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47A" w:rsidRDefault="0085547A" w:rsidP="00CF3062">
      <w:pPr>
        <w:ind w:left="-711"/>
        <w:jc w:val="center"/>
        <w:rPr>
          <w:rFonts w:hint="cs"/>
          <w:rtl/>
        </w:rPr>
      </w:pPr>
      <w:r>
        <w:rPr>
          <w:rFonts w:hint="cs"/>
          <w:rtl/>
        </w:rPr>
        <w:t>מיהו עובד</w:t>
      </w:r>
    </w:p>
    <w:p w:rsidR="00B9598F" w:rsidRDefault="001D7041" w:rsidP="00CF3062">
      <w:pPr>
        <w:ind w:left="-711"/>
        <w:jc w:val="center"/>
        <w:rPr>
          <w:rFonts w:hint="cs"/>
          <w:rtl/>
        </w:rPr>
      </w:pPr>
      <w:r>
        <w:rPr>
          <w:noProof/>
        </w:rPr>
        <w:drawing>
          <wp:inline distT="0" distB="0" distL="0" distR="0">
            <wp:extent cx="7077693" cy="7460425"/>
            <wp:effectExtent l="0" t="95250" r="0" b="0"/>
            <wp:docPr id="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5547A" w:rsidRDefault="0085547A" w:rsidP="00CF3062">
      <w:pPr>
        <w:ind w:left="-711"/>
        <w:jc w:val="center"/>
        <w:rPr>
          <w:rFonts w:hint="cs"/>
          <w:rtl/>
        </w:rPr>
      </w:pPr>
    </w:p>
    <w:p w:rsidR="0085547A" w:rsidRDefault="0085547A" w:rsidP="00CF3062">
      <w:pPr>
        <w:ind w:left="-711"/>
        <w:jc w:val="center"/>
        <w:rPr>
          <w:rFonts w:hint="cs"/>
          <w:rtl/>
        </w:rPr>
      </w:pPr>
    </w:p>
    <w:p w:rsidR="0085547A" w:rsidRDefault="0085547A" w:rsidP="00CF3062">
      <w:pPr>
        <w:ind w:left="-711"/>
        <w:jc w:val="center"/>
        <w:rPr>
          <w:rFonts w:hint="cs"/>
          <w:rtl/>
        </w:rPr>
      </w:pPr>
    </w:p>
    <w:p w:rsidR="0085547A" w:rsidRDefault="0085547A" w:rsidP="00CF3062">
      <w:pPr>
        <w:ind w:left="-711"/>
        <w:jc w:val="center"/>
        <w:rPr>
          <w:rFonts w:hint="cs"/>
          <w:rtl/>
        </w:rPr>
      </w:pPr>
      <w:r>
        <w:rPr>
          <w:rFonts w:hint="cs"/>
          <w:rtl/>
        </w:rPr>
        <w:lastRenderedPageBreak/>
        <w:t>קיזוז והשבה</w:t>
      </w:r>
    </w:p>
    <w:p w:rsidR="0085547A" w:rsidRDefault="0085547A" w:rsidP="00CF3062">
      <w:pPr>
        <w:ind w:left="-711"/>
        <w:jc w:val="center"/>
        <w:rPr>
          <w:rFonts w:hint="cs"/>
          <w:rtl/>
        </w:rPr>
      </w:pPr>
      <w:r>
        <w:rPr>
          <w:rFonts w:hint="cs"/>
          <w:noProof/>
          <w:rtl/>
        </w:rPr>
        <w:drawing>
          <wp:inline distT="0" distB="0" distL="0" distR="0">
            <wp:extent cx="5493526" cy="5584867"/>
            <wp:effectExtent l="76200" t="38100" r="69074" b="34883"/>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5547A" w:rsidRDefault="0085547A" w:rsidP="00C5225E">
      <w:pPr>
        <w:ind w:left="-711"/>
        <w:rPr>
          <w:rFonts w:hint="cs"/>
          <w:rtl/>
        </w:rPr>
      </w:pPr>
    </w:p>
    <w:p w:rsidR="00682E48" w:rsidRDefault="00682E48" w:rsidP="00C5225E">
      <w:pPr>
        <w:ind w:left="-711"/>
        <w:rPr>
          <w:rFonts w:hint="cs"/>
          <w:rtl/>
        </w:rPr>
      </w:pPr>
    </w:p>
    <w:p w:rsidR="00682E48" w:rsidRDefault="00682E48" w:rsidP="00C5225E">
      <w:pPr>
        <w:ind w:left="-711"/>
        <w:rPr>
          <w:rFonts w:hint="cs"/>
          <w:rtl/>
        </w:rPr>
      </w:pPr>
    </w:p>
    <w:p w:rsidR="00682E48" w:rsidRDefault="00682E48" w:rsidP="00C5225E">
      <w:pPr>
        <w:ind w:left="-711"/>
        <w:rPr>
          <w:rFonts w:hint="cs"/>
          <w:rtl/>
        </w:rPr>
      </w:pPr>
    </w:p>
    <w:p w:rsidR="00682E48" w:rsidRDefault="00682E48" w:rsidP="00C5225E">
      <w:pPr>
        <w:ind w:left="-711"/>
        <w:rPr>
          <w:rFonts w:hint="cs"/>
          <w:rtl/>
        </w:rPr>
      </w:pPr>
    </w:p>
    <w:p w:rsidR="00682E48" w:rsidRDefault="00682E48" w:rsidP="00C5225E">
      <w:pPr>
        <w:ind w:left="-711"/>
        <w:rPr>
          <w:rFonts w:hint="cs"/>
          <w:rtl/>
        </w:rPr>
      </w:pPr>
    </w:p>
    <w:p w:rsidR="00682E48" w:rsidRDefault="00682E48" w:rsidP="00C5225E">
      <w:pPr>
        <w:ind w:left="-711"/>
        <w:rPr>
          <w:rFonts w:hint="cs"/>
          <w:rtl/>
        </w:rPr>
      </w:pPr>
    </w:p>
    <w:p w:rsidR="00682E48" w:rsidRDefault="00682E48" w:rsidP="00C5225E">
      <w:pPr>
        <w:ind w:left="-711"/>
        <w:rPr>
          <w:rFonts w:hint="cs"/>
          <w:rtl/>
        </w:rPr>
      </w:pPr>
    </w:p>
    <w:p w:rsidR="00682E48" w:rsidRDefault="00682E48" w:rsidP="00C5225E">
      <w:pPr>
        <w:ind w:left="-711"/>
        <w:rPr>
          <w:rFonts w:hint="cs"/>
          <w:rtl/>
        </w:rPr>
      </w:pPr>
    </w:p>
    <w:p w:rsidR="00682E48" w:rsidRDefault="00682E48" w:rsidP="00C5225E">
      <w:pPr>
        <w:ind w:left="-711"/>
        <w:rPr>
          <w:rFonts w:hint="cs"/>
          <w:rtl/>
        </w:rPr>
      </w:pPr>
    </w:p>
    <w:p w:rsidR="00024B0E" w:rsidRDefault="00695EBE" w:rsidP="00024B0E">
      <w:pPr>
        <w:ind w:left="-711"/>
        <w:rPr>
          <w:rFonts w:hint="cs"/>
          <w:rtl/>
        </w:rPr>
      </w:pPr>
      <w:r>
        <w:rPr>
          <w:noProof/>
        </w:rPr>
        <w:pict>
          <v:shapetype id="_x0000_t202" coordsize="21600,21600" o:spt="202" path="m,l,21600r21600,l21600,xe">
            <v:stroke joinstyle="miter"/>
            <v:path gradientshapeok="t" o:connecttype="rect"/>
          </v:shapetype>
          <v:shape id="_x0000_s1029" type="#_x0000_t202" style="position:absolute;left:0;text-align:left;margin-left:365.3pt;margin-top:6.05pt;width:1in;height:28.05pt;z-index:251661312">
            <v:textbox>
              <w:txbxContent>
                <w:p w:rsidR="00695EBE" w:rsidRDefault="00695EBE">
                  <w:r>
                    <w:rPr>
                      <w:rFonts w:hint="cs"/>
                      <w:rtl/>
                    </w:rPr>
                    <w:t>קבלן כ"א</w:t>
                  </w:r>
                </w:p>
              </w:txbxContent>
            </v:textbox>
            <w10:wrap anchorx="page"/>
          </v:shape>
        </w:pict>
      </w:r>
      <w:r>
        <w:rPr>
          <w:noProof/>
        </w:rPr>
        <w:pict>
          <v:shape id="_x0000_s1028" type="#_x0000_t202" style="position:absolute;left:0;text-align:left;margin-left:201.7pt;margin-top:9.8pt;width:1in;height:24.3pt;z-index:251660288">
            <v:textbox>
              <w:txbxContent>
                <w:p w:rsidR="00695EBE" w:rsidRPr="00695EBE" w:rsidRDefault="00695EBE" w:rsidP="00695EBE">
                  <w:r>
                    <w:rPr>
                      <w:rFonts w:hint="cs"/>
                      <w:rtl/>
                    </w:rPr>
                    <w:t>קבלן שירות</w:t>
                  </w:r>
                </w:p>
              </w:txbxContent>
            </v:textbox>
            <w10:wrap anchorx="page"/>
          </v:shape>
        </w:pict>
      </w:r>
      <w:r>
        <w:rPr>
          <w:noProof/>
        </w:rPr>
        <w:pict>
          <v:shape id="_x0000_s1030" type="#_x0000_t202" style="position:absolute;left:0;text-align:left;margin-left:-5.95pt;margin-top:9.8pt;width:1in;height:36.45pt;z-index:251662336">
            <v:textbox>
              <w:txbxContent>
                <w:p w:rsidR="00695EBE" w:rsidRDefault="00695EBE">
                  <w:r>
                    <w:rPr>
                      <w:rFonts w:hint="cs"/>
                      <w:rtl/>
                    </w:rPr>
                    <w:t>מיקור חוץ של הפונקציה.</w:t>
                  </w:r>
                </w:p>
              </w:txbxContent>
            </v:textbox>
            <w10:wrap anchorx="page"/>
          </v:shape>
        </w:pict>
      </w:r>
      <w:r>
        <w:rPr>
          <w:rFonts w:hint="cs"/>
          <w:rtl/>
        </w:rPr>
        <w:t>מ</w:t>
      </w:r>
      <w:r w:rsidR="00682E48">
        <w:rPr>
          <w:rFonts w:hint="cs"/>
          <w:rtl/>
        </w:rPr>
        <w:t>יהו מעביד</w:t>
      </w:r>
    </w:p>
    <w:p w:rsidR="00695EBE" w:rsidRDefault="00D151ED" w:rsidP="00695EBE">
      <w:pPr>
        <w:ind w:left="-711"/>
        <w:rPr>
          <w:rFonts w:hint="cs"/>
          <w:rtl/>
        </w:rPr>
      </w:pPr>
      <w:r>
        <w:rPr>
          <w:rFonts w:hint="cs"/>
          <w:noProof/>
          <w:rtl/>
        </w:rPr>
        <w:pict>
          <v:shapetype id="_x0000_t32" coordsize="21600,21600" o:spt="32" o:oned="t" path="m,l21600,21600e" filled="f">
            <v:path arrowok="t" fillok="f" o:connecttype="none"/>
            <o:lock v:ext="edit" shapetype="t"/>
          </v:shapetype>
          <v:shape id="_x0000_s1037" type="#_x0000_t32" style="position:absolute;left:0;text-align:left;margin-left:403.65pt;margin-top:12.6pt;width:.45pt;height:12.15pt;z-index:251666432" o:connectortype="straight">
            <v:stroke endarrow="block"/>
            <w10:wrap anchorx="page"/>
          </v:shape>
        </w:pict>
      </w:r>
      <w:r>
        <w:rPr>
          <w:noProof/>
        </w:rPr>
        <w:pict>
          <v:shape id="_x0000_s1038" type="#_x0000_t32" style="position:absolute;left:0;text-align:left;margin-left:252.15pt;margin-top:12.6pt;width:0;height:16.85pt;z-index:251667456" o:connectortype="straight">
            <v:stroke endarrow="block"/>
            <w10:wrap anchorx="page"/>
          </v:shape>
        </w:pict>
      </w:r>
    </w:p>
    <w:p w:rsidR="009424B7" w:rsidRDefault="00A01058" w:rsidP="00CF3062">
      <w:pPr>
        <w:ind w:left="-711"/>
        <w:jc w:val="center"/>
        <w:rPr>
          <w:rtl/>
        </w:rPr>
      </w:pPr>
      <w:r>
        <w:rPr>
          <w:noProof/>
        </w:rPr>
        <w:pict>
          <v:shape id="_x0000_s1032" type="#_x0000_t202" style="position:absolute;left:0;text-align:left;margin-left:96pt;margin-top:12.2pt;width:196.35pt;height:677.9pt;z-index:251664384">
            <v:textbox style="mso-next-textbox:#_x0000_s1032">
              <w:txbxContent>
                <w:p w:rsidR="00695EBE" w:rsidRPr="00D151ED" w:rsidRDefault="00695EBE" w:rsidP="00695EBE">
                  <w:pPr>
                    <w:spacing w:line="288" w:lineRule="auto"/>
                    <w:rPr>
                      <w:rStyle w:val="uficommentbody"/>
                      <w:rFonts w:ascii="Tahoma" w:hAnsi="Tahoma" w:hint="cs"/>
                      <w:color w:val="333333"/>
                      <w:sz w:val="18"/>
                      <w:szCs w:val="18"/>
                      <w:rtl/>
                    </w:rPr>
                  </w:pPr>
                  <w:r w:rsidRPr="00D151ED">
                    <w:rPr>
                      <w:rFonts w:ascii="Tahoma" w:hAnsi="Tahoma"/>
                      <w:color w:val="333333"/>
                      <w:sz w:val="18"/>
                      <w:szCs w:val="18"/>
                      <w:rtl/>
                    </w:rPr>
                    <w:br/>
                  </w:r>
                  <w:r w:rsidRPr="00D151ED">
                    <w:rPr>
                      <w:rStyle w:val="uficommentbody"/>
                      <w:rFonts w:ascii="Tahoma" w:hAnsi="Tahoma" w:hint="cs"/>
                      <w:color w:val="333333"/>
                      <w:sz w:val="18"/>
                      <w:szCs w:val="18"/>
                      <w:rtl/>
                    </w:rPr>
                    <w:t>התווסף לחוק העסקת עובדים ע"י קבלני כ"א. שירות הוגדר בתחומי אבטחה וניקיון. מטיל על קבלן השירות חובת רישוי וחובה פלילית אם יפר את הוראות החוק.</w:t>
                  </w:r>
                </w:p>
                <w:p w:rsidR="00695EBE" w:rsidRPr="00D151ED" w:rsidRDefault="00695EBE" w:rsidP="00695EBE">
                  <w:pPr>
                    <w:spacing w:line="288" w:lineRule="auto"/>
                    <w:rPr>
                      <w:rStyle w:val="uficommentbody"/>
                      <w:rFonts w:ascii="Tahoma" w:hAnsi="Tahoma" w:hint="cs"/>
                      <w:color w:val="333333"/>
                      <w:sz w:val="18"/>
                      <w:szCs w:val="18"/>
                      <w:rtl/>
                    </w:rPr>
                  </w:pPr>
                  <w:r w:rsidRPr="00D151ED">
                    <w:rPr>
                      <w:rStyle w:val="uficommentbody"/>
                      <w:rFonts w:ascii="Tahoma" w:hAnsi="Tahoma"/>
                      <w:color w:val="333333"/>
                      <w:sz w:val="18"/>
                      <w:szCs w:val="18"/>
                      <w:rtl/>
                    </w:rPr>
                    <w:t>הסכם קיבוצי כללי בדבר תנאי העסקתם של עובדי קבלן שירותים</w:t>
                  </w:r>
                  <w:r w:rsidRPr="00D151ED">
                    <w:rPr>
                      <w:rStyle w:val="uficommentbody"/>
                      <w:rFonts w:ascii="Tahoma" w:hAnsi="Tahoma" w:hint="cs"/>
                      <w:color w:val="333333"/>
                      <w:sz w:val="18"/>
                      <w:szCs w:val="18"/>
                      <w:rtl/>
                    </w:rPr>
                    <w:t xml:space="preserve"> קובע</w:t>
                  </w:r>
                  <w:r w:rsidRPr="00D151ED">
                    <w:rPr>
                      <w:rStyle w:val="uficommentbody"/>
                      <w:rFonts w:ascii="Tahoma" w:hAnsi="Tahoma"/>
                      <w:color w:val="333333"/>
                      <w:sz w:val="18"/>
                      <w:szCs w:val="18"/>
                      <w:rtl/>
                    </w:rPr>
                    <w:t>:</w:t>
                  </w:r>
                  <w:r w:rsidRPr="00D151ED">
                    <w:rPr>
                      <w:rFonts w:ascii="Tahoma" w:hAnsi="Tahoma"/>
                      <w:color w:val="333333"/>
                      <w:sz w:val="18"/>
                      <w:szCs w:val="18"/>
                      <w:rtl/>
                    </w:rPr>
                    <w:br/>
                  </w:r>
                  <w:r w:rsidRPr="00D151ED">
                    <w:rPr>
                      <w:rStyle w:val="uficommentbody"/>
                      <w:rFonts w:ascii="Tahoma" w:hAnsi="Tahoma"/>
                      <w:color w:val="333333"/>
                      <w:sz w:val="18"/>
                      <w:szCs w:val="18"/>
                      <w:rtl/>
                    </w:rPr>
                    <w:t>א. השוואת תנאים – תנאי העבודה (וההסכם הקיבוצי אם יש) החלים על עובדים, יחולו גם על עובדי קבלן שירותים המועסקים באותו מקום עבודה, בהתאמה לסוג העבודה ולוותק אצל המעסיק בפועל.</w:t>
                  </w:r>
                  <w:r w:rsidRPr="00D151ED">
                    <w:rPr>
                      <w:rFonts w:ascii="Tahoma" w:hAnsi="Tahoma"/>
                      <w:color w:val="333333"/>
                      <w:sz w:val="18"/>
                      <w:szCs w:val="18"/>
                      <w:rtl/>
                    </w:rPr>
                    <w:br/>
                  </w:r>
                  <w:r w:rsidRPr="00D151ED">
                    <w:rPr>
                      <w:rStyle w:val="uficommentbody"/>
                      <w:rFonts w:ascii="Tahoma" w:hAnsi="Tahoma"/>
                      <w:color w:val="333333"/>
                      <w:sz w:val="18"/>
                      <w:szCs w:val="18"/>
                      <w:rtl/>
                    </w:rPr>
                    <w:t>ב. העסקה ישירה- ניקיון ותפקידי ליבה: לא יועסק עובד קבלן שירותים תקופה העולה על 9 חודשים. אם הועסק מעבר לתקופה זו, ייחשב העובד כעובד המעסיק</w:t>
                  </w:r>
                  <w:r w:rsidRPr="00D151ED">
                    <w:rPr>
                      <w:rStyle w:val="uficommentbody"/>
                      <w:rFonts w:ascii="Tahoma" w:hAnsi="Tahoma" w:hint="cs"/>
                      <w:color w:val="333333"/>
                      <w:sz w:val="18"/>
                      <w:szCs w:val="18"/>
                      <w:rtl/>
                    </w:rPr>
                    <w:t xml:space="preserve"> (לא כולל אבטחה)</w:t>
                  </w:r>
                  <w:r w:rsidRPr="00D151ED">
                    <w:rPr>
                      <w:rFonts w:ascii="Tahoma" w:hAnsi="Tahoma"/>
                      <w:color w:val="333333"/>
                      <w:sz w:val="18"/>
                      <w:szCs w:val="18"/>
                      <w:rtl/>
                    </w:rPr>
                    <w:br/>
                  </w:r>
                  <w:r w:rsidRPr="00D151ED">
                    <w:rPr>
                      <w:rStyle w:val="uficommentbody"/>
                      <w:rFonts w:ascii="Tahoma" w:hAnsi="Tahoma"/>
                      <w:color w:val="333333"/>
                      <w:sz w:val="18"/>
                      <w:szCs w:val="18"/>
                      <w:rtl/>
                    </w:rPr>
                    <w:t>ההסכם הקיבוצי לא חל על:</w:t>
                  </w:r>
                  <w:r w:rsidRPr="00D151ED">
                    <w:rPr>
                      <w:rFonts w:ascii="Tahoma" w:hAnsi="Tahoma"/>
                      <w:color w:val="333333"/>
                      <w:sz w:val="18"/>
                      <w:szCs w:val="18"/>
                      <w:rtl/>
                    </w:rPr>
                    <w:br/>
                  </w:r>
                  <w:r w:rsidRPr="00D151ED">
                    <w:rPr>
                      <w:rStyle w:val="uficommentbody"/>
                      <w:rFonts w:ascii="Tahoma" w:hAnsi="Tahoma"/>
                      <w:color w:val="333333"/>
                      <w:sz w:val="18"/>
                      <w:szCs w:val="18"/>
                      <w:rtl/>
                    </w:rPr>
                    <w:t>- עובדי מחשוב</w:t>
                  </w:r>
                  <w:r w:rsidRPr="00D151ED">
                    <w:rPr>
                      <w:rFonts w:ascii="Tahoma" w:hAnsi="Tahoma" w:hint="cs"/>
                      <w:color w:val="333333"/>
                      <w:sz w:val="18"/>
                      <w:szCs w:val="18"/>
                      <w:rtl/>
                    </w:rPr>
                    <w:t>.</w:t>
                  </w:r>
                  <w:r w:rsidRPr="00D151ED">
                    <w:rPr>
                      <w:rFonts w:ascii="Tahoma" w:hAnsi="Tahoma"/>
                      <w:color w:val="333333"/>
                      <w:sz w:val="18"/>
                      <w:szCs w:val="18"/>
                      <w:rtl/>
                    </w:rPr>
                    <w:br/>
                  </w:r>
                  <w:r w:rsidRPr="00D151ED">
                    <w:rPr>
                      <w:rStyle w:val="uficommentbody"/>
                      <w:rFonts w:ascii="Tahoma" w:hAnsi="Tahoma"/>
                      <w:color w:val="333333"/>
                      <w:sz w:val="18"/>
                      <w:szCs w:val="18"/>
                      <w:rtl/>
                    </w:rPr>
                    <w:t xml:space="preserve">- חברות רב לאומיות </w:t>
                  </w:r>
                  <w:proofErr w:type="spellStart"/>
                  <w:r w:rsidRPr="00D151ED">
                    <w:rPr>
                      <w:rStyle w:val="uficommentbody"/>
                      <w:rFonts w:ascii="Tahoma" w:hAnsi="Tahoma"/>
                      <w:color w:val="333333"/>
                      <w:sz w:val="18"/>
                      <w:szCs w:val="18"/>
                      <w:rtl/>
                    </w:rPr>
                    <w:t>בהייטק</w:t>
                  </w:r>
                  <w:proofErr w:type="spellEnd"/>
                  <w:r w:rsidRPr="00D151ED">
                    <w:rPr>
                      <w:rStyle w:val="uficommentbody"/>
                      <w:rFonts w:ascii="Tahoma" w:hAnsi="Tahoma"/>
                      <w:color w:val="333333"/>
                      <w:sz w:val="18"/>
                      <w:szCs w:val="18"/>
                      <w:rtl/>
                    </w:rPr>
                    <w:t xml:space="preserve"> שיש להן בעיית תקני כ"א</w:t>
                  </w:r>
                  <w:r w:rsidRPr="00D151ED">
                    <w:rPr>
                      <w:rFonts w:ascii="Tahoma" w:hAnsi="Tahoma" w:hint="cs"/>
                      <w:color w:val="333333"/>
                      <w:sz w:val="18"/>
                      <w:szCs w:val="18"/>
                      <w:rtl/>
                    </w:rPr>
                    <w:t>.</w:t>
                  </w:r>
                  <w:r w:rsidRPr="00D151ED">
                    <w:rPr>
                      <w:rFonts w:ascii="Tahoma" w:hAnsi="Tahoma"/>
                      <w:color w:val="333333"/>
                      <w:sz w:val="18"/>
                      <w:szCs w:val="18"/>
                      <w:rtl/>
                    </w:rPr>
                    <w:br/>
                  </w:r>
                  <w:r w:rsidRPr="00D151ED">
                    <w:rPr>
                      <w:rStyle w:val="uficommentbody"/>
                      <w:rFonts w:ascii="Tahoma" w:hAnsi="Tahoma"/>
                      <w:color w:val="333333"/>
                      <w:sz w:val="18"/>
                      <w:szCs w:val="18"/>
                      <w:rtl/>
                    </w:rPr>
                    <w:t>- שירותי ניקיון בבתי מגורים, חברות אחזקה בבנייני משרדים</w:t>
                  </w:r>
                  <w:r w:rsidRPr="00D151ED">
                    <w:rPr>
                      <w:rStyle w:val="uficommentbody"/>
                      <w:rFonts w:ascii="Tahoma" w:hAnsi="Tahoma" w:hint="cs"/>
                      <w:color w:val="333333"/>
                      <w:sz w:val="18"/>
                      <w:szCs w:val="18"/>
                      <w:rtl/>
                    </w:rPr>
                    <w:t>.</w:t>
                  </w:r>
                  <w:r w:rsidRPr="00D151ED">
                    <w:rPr>
                      <w:rFonts w:ascii="Tahoma" w:hAnsi="Tahoma"/>
                      <w:color w:val="333333"/>
                      <w:sz w:val="18"/>
                      <w:szCs w:val="18"/>
                      <w:rtl/>
                    </w:rPr>
                    <w:br/>
                  </w:r>
                  <w:r w:rsidRPr="00D151ED">
                    <w:rPr>
                      <w:rStyle w:val="uficommentbody"/>
                      <w:rFonts w:ascii="Tahoma" w:hAnsi="Tahoma"/>
                      <w:color w:val="333333"/>
                      <w:sz w:val="18"/>
                      <w:szCs w:val="18"/>
                      <w:rtl/>
                    </w:rPr>
                    <w:t>- תחום הבנייה</w:t>
                  </w:r>
                  <w:r w:rsidRPr="00D151ED">
                    <w:rPr>
                      <w:rFonts w:ascii="Tahoma" w:hAnsi="Tahoma" w:hint="cs"/>
                      <w:color w:val="333333"/>
                      <w:sz w:val="18"/>
                      <w:szCs w:val="18"/>
                      <w:rtl/>
                    </w:rPr>
                    <w:t>.</w:t>
                  </w:r>
                  <w:r w:rsidRPr="00D151ED">
                    <w:rPr>
                      <w:rFonts w:ascii="Tahoma" w:hAnsi="Tahoma"/>
                      <w:color w:val="333333"/>
                      <w:sz w:val="18"/>
                      <w:szCs w:val="18"/>
                      <w:rtl/>
                    </w:rPr>
                    <w:br/>
                  </w:r>
                  <w:r w:rsidRPr="00D151ED">
                    <w:rPr>
                      <w:rFonts w:ascii="Tahoma" w:hAnsi="Tahoma"/>
                      <w:color w:val="333333"/>
                      <w:sz w:val="18"/>
                      <w:szCs w:val="18"/>
                      <w:rtl/>
                    </w:rPr>
                    <w:br/>
                  </w:r>
                  <w:r w:rsidRPr="00D151ED">
                    <w:rPr>
                      <w:rStyle w:val="uficommentbody"/>
                      <w:rFonts w:ascii="Tahoma" w:hAnsi="Tahoma"/>
                      <w:color w:val="333333"/>
                      <w:sz w:val="18"/>
                      <w:szCs w:val="18"/>
                      <w:rtl/>
                    </w:rPr>
                    <w:t xml:space="preserve">החוק להגברת האכיפה של דיני העבודה </w:t>
                  </w:r>
                  <w:proofErr w:type="spellStart"/>
                  <w:r w:rsidRPr="00D151ED">
                    <w:rPr>
                      <w:rStyle w:val="uficommentbody"/>
                      <w:rFonts w:ascii="Tahoma" w:hAnsi="Tahoma"/>
                      <w:color w:val="333333"/>
                      <w:sz w:val="18"/>
                      <w:szCs w:val="18"/>
                      <w:rtl/>
                    </w:rPr>
                    <w:t>התשע"ב</w:t>
                  </w:r>
                  <w:proofErr w:type="spellEnd"/>
                  <w:r w:rsidRPr="00D151ED">
                    <w:rPr>
                      <w:rStyle w:val="uficommentbody"/>
                      <w:rFonts w:ascii="Tahoma" w:hAnsi="Tahoma"/>
                      <w:color w:val="333333"/>
                      <w:sz w:val="18"/>
                      <w:szCs w:val="18"/>
                      <w:rtl/>
                    </w:rPr>
                    <w:t xml:space="preserve"> 2011</w:t>
                  </w:r>
                  <w:r w:rsidRPr="00D151ED">
                    <w:rPr>
                      <w:rFonts w:ascii="Tahoma" w:hAnsi="Tahoma"/>
                      <w:color w:val="333333"/>
                      <w:sz w:val="18"/>
                      <w:szCs w:val="18"/>
                      <w:rtl/>
                    </w:rPr>
                    <w:br/>
                  </w:r>
                  <w:r w:rsidRPr="00D151ED">
                    <w:rPr>
                      <w:rStyle w:val="uficommentbody"/>
                      <w:rFonts w:ascii="Tahoma" w:hAnsi="Tahoma"/>
                      <w:color w:val="333333"/>
                      <w:sz w:val="18"/>
                      <w:szCs w:val="18"/>
                      <w:rtl/>
                    </w:rPr>
                    <w:t xml:space="preserve">מטיל אחריות פלילית ואזרחית, וסנקציות בגין הפרת חוקי העבודה על מזמין שירות (שאינו המעסיק הישיר של העובד). </w:t>
                  </w:r>
                  <w:r w:rsidRPr="00D151ED">
                    <w:rPr>
                      <w:rFonts w:ascii="Tahoma" w:hAnsi="Tahoma"/>
                      <w:color w:val="333333"/>
                      <w:sz w:val="18"/>
                      <w:szCs w:val="18"/>
                      <w:rtl/>
                    </w:rPr>
                    <w:br/>
                  </w:r>
                  <w:r w:rsidRPr="00D151ED">
                    <w:rPr>
                      <w:rStyle w:val="uficommentbody"/>
                      <w:rFonts w:ascii="Tahoma" w:hAnsi="Tahoma"/>
                      <w:color w:val="333333"/>
                      <w:sz w:val="18"/>
                      <w:szCs w:val="18"/>
                      <w:rtl/>
                    </w:rPr>
                    <w:t>שירות לפי חוק זה- שמירה ואבטחה, ניקיון, הסעדה.</w:t>
                  </w:r>
                  <w:r w:rsidRPr="00D151ED">
                    <w:rPr>
                      <w:rFonts w:ascii="Tahoma" w:hAnsi="Tahoma"/>
                      <w:color w:val="333333"/>
                      <w:sz w:val="18"/>
                      <w:szCs w:val="18"/>
                      <w:rtl/>
                    </w:rPr>
                    <w:br/>
                  </w:r>
                  <w:r w:rsidRPr="00D151ED">
                    <w:rPr>
                      <w:rStyle w:val="uficommentbody"/>
                      <w:rFonts w:ascii="Tahoma" w:hAnsi="Tahoma"/>
                      <w:color w:val="333333"/>
                      <w:sz w:val="18"/>
                      <w:szCs w:val="18"/>
                      <w:rtl/>
                    </w:rPr>
                    <w:t>(שר התמ"ת יכול להוסיף תחומים נוספים, בתנאי שהשכר הממוצע בהם לא עולה על שכר ממוצע במשק).</w:t>
                  </w:r>
                </w:p>
                <w:p w:rsidR="00D151ED" w:rsidRDefault="00D151ED" w:rsidP="00695EBE">
                  <w:pPr>
                    <w:spacing w:line="288" w:lineRule="auto"/>
                    <w:rPr>
                      <w:rStyle w:val="uficommentbody"/>
                      <w:rFonts w:ascii="Tahoma" w:hAnsi="Tahoma" w:hint="cs"/>
                      <w:color w:val="333333"/>
                      <w:sz w:val="18"/>
                      <w:szCs w:val="18"/>
                      <w:rtl/>
                    </w:rPr>
                  </w:pPr>
                  <w:r>
                    <w:rPr>
                      <w:rStyle w:val="uficommentbody"/>
                      <w:rFonts w:ascii="Tahoma" w:hAnsi="Tahoma" w:hint="cs"/>
                      <w:color w:val="333333"/>
                      <w:sz w:val="18"/>
                      <w:szCs w:val="18"/>
                      <w:rtl/>
                    </w:rPr>
                    <w:t>אחריות אזרחית של מזמין שירות</w:t>
                  </w:r>
                  <w:r w:rsidR="00A01058">
                    <w:rPr>
                      <w:rStyle w:val="uficommentbody"/>
                      <w:rFonts w:ascii="Tahoma" w:hAnsi="Tahoma" w:hint="cs"/>
                      <w:color w:val="333333"/>
                      <w:sz w:val="18"/>
                      <w:szCs w:val="18"/>
                      <w:rtl/>
                    </w:rPr>
                    <w:t xml:space="preserve"> (ס' 25-27)</w:t>
                  </w:r>
                  <w:r>
                    <w:rPr>
                      <w:rStyle w:val="uficommentbody"/>
                      <w:rFonts w:ascii="Tahoma" w:hAnsi="Tahoma" w:hint="cs"/>
                      <w:color w:val="333333"/>
                      <w:sz w:val="18"/>
                      <w:szCs w:val="18"/>
                      <w:rtl/>
                    </w:rPr>
                    <w:t>:</w:t>
                  </w:r>
                </w:p>
                <w:p w:rsidR="00A01058" w:rsidRDefault="00A01058" w:rsidP="00D151ED">
                  <w:pPr>
                    <w:pStyle w:val="a7"/>
                    <w:numPr>
                      <w:ilvl w:val="0"/>
                      <w:numId w:val="5"/>
                    </w:numPr>
                    <w:tabs>
                      <w:tab w:val="left" w:pos="277"/>
                    </w:tabs>
                    <w:ind w:left="135" w:hanging="59"/>
                    <w:rPr>
                      <w:rFonts w:hint="cs"/>
                      <w:sz w:val="18"/>
                      <w:szCs w:val="18"/>
                    </w:rPr>
                  </w:pPr>
                  <w:r>
                    <w:rPr>
                      <w:rFonts w:hint="cs"/>
                      <w:sz w:val="18"/>
                      <w:szCs w:val="18"/>
                      <w:rtl/>
                    </w:rPr>
                    <w:t>אם משתמש</w:t>
                  </w:r>
                  <w:r w:rsidR="00D151ED" w:rsidRPr="00A01058">
                    <w:rPr>
                      <w:rFonts w:hint="cs"/>
                      <w:sz w:val="18"/>
                      <w:szCs w:val="18"/>
                      <w:rtl/>
                    </w:rPr>
                    <w:t xml:space="preserve"> קיבל שירות רציף ל6 חודשים ע"י לפחות 4 עובדים</w:t>
                  </w:r>
                  <w:r>
                    <w:rPr>
                      <w:rFonts w:hint="cs"/>
                      <w:sz w:val="18"/>
                      <w:szCs w:val="18"/>
                      <w:rtl/>
                    </w:rPr>
                    <w:t xml:space="preserve"> </w:t>
                  </w:r>
                  <w:r w:rsidR="00D151ED" w:rsidRPr="00A01058">
                    <w:rPr>
                      <w:rFonts w:hint="cs"/>
                      <w:sz w:val="18"/>
                      <w:szCs w:val="18"/>
                      <w:rtl/>
                    </w:rPr>
                    <w:t>(</w:t>
                  </w:r>
                  <w:r>
                    <w:rPr>
                      <w:rFonts w:hint="cs"/>
                      <w:sz w:val="18"/>
                      <w:szCs w:val="18"/>
                      <w:rtl/>
                    </w:rPr>
                    <w:t>לא משנה אם הם מועסק</w:t>
                  </w:r>
                  <w:r w:rsidR="00D151ED" w:rsidRPr="00A01058">
                    <w:rPr>
                      <w:rFonts w:hint="cs"/>
                      <w:sz w:val="18"/>
                      <w:szCs w:val="18"/>
                      <w:rtl/>
                    </w:rPr>
                    <w:t>ים ע"י אותו קבלן או ע"י קבלנים שונים)</w:t>
                  </w:r>
                  <w:r>
                    <w:rPr>
                      <w:rFonts w:hint="cs"/>
                      <w:sz w:val="18"/>
                      <w:szCs w:val="18"/>
                      <w:rtl/>
                    </w:rPr>
                    <w:t>.</w:t>
                  </w:r>
                </w:p>
                <w:p w:rsidR="00A01058" w:rsidRDefault="00A01058" w:rsidP="00A01058">
                  <w:pPr>
                    <w:pStyle w:val="a7"/>
                    <w:numPr>
                      <w:ilvl w:val="0"/>
                      <w:numId w:val="5"/>
                    </w:numPr>
                    <w:tabs>
                      <w:tab w:val="left" w:pos="277"/>
                    </w:tabs>
                    <w:ind w:left="135" w:hanging="59"/>
                    <w:rPr>
                      <w:rFonts w:hint="cs"/>
                      <w:sz w:val="18"/>
                      <w:szCs w:val="18"/>
                    </w:rPr>
                  </w:pPr>
                  <w:r>
                    <w:rPr>
                      <w:rFonts w:hint="cs"/>
                      <w:sz w:val="18"/>
                      <w:szCs w:val="18"/>
                      <w:rtl/>
                    </w:rPr>
                    <w:t>נמסרה הודעה למשתמש על ההפרה של קבלן השירות והוא לא טיפל בה תוך 30 יום ממועד מסירתה. (צריך למסור הודעה בכתב לקבלן השירותים. גם ארגון עובדים יציג יכול למסור הודעה)</w:t>
                  </w:r>
                  <w:r w:rsidR="00D151ED" w:rsidRPr="00A01058">
                    <w:rPr>
                      <w:rFonts w:hint="cs"/>
                      <w:sz w:val="18"/>
                      <w:szCs w:val="18"/>
                      <w:rtl/>
                    </w:rPr>
                    <w:t xml:space="preserve"> </w:t>
                  </w:r>
                </w:p>
                <w:p w:rsidR="00A01058" w:rsidRDefault="00D151ED" w:rsidP="00A01058">
                  <w:pPr>
                    <w:pStyle w:val="a7"/>
                    <w:numPr>
                      <w:ilvl w:val="0"/>
                      <w:numId w:val="5"/>
                    </w:numPr>
                    <w:tabs>
                      <w:tab w:val="left" w:pos="277"/>
                    </w:tabs>
                    <w:ind w:left="135" w:hanging="59"/>
                    <w:rPr>
                      <w:rFonts w:hint="cs"/>
                      <w:sz w:val="18"/>
                      <w:szCs w:val="18"/>
                    </w:rPr>
                  </w:pPr>
                  <w:r w:rsidRPr="00A01058">
                    <w:rPr>
                      <w:rFonts w:hint="cs"/>
                      <w:sz w:val="18"/>
                      <w:szCs w:val="18"/>
                      <w:rtl/>
                    </w:rPr>
                    <w:t>המזמין חייב לקבוע דרך יעילה להעברת התלונות והמידע</w:t>
                  </w:r>
                  <w:r w:rsidRPr="00D151ED">
                    <w:rPr>
                      <w:rFonts w:hint="cs"/>
                      <w:b/>
                      <w:bCs/>
                      <w:sz w:val="18"/>
                      <w:szCs w:val="18"/>
                      <w:rtl/>
                    </w:rPr>
                    <w:t>.</w:t>
                  </w:r>
                  <w:r w:rsidR="00A01058">
                    <w:rPr>
                      <w:rFonts w:hint="cs"/>
                      <w:b/>
                      <w:bCs/>
                      <w:sz w:val="18"/>
                      <w:szCs w:val="18"/>
                      <w:rtl/>
                    </w:rPr>
                    <w:t xml:space="preserve"> </w:t>
                  </w:r>
                  <w:r w:rsidR="00A01058" w:rsidRPr="00A01058">
                    <w:rPr>
                      <w:rFonts w:hint="cs"/>
                      <w:sz w:val="18"/>
                      <w:szCs w:val="18"/>
                      <w:rtl/>
                    </w:rPr>
                    <w:t>חייב לנקוט אמצעים סבירים למנוע הפרה</w:t>
                  </w:r>
                  <w:r w:rsidR="00A01058">
                    <w:rPr>
                      <w:rFonts w:hint="cs"/>
                      <w:sz w:val="18"/>
                      <w:szCs w:val="18"/>
                      <w:rtl/>
                    </w:rPr>
                    <w:t xml:space="preserve"> (לדוג'</w:t>
                  </w:r>
                  <w:r w:rsidRPr="00D151ED">
                    <w:rPr>
                      <w:rFonts w:hint="cs"/>
                      <w:sz w:val="18"/>
                      <w:szCs w:val="18"/>
                      <w:rtl/>
                    </w:rPr>
                    <w:t xml:space="preserve"> יכול לשכור אדם שאחת לכמה זמן יבדוק את תנאי ההעסקה של עובדי הקבלן</w:t>
                  </w:r>
                  <w:r w:rsidR="00A01058">
                    <w:rPr>
                      <w:rFonts w:hint="cs"/>
                      <w:sz w:val="18"/>
                      <w:szCs w:val="18"/>
                      <w:rtl/>
                    </w:rPr>
                    <w:t>)</w:t>
                  </w:r>
                  <w:r w:rsidRPr="00D151ED">
                    <w:rPr>
                      <w:rFonts w:hint="cs"/>
                      <w:sz w:val="18"/>
                      <w:szCs w:val="18"/>
                      <w:rtl/>
                    </w:rPr>
                    <w:t>. אם לא יעשה כן</w:t>
                  </w:r>
                  <w:r w:rsidR="00A01058">
                    <w:rPr>
                      <w:rFonts w:hint="cs"/>
                      <w:sz w:val="18"/>
                      <w:szCs w:val="18"/>
                      <w:rtl/>
                    </w:rPr>
                    <w:t>-</w:t>
                  </w:r>
                  <w:r w:rsidRPr="00D151ED">
                    <w:rPr>
                      <w:rFonts w:hint="cs"/>
                      <w:sz w:val="18"/>
                      <w:szCs w:val="18"/>
                      <w:rtl/>
                    </w:rPr>
                    <w:t xml:space="preserve"> ימצא חייב גם אם עובדי הקבלן לא התריעו בפניו שיש בעיה.</w:t>
                  </w:r>
                </w:p>
                <w:p w:rsidR="00695EBE" w:rsidRDefault="00D151ED" w:rsidP="00A01058">
                  <w:pPr>
                    <w:pStyle w:val="a7"/>
                    <w:numPr>
                      <w:ilvl w:val="0"/>
                      <w:numId w:val="5"/>
                    </w:numPr>
                    <w:tabs>
                      <w:tab w:val="left" w:pos="277"/>
                    </w:tabs>
                    <w:ind w:left="135" w:hanging="59"/>
                    <w:rPr>
                      <w:rFonts w:hint="cs"/>
                      <w:sz w:val="18"/>
                      <w:szCs w:val="18"/>
                    </w:rPr>
                  </w:pPr>
                  <w:r w:rsidRPr="00A01058">
                    <w:rPr>
                      <w:rFonts w:hint="cs"/>
                      <w:sz w:val="18"/>
                      <w:szCs w:val="18"/>
                      <w:rtl/>
                    </w:rPr>
                    <w:t>ס' 27- הגנות-</w:t>
                  </w:r>
                  <w:r w:rsidRPr="00D151ED">
                    <w:rPr>
                      <w:rFonts w:hint="cs"/>
                      <w:sz w:val="18"/>
                      <w:szCs w:val="18"/>
                      <w:rtl/>
                    </w:rPr>
                    <w:t xml:space="preserve"> אם מזמין השירות מוכיח כי ההפרה תוקנה, או כי הסתמך בתו"ל על דו"ח של בודק שכר מוסמך שקבע שאין הפרה</w:t>
                  </w:r>
                  <w:r w:rsidR="00A01058">
                    <w:rPr>
                      <w:rFonts w:hint="cs"/>
                      <w:sz w:val="18"/>
                      <w:szCs w:val="18"/>
                      <w:rtl/>
                    </w:rPr>
                    <w:t>.</w:t>
                  </w:r>
                </w:p>
                <w:p w:rsidR="00A01058" w:rsidRDefault="00A01058" w:rsidP="00A01058">
                  <w:pPr>
                    <w:pStyle w:val="a7"/>
                    <w:numPr>
                      <w:ilvl w:val="0"/>
                      <w:numId w:val="5"/>
                    </w:numPr>
                    <w:tabs>
                      <w:tab w:val="left" w:pos="277"/>
                    </w:tabs>
                    <w:ind w:left="135" w:hanging="59"/>
                    <w:rPr>
                      <w:rFonts w:hint="cs"/>
                      <w:sz w:val="18"/>
                      <w:szCs w:val="18"/>
                    </w:rPr>
                  </w:pPr>
                  <w:r>
                    <w:rPr>
                      <w:rFonts w:hint="cs"/>
                      <w:sz w:val="18"/>
                      <w:szCs w:val="18"/>
                      <w:rtl/>
                    </w:rPr>
                    <w:t>בחוזה בין משתמש לקבלן חייב להיות פירוט של עלויות שכר, ושכר מינימאלי של העובדים. אסור ששכר מינימאלי יהיה פחות מערך שעת עבודה לפי קביעת השר.</w:t>
                  </w:r>
                </w:p>
                <w:p w:rsidR="006C03CE" w:rsidRPr="00D151ED" w:rsidRDefault="006C03CE" w:rsidP="00A01058">
                  <w:pPr>
                    <w:pStyle w:val="a7"/>
                    <w:numPr>
                      <w:ilvl w:val="0"/>
                      <w:numId w:val="5"/>
                    </w:numPr>
                    <w:tabs>
                      <w:tab w:val="left" w:pos="277"/>
                    </w:tabs>
                    <w:ind w:left="135" w:hanging="59"/>
                    <w:rPr>
                      <w:rFonts w:hint="cs"/>
                      <w:sz w:val="18"/>
                      <w:szCs w:val="18"/>
                    </w:rPr>
                  </w:pPr>
                  <w:r>
                    <w:rPr>
                      <w:rFonts w:hint="cs"/>
                      <w:sz w:val="18"/>
                      <w:szCs w:val="18"/>
                      <w:rtl/>
                    </w:rPr>
                    <w:t>על הדברים לעיל יש גם אחריות פלילית.</w:t>
                  </w:r>
                </w:p>
                <w:p w:rsidR="00695EBE" w:rsidRPr="006C03CE" w:rsidRDefault="006C03CE" w:rsidP="006C03CE">
                  <w:pPr>
                    <w:pStyle w:val="a7"/>
                    <w:numPr>
                      <w:ilvl w:val="0"/>
                      <w:numId w:val="6"/>
                    </w:numPr>
                    <w:rPr>
                      <w:sz w:val="18"/>
                      <w:szCs w:val="18"/>
                    </w:rPr>
                  </w:pPr>
                  <w:r>
                    <w:rPr>
                      <w:rFonts w:hint="cs"/>
                      <w:sz w:val="18"/>
                      <w:szCs w:val="18"/>
                      <w:rtl/>
                    </w:rPr>
                    <w:t>דעת המרצה- החוק הוא הודעה בכישלון של דיני העבודה שמטילים את האחריות לשמור על תקינות יחסי עובד מעביד של נותן שירות ועובדיו על המשתמש.</w:t>
                  </w:r>
                </w:p>
              </w:txbxContent>
            </v:textbox>
            <w10:wrap anchorx="page"/>
          </v:shape>
        </w:pict>
      </w:r>
      <w:r>
        <w:rPr>
          <w:noProof/>
        </w:rPr>
        <w:pict>
          <v:shape id="_x0000_s1031" type="#_x0000_t202" style="position:absolute;left:0;text-align:left;margin-left:302.2pt;margin-top:7.95pt;width:209pt;height:593.8pt;z-index:251663360">
            <v:textbox style="mso-next-textbox:#_x0000_s1031">
              <w:txbxContent>
                <w:p w:rsidR="00024B0E" w:rsidRPr="00024B0E" w:rsidRDefault="00024B0E" w:rsidP="00695EBE">
                  <w:pPr>
                    <w:rPr>
                      <w:rStyle w:val="uficommentbody"/>
                      <w:rFonts w:ascii="Tahoma" w:hAnsi="Tahoma" w:hint="cs"/>
                      <w:color w:val="333333"/>
                      <w:sz w:val="18"/>
                      <w:szCs w:val="18"/>
                      <w:rtl/>
                    </w:rPr>
                  </w:pPr>
                  <w:r w:rsidRPr="00024B0E">
                    <w:rPr>
                      <w:rStyle w:val="uficommentbody"/>
                      <w:rFonts w:ascii="Tahoma" w:hAnsi="Tahoma" w:hint="cs"/>
                      <w:color w:val="333333"/>
                      <w:sz w:val="18"/>
                      <w:szCs w:val="18"/>
                      <w:rtl/>
                    </w:rPr>
                    <w:t>מבחנים לבדיקה מי המעסיק</w:t>
                  </w:r>
                  <w:r>
                    <w:rPr>
                      <w:rStyle w:val="uficommentbody"/>
                      <w:rFonts w:ascii="Tahoma" w:hAnsi="Tahoma" w:hint="cs"/>
                      <w:color w:val="333333"/>
                      <w:sz w:val="18"/>
                      <w:szCs w:val="18"/>
                      <w:rtl/>
                    </w:rPr>
                    <w:t xml:space="preserve"> (צור, </w:t>
                  </w:r>
                  <w:proofErr w:type="spellStart"/>
                  <w:r>
                    <w:rPr>
                      <w:rStyle w:val="uficommentbody"/>
                      <w:rFonts w:ascii="Tahoma" w:hAnsi="Tahoma" w:hint="cs"/>
                      <w:color w:val="333333"/>
                      <w:sz w:val="18"/>
                      <w:szCs w:val="18"/>
                      <w:rtl/>
                    </w:rPr>
                    <w:t>ראיד</w:t>
                  </w:r>
                  <w:proofErr w:type="spellEnd"/>
                  <w:r>
                    <w:rPr>
                      <w:rStyle w:val="uficommentbody"/>
                      <w:rFonts w:ascii="Tahoma" w:hAnsi="Tahoma" w:hint="cs"/>
                      <w:color w:val="333333"/>
                      <w:sz w:val="18"/>
                      <w:szCs w:val="18"/>
                      <w:rtl/>
                    </w:rPr>
                    <w:t xml:space="preserve"> </w:t>
                  </w:r>
                  <w:proofErr w:type="spellStart"/>
                  <w:r>
                    <w:rPr>
                      <w:rStyle w:val="uficommentbody"/>
                      <w:rFonts w:ascii="Tahoma" w:hAnsi="Tahoma" w:hint="cs"/>
                      <w:color w:val="333333"/>
                      <w:sz w:val="18"/>
                      <w:szCs w:val="18"/>
                      <w:rtl/>
                    </w:rPr>
                    <w:t>פאהום</w:t>
                  </w:r>
                  <w:proofErr w:type="spellEnd"/>
                  <w:r>
                    <w:rPr>
                      <w:rStyle w:val="uficommentbody"/>
                      <w:rFonts w:ascii="Tahoma" w:hAnsi="Tahoma" w:hint="cs"/>
                      <w:color w:val="333333"/>
                      <w:sz w:val="18"/>
                      <w:szCs w:val="18"/>
                      <w:rtl/>
                    </w:rPr>
                    <w:t>)</w:t>
                  </w:r>
                  <w:r w:rsidRPr="00024B0E">
                    <w:rPr>
                      <w:rStyle w:val="uficommentbody"/>
                      <w:rFonts w:ascii="Tahoma" w:hAnsi="Tahoma" w:hint="cs"/>
                      <w:color w:val="333333"/>
                      <w:sz w:val="18"/>
                      <w:szCs w:val="18"/>
                      <w:rtl/>
                    </w:rPr>
                    <w:t>- מבחני כפר רות, מבחני יחסי עובד מעביד ו-</w:t>
                  </w:r>
                </w:p>
                <w:p w:rsidR="00024B0E" w:rsidRPr="00024B0E" w:rsidRDefault="00024B0E" w:rsidP="00024B0E">
                  <w:pPr>
                    <w:pStyle w:val="a7"/>
                    <w:numPr>
                      <w:ilvl w:val="0"/>
                      <w:numId w:val="2"/>
                    </w:numPr>
                    <w:rPr>
                      <w:rFonts w:cs="David" w:hint="cs"/>
                      <w:sz w:val="18"/>
                      <w:szCs w:val="18"/>
                    </w:rPr>
                  </w:pPr>
                  <w:r w:rsidRPr="00024B0E">
                    <w:rPr>
                      <w:rFonts w:cs="David" w:hint="cs"/>
                      <w:b/>
                      <w:bCs/>
                      <w:sz w:val="18"/>
                      <w:szCs w:val="18"/>
                      <w:rtl/>
                    </w:rPr>
                    <w:t xml:space="preserve">מאפייני יחסי עובד מעביד- </w:t>
                  </w:r>
                  <w:r w:rsidRPr="00024B0E">
                    <w:rPr>
                      <w:rFonts w:cs="David" w:hint="cs"/>
                      <w:sz w:val="18"/>
                      <w:szCs w:val="18"/>
                      <w:rtl/>
                    </w:rPr>
                    <w:t xml:space="preserve">כל המבחנים של עובד מעביד (השתלבות, פיקוח </w:t>
                  </w:r>
                  <w:proofErr w:type="spellStart"/>
                  <w:r w:rsidRPr="00024B0E">
                    <w:rPr>
                      <w:rFonts w:cs="David" w:hint="cs"/>
                      <w:sz w:val="18"/>
                      <w:szCs w:val="18"/>
                      <w:rtl/>
                    </w:rPr>
                    <w:t>וכו</w:t>
                  </w:r>
                  <w:proofErr w:type="spellEnd"/>
                  <w:r w:rsidRPr="00024B0E">
                    <w:rPr>
                      <w:rFonts w:cs="David" w:hint="cs"/>
                      <w:sz w:val="18"/>
                      <w:szCs w:val="18"/>
                      <w:rtl/>
                    </w:rPr>
                    <w:t xml:space="preserve">'), </w:t>
                  </w:r>
                  <w:proofErr w:type="spellStart"/>
                  <w:r w:rsidRPr="00024B0E">
                    <w:rPr>
                      <w:rFonts w:cs="David" w:hint="cs"/>
                      <w:sz w:val="18"/>
                      <w:szCs w:val="18"/>
                      <w:rtl/>
                    </w:rPr>
                    <w:t>והמבחני</w:t>
                  </w:r>
                  <w:proofErr w:type="spellEnd"/>
                  <w:r w:rsidRPr="00024B0E">
                    <w:rPr>
                      <w:rFonts w:cs="David" w:hint="cs"/>
                      <w:sz w:val="18"/>
                      <w:szCs w:val="18"/>
                      <w:rtl/>
                    </w:rPr>
                    <w:t xml:space="preserve"> הזיקות של כפר רות. הם יובילו בד"כ ליחסים בין עובד למשתמש ויהיה צורך בבדיקה רחבה.</w:t>
                  </w:r>
                </w:p>
                <w:p w:rsidR="00024B0E" w:rsidRPr="00024B0E" w:rsidRDefault="00024B0E" w:rsidP="00024B0E">
                  <w:pPr>
                    <w:pStyle w:val="a7"/>
                    <w:numPr>
                      <w:ilvl w:val="0"/>
                      <w:numId w:val="2"/>
                    </w:numPr>
                    <w:rPr>
                      <w:rFonts w:cs="David" w:hint="cs"/>
                      <w:sz w:val="18"/>
                      <w:szCs w:val="18"/>
                    </w:rPr>
                  </w:pPr>
                  <w:r w:rsidRPr="00024B0E">
                    <w:rPr>
                      <w:rFonts w:cs="David" w:hint="cs"/>
                      <w:b/>
                      <w:bCs/>
                      <w:sz w:val="18"/>
                      <w:szCs w:val="18"/>
                      <w:rtl/>
                    </w:rPr>
                    <w:t>מסגרת החוק-</w:t>
                  </w:r>
                  <w:r w:rsidRPr="00024B0E">
                    <w:rPr>
                      <w:rFonts w:cs="David" w:hint="cs"/>
                      <w:sz w:val="18"/>
                      <w:szCs w:val="18"/>
                      <w:rtl/>
                    </w:rPr>
                    <w:t xml:space="preserve"> אם לא מתקיימים התנאים הקבועים החוק הנטייה תהיה שהוא עובד של המשתמש.</w:t>
                  </w:r>
                </w:p>
                <w:p w:rsidR="00024B0E" w:rsidRPr="00024B0E" w:rsidRDefault="00024B0E" w:rsidP="00024B0E">
                  <w:pPr>
                    <w:pStyle w:val="a7"/>
                    <w:numPr>
                      <w:ilvl w:val="0"/>
                      <w:numId w:val="2"/>
                    </w:numPr>
                    <w:rPr>
                      <w:rFonts w:cs="David" w:hint="cs"/>
                      <w:sz w:val="18"/>
                      <w:szCs w:val="18"/>
                    </w:rPr>
                  </w:pPr>
                  <w:r w:rsidRPr="00024B0E">
                    <w:rPr>
                      <w:rFonts w:cs="David" w:hint="cs"/>
                      <w:b/>
                      <w:bCs/>
                      <w:sz w:val="18"/>
                      <w:szCs w:val="18"/>
                      <w:rtl/>
                    </w:rPr>
                    <w:t>זמניות-</w:t>
                  </w:r>
                  <w:r w:rsidRPr="00024B0E">
                    <w:rPr>
                      <w:rFonts w:cs="David" w:hint="cs"/>
                      <w:sz w:val="18"/>
                      <w:szCs w:val="18"/>
                      <w:rtl/>
                    </w:rPr>
                    <w:t xml:space="preserve"> העמדת כ"א לרשות המשתמש באופן זמני (ס' 12א)</w:t>
                  </w:r>
                </w:p>
                <w:p w:rsidR="00024B0E" w:rsidRPr="00024B0E" w:rsidRDefault="00024B0E" w:rsidP="00024B0E">
                  <w:pPr>
                    <w:pStyle w:val="a7"/>
                    <w:numPr>
                      <w:ilvl w:val="0"/>
                      <w:numId w:val="2"/>
                    </w:numPr>
                    <w:rPr>
                      <w:rFonts w:cs="David" w:hint="cs"/>
                      <w:sz w:val="18"/>
                      <w:szCs w:val="18"/>
                    </w:rPr>
                  </w:pPr>
                  <w:r w:rsidRPr="00024B0E">
                    <w:rPr>
                      <w:rFonts w:cs="David"/>
                      <w:b/>
                      <w:bCs/>
                      <w:sz w:val="18"/>
                      <w:szCs w:val="18"/>
                      <w:rtl/>
                    </w:rPr>
                    <w:t>יציבות מול תחלופה</w:t>
                  </w:r>
                  <w:r w:rsidRPr="00024B0E">
                    <w:rPr>
                      <w:rFonts w:cs="David" w:hint="cs"/>
                      <w:b/>
                      <w:bCs/>
                      <w:sz w:val="18"/>
                      <w:szCs w:val="18"/>
                      <w:rtl/>
                    </w:rPr>
                    <w:t>-</w:t>
                  </w:r>
                  <w:r w:rsidRPr="00024B0E">
                    <w:rPr>
                      <w:rFonts w:cs="David" w:hint="cs"/>
                      <w:sz w:val="18"/>
                      <w:szCs w:val="18"/>
                      <w:rtl/>
                    </w:rPr>
                    <w:t>חברת כ"א היא קבועה. המשתמש מתחלף.</w:t>
                  </w:r>
                </w:p>
                <w:p w:rsidR="00024B0E" w:rsidRPr="00024B0E" w:rsidRDefault="00024B0E" w:rsidP="00024B0E">
                  <w:pPr>
                    <w:pStyle w:val="a7"/>
                    <w:numPr>
                      <w:ilvl w:val="0"/>
                      <w:numId w:val="2"/>
                    </w:numPr>
                    <w:rPr>
                      <w:rFonts w:cs="David" w:hint="cs"/>
                      <w:sz w:val="18"/>
                      <w:szCs w:val="18"/>
                      <w:rtl/>
                    </w:rPr>
                  </w:pPr>
                  <w:r w:rsidRPr="00024B0E">
                    <w:rPr>
                      <w:rFonts w:cs="David" w:hint="cs"/>
                      <w:b/>
                      <w:bCs/>
                      <w:sz w:val="18"/>
                      <w:szCs w:val="18"/>
                      <w:rtl/>
                    </w:rPr>
                    <w:t>טיב התפקיד-</w:t>
                  </w:r>
                  <w:r w:rsidRPr="00024B0E">
                    <w:rPr>
                      <w:rFonts w:cs="David" w:hint="cs"/>
                      <w:sz w:val="18"/>
                      <w:szCs w:val="18"/>
                      <w:rtl/>
                    </w:rPr>
                    <w:t xml:space="preserve"> העסקת עובדים ע"י קבלן כ"א אדם נוצרה על מנת לענות על צורכי כ"א במצבים מיוחדים ולא למלא תפקיד של עובדים שנושא אופי קבוע.</w:t>
                  </w:r>
                </w:p>
                <w:p w:rsidR="00024B0E" w:rsidRPr="00024B0E" w:rsidRDefault="00024B0E" w:rsidP="00024B0E">
                  <w:pPr>
                    <w:pStyle w:val="a7"/>
                    <w:numPr>
                      <w:ilvl w:val="0"/>
                      <w:numId w:val="2"/>
                    </w:numPr>
                    <w:rPr>
                      <w:rFonts w:cs="David" w:hint="cs"/>
                      <w:b/>
                      <w:bCs/>
                      <w:sz w:val="18"/>
                      <w:szCs w:val="18"/>
                      <w:rtl/>
                    </w:rPr>
                  </w:pPr>
                  <w:r w:rsidRPr="00024B0E">
                    <w:rPr>
                      <w:rFonts w:cs="David"/>
                      <w:b/>
                      <w:bCs/>
                      <w:sz w:val="18"/>
                      <w:szCs w:val="18"/>
                      <w:rtl/>
                    </w:rPr>
                    <w:t>אותנטיות</w:t>
                  </w:r>
                  <w:r w:rsidRPr="00024B0E">
                    <w:rPr>
                      <w:rFonts w:cs="David" w:hint="cs"/>
                      <w:b/>
                      <w:bCs/>
                      <w:sz w:val="18"/>
                      <w:szCs w:val="18"/>
                      <w:rtl/>
                    </w:rPr>
                    <w:t xml:space="preserve">- </w:t>
                  </w:r>
                  <w:r w:rsidRPr="00024B0E">
                    <w:rPr>
                      <w:rFonts w:cs="David" w:hint="cs"/>
                      <w:sz w:val="18"/>
                      <w:szCs w:val="18"/>
                      <w:rtl/>
                    </w:rPr>
                    <w:t>האם זו אמת או רק העסקה ע"י קבלן למראית עין.</w:t>
                  </w:r>
                </w:p>
                <w:p w:rsidR="00024B0E" w:rsidRPr="00024B0E" w:rsidRDefault="00024B0E" w:rsidP="00024B0E">
                  <w:pPr>
                    <w:pStyle w:val="a7"/>
                    <w:numPr>
                      <w:ilvl w:val="0"/>
                      <w:numId w:val="2"/>
                    </w:numPr>
                    <w:rPr>
                      <w:rFonts w:cs="David" w:hint="cs"/>
                      <w:sz w:val="18"/>
                      <w:szCs w:val="18"/>
                      <w:rtl/>
                    </w:rPr>
                  </w:pPr>
                  <w:r w:rsidRPr="00024B0E">
                    <w:rPr>
                      <w:rFonts w:cs="David" w:hint="cs"/>
                      <w:b/>
                      <w:bCs/>
                      <w:sz w:val="18"/>
                      <w:szCs w:val="18"/>
                      <w:rtl/>
                    </w:rPr>
                    <w:t xml:space="preserve">הגינות, </w:t>
                  </w:r>
                  <w:r w:rsidRPr="00024B0E">
                    <w:rPr>
                      <w:rFonts w:cs="David"/>
                      <w:b/>
                      <w:bCs/>
                      <w:sz w:val="18"/>
                      <w:szCs w:val="18"/>
                      <w:rtl/>
                    </w:rPr>
                    <w:t>תום לב</w:t>
                  </w:r>
                  <w:r w:rsidRPr="00024B0E">
                    <w:rPr>
                      <w:rFonts w:cs="David" w:hint="cs"/>
                      <w:b/>
                      <w:bCs/>
                      <w:sz w:val="18"/>
                      <w:szCs w:val="18"/>
                      <w:rtl/>
                    </w:rPr>
                    <w:t xml:space="preserve">, תקנת הציבור- </w:t>
                  </w:r>
                  <w:r w:rsidRPr="00024B0E">
                    <w:rPr>
                      <w:rFonts w:cs="David" w:hint="cs"/>
                      <w:sz w:val="18"/>
                      <w:szCs w:val="18"/>
                      <w:rtl/>
                    </w:rPr>
                    <w:t>העסקה ע"י חברת כ"א לא תהיה נגועה בניצול של העובד או בפגיעה לא סבירה בשכרו ובתנאי העסקתו.</w:t>
                  </w:r>
                </w:p>
                <w:p w:rsidR="00D151ED" w:rsidRDefault="00D151ED" w:rsidP="00695EBE">
                  <w:pPr>
                    <w:rPr>
                      <w:rStyle w:val="uficommentbody"/>
                      <w:rFonts w:ascii="Tahoma" w:hAnsi="Tahoma" w:hint="cs"/>
                      <w:color w:val="333333"/>
                      <w:sz w:val="18"/>
                      <w:szCs w:val="18"/>
                      <w:rtl/>
                    </w:rPr>
                  </w:pPr>
                  <w:r>
                    <w:rPr>
                      <w:rStyle w:val="uficommentbody"/>
                      <w:rFonts w:ascii="Tahoma" w:hAnsi="Tahoma" w:hint="cs"/>
                      <w:color w:val="333333"/>
                      <w:sz w:val="18"/>
                      <w:szCs w:val="18"/>
                      <w:rtl/>
                    </w:rPr>
                    <w:t>ההעסקה אינה אמיתית כשמדובר רק בצינור להעברת כספים, והמשתמש הוא המעסיק האמיתי.</w:t>
                  </w:r>
                </w:p>
                <w:p w:rsidR="00695EBE" w:rsidRPr="00024B0E" w:rsidRDefault="00695EBE" w:rsidP="00695EBE">
                  <w:pPr>
                    <w:rPr>
                      <w:rStyle w:val="uficommentbody"/>
                      <w:rFonts w:ascii="Tahoma" w:hAnsi="Tahoma" w:hint="cs"/>
                      <w:color w:val="333333"/>
                      <w:sz w:val="18"/>
                      <w:szCs w:val="18"/>
                      <w:rtl/>
                    </w:rPr>
                  </w:pPr>
                  <w:r w:rsidRPr="00024B0E">
                    <w:rPr>
                      <w:rStyle w:val="uficommentbody"/>
                      <w:rFonts w:ascii="Tahoma" w:hAnsi="Tahoma"/>
                      <w:color w:val="333333"/>
                      <w:sz w:val="18"/>
                      <w:szCs w:val="18"/>
                      <w:rtl/>
                    </w:rPr>
                    <w:t>חוק העסקת עובדים ע"י קבלני כ"א תשנ"ו 1996</w:t>
                  </w:r>
                  <w:r w:rsidRPr="00024B0E">
                    <w:rPr>
                      <w:rFonts w:ascii="Tahoma" w:hAnsi="Tahoma"/>
                      <w:color w:val="333333"/>
                      <w:sz w:val="18"/>
                      <w:szCs w:val="18"/>
                      <w:rtl/>
                    </w:rPr>
                    <w:br/>
                  </w:r>
                  <w:r w:rsidR="00024B0E" w:rsidRPr="00024B0E">
                    <w:rPr>
                      <w:rStyle w:val="uficommentbody"/>
                      <w:rFonts w:ascii="Tahoma" w:hAnsi="Tahoma" w:hint="cs"/>
                      <w:color w:val="333333"/>
                      <w:sz w:val="18"/>
                      <w:szCs w:val="18"/>
                      <w:rtl/>
                    </w:rPr>
                    <w:t>ס' 12א -</w:t>
                  </w:r>
                  <w:r w:rsidRPr="00024B0E">
                    <w:rPr>
                      <w:rStyle w:val="uficommentbody"/>
                      <w:rFonts w:ascii="Tahoma" w:hAnsi="Tahoma"/>
                      <w:color w:val="333333"/>
                      <w:sz w:val="18"/>
                      <w:szCs w:val="18"/>
                      <w:rtl/>
                    </w:rPr>
                    <w:t>לא יועסק עובד של קבלן כ"א אצל מעסיק בפועל תקופה העולה על 9 חודשים רצופים. באם הועסק מעבר לתקופה זו, ייחשב העובד כעובד המעסיק בפועל.</w:t>
                  </w:r>
                </w:p>
                <w:p w:rsidR="00024B0E" w:rsidRPr="00024B0E" w:rsidRDefault="00024B0E" w:rsidP="00695EBE">
                  <w:pPr>
                    <w:rPr>
                      <w:rFonts w:hint="cs"/>
                      <w:sz w:val="18"/>
                      <w:szCs w:val="18"/>
                      <w:rtl/>
                    </w:rPr>
                  </w:pPr>
                  <w:r w:rsidRPr="00024B0E">
                    <w:rPr>
                      <w:rStyle w:val="uficommentbody"/>
                      <w:rFonts w:ascii="Tahoma" w:hAnsi="Tahoma" w:hint="cs"/>
                      <w:color w:val="333333"/>
                      <w:sz w:val="18"/>
                      <w:szCs w:val="18"/>
                      <w:rtl/>
                    </w:rPr>
                    <w:t xml:space="preserve">ס' 13- חובת השוואת תנאים. אם על עובדי הקבלן </w:t>
                  </w:r>
                  <w:r w:rsidRPr="00024B0E">
                    <w:rPr>
                      <w:rFonts w:hint="cs"/>
                      <w:sz w:val="18"/>
                      <w:szCs w:val="18"/>
                      <w:rtl/>
                    </w:rPr>
                    <w:t>חל הסכם קיבוצי כללי שהורחב בצו הרחבה הוא שיכול (ולא חובת השוואת התנאים)- פס"ד גולדברג.</w:t>
                  </w:r>
                </w:p>
                <w:p w:rsidR="00024B0E" w:rsidRPr="00024B0E" w:rsidRDefault="00024B0E" w:rsidP="00695EBE">
                  <w:pPr>
                    <w:rPr>
                      <w:rFonts w:hint="cs"/>
                      <w:sz w:val="18"/>
                      <w:szCs w:val="18"/>
                      <w:rtl/>
                    </w:rPr>
                  </w:pPr>
                  <w:r w:rsidRPr="00024B0E">
                    <w:rPr>
                      <w:rFonts w:hint="cs"/>
                      <w:sz w:val="18"/>
                      <w:szCs w:val="18"/>
                      <w:rtl/>
                    </w:rPr>
                    <w:t>ס' 13ג-</w:t>
                  </w:r>
                  <w:r>
                    <w:rPr>
                      <w:rFonts w:hint="cs"/>
                      <w:sz w:val="18"/>
                      <w:szCs w:val="18"/>
                      <w:rtl/>
                    </w:rPr>
                    <w:t xml:space="preserve"> ה</w:t>
                  </w:r>
                  <w:r w:rsidRPr="00024B0E">
                    <w:rPr>
                      <w:rFonts w:hint="cs"/>
                      <w:sz w:val="18"/>
                      <w:szCs w:val="18"/>
                      <w:rtl/>
                    </w:rPr>
                    <w:t>ס' הנ"ל לא חלים על עובדי מחשוב.</w:t>
                  </w:r>
                </w:p>
                <w:p w:rsidR="00024B0E" w:rsidRPr="00024B0E" w:rsidRDefault="00024B0E" w:rsidP="00695EBE">
                  <w:pPr>
                    <w:rPr>
                      <w:rFonts w:hint="cs"/>
                      <w:sz w:val="18"/>
                      <w:szCs w:val="18"/>
                      <w:rtl/>
                    </w:rPr>
                  </w:pPr>
                  <w:r w:rsidRPr="00024B0E">
                    <w:rPr>
                      <w:rFonts w:hint="cs"/>
                      <w:sz w:val="18"/>
                      <w:szCs w:val="18"/>
                      <w:rtl/>
                    </w:rPr>
                    <w:t>חריג לחריג- פס"ד אליהו דיין קבע השוואת תנאים לעובד מחשוב</w:t>
                  </w:r>
                  <w:r w:rsidR="00D151ED">
                    <w:rPr>
                      <w:rFonts w:hint="cs"/>
                      <w:sz w:val="18"/>
                      <w:szCs w:val="18"/>
                      <w:rtl/>
                    </w:rPr>
                    <w:t xml:space="preserve"> (במקרים חריגים)</w:t>
                  </w:r>
                  <w:r w:rsidRPr="00024B0E">
                    <w:rPr>
                      <w:rFonts w:hint="cs"/>
                      <w:sz w:val="18"/>
                      <w:szCs w:val="18"/>
                      <w:rtl/>
                    </w:rPr>
                    <w:t xml:space="preserve">. </w:t>
                  </w:r>
                </w:p>
                <w:p w:rsidR="00024B0E" w:rsidRPr="00024B0E" w:rsidRDefault="00024B0E" w:rsidP="00695EBE">
                  <w:pPr>
                    <w:rPr>
                      <w:rFonts w:hint="cs"/>
                      <w:sz w:val="18"/>
                      <w:szCs w:val="18"/>
                      <w:rtl/>
                    </w:rPr>
                  </w:pPr>
                  <w:r w:rsidRPr="00024B0E">
                    <w:rPr>
                      <w:rFonts w:hint="cs"/>
                      <w:sz w:val="18"/>
                      <w:szCs w:val="18"/>
                      <w:rtl/>
                    </w:rPr>
                    <w:t>למעביד זכות להחליט מי עובדיו ולכן הוא רשאי לסיים הצבה של עובד לאחר 9 חודשים על מנת שזה לא יהפוך להיות עובדו (פסד גולן).</w:t>
                  </w:r>
                </w:p>
                <w:p w:rsidR="00024B0E" w:rsidRPr="00024B0E" w:rsidRDefault="00024B0E" w:rsidP="00695EBE">
                  <w:pPr>
                    <w:rPr>
                      <w:rFonts w:hint="cs"/>
                      <w:sz w:val="18"/>
                      <w:szCs w:val="18"/>
                      <w:rtl/>
                    </w:rPr>
                  </w:pPr>
                  <w:r w:rsidRPr="00024B0E">
                    <w:rPr>
                      <w:rFonts w:hint="cs"/>
                      <w:sz w:val="18"/>
                      <w:szCs w:val="18"/>
                      <w:rtl/>
                    </w:rPr>
                    <w:t>דעת המרצה- במידה ומדובר בתפקיד קבוע שמאיישים שוב ושוב בצורה זמנית ע"י עובדי קבלן זה לא יתקבל.</w:t>
                  </w:r>
                </w:p>
                <w:p w:rsidR="00024B0E" w:rsidRPr="00024B0E" w:rsidRDefault="00D151ED" w:rsidP="00695EBE">
                  <w:pPr>
                    <w:rPr>
                      <w:sz w:val="18"/>
                      <w:szCs w:val="18"/>
                    </w:rPr>
                  </w:pPr>
                  <w:r>
                    <w:rPr>
                      <w:rFonts w:hint="cs"/>
                      <w:sz w:val="18"/>
                      <w:szCs w:val="18"/>
                      <w:rtl/>
                    </w:rPr>
                    <w:t>פס"ד לימור בן חיים- ניתן להכיר כעובדת של ביטוח לאומי מבלי לתת תנאים מיוחדים אלא רק את התנאים של צו ההרחבה (שגם ככה חלים עליה מכוח ס' 13).</w:t>
                  </w:r>
                </w:p>
              </w:txbxContent>
            </v:textbox>
            <w10:wrap anchorx="page"/>
          </v:shape>
        </w:pict>
      </w:r>
      <w:r w:rsidR="00D151ED">
        <w:rPr>
          <w:noProof/>
        </w:rPr>
        <w:pict>
          <v:shape id="_x0000_s1039" type="#_x0000_t32" style="position:absolute;left:0;text-align:left;margin-left:40.35pt;margin-top:3.25pt;width:0;height:14.05pt;z-index:251668480" o:connectortype="straight">
            <v:stroke endarrow="block"/>
            <w10:wrap anchorx="page"/>
          </v:shape>
        </w:pict>
      </w:r>
      <w:r w:rsidR="00024B0E">
        <w:rPr>
          <w:noProof/>
        </w:rPr>
        <w:pict>
          <v:shape id="_x0000_s1033" type="#_x0000_t202" style="position:absolute;left:0;text-align:left;margin-left:-41pt;margin-top:21.5pt;width:123pt;height:355.35pt;z-index:251665408">
            <v:textbox style="mso-next-textbox:#_x0000_s1033">
              <w:txbxContent>
                <w:p w:rsidR="00024B0E" w:rsidRPr="00024B0E" w:rsidRDefault="00695EBE" w:rsidP="00024B0E">
                  <w:pPr>
                    <w:rPr>
                      <w:rFonts w:ascii="Tahoma" w:hAnsi="Tahoma" w:hint="cs"/>
                      <w:color w:val="333333"/>
                      <w:sz w:val="18"/>
                      <w:szCs w:val="18"/>
                      <w:rtl/>
                    </w:rPr>
                  </w:pPr>
                  <w:r w:rsidRPr="00024B0E">
                    <w:rPr>
                      <w:rStyle w:val="uficommentbody"/>
                      <w:rFonts w:ascii="Tahoma" w:hAnsi="Tahoma"/>
                      <w:color w:val="333333"/>
                      <w:sz w:val="18"/>
                      <w:szCs w:val="18"/>
                      <w:rtl/>
                    </w:rPr>
                    <w:t>מיקור חוץ – העברת פונקציה מסוימת בהליך הייצור של מפעל אחד למפעל אחר, חיצוני, המתמחה בביצועה. המפעל החיצוני אינו מספק עובדים למפעל המזמין, אלא מספק שירות / מוצר מוגמר. מבצעי העבודה אינם עובדים של המפעל המזמין.</w:t>
                  </w:r>
                </w:p>
                <w:p w:rsidR="00D151ED" w:rsidRDefault="00695EBE" w:rsidP="00024B0E">
                  <w:pPr>
                    <w:rPr>
                      <w:rFonts w:hint="cs"/>
                      <w:sz w:val="18"/>
                      <w:szCs w:val="18"/>
                      <w:rtl/>
                    </w:rPr>
                  </w:pPr>
                  <w:r w:rsidRPr="00024B0E">
                    <w:rPr>
                      <w:rFonts w:ascii="Tahoma" w:hAnsi="Tahoma"/>
                      <w:color w:val="333333"/>
                      <w:sz w:val="18"/>
                      <w:szCs w:val="18"/>
                      <w:rtl/>
                    </w:rPr>
                    <w:br/>
                  </w:r>
                  <w:r w:rsidR="00024B0E" w:rsidRPr="00024B0E">
                    <w:rPr>
                      <w:rFonts w:hint="cs"/>
                      <w:sz w:val="18"/>
                      <w:szCs w:val="18"/>
                      <w:rtl/>
                    </w:rPr>
                    <w:t xml:space="preserve">דוג למיקור חוץ אמיתי- </w:t>
                  </w:r>
                </w:p>
                <w:p w:rsidR="00D151ED" w:rsidRDefault="00024B0E" w:rsidP="00D151ED">
                  <w:pPr>
                    <w:pStyle w:val="a7"/>
                    <w:numPr>
                      <w:ilvl w:val="0"/>
                      <w:numId w:val="3"/>
                    </w:numPr>
                    <w:ind w:left="175" w:hanging="76"/>
                    <w:rPr>
                      <w:rFonts w:hint="cs"/>
                      <w:sz w:val="18"/>
                      <w:szCs w:val="18"/>
                    </w:rPr>
                  </w:pPr>
                  <w:r w:rsidRPr="00D151ED">
                    <w:rPr>
                      <w:rFonts w:hint="cs"/>
                      <w:b/>
                      <w:bCs/>
                      <w:sz w:val="18"/>
                      <w:szCs w:val="18"/>
                      <w:rtl/>
                    </w:rPr>
                    <w:t>פס"ד חסידים</w:t>
                  </w:r>
                  <w:r w:rsidRPr="00D151ED">
                    <w:rPr>
                      <w:rFonts w:hint="cs"/>
                      <w:sz w:val="18"/>
                      <w:szCs w:val="18"/>
                      <w:rtl/>
                    </w:rPr>
                    <w:t xml:space="preserve">. </w:t>
                  </w:r>
                </w:p>
                <w:p w:rsidR="00D151ED" w:rsidRDefault="00024B0E" w:rsidP="00D151ED">
                  <w:pPr>
                    <w:pStyle w:val="a7"/>
                    <w:numPr>
                      <w:ilvl w:val="0"/>
                      <w:numId w:val="3"/>
                    </w:numPr>
                    <w:ind w:left="175" w:hanging="76"/>
                    <w:rPr>
                      <w:rFonts w:hint="cs"/>
                      <w:sz w:val="18"/>
                      <w:szCs w:val="18"/>
                    </w:rPr>
                  </w:pPr>
                  <w:r w:rsidRPr="00D151ED">
                    <w:rPr>
                      <w:rFonts w:hint="cs"/>
                      <w:b/>
                      <w:bCs/>
                      <w:sz w:val="18"/>
                      <w:szCs w:val="18"/>
                      <w:rtl/>
                    </w:rPr>
                    <w:t xml:space="preserve">דעת רוב פס"ד דברת </w:t>
                  </w:r>
                  <w:proofErr w:type="spellStart"/>
                  <w:r w:rsidRPr="00D151ED">
                    <w:rPr>
                      <w:rFonts w:hint="cs"/>
                      <w:b/>
                      <w:bCs/>
                      <w:sz w:val="18"/>
                      <w:szCs w:val="18"/>
                      <w:rtl/>
                    </w:rPr>
                    <w:t>שוואב</w:t>
                  </w:r>
                  <w:proofErr w:type="spellEnd"/>
                  <w:r w:rsidRPr="00D151ED">
                    <w:rPr>
                      <w:rFonts w:hint="cs"/>
                      <w:sz w:val="18"/>
                      <w:szCs w:val="18"/>
                      <w:rtl/>
                    </w:rPr>
                    <w:t xml:space="preserve">, שם נקבע גם כי למשתמש מותר לפקח על עובדים אלו. ככל שהוא מפקח יותר הוא חייב להם יותר. </w:t>
                  </w:r>
                </w:p>
                <w:p w:rsidR="00D151ED" w:rsidRDefault="00D151ED" w:rsidP="00D151ED">
                  <w:pPr>
                    <w:pStyle w:val="a7"/>
                    <w:ind w:left="175"/>
                    <w:rPr>
                      <w:rFonts w:hint="cs"/>
                      <w:sz w:val="18"/>
                      <w:szCs w:val="18"/>
                      <w:rtl/>
                    </w:rPr>
                  </w:pPr>
                </w:p>
                <w:p w:rsidR="00D151ED" w:rsidRDefault="00D151ED" w:rsidP="00D151ED">
                  <w:pPr>
                    <w:pStyle w:val="a7"/>
                    <w:ind w:left="175"/>
                    <w:rPr>
                      <w:rFonts w:hint="cs"/>
                      <w:sz w:val="18"/>
                      <w:szCs w:val="18"/>
                    </w:rPr>
                  </w:pPr>
                  <w:r>
                    <w:rPr>
                      <w:rFonts w:hint="cs"/>
                      <w:sz w:val="18"/>
                      <w:szCs w:val="18"/>
                      <w:rtl/>
                    </w:rPr>
                    <w:t>לא אמיתי:</w:t>
                  </w:r>
                </w:p>
                <w:p w:rsidR="00D151ED" w:rsidRPr="00D151ED" w:rsidRDefault="00D151ED" w:rsidP="00D151ED">
                  <w:pPr>
                    <w:pStyle w:val="a7"/>
                    <w:ind w:left="175"/>
                    <w:rPr>
                      <w:rFonts w:hint="cs"/>
                      <w:sz w:val="18"/>
                      <w:szCs w:val="18"/>
                    </w:rPr>
                  </w:pPr>
                </w:p>
                <w:p w:rsidR="00024B0E" w:rsidRDefault="00D151ED" w:rsidP="00D151ED">
                  <w:pPr>
                    <w:pStyle w:val="a7"/>
                    <w:numPr>
                      <w:ilvl w:val="0"/>
                      <w:numId w:val="3"/>
                    </w:numPr>
                    <w:ind w:left="175" w:hanging="76"/>
                    <w:rPr>
                      <w:rFonts w:hint="cs"/>
                      <w:sz w:val="18"/>
                      <w:szCs w:val="18"/>
                    </w:rPr>
                  </w:pPr>
                  <w:r w:rsidRPr="00D151ED">
                    <w:rPr>
                      <w:rFonts w:hint="cs"/>
                      <w:b/>
                      <w:bCs/>
                      <w:sz w:val="18"/>
                      <w:szCs w:val="18"/>
                      <w:rtl/>
                    </w:rPr>
                    <w:t xml:space="preserve">דעת מיעוט בפס"ד דברת </w:t>
                  </w:r>
                  <w:proofErr w:type="spellStart"/>
                  <w:r w:rsidRPr="00D151ED">
                    <w:rPr>
                      <w:rFonts w:hint="cs"/>
                      <w:b/>
                      <w:bCs/>
                      <w:sz w:val="18"/>
                      <w:szCs w:val="18"/>
                      <w:rtl/>
                    </w:rPr>
                    <w:t>שוואב</w:t>
                  </w:r>
                  <w:proofErr w:type="spellEnd"/>
                  <w:r w:rsidRPr="00D151ED">
                    <w:rPr>
                      <w:rFonts w:hint="cs"/>
                      <w:b/>
                      <w:bCs/>
                      <w:sz w:val="18"/>
                      <w:szCs w:val="18"/>
                      <w:rtl/>
                    </w:rPr>
                    <w:t xml:space="preserve"> </w:t>
                  </w:r>
                  <w:r>
                    <w:rPr>
                      <w:rFonts w:hint="cs"/>
                      <w:sz w:val="18"/>
                      <w:szCs w:val="18"/>
                      <w:rtl/>
                    </w:rPr>
                    <w:t>טענה כי אין כאן מיקור חוץ אמיתי שכן הכל נעשה דרך המדינה שגם כל הזמן הוציאה מכרזים לחברות כ"א מתחלפות. המשתמש נותר קבוע, חברות כ"א לא.</w:t>
                  </w:r>
                </w:p>
                <w:p w:rsidR="00D151ED" w:rsidRPr="00D151ED" w:rsidRDefault="00D151ED" w:rsidP="00D151ED">
                  <w:pPr>
                    <w:pStyle w:val="a7"/>
                    <w:numPr>
                      <w:ilvl w:val="0"/>
                      <w:numId w:val="3"/>
                    </w:numPr>
                    <w:ind w:left="175" w:hanging="76"/>
                    <w:rPr>
                      <w:sz w:val="18"/>
                      <w:szCs w:val="18"/>
                    </w:rPr>
                  </w:pPr>
                  <w:r w:rsidRPr="00D151ED">
                    <w:rPr>
                      <w:rFonts w:hint="cs"/>
                      <w:b/>
                      <w:bCs/>
                      <w:sz w:val="18"/>
                      <w:szCs w:val="18"/>
                      <w:rtl/>
                    </w:rPr>
                    <w:t>פס"ד חווה אלוני</w:t>
                  </w:r>
                  <w:r>
                    <w:rPr>
                      <w:rFonts w:hint="cs"/>
                      <w:sz w:val="18"/>
                      <w:szCs w:val="18"/>
                      <w:rtl/>
                    </w:rPr>
                    <w:t>.</w:t>
                  </w:r>
                </w:p>
                <w:p w:rsidR="00695EBE" w:rsidRPr="00024B0E" w:rsidRDefault="00695EBE" w:rsidP="00695EBE">
                  <w:pPr>
                    <w:rPr>
                      <w:sz w:val="18"/>
                      <w:szCs w:val="18"/>
                    </w:rPr>
                  </w:pPr>
                </w:p>
              </w:txbxContent>
            </v:textbox>
            <w10:wrap anchorx="page"/>
          </v:shape>
        </w:pict>
      </w: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9424B7" w:rsidRPr="009424B7" w:rsidRDefault="009424B7" w:rsidP="009424B7">
      <w:pPr>
        <w:rPr>
          <w:rtl/>
        </w:rPr>
      </w:pPr>
    </w:p>
    <w:p w:rsidR="0085547A" w:rsidRDefault="0085547A" w:rsidP="009424B7">
      <w:pPr>
        <w:rPr>
          <w:rFonts w:hint="cs"/>
          <w:rtl/>
        </w:rPr>
      </w:pPr>
    </w:p>
    <w:p w:rsidR="00303E83" w:rsidRDefault="00303E83" w:rsidP="009424B7">
      <w:pPr>
        <w:rPr>
          <w:rtl/>
        </w:rPr>
        <w:sectPr w:rsidR="00303E83" w:rsidSect="00590C5C">
          <w:headerReference w:type="default" r:id="rId17"/>
          <w:footerReference w:type="default" r:id="rId18"/>
          <w:pgSz w:w="11906" w:h="16838"/>
          <w:pgMar w:top="1440" w:right="1418" w:bottom="1440" w:left="1418" w:header="709" w:footer="709" w:gutter="0"/>
          <w:cols w:space="708"/>
          <w:bidi/>
          <w:rtlGutter/>
          <w:docGrid w:linePitch="360"/>
        </w:sectPr>
      </w:pPr>
    </w:p>
    <w:p w:rsidR="009424B7" w:rsidRDefault="00FE013C" w:rsidP="00303E83">
      <w:pPr>
        <w:jc w:val="center"/>
        <w:rPr>
          <w:rFonts w:hint="cs"/>
          <w:rtl/>
        </w:rPr>
      </w:pPr>
      <w:r>
        <w:rPr>
          <w:noProof/>
          <w:rtl/>
        </w:rPr>
        <w:pict>
          <v:shape id="_x0000_s1092" type="#_x0000_t202" style="position:absolute;left:0;text-align:left;margin-left:-34.65pt;margin-top:-52.1pt;width:346.65pt;height:52.75pt;z-index:251719680">
            <v:textbox>
              <w:txbxContent>
                <w:p w:rsidR="00FE013C" w:rsidRDefault="00FE013C" w:rsidP="00FE013C">
                  <w:pPr>
                    <w:rPr>
                      <w:rFonts w:hint="cs"/>
                      <w:rtl/>
                    </w:rPr>
                  </w:pPr>
                  <w:r>
                    <w:rPr>
                      <w:rFonts w:hint="cs"/>
                      <w:rtl/>
                    </w:rPr>
                    <w:t>ארגון עובדים(פסד עמית)- 1. חברות (רוב של שכירים, גמלאים (בר אילן))2. דמוקרטיה 3. תקנון ורישום כעמותה 4. ארגון קבע ( יורד בהתארגנות ראשונית) 5. עצמאות 6. מטרה של שיפור תנאי העובדים.</w:t>
                  </w:r>
                </w:p>
                <w:p w:rsidR="00FE013C" w:rsidRDefault="00FE013C" w:rsidP="00FE013C">
                  <w:r>
                    <w:rPr>
                      <w:rFonts w:hint="cs"/>
                      <w:rtl/>
                    </w:rPr>
                    <w:t>שוטרים חיילים וסוהרים לא יכולים להתארגן</w:t>
                  </w:r>
                </w:p>
              </w:txbxContent>
            </v:textbox>
            <w10:wrap anchorx="page"/>
          </v:shape>
        </w:pict>
      </w:r>
      <w:r w:rsidR="001C7526">
        <w:rPr>
          <w:noProof/>
          <w:rtl/>
        </w:rPr>
        <w:pict>
          <v:shape id="_x0000_s1050" type="#_x0000_t202" style="position:absolute;left:0;text-align:left;margin-left:453.05pt;margin-top:10.9pt;width:1in;height:54.5pt;z-index:251679744">
            <v:textbox>
              <w:txbxContent>
                <w:p w:rsidR="007B40F4" w:rsidRPr="007B40F4" w:rsidRDefault="007B40F4">
                  <w:r>
                    <w:rPr>
                      <w:rFonts w:hint="cs"/>
                      <w:b/>
                      <w:bCs/>
                      <w:rtl/>
                    </w:rPr>
                    <w:t>מקצועית-</w:t>
                  </w:r>
                  <w:r>
                    <w:rPr>
                      <w:rFonts w:hint="cs"/>
                      <w:rtl/>
                    </w:rPr>
                    <w:t xml:space="preserve"> על סמך מקצוע: </w:t>
                  </w:r>
                  <w:proofErr w:type="spellStart"/>
                  <w:r>
                    <w:rPr>
                      <w:rFonts w:hint="cs"/>
                      <w:rtl/>
                    </w:rPr>
                    <w:t>אר"י</w:t>
                  </w:r>
                  <w:proofErr w:type="spellEnd"/>
                  <w:r>
                    <w:rPr>
                      <w:rFonts w:hint="cs"/>
                      <w:rtl/>
                    </w:rPr>
                    <w:t xml:space="preserve"> , ארגון המורים</w:t>
                  </w:r>
                </w:p>
              </w:txbxContent>
            </v:textbox>
            <w10:wrap anchorx="page"/>
          </v:shape>
        </w:pict>
      </w:r>
      <w:r w:rsidR="001C7526">
        <w:rPr>
          <w:noProof/>
          <w:rtl/>
        </w:rPr>
        <w:pict>
          <v:shape id="_x0000_s1051" type="#_x0000_t202" style="position:absolute;left:0;text-align:left;margin-left:339pt;margin-top:14.35pt;width:92.5pt;height:54.5pt;z-index:251680768">
            <v:textbox>
              <w:txbxContent>
                <w:p w:rsidR="007B40F4" w:rsidRPr="007B40F4" w:rsidRDefault="007B40F4">
                  <w:r>
                    <w:rPr>
                      <w:rFonts w:hint="cs"/>
                      <w:b/>
                      <w:bCs/>
                      <w:rtl/>
                    </w:rPr>
                    <w:t>תעשייתית</w:t>
                  </w:r>
                  <w:r>
                    <w:rPr>
                      <w:rFonts w:hint="cs"/>
                      <w:rtl/>
                    </w:rPr>
                    <w:t>- לפי מפעל/ענף (כל אולמות האירועים). יש העדפה להתארגנות מהסוג הזה</w:t>
                  </w:r>
                </w:p>
              </w:txbxContent>
            </v:textbox>
            <w10:wrap anchorx="page"/>
          </v:shape>
        </w:pict>
      </w:r>
      <w:r w:rsidR="001C7526">
        <w:rPr>
          <w:noProof/>
          <w:rtl/>
        </w:rPr>
        <w:pict>
          <v:shape id="_x0000_s1052" type="#_x0000_t32" style="position:absolute;left:0;text-align:left;margin-left:445pt;margin-top:-6.1pt;width:18pt;height:17pt;z-index:251681792" o:connectortype="straight">
            <v:stroke endarrow="block"/>
            <w10:wrap anchorx="page"/>
          </v:shape>
        </w:pict>
      </w:r>
      <w:r w:rsidR="001C7526">
        <w:rPr>
          <w:noProof/>
          <w:rtl/>
        </w:rPr>
        <w:pict>
          <v:shape id="_x0000_s1053" type="#_x0000_t32" style="position:absolute;left:0;text-align:left;margin-left:425.1pt;margin-top:-6.1pt;width:19.9pt;height:17pt;flip:x;z-index:251682816" o:connectortype="straight">
            <v:stroke endarrow="block"/>
            <w10:wrap anchorx="page"/>
          </v:shape>
        </w:pict>
      </w:r>
      <w:r w:rsidR="001C7526">
        <w:rPr>
          <w:noProof/>
          <w:rtl/>
        </w:rPr>
        <w:pict>
          <v:shape id="_x0000_s1049" type="#_x0000_t202" style="position:absolute;left:0;text-align:left;margin-left:404.5pt;margin-top:-30.9pt;width:1in;height:24.8pt;z-index:251678720">
            <v:textbox>
              <w:txbxContent>
                <w:p w:rsidR="007B40F4" w:rsidRDefault="007B40F4">
                  <w:r>
                    <w:rPr>
                      <w:rFonts w:hint="cs"/>
                      <w:rtl/>
                    </w:rPr>
                    <w:t>סוג התארגנות</w:t>
                  </w:r>
                </w:p>
              </w:txbxContent>
            </v:textbox>
            <w10:wrap anchorx="page"/>
          </v:shape>
        </w:pict>
      </w:r>
      <w:r w:rsidR="001C7526">
        <w:rPr>
          <w:noProof/>
          <w:rtl/>
        </w:rPr>
        <w:pict>
          <v:shape id="_x0000_s1054" type="#_x0000_t202" style="position:absolute;left:0;text-align:left;margin-left:-34.65pt;margin-top:6.45pt;width:346.65pt;height:146.15pt;z-index:251683840">
            <v:textbox>
              <w:txbxContent>
                <w:p w:rsidR="007B40F4" w:rsidRPr="007B40F4" w:rsidRDefault="007B40F4" w:rsidP="00685ED0">
                  <w:pPr>
                    <w:rPr>
                      <w:rFonts w:hint="cs"/>
                      <w:sz w:val="20"/>
                      <w:rtl/>
                    </w:rPr>
                  </w:pPr>
                  <w:r w:rsidRPr="007B40F4">
                    <w:rPr>
                      <w:rFonts w:hint="cs"/>
                      <w:b/>
                      <w:bCs/>
                      <w:sz w:val="20"/>
                      <w:rtl/>
                    </w:rPr>
                    <w:t>יחידת מיקוח:</w:t>
                  </w:r>
                  <w:r w:rsidRPr="007B40F4">
                    <w:rPr>
                      <w:rFonts w:hint="cs"/>
                      <w:sz w:val="20"/>
                      <w:rtl/>
                    </w:rPr>
                    <w:t xml:space="preserve"> פס"ד סגל המחקר</w:t>
                  </w:r>
                  <w:r>
                    <w:rPr>
                      <w:rFonts w:hint="cs"/>
                      <w:sz w:val="20"/>
                      <w:rtl/>
                    </w:rPr>
                    <w:t xml:space="preserve">, פס"ד </w:t>
                  </w:r>
                  <w:proofErr w:type="spellStart"/>
                  <w:r>
                    <w:rPr>
                      <w:rFonts w:hint="cs"/>
                      <w:sz w:val="20"/>
                      <w:rtl/>
                    </w:rPr>
                    <w:t>אקרשטיין</w:t>
                  </w:r>
                  <w:proofErr w:type="spellEnd"/>
                  <w:r>
                    <w:rPr>
                      <w:rFonts w:hint="cs"/>
                      <w:sz w:val="20"/>
                      <w:rtl/>
                    </w:rPr>
                    <w:t>, אל-על:</w:t>
                  </w:r>
                </w:p>
                <w:p w:rsidR="007B40F4" w:rsidRDefault="007B40F4" w:rsidP="007B40F4">
                  <w:pPr>
                    <w:pStyle w:val="a7"/>
                    <w:numPr>
                      <w:ilvl w:val="0"/>
                      <w:numId w:val="8"/>
                    </w:numPr>
                    <w:tabs>
                      <w:tab w:val="left" w:pos="341"/>
                    </w:tabs>
                    <w:ind w:left="199" w:hanging="122"/>
                    <w:rPr>
                      <w:rFonts w:cs="David" w:hint="cs"/>
                      <w:sz w:val="20"/>
                      <w:szCs w:val="20"/>
                    </w:rPr>
                  </w:pPr>
                  <w:r w:rsidRPr="007B40F4">
                    <w:rPr>
                      <w:rFonts w:cs="David" w:hint="cs"/>
                      <w:b/>
                      <w:bCs/>
                      <w:sz w:val="20"/>
                      <w:szCs w:val="20"/>
                      <w:rtl/>
                    </w:rPr>
                    <w:t>הסכמה בין הצדדים הקיבוציים</w:t>
                  </w:r>
                  <w:r>
                    <w:rPr>
                      <w:rFonts w:cs="David" w:hint="cs"/>
                      <w:sz w:val="20"/>
                      <w:szCs w:val="20"/>
                      <w:rtl/>
                    </w:rPr>
                    <w:t xml:space="preserve"> (פס"ד </w:t>
                  </w:r>
                  <w:proofErr w:type="spellStart"/>
                  <w:r>
                    <w:rPr>
                      <w:rFonts w:cs="David" w:hint="cs"/>
                      <w:sz w:val="20"/>
                      <w:szCs w:val="20"/>
                      <w:rtl/>
                    </w:rPr>
                    <w:t>אקרשטיין</w:t>
                  </w:r>
                  <w:proofErr w:type="spellEnd"/>
                  <w:r>
                    <w:rPr>
                      <w:rFonts w:cs="David" w:hint="cs"/>
                      <w:sz w:val="20"/>
                      <w:szCs w:val="20"/>
                      <w:rtl/>
                    </w:rPr>
                    <w:t xml:space="preserve">). אם הצדדים הקיבוציים לא החליטו על הקריטריונים של </w:t>
                  </w:r>
                  <w:proofErr w:type="spellStart"/>
                  <w:r>
                    <w:rPr>
                      <w:rFonts w:cs="David" w:hint="cs"/>
                      <w:sz w:val="20"/>
                      <w:szCs w:val="20"/>
                      <w:rtl/>
                    </w:rPr>
                    <w:t>יח</w:t>
                  </w:r>
                  <w:proofErr w:type="spellEnd"/>
                  <w:r>
                    <w:rPr>
                      <w:rFonts w:cs="David" w:hint="cs"/>
                      <w:sz w:val="20"/>
                      <w:szCs w:val="20"/>
                      <w:rtl/>
                    </w:rPr>
                    <w:t>' המיקוח ביה"ד יקבע אותם. אם יש יחידה קיימת היא עדיפה.</w:t>
                  </w:r>
                </w:p>
                <w:p w:rsidR="007B40F4" w:rsidRDefault="007B40F4" w:rsidP="007B40F4">
                  <w:pPr>
                    <w:pStyle w:val="a7"/>
                    <w:numPr>
                      <w:ilvl w:val="0"/>
                      <w:numId w:val="8"/>
                    </w:numPr>
                    <w:tabs>
                      <w:tab w:val="left" w:pos="341"/>
                    </w:tabs>
                    <w:ind w:left="199" w:hanging="122"/>
                    <w:rPr>
                      <w:rFonts w:cs="David" w:hint="cs"/>
                      <w:b/>
                      <w:bCs/>
                      <w:sz w:val="20"/>
                      <w:szCs w:val="20"/>
                    </w:rPr>
                  </w:pPr>
                  <w:r w:rsidRPr="007B40F4">
                    <w:rPr>
                      <w:rFonts w:cs="David" w:hint="cs"/>
                      <w:b/>
                      <w:bCs/>
                      <w:sz w:val="20"/>
                      <w:szCs w:val="20"/>
                      <w:rtl/>
                    </w:rPr>
                    <w:t>לא מפרידים שרשרת ייצור</w:t>
                  </w:r>
                </w:p>
                <w:p w:rsidR="007B40F4" w:rsidRPr="007B40F4" w:rsidRDefault="007B40F4" w:rsidP="007B40F4">
                  <w:pPr>
                    <w:pStyle w:val="a7"/>
                    <w:numPr>
                      <w:ilvl w:val="0"/>
                      <w:numId w:val="8"/>
                    </w:numPr>
                    <w:tabs>
                      <w:tab w:val="left" w:pos="341"/>
                    </w:tabs>
                    <w:ind w:left="199" w:hanging="122"/>
                    <w:rPr>
                      <w:rFonts w:cs="David" w:hint="cs"/>
                      <w:b/>
                      <w:bCs/>
                      <w:sz w:val="20"/>
                      <w:szCs w:val="20"/>
                    </w:rPr>
                  </w:pPr>
                  <w:proofErr w:type="spellStart"/>
                  <w:r>
                    <w:rPr>
                      <w:rFonts w:cs="David" w:hint="cs"/>
                      <w:b/>
                      <w:bCs/>
                      <w:sz w:val="20"/>
                      <w:szCs w:val="20"/>
                      <w:rtl/>
                    </w:rPr>
                    <w:t>יח</w:t>
                  </w:r>
                  <w:proofErr w:type="spellEnd"/>
                  <w:r>
                    <w:rPr>
                      <w:rFonts w:cs="David" w:hint="cs"/>
                      <w:b/>
                      <w:bCs/>
                      <w:sz w:val="20"/>
                      <w:szCs w:val="20"/>
                      <w:rtl/>
                    </w:rPr>
                    <w:t>' מיקוח מפעלית/תעשייתית ע"פ מקצועית-</w:t>
                  </w:r>
                  <w:r>
                    <w:rPr>
                      <w:rFonts w:cs="David" w:hint="cs"/>
                      <w:sz w:val="20"/>
                      <w:szCs w:val="20"/>
                      <w:rtl/>
                    </w:rPr>
                    <w:t xml:space="preserve"> כדי להכיר במקצועית צריך אינטרס ונסיבות מיוחדות</w:t>
                  </w:r>
                </w:p>
                <w:p w:rsidR="007B40F4" w:rsidRDefault="007B40F4" w:rsidP="007B40F4">
                  <w:pPr>
                    <w:pStyle w:val="a7"/>
                    <w:numPr>
                      <w:ilvl w:val="0"/>
                      <w:numId w:val="8"/>
                    </w:numPr>
                    <w:tabs>
                      <w:tab w:val="left" w:pos="341"/>
                    </w:tabs>
                    <w:ind w:left="199" w:hanging="122"/>
                    <w:rPr>
                      <w:rFonts w:cs="David" w:hint="cs"/>
                      <w:b/>
                      <w:bCs/>
                      <w:sz w:val="20"/>
                      <w:szCs w:val="20"/>
                    </w:rPr>
                  </w:pPr>
                  <w:r>
                    <w:rPr>
                      <w:rFonts w:cs="David" w:hint="cs"/>
                      <w:b/>
                      <w:bCs/>
                      <w:sz w:val="20"/>
                      <w:szCs w:val="20"/>
                      <w:rtl/>
                    </w:rPr>
                    <w:t>ריכוזיות של כל מפעלי החברה</w:t>
                  </w:r>
                </w:p>
                <w:p w:rsidR="007B40F4" w:rsidRPr="007B40F4" w:rsidRDefault="007B40F4" w:rsidP="007B40F4">
                  <w:pPr>
                    <w:pStyle w:val="a7"/>
                    <w:numPr>
                      <w:ilvl w:val="0"/>
                      <w:numId w:val="8"/>
                    </w:numPr>
                    <w:tabs>
                      <w:tab w:val="left" w:pos="341"/>
                    </w:tabs>
                    <w:ind w:left="199" w:hanging="122"/>
                    <w:rPr>
                      <w:rFonts w:cs="David" w:hint="cs"/>
                      <w:b/>
                      <w:bCs/>
                      <w:sz w:val="20"/>
                      <w:szCs w:val="20"/>
                    </w:rPr>
                  </w:pPr>
                  <w:r>
                    <w:rPr>
                      <w:rFonts w:cs="David" w:hint="cs"/>
                      <w:b/>
                      <w:bCs/>
                      <w:sz w:val="20"/>
                      <w:szCs w:val="20"/>
                      <w:rtl/>
                    </w:rPr>
                    <w:t>אינטרס קהילתי משותף-</w:t>
                  </w:r>
                  <w:r>
                    <w:rPr>
                      <w:rFonts w:cs="David" w:hint="cs"/>
                      <w:sz w:val="20"/>
                      <w:szCs w:val="20"/>
                      <w:rtl/>
                    </w:rPr>
                    <w:t>תנאים וסביבת עבודה דומה. מניעת החלשת העובדים ע"י פיצול יתר.</w:t>
                  </w:r>
                </w:p>
                <w:p w:rsidR="007B40F4" w:rsidRPr="007B40F4" w:rsidRDefault="007B40F4" w:rsidP="007B40F4">
                  <w:pPr>
                    <w:pStyle w:val="a7"/>
                    <w:numPr>
                      <w:ilvl w:val="0"/>
                      <w:numId w:val="8"/>
                    </w:numPr>
                    <w:tabs>
                      <w:tab w:val="left" w:pos="341"/>
                    </w:tabs>
                    <w:ind w:left="199" w:hanging="122"/>
                    <w:rPr>
                      <w:rFonts w:cs="David"/>
                      <w:b/>
                      <w:bCs/>
                      <w:sz w:val="20"/>
                      <w:szCs w:val="20"/>
                    </w:rPr>
                  </w:pPr>
                  <w:r>
                    <w:rPr>
                      <w:rFonts w:cs="David" w:hint="cs"/>
                      <w:b/>
                      <w:bCs/>
                      <w:sz w:val="20"/>
                      <w:szCs w:val="20"/>
                      <w:rtl/>
                    </w:rPr>
                    <w:t>השפעת הפיצול על זכויות יסוד והסכם קיבוצי קיים והמערך של העובדים.</w:t>
                  </w:r>
                </w:p>
              </w:txbxContent>
            </v:textbox>
            <w10:wrap anchorx="page"/>
          </v:shape>
        </w:pict>
      </w:r>
      <w:r w:rsidR="001C7526">
        <w:rPr>
          <w:noProof/>
          <w:rtl/>
        </w:rPr>
        <w:pict>
          <v:shape id="_x0000_s1043" type="#_x0000_t202" style="position:absolute;left:0;text-align:left;margin-left:542.7pt;margin-top:.65pt;width:115.75pt;height:64.45pt;z-index:251672576">
            <v:textbox>
              <w:txbxContent>
                <w:p w:rsidR="001C7526" w:rsidRPr="00303E83" w:rsidRDefault="00303E83" w:rsidP="001C7526">
                  <w:r>
                    <w:rPr>
                      <w:rFonts w:hint="cs"/>
                      <w:b/>
                      <w:bCs/>
                      <w:rtl/>
                    </w:rPr>
                    <w:t>כללי</w:t>
                  </w:r>
                  <w:r>
                    <w:rPr>
                      <w:rFonts w:hint="cs"/>
                      <w:rtl/>
                    </w:rPr>
                    <w:t>- בין ארגון עובדים לארגון מעבידים בענף מסוים</w:t>
                  </w:r>
                  <w:r w:rsidR="001C7526">
                    <w:rPr>
                      <w:rFonts w:hint="cs"/>
                      <w:rtl/>
                    </w:rPr>
                    <w:t xml:space="preserve">. תיחום: 1. גיאוגרפי.                             2.ענפי.                                     3.משולב </w:t>
                  </w:r>
                </w:p>
              </w:txbxContent>
            </v:textbox>
            <w10:wrap anchorx="page"/>
          </v:shape>
        </w:pict>
      </w:r>
      <w:r w:rsidR="001C7526">
        <w:rPr>
          <w:noProof/>
          <w:rtl/>
        </w:rPr>
        <w:pict>
          <v:shape id="_x0000_s1041" type="#_x0000_t202" style="position:absolute;left:0;text-align:left;margin-left:665.05pt;margin-top:.65pt;width:93.45pt;height:60.45pt;z-index:251670528">
            <v:textbox>
              <w:txbxContent>
                <w:p w:rsidR="00303E83" w:rsidRPr="00303E83" w:rsidRDefault="00303E83">
                  <w:r>
                    <w:rPr>
                      <w:rFonts w:hint="cs"/>
                      <w:b/>
                      <w:bCs/>
                      <w:rtl/>
                    </w:rPr>
                    <w:t>מיוחד</w:t>
                  </w:r>
                  <w:r>
                    <w:rPr>
                      <w:rFonts w:hint="cs"/>
                      <w:rtl/>
                    </w:rPr>
                    <w:t>- בין ארגון עובדים למעביד אחד.</w:t>
                  </w:r>
                  <w:r w:rsidR="001C7526">
                    <w:rPr>
                      <w:rFonts w:hint="cs"/>
                      <w:rtl/>
                    </w:rPr>
                    <w:t xml:space="preserve"> תיחום- מפעל או מעביד מסוים.</w:t>
                  </w:r>
                </w:p>
              </w:txbxContent>
            </v:textbox>
            <w10:wrap anchorx="page"/>
          </v:shape>
        </w:pict>
      </w:r>
      <w:r w:rsidR="001C7526">
        <w:rPr>
          <w:noProof/>
          <w:rtl/>
        </w:rPr>
        <w:pict>
          <v:shape id="_x0000_s1045" type="#_x0000_t32" style="position:absolute;left:0;text-align:left;margin-left:640pt;margin-top:-6.1pt;width:8.6pt;height:6.75pt;flip:x;z-index:251674624" o:connectortype="straight">
            <v:stroke endarrow="block"/>
            <w10:wrap anchorx="page"/>
          </v:shape>
        </w:pict>
      </w:r>
      <w:r w:rsidR="001C7526">
        <w:rPr>
          <w:noProof/>
          <w:rtl/>
        </w:rPr>
        <w:pict>
          <v:shape id="_x0000_s1046" type="#_x0000_t32" style="position:absolute;left:0;text-align:left;margin-left:687.5pt;margin-top:-6.1pt;width:9.5pt;height:6.75pt;z-index:251675648" o:connectortype="straight">
            <v:stroke endarrow="block"/>
            <w10:wrap anchorx="page"/>
          </v:shape>
        </w:pict>
      </w:r>
      <w:r w:rsidR="005242D3">
        <w:rPr>
          <w:noProof/>
          <w:rtl/>
        </w:rPr>
        <w:pict>
          <v:shape id="_x0000_s1040" type="#_x0000_t202" style="position:absolute;left:0;text-align:left;margin-left:617pt;margin-top:-39.4pt;width:99.2pt;height:33.3pt;z-index:251669504">
            <v:textbox>
              <w:txbxContent>
                <w:p w:rsidR="00303E83" w:rsidRDefault="00303E83">
                  <w:r>
                    <w:rPr>
                      <w:rFonts w:hint="cs"/>
                      <w:rtl/>
                    </w:rPr>
                    <w:t xml:space="preserve">הסכם קיבוצי- יכול </w:t>
                  </w:r>
                  <w:proofErr w:type="spellStart"/>
                  <w:r>
                    <w:rPr>
                      <w:rFonts w:hint="cs"/>
                      <w:rtl/>
                    </w:rPr>
                    <w:t>להחתם</w:t>
                  </w:r>
                  <w:proofErr w:type="spellEnd"/>
                  <w:r>
                    <w:rPr>
                      <w:rFonts w:hint="cs"/>
                      <w:rtl/>
                    </w:rPr>
                    <w:t xml:space="preserve"> רק ע"י ארגון יציג</w:t>
                  </w:r>
                </w:p>
              </w:txbxContent>
            </v:textbox>
            <w10:wrap anchorx="page"/>
          </v:shape>
        </w:pict>
      </w:r>
    </w:p>
    <w:p w:rsidR="00AB1176" w:rsidRDefault="001C7526" w:rsidP="00303E83">
      <w:pPr>
        <w:rPr>
          <w:rtl/>
        </w:rPr>
      </w:pPr>
      <w:r>
        <w:rPr>
          <w:noProof/>
          <w:rtl/>
        </w:rPr>
        <w:pict>
          <v:shape id="_x0000_s1047" type="#_x0000_t32" style="position:absolute;left:0;text-align:left;margin-left:610pt;margin-top:43.6pt;width:7pt;height:11pt;flip:x;z-index:251676672" o:connectortype="straight">
            <v:stroke endarrow="block"/>
            <w10:wrap anchorx="page"/>
          </v:shape>
        </w:pict>
      </w:r>
      <w:r w:rsidR="00234893">
        <w:rPr>
          <w:noProof/>
          <w:rtl/>
        </w:rPr>
        <w:pict>
          <v:shape id="_x0000_s1057" type="#_x0000_t202" style="position:absolute;left:0;text-align:left;margin-left:181.45pt;margin-top:137.2pt;width:577.05pt;height:358.5pt;z-index:251686912">
            <v:textbox>
              <w:txbxContent>
                <w:p w:rsidR="005242D3" w:rsidRPr="00685ED0" w:rsidRDefault="005242D3" w:rsidP="005242D3">
                  <w:pPr>
                    <w:spacing w:line="240" w:lineRule="auto"/>
                    <w:rPr>
                      <w:rFonts w:hint="cs"/>
                      <w:sz w:val="20"/>
                      <w:rtl/>
                    </w:rPr>
                  </w:pPr>
                  <w:r w:rsidRPr="00685ED0">
                    <w:rPr>
                      <w:rFonts w:hint="cs"/>
                      <w:sz w:val="20"/>
                      <w:rtl/>
                    </w:rPr>
                    <w:t>היקף מו"מ קיבוצי (פרשת מנהל המשק)-</w:t>
                  </w:r>
                </w:p>
                <w:p w:rsidR="005242D3" w:rsidRPr="00685ED0" w:rsidRDefault="005242D3" w:rsidP="005242D3">
                  <w:pPr>
                    <w:pStyle w:val="a7"/>
                    <w:numPr>
                      <w:ilvl w:val="0"/>
                      <w:numId w:val="9"/>
                    </w:numPr>
                    <w:tabs>
                      <w:tab w:val="left" w:pos="277"/>
                    </w:tabs>
                    <w:spacing w:line="240" w:lineRule="auto"/>
                    <w:ind w:left="135" w:hanging="58"/>
                    <w:rPr>
                      <w:rFonts w:cs="David" w:hint="cs"/>
                      <w:sz w:val="20"/>
                      <w:szCs w:val="20"/>
                    </w:rPr>
                  </w:pPr>
                  <w:r w:rsidRPr="00685ED0">
                    <w:rPr>
                      <w:rFonts w:cs="David" w:hint="cs"/>
                      <w:b/>
                      <w:bCs/>
                      <w:sz w:val="20"/>
                      <w:szCs w:val="20"/>
                      <w:rtl/>
                    </w:rPr>
                    <w:t>נושאים שאסור לנהל לגביהם מו"מ-</w:t>
                  </w:r>
                  <w:r w:rsidRPr="00685ED0">
                    <w:rPr>
                      <w:rFonts w:cs="David" w:hint="cs"/>
                      <w:sz w:val="20"/>
                      <w:szCs w:val="20"/>
                      <w:rtl/>
                    </w:rPr>
                    <w:t>בגלל חוק או הלכה פסוקה.</w:t>
                  </w:r>
                </w:p>
                <w:p w:rsidR="005242D3" w:rsidRPr="00685ED0" w:rsidRDefault="005242D3" w:rsidP="005242D3">
                  <w:pPr>
                    <w:pStyle w:val="a7"/>
                    <w:numPr>
                      <w:ilvl w:val="0"/>
                      <w:numId w:val="9"/>
                    </w:numPr>
                    <w:tabs>
                      <w:tab w:val="left" w:pos="277"/>
                    </w:tabs>
                    <w:spacing w:line="240" w:lineRule="auto"/>
                    <w:ind w:left="135" w:hanging="58"/>
                    <w:rPr>
                      <w:rFonts w:cs="David" w:hint="cs"/>
                      <w:sz w:val="20"/>
                      <w:szCs w:val="20"/>
                    </w:rPr>
                  </w:pPr>
                  <w:r w:rsidRPr="00685ED0">
                    <w:rPr>
                      <w:rFonts w:cs="David" w:hint="cs"/>
                      <w:b/>
                      <w:bCs/>
                      <w:sz w:val="20"/>
                      <w:szCs w:val="20"/>
                      <w:rtl/>
                    </w:rPr>
                    <w:t>נושאים שחובה לנהל לגביהם מו"מ-</w:t>
                  </w:r>
                  <w:r w:rsidRPr="00685ED0">
                    <w:rPr>
                      <w:rFonts w:cs="David" w:hint="cs"/>
                      <w:sz w:val="20"/>
                      <w:szCs w:val="20"/>
                      <w:rtl/>
                    </w:rPr>
                    <w:t xml:space="preserve"> ס' 1-2 לחוק הסכמים קיבוציים</w:t>
                  </w:r>
                  <w:r w:rsidR="00FE013C">
                    <w:rPr>
                      <w:rFonts w:cs="David" w:hint="cs"/>
                      <w:sz w:val="20"/>
                      <w:szCs w:val="20"/>
                      <w:rtl/>
                    </w:rPr>
                    <w:t xml:space="preserve">: קבלה לעבודה, סיומה, תנאים, זכויות, חובות, יחסי </w:t>
                  </w:r>
                  <w:r w:rsidR="00FE013C">
                    <w:rPr>
                      <w:rFonts w:cs="David" w:hint="cs"/>
                      <w:sz w:val="20"/>
                      <w:szCs w:val="20"/>
                      <w:rtl/>
                    </w:rPr>
                    <w:t>עבודה.</w:t>
                  </w:r>
                </w:p>
                <w:p w:rsidR="005242D3" w:rsidRPr="00685ED0" w:rsidRDefault="005242D3" w:rsidP="005242D3">
                  <w:pPr>
                    <w:pStyle w:val="a7"/>
                    <w:numPr>
                      <w:ilvl w:val="0"/>
                      <w:numId w:val="9"/>
                    </w:numPr>
                    <w:tabs>
                      <w:tab w:val="left" w:pos="277"/>
                    </w:tabs>
                    <w:spacing w:line="240" w:lineRule="auto"/>
                    <w:ind w:left="135" w:hanging="58"/>
                    <w:rPr>
                      <w:rFonts w:cs="David" w:hint="cs"/>
                      <w:sz w:val="20"/>
                      <w:szCs w:val="20"/>
                    </w:rPr>
                  </w:pPr>
                  <w:r w:rsidRPr="00685ED0">
                    <w:rPr>
                      <w:rFonts w:cs="David" w:hint="cs"/>
                      <w:b/>
                      <w:bCs/>
                      <w:sz w:val="20"/>
                      <w:szCs w:val="20"/>
                      <w:rtl/>
                    </w:rPr>
                    <w:t xml:space="preserve">נושאים שאין חובה- </w:t>
                  </w:r>
                  <w:r w:rsidRPr="00685ED0">
                    <w:rPr>
                      <w:rFonts w:cs="David" w:hint="cs"/>
                      <w:sz w:val="20"/>
                      <w:szCs w:val="20"/>
                      <w:rtl/>
                    </w:rPr>
                    <w:t>פררוגטיבה ניהולית שלא משפיעה בצורה מהותית על העובדים (מחיר, מה לייצר..)</w:t>
                  </w:r>
                </w:p>
                <w:p w:rsidR="005242D3" w:rsidRPr="00685ED0" w:rsidRDefault="005242D3" w:rsidP="005242D3">
                  <w:pPr>
                    <w:pStyle w:val="a7"/>
                    <w:numPr>
                      <w:ilvl w:val="0"/>
                      <w:numId w:val="9"/>
                    </w:numPr>
                    <w:tabs>
                      <w:tab w:val="left" w:pos="277"/>
                    </w:tabs>
                    <w:spacing w:line="240" w:lineRule="auto"/>
                    <w:ind w:left="135" w:hanging="58"/>
                    <w:rPr>
                      <w:rFonts w:cs="David" w:hint="cs"/>
                      <w:sz w:val="20"/>
                      <w:szCs w:val="20"/>
                    </w:rPr>
                  </w:pPr>
                  <w:r w:rsidRPr="00685ED0">
                    <w:rPr>
                      <w:rFonts w:cs="David" w:hint="cs"/>
                      <w:b/>
                      <w:bCs/>
                      <w:sz w:val="20"/>
                      <w:szCs w:val="20"/>
                      <w:rtl/>
                    </w:rPr>
                    <w:t>נושאים מעורבים-</w:t>
                  </w:r>
                  <w:r w:rsidRPr="00685ED0">
                    <w:rPr>
                      <w:rFonts w:cs="David" w:hint="cs"/>
                      <w:sz w:val="20"/>
                      <w:szCs w:val="20"/>
                      <w:rtl/>
                    </w:rPr>
                    <w:t>נושאים מהפררוגטיבה שמשפיעים בצורה מהותית על העובדים. לא חובה לנהל עליהם מו"מ אבל חובה לנהל מו"מ על ההשלכות שלהם תוך התייחסות ל:</w:t>
                  </w:r>
                </w:p>
                <w:p w:rsidR="005242D3" w:rsidRPr="00234893" w:rsidRDefault="005242D3" w:rsidP="00234893">
                  <w:pPr>
                    <w:pStyle w:val="a7"/>
                    <w:numPr>
                      <w:ilvl w:val="0"/>
                      <w:numId w:val="10"/>
                    </w:numPr>
                    <w:tabs>
                      <w:tab w:val="left" w:pos="277"/>
                    </w:tabs>
                    <w:spacing w:line="240" w:lineRule="auto"/>
                    <w:rPr>
                      <w:rFonts w:cs="David" w:hint="cs"/>
                      <w:sz w:val="20"/>
                      <w:szCs w:val="20"/>
                    </w:rPr>
                  </w:pPr>
                  <w:r w:rsidRPr="00234893">
                    <w:rPr>
                      <w:rFonts w:cs="David" w:hint="cs"/>
                      <w:b/>
                      <w:bCs/>
                      <w:sz w:val="20"/>
                      <w:szCs w:val="20"/>
                      <w:rtl/>
                    </w:rPr>
                    <w:t>מדיניות המתחשבת בקניין המעסיק וקניין העובדים</w:t>
                  </w:r>
                  <w:r w:rsidR="00234893" w:rsidRPr="00234893">
                    <w:rPr>
                      <w:rFonts w:cs="David" w:hint="cs"/>
                      <w:sz w:val="20"/>
                      <w:szCs w:val="20"/>
                      <w:rtl/>
                    </w:rPr>
                    <w:t xml:space="preserve">; </w:t>
                  </w:r>
                  <w:r w:rsidRPr="00234893">
                    <w:rPr>
                      <w:rFonts w:cs="David" w:hint="cs"/>
                      <w:b/>
                      <w:bCs/>
                      <w:sz w:val="20"/>
                      <w:szCs w:val="20"/>
                      <w:rtl/>
                    </w:rPr>
                    <w:t>הידברות על מנת לפטור חילוקי דעות</w:t>
                  </w:r>
                  <w:r w:rsidR="00234893" w:rsidRPr="00234893">
                    <w:rPr>
                      <w:rFonts w:cs="David" w:hint="cs"/>
                      <w:sz w:val="20"/>
                      <w:szCs w:val="20"/>
                      <w:rtl/>
                    </w:rPr>
                    <w:t>;</w:t>
                  </w:r>
                  <w:r w:rsidRPr="00234893">
                    <w:rPr>
                      <w:rFonts w:cs="David" w:hint="cs"/>
                      <w:b/>
                      <w:bCs/>
                      <w:sz w:val="20"/>
                      <w:szCs w:val="20"/>
                      <w:rtl/>
                    </w:rPr>
                    <w:t>הגמישות</w:t>
                  </w:r>
                  <w:r w:rsidR="00234893" w:rsidRPr="00234893">
                    <w:rPr>
                      <w:rFonts w:cs="David" w:hint="cs"/>
                      <w:b/>
                      <w:bCs/>
                      <w:sz w:val="20"/>
                      <w:szCs w:val="20"/>
                      <w:rtl/>
                    </w:rPr>
                    <w:t xml:space="preserve"> הדרושה לניהול מפעל במשק תחרותי;</w:t>
                  </w:r>
                  <w:r w:rsidR="00234893">
                    <w:rPr>
                      <w:rFonts w:cs="David" w:hint="cs"/>
                      <w:b/>
                      <w:bCs/>
                      <w:sz w:val="20"/>
                      <w:szCs w:val="20"/>
                      <w:rtl/>
                    </w:rPr>
                    <w:t xml:space="preserve"> </w:t>
                  </w:r>
                  <w:r w:rsidRPr="00234893">
                    <w:rPr>
                      <w:rFonts w:cs="David" w:hint="cs"/>
                      <w:b/>
                      <w:bCs/>
                      <w:sz w:val="20"/>
                      <w:szCs w:val="20"/>
                      <w:rtl/>
                    </w:rPr>
                    <w:t>עקרונות שהותוו בפסיקה.</w:t>
                  </w:r>
                </w:p>
                <w:p w:rsidR="005242D3" w:rsidRPr="00685ED0" w:rsidRDefault="005242D3" w:rsidP="005242D3">
                  <w:pPr>
                    <w:pStyle w:val="a7"/>
                    <w:numPr>
                      <w:ilvl w:val="0"/>
                      <w:numId w:val="11"/>
                    </w:numPr>
                    <w:tabs>
                      <w:tab w:val="left" w:pos="0"/>
                      <w:tab w:val="left" w:pos="135"/>
                    </w:tabs>
                    <w:spacing w:line="240" w:lineRule="auto"/>
                    <w:ind w:left="-7" w:hanging="76"/>
                    <w:rPr>
                      <w:rFonts w:cs="David" w:hint="cs"/>
                      <w:sz w:val="20"/>
                      <w:szCs w:val="20"/>
                    </w:rPr>
                  </w:pPr>
                  <w:r w:rsidRPr="00685ED0">
                    <w:rPr>
                      <w:rFonts w:cs="David" w:hint="cs"/>
                      <w:b/>
                      <w:bCs/>
                      <w:sz w:val="20"/>
                      <w:szCs w:val="20"/>
                      <w:rtl/>
                    </w:rPr>
                    <w:t>פרשת הסינמטק-</w:t>
                  </w:r>
                  <w:r w:rsidRPr="00685ED0">
                    <w:rPr>
                      <w:rFonts w:cs="David" w:hint="cs"/>
                      <w:sz w:val="20"/>
                      <w:szCs w:val="20"/>
                      <w:rtl/>
                    </w:rPr>
                    <w:t xml:space="preserve"> חובת ניהול מו"מ  בתו"ל עם ארגון יציג (אין חובת חתימה על הסכם).</w:t>
                  </w:r>
                </w:p>
                <w:p w:rsidR="005242D3" w:rsidRPr="00685ED0" w:rsidRDefault="005242D3" w:rsidP="005242D3">
                  <w:pPr>
                    <w:pStyle w:val="a7"/>
                    <w:numPr>
                      <w:ilvl w:val="0"/>
                      <w:numId w:val="11"/>
                    </w:numPr>
                    <w:tabs>
                      <w:tab w:val="left" w:pos="0"/>
                      <w:tab w:val="left" w:pos="135"/>
                    </w:tabs>
                    <w:spacing w:line="240" w:lineRule="auto"/>
                    <w:ind w:left="-7" w:hanging="76"/>
                    <w:rPr>
                      <w:rFonts w:cs="David" w:hint="cs"/>
                      <w:sz w:val="20"/>
                      <w:szCs w:val="20"/>
                    </w:rPr>
                  </w:pPr>
                  <w:r w:rsidRPr="00685ED0">
                    <w:rPr>
                      <w:rFonts w:cs="David" w:hint="cs"/>
                      <w:b/>
                      <w:bCs/>
                      <w:sz w:val="20"/>
                      <w:szCs w:val="20"/>
                      <w:rtl/>
                    </w:rPr>
                    <w:t xml:space="preserve">פרשת </w:t>
                  </w:r>
                  <w:proofErr w:type="spellStart"/>
                  <w:r w:rsidRPr="00685ED0">
                    <w:rPr>
                      <w:rFonts w:cs="David" w:hint="cs"/>
                      <w:b/>
                      <w:bCs/>
                      <w:sz w:val="20"/>
                      <w:szCs w:val="20"/>
                      <w:rtl/>
                    </w:rPr>
                    <w:t>דוידסון</w:t>
                  </w:r>
                  <w:proofErr w:type="spellEnd"/>
                  <w:r w:rsidRPr="00685ED0">
                    <w:rPr>
                      <w:rFonts w:cs="David" w:hint="cs"/>
                      <w:b/>
                      <w:bCs/>
                      <w:sz w:val="20"/>
                      <w:szCs w:val="20"/>
                      <w:rtl/>
                    </w:rPr>
                    <w:t>-</w:t>
                  </w:r>
                  <w:r w:rsidRPr="00685ED0">
                    <w:rPr>
                      <w:rFonts w:cs="David" w:hint="cs"/>
                      <w:sz w:val="20"/>
                      <w:szCs w:val="20"/>
                      <w:rtl/>
                    </w:rPr>
                    <w:t xml:space="preserve"> </w:t>
                  </w:r>
                  <w:proofErr w:type="spellStart"/>
                  <w:r w:rsidRPr="00685ED0">
                    <w:rPr>
                      <w:rFonts w:cs="David" w:hint="cs"/>
                      <w:sz w:val="20"/>
                      <w:szCs w:val="20"/>
                      <w:rtl/>
                    </w:rPr>
                    <w:t>תק</w:t>
                  </w:r>
                  <w:proofErr w:type="spellEnd"/>
                  <w:r w:rsidRPr="00685ED0">
                    <w:rPr>
                      <w:rFonts w:cs="David" w:hint="cs"/>
                      <w:sz w:val="20"/>
                      <w:szCs w:val="20"/>
                      <w:rtl/>
                    </w:rPr>
                    <w:t>' התארגנות: חובה הכרה וניהול מו"מ בתו"ל עם ארגון יציג. אם לא נעשה כך, ונטען כי יש בידיהם את כלי השביתה, נרוקן מתוכן את זכות ההתארגנות.</w:t>
                  </w:r>
                </w:p>
                <w:p w:rsidR="005242D3" w:rsidRPr="008D26E4" w:rsidRDefault="005242D3" w:rsidP="005242D3">
                  <w:pPr>
                    <w:pStyle w:val="a7"/>
                    <w:numPr>
                      <w:ilvl w:val="0"/>
                      <w:numId w:val="11"/>
                    </w:numPr>
                    <w:tabs>
                      <w:tab w:val="left" w:pos="0"/>
                      <w:tab w:val="left" w:pos="135"/>
                    </w:tabs>
                    <w:spacing w:line="240" w:lineRule="auto"/>
                    <w:ind w:left="-7" w:hanging="76"/>
                    <w:rPr>
                      <w:rFonts w:cs="David" w:hint="cs"/>
                      <w:sz w:val="20"/>
                      <w:szCs w:val="20"/>
                    </w:rPr>
                  </w:pPr>
                  <w:r w:rsidRPr="008D26E4">
                    <w:rPr>
                      <w:rFonts w:cs="David" w:hint="cs"/>
                      <w:b/>
                      <w:bCs/>
                      <w:sz w:val="20"/>
                      <w:szCs w:val="20"/>
                      <w:rtl/>
                    </w:rPr>
                    <w:t xml:space="preserve">2 הפרשות הובילו לתיקון חוק </w:t>
                  </w:r>
                  <w:proofErr w:type="spellStart"/>
                  <w:r w:rsidRPr="008D26E4">
                    <w:rPr>
                      <w:rFonts w:cs="David" w:hint="cs"/>
                      <w:b/>
                      <w:bCs/>
                      <w:sz w:val="20"/>
                      <w:szCs w:val="20"/>
                      <w:rtl/>
                    </w:rPr>
                    <w:t>ה"ק</w:t>
                  </w:r>
                  <w:proofErr w:type="spellEnd"/>
                  <w:r w:rsidRPr="008D26E4">
                    <w:rPr>
                      <w:rFonts w:cs="David" w:hint="cs"/>
                      <w:b/>
                      <w:bCs/>
                      <w:sz w:val="20"/>
                      <w:szCs w:val="20"/>
                      <w:rtl/>
                    </w:rPr>
                    <w:t>, ס' 33ח1-</w:t>
                  </w:r>
                  <w:r w:rsidRPr="008D26E4">
                    <w:rPr>
                      <w:rFonts w:cs="David" w:hint="cs"/>
                      <w:sz w:val="20"/>
                      <w:szCs w:val="20"/>
                      <w:rtl/>
                    </w:rPr>
                    <w:t xml:space="preserve"> חובת ניהול מו"מ על ארגון יציג בהתארגנות ראשונית (אין חובת חתימה). </w:t>
                  </w:r>
                  <w:r w:rsidRPr="008D26E4">
                    <w:rPr>
                      <w:rFonts w:cs="David" w:hint="cs"/>
                      <w:b/>
                      <w:bCs/>
                      <w:sz w:val="20"/>
                      <w:szCs w:val="20"/>
                      <w:rtl/>
                    </w:rPr>
                    <w:t>דעת מרצה-</w:t>
                  </w:r>
                  <w:r w:rsidRPr="008D26E4">
                    <w:rPr>
                      <w:rFonts w:cs="David" w:hint="cs"/>
                      <w:sz w:val="20"/>
                      <w:szCs w:val="20"/>
                      <w:rtl/>
                    </w:rPr>
                    <w:t xml:space="preserve"> בגלל השילוב עם תו"ל יוביל תמיד לחתימה.</w:t>
                  </w:r>
                </w:p>
                <w:p w:rsidR="005242D3" w:rsidRPr="00685ED0" w:rsidRDefault="005242D3" w:rsidP="005242D3">
                  <w:pPr>
                    <w:tabs>
                      <w:tab w:val="left" w:pos="0"/>
                      <w:tab w:val="left" w:pos="135"/>
                    </w:tabs>
                    <w:spacing w:line="240" w:lineRule="auto"/>
                    <w:rPr>
                      <w:rFonts w:hint="cs"/>
                      <w:sz w:val="20"/>
                      <w:rtl/>
                    </w:rPr>
                  </w:pPr>
                  <w:r w:rsidRPr="00685ED0">
                    <w:rPr>
                      <w:rFonts w:hint="cs"/>
                      <w:sz w:val="20"/>
                      <w:rtl/>
                    </w:rPr>
                    <w:t xml:space="preserve">ס' 7 לחוק </w:t>
                  </w:r>
                  <w:proofErr w:type="spellStart"/>
                  <w:r w:rsidRPr="00685ED0">
                    <w:rPr>
                      <w:rFonts w:hint="cs"/>
                      <w:sz w:val="20"/>
                      <w:rtl/>
                    </w:rPr>
                    <w:t>ה"ק</w:t>
                  </w:r>
                  <w:proofErr w:type="spellEnd"/>
                  <w:r w:rsidRPr="00685ED0">
                    <w:rPr>
                      <w:rFonts w:hint="cs"/>
                      <w:sz w:val="20"/>
                      <w:rtl/>
                    </w:rPr>
                    <w:t xml:space="preserve">- הסכם חייב להיות בכתב. ס' 10- חייב </w:t>
                  </w:r>
                  <w:proofErr w:type="spellStart"/>
                  <w:r w:rsidRPr="00685ED0">
                    <w:rPr>
                      <w:rFonts w:hint="cs"/>
                      <w:sz w:val="20"/>
                      <w:rtl/>
                    </w:rPr>
                    <w:t>להרשם</w:t>
                  </w:r>
                  <w:proofErr w:type="spellEnd"/>
                  <w:r w:rsidRPr="00685ED0">
                    <w:rPr>
                      <w:rFonts w:hint="cs"/>
                      <w:sz w:val="20"/>
                      <w:rtl/>
                    </w:rPr>
                    <w:t xml:space="preserve"> </w:t>
                  </w:r>
                  <w:proofErr w:type="spellStart"/>
                  <w:r w:rsidRPr="00685ED0">
                    <w:rPr>
                      <w:rFonts w:hint="cs"/>
                      <w:sz w:val="20"/>
                      <w:rtl/>
                    </w:rPr>
                    <w:t>בתמ"ת</w:t>
                  </w:r>
                  <w:proofErr w:type="spellEnd"/>
                  <w:r w:rsidR="00FE013C">
                    <w:rPr>
                      <w:rFonts w:hint="cs"/>
                      <w:sz w:val="20"/>
                      <w:rtl/>
                    </w:rPr>
                    <w:t xml:space="preserve"> במרשם פומבי</w:t>
                  </w:r>
                  <w:r w:rsidRPr="00685ED0">
                    <w:rPr>
                      <w:rFonts w:hint="cs"/>
                      <w:sz w:val="20"/>
                      <w:rtl/>
                    </w:rPr>
                    <w:t xml:space="preserve">. ס' 11-14 הסכם קיבוצי יכול שיהיה </w:t>
                  </w:r>
                  <w:proofErr w:type="spellStart"/>
                  <w:r w:rsidRPr="00685ED0">
                    <w:rPr>
                      <w:rFonts w:hint="cs"/>
                      <w:sz w:val="20"/>
                      <w:rtl/>
                    </w:rPr>
                    <w:t>לתק</w:t>
                  </w:r>
                  <w:proofErr w:type="spellEnd"/>
                  <w:r w:rsidRPr="00685ED0">
                    <w:rPr>
                      <w:rFonts w:hint="cs"/>
                      <w:sz w:val="20"/>
                      <w:rtl/>
                    </w:rPr>
                    <w:t xml:space="preserve">' מסוימת או </w:t>
                  </w:r>
                  <w:proofErr w:type="spellStart"/>
                  <w:r w:rsidRPr="00685ED0">
                    <w:rPr>
                      <w:rFonts w:hint="cs"/>
                      <w:sz w:val="20"/>
                      <w:rtl/>
                    </w:rPr>
                    <w:t>לתק</w:t>
                  </w:r>
                  <w:proofErr w:type="spellEnd"/>
                  <w:r w:rsidRPr="00685ED0">
                    <w:rPr>
                      <w:rFonts w:hint="cs"/>
                      <w:sz w:val="20"/>
                      <w:rtl/>
                    </w:rPr>
                    <w:t xml:space="preserve">' בלתי מסוימת. אם הוא </w:t>
                  </w:r>
                  <w:proofErr w:type="spellStart"/>
                  <w:r w:rsidRPr="00685ED0">
                    <w:rPr>
                      <w:rFonts w:hint="cs"/>
                      <w:sz w:val="20"/>
                      <w:rtl/>
                    </w:rPr>
                    <w:t>לתק</w:t>
                  </w:r>
                  <w:proofErr w:type="spellEnd"/>
                  <w:r w:rsidRPr="00685ED0">
                    <w:rPr>
                      <w:rFonts w:hint="cs"/>
                      <w:sz w:val="20"/>
                      <w:rtl/>
                    </w:rPr>
                    <w:t xml:space="preserve">' מסוימת שנגמרה ואף צד לא אמר משהו או עשה שינוי הוא הופך להסכם </w:t>
                  </w:r>
                  <w:proofErr w:type="spellStart"/>
                  <w:r w:rsidRPr="00685ED0">
                    <w:rPr>
                      <w:rFonts w:hint="cs"/>
                      <w:sz w:val="20"/>
                      <w:rtl/>
                    </w:rPr>
                    <w:t>לתק</w:t>
                  </w:r>
                  <w:proofErr w:type="spellEnd"/>
                  <w:r w:rsidRPr="00685ED0">
                    <w:rPr>
                      <w:rFonts w:hint="cs"/>
                      <w:sz w:val="20"/>
                      <w:rtl/>
                    </w:rPr>
                    <w:t>' בלתי מסוימת.</w:t>
                  </w:r>
                  <w:r w:rsidR="00FE013C">
                    <w:rPr>
                      <w:rFonts w:hint="cs"/>
                      <w:sz w:val="20"/>
                      <w:rtl/>
                    </w:rPr>
                    <w:t xml:space="preserve"> מועד הודעת גמר- מסוים- מה שכתוב בחוזה או חודשיים לפני הסוף. לא מסוים הודעה חודשיים מראש, חוזה חייב להיות בתוקף לפחות שנה.</w:t>
                  </w:r>
                </w:p>
                <w:p w:rsidR="00685ED0" w:rsidRPr="00685ED0" w:rsidRDefault="00685ED0" w:rsidP="00685ED0">
                  <w:pPr>
                    <w:pStyle w:val="a7"/>
                    <w:numPr>
                      <w:ilvl w:val="0"/>
                      <w:numId w:val="12"/>
                    </w:numPr>
                    <w:tabs>
                      <w:tab w:val="left" w:pos="55"/>
                      <w:tab w:val="left" w:pos="197"/>
                    </w:tabs>
                    <w:ind w:left="55" w:hanging="121"/>
                    <w:rPr>
                      <w:rFonts w:cs="David"/>
                      <w:sz w:val="20"/>
                      <w:szCs w:val="20"/>
                      <w:rtl/>
                    </w:rPr>
                  </w:pPr>
                  <w:r w:rsidRPr="00685ED0">
                    <w:rPr>
                      <w:rFonts w:cs="David"/>
                      <w:b/>
                      <w:bCs/>
                      <w:sz w:val="20"/>
                      <w:szCs w:val="20"/>
                      <w:rtl/>
                    </w:rPr>
                    <w:t>רובד אובליגטורי</w:t>
                  </w:r>
                  <w:r w:rsidRPr="00685ED0">
                    <w:rPr>
                      <w:rFonts w:cs="David"/>
                      <w:sz w:val="20"/>
                      <w:szCs w:val="20"/>
                      <w:rtl/>
                    </w:rPr>
                    <w:t>, חיובי, חוזי- בין הארגון למעביד. לדוג' ניקוי דמי השתתפות מהשכר.</w:t>
                  </w:r>
                  <w:r w:rsidR="00FE013C">
                    <w:rPr>
                      <w:rFonts w:cs="David" w:hint="cs"/>
                      <w:sz w:val="20"/>
                      <w:szCs w:val="20"/>
                      <w:rtl/>
                    </w:rPr>
                    <w:t>(פס"ד אוצר החייל)</w:t>
                  </w:r>
                </w:p>
                <w:p w:rsidR="00685ED0" w:rsidRPr="00685ED0" w:rsidRDefault="00685ED0" w:rsidP="00685ED0">
                  <w:pPr>
                    <w:pStyle w:val="a7"/>
                    <w:numPr>
                      <w:ilvl w:val="0"/>
                      <w:numId w:val="12"/>
                    </w:numPr>
                    <w:tabs>
                      <w:tab w:val="left" w:pos="55"/>
                      <w:tab w:val="left" w:pos="197"/>
                    </w:tabs>
                    <w:ind w:left="55" w:hanging="121"/>
                    <w:rPr>
                      <w:rFonts w:cs="David"/>
                      <w:sz w:val="20"/>
                      <w:szCs w:val="20"/>
                      <w:rtl/>
                    </w:rPr>
                  </w:pPr>
                  <w:r w:rsidRPr="00685ED0">
                    <w:rPr>
                      <w:rFonts w:cs="David"/>
                      <w:b/>
                      <w:bCs/>
                      <w:sz w:val="20"/>
                      <w:szCs w:val="20"/>
                      <w:rtl/>
                    </w:rPr>
                    <w:t>רובד נורמטיבי</w:t>
                  </w:r>
                  <w:r w:rsidRPr="00685ED0">
                    <w:rPr>
                      <w:rFonts w:cs="David"/>
                      <w:sz w:val="20"/>
                      <w:szCs w:val="20"/>
                      <w:rtl/>
                    </w:rPr>
                    <w:t>- בין המעביד לכל עובד ועובד שלו- תנאי עבודה- הוראות אישיות של חובות וזכויות שרואים אותם כחוזה עבודה בין כל עובד למעביד. מה שמיוחד במימד הזה שהתוקף של ההוראות החוזיות האלו ממשיך להתקיים גם לאחר ביטול החוזה הקיבוצי</w:t>
                  </w:r>
                  <w:r w:rsidRPr="00685ED0">
                    <w:rPr>
                      <w:rFonts w:cs="David" w:hint="cs"/>
                      <w:sz w:val="20"/>
                      <w:szCs w:val="20"/>
                      <w:rtl/>
                    </w:rPr>
                    <w:t>, והוא חל גם עובדים שלא היו צד להסכם.</w:t>
                  </w:r>
                </w:p>
                <w:p w:rsidR="00685ED0" w:rsidRPr="00685ED0" w:rsidRDefault="00685ED0" w:rsidP="00685ED0">
                  <w:pPr>
                    <w:pStyle w:val="a7"/>
                    <w:numPr>
                      <w:ilvl w:val="0"/>
                      <w:numId w:val="13"/>
                    </w:numPr>
                    <w:tabs>
                      <w:tab w:val="left" w:pos="55"/>
                      <w:tab w:val="left" w:pos="197"/>
                    </w:tabs>
                    <w:ind w:left="55" w:hanging="121"/>
                    <w:rPr>
                      <w:rFonts w:cs="David"/>
                      <w:sz w:val="20"/>
                      <w:szCs w:val="20"/>
                      <w:rtl/>
                    </w:rPr>
                  </w:pPr>
                  <w:r w:rsidRPr="00685ED0">
                    <w:rPr>
                      <w:rFonts w:cs="David"/>
                      <w:sz w:val="20"/>
                      <w:szCs w:val="20"/>
                      <w:rtl/>
                    </w:rPr>
                    <w:t>ההסכם הקיבוצי מסוגל לשנות את עולם חיי העבודה של העובד הפרטי לטוב ולרע מבלי לשאול אותו.</w:t>
                  </w:r>
                </w:p>
                <w:p w:rsidR="005242D3" w:rsidRPr="00685ED0" w:rsidRDefault="00685ED0" w:rsidP="005242D3">
                  <w:pPr>
                    <w:tabs>
                      <w:tab w:val="left" w:pos="277"/>
                    </w:tabs>
                    <w:spacing w:line="240" w:lineRule="auto"/>
                    <w:rPr>
                      <w:rFonts w:hint="cs"/>
                      <w:sz w:val="20"/>
                      <w:rtl/>
                    </w:rPr>
                  </w:pPr>
                  <w:r>
                    <w:rPr>
                      <w:rFonts w:hint="cs"/>
                      <w:sz w:val="20"/>
                      <w:rtl/>
                    </w:rPr>
                    <w:t xml:space="preserve">ס' 20 (פס"ד </w:t>
                  </w:r>
                  <w:proofErr w:type="spellStart"/>
                  <w:r>
                    <w:rPr>
                      <w:rFonts w:hint="cs"/>
                      <w:sz w:val="20"/>
                      <w:rtl/>
                    </w:rPr>
                    <w:t>סילשי</w:t>
                  </w:r>
                  <w:proofErr w:type="spellEnd"/>
                  <w:r>
                    <w:rPr>
                      <w:rFonts w:hint="cs"/>
                      <w:sz w:val="20"/>
                      <w:rtl/>
                    </w:rPr>
                    <w:t>)-זכויות מהרובד הנורמטיבי לא ניתנות לויתור, הם כמו חוקי המגן.</w:t>
                  </w:r>
                </w:p>
                <w:p w:rsidR="005242D3" w:rsidRPr="00685ED0" w:rsidRDefault="00234893" w:rsidP="00E230B3">
                  <w:pPr>
                    <w:rPr>
                      <w:sz w:val="20"/>
                    </w:rPr>
                  </w:pPr>
                  <w:r w:rsidRPr="0088671C">
                    <w:rPr>
                      <w:rtl/>
                    </w:rPr>
                    <w:t>ס18 אומר כי אם מפעל עבר מיד ליד חולק או מוזג יראו את המעביד החדש כצד להסכם הקיבוצי.</w:t>
                  </w:r>
                  <w:r w:rsidR="008D26E4">
                    <w:rPr>
                      <w:rFonts w:hint="cs"/>
                      <w:rtl/>
                    </w:rPr>
                    <w:t xml:space="preserve"> </w:t>
                  </w:r>
                  <w:r w:rsidRPr="0088671C">
                    <w:rPr>
                      <w:b/>
                      <w:bCs/>
                      <w:rtl/>
                    </w:rPr>
                    <w:t xml:space="preserve">ס' 22- </w:t>
                  </w:r>
                  <w:r w:rsidRPr="0088671C">
                    <w:rPr>
                      <w:rtl/>
                    </w:rPr>
                    <w:t xml:space="preserve">עושה </w:t>
                  </w:r>
                  <w:r w:rsidRPr="0088671C">
                    <w:rPr>
                      <w:b/>
                      <w:bCs/>
                      <w:rtl/>
                    </w:rPr>
                    <w:t>מדרג בין חוזה עבודה אישי להסכם קיבוצי</w:t>
                  </w:r>
                  <w:r w:rsidRPr="0088671C">
                    <w:rPr>
                      <w:rtl/>
                    </w:rPr>
                    <w:t>. קובע את הכלל ש</w:t>
                  </w:r>
                  <w:r w:rsidRPr="0088671C">
                    <w:rPr>
                      <w:rFonts w:hint="cs"/>
                      <w:rtl/>
                    </w:rPr>
                    <w:t xml:space="preserve">אם </w:t>
                  </w:r>
                  <w:r w:rsidRPr="0088671C">
                    <w:rPr>
                      <w:rtl/>
                    </w:rPr>
                    <w:t>הוראה בחוזה עבודה אישי שונה מה</w:t>
                  </w:r>
                  <w:r w:rsidRPr="0088671C">
                    <w:rPr>
                      <w:rFonts w:hint="cs"/>
                      <w:rtl/>
                    </w:rPr>
                    <w:t>ה</w:t>
                  </w:r>
                  <w:r w:rsidRPr="0088671C">
                    <w:rPr>
                      <w:rtl/>
                    </w:rPr>
                    <w:t>סכם קיבוצי, ההוראה שבה</w:t>
                  </w:r>
                  <w:r w:rsidRPr="0088671C">
                    <w:rPr>
                      <w:rFonts w:hint="cs"/>
                      <w:rtl/>
                    </w:rPr>
                    <w:t>ס</w:t>
                  </w:r>
                  <w:r w:rsidRPr="0088671C">
                    <w:rPr>
                      <w:rtl/>
                    </w:rPr>
                    <w:t>כם הקיבוצי עדיפה. לכלל זה יש חריג, אם ההוראה בחוזה האישי לטובת העובד עדיפה ההוראה בחוזה העבדה האישי. ישנו חריג לחריג, זה נכון אם אין בהסכם הקיבוצי דבר המונע אותו שינוי. יש כאן העדפה לרובד הקיבוצי. ארגון עובדים שרוצה לדאוג כי ה</w:t>
                  </w:r>
                  <w:r w:rsidRPr="0088671C">
                    <w:rPr>
                      <w:rFonts w:hint="cs"/>
                      <w:rtl/>
                    </w:rPr>
                    <w:t>מעביד</w:t>
                  </w:r>
                  <w:r w:rsidRPr="0088671C">
                    <w:rPr>
                      <w:rtl/>
                    </w:rPr>
                    <w:t xml:space="preserve"> לא יוכל לתת</w:t>
                  </w:r>
                  <w:r w:rsidR="00E230B3">
                    <w:rPr>
                      <w:rFonts w:hint="cs"/>
                      <w:rtl/>
                    </w:rPr>
                    <w:t xml:space="preserve"> </w:t>
                  </w:r>
                  <w:r w:rsidRPr="0088671C">
                    <w:rPr>
                      <w:rtl/>
                    </w:rPr>
                    <w:t xml:space="preserve"> </w:t>
                  </w:r>
                  <w:r w:rsidR="00E230B3">
                    <w:rPr>
                      <w:rFonts w:hint="cs"/>
                      <w:rtl/>
                    </w:rPr>
                    <w:t>י</w:t>
                  </w:r>
                  <w:r w:rsidRPr="0088671C">
                    <w:rPr>
                      <w:rtl/>
                    </w:rPr>
                    <w:t>ותר קובע שמה שקבוע בה</w:t>
                  </w:r>
                  <w:r w:rsidRPr="0088671C">
                    <w:rPr>
                      <w:rFonts w:hint="cs"/>
                      <w:rtl/>
                    </w:rPr>
                    <w:t>ס</w:t>
                  </w:r>
                  <w:r w:rsidRPr="0088671C">
                    <w:rPr>
                      <w:rtl/>
                    </w:rPr>
                    <w:t>כם הקיבוצי ממצה את כל הטבות שיכול לתת מעביד</w:t>
                  </w:r>
                  <w:r w:rsidRPr="0088671C">
                    <w:t>.</w:t>
                  </w:r>
                  <w:r w:rsidRPr="0088671C">
                    <w:br/>
                  </w:r>
                  <w:r w:rsidR="008D26E4">
                    <w:rPr>
                      <w:rFonts w:hint="cs"/>
                      <w:sz w:val="20"/>
                      <w:rtl/>
                    </w:rPr>
                    <w:t xml:space="preserve">ס' 23- שני </w:t>
                  </w:r>
                  <w:proofErr w:type="spellStart"/>
                  <w:r w:rsidR="008D26E4">
                    <w:rPr>
                      <w:rFonts w:hint="cs"/>
                      <w:sz w:val="20"/>
                      <w:rtl/>
                    </w:rPr>
                    <w:t>ה"ק</w:t>
                  </w:r>
                  <w:proofErr w:type="spellEnd"/>
                  <w:r w:rsidR="008D26E4">
                    <w:rPr>
                      <w:rFonts w:hint="cs"/>
                      <w:sz w:val="20"/>
                      <w:rtl/>
                    </w:rPr>
                    <w:t xml:space="preserve"> חלים על העובד ובעלי הוראות מנוגדות: הולכים לפי ההוראה שמטיבה עם העובד. אדלר (בפסיקה ובמאמרו)- רק כשמדובר בהוראות נוגדות של ממש (לא משלימות).</w:t>
                  </w:r>
                </w:p>
              </w:txbxContent>
            </v:textbox>
            <w10:wrap anchorx="page"/>
          </v:shape>
        </w:pict>
      </w:r>
      <w:r w:rsidR="00685ED0">
        <w:rPr>
          <w:noProof/>
          <w:rtl/>
        </w:rPr>
        <w:pict>
          <v:shape id="_x0000_s1058" type="#_x0000_t202" style="position:absolute;left:0;text-align:left;margin-left:-56.4pt;margin-top:137.2pt;width:225.75pt;height:347.75pt;z-index:251687936">
            <v:textbox>
              <w:txbxContent>
                <w:p w:rsidR="00685ED0" w:rsidRPr="00234893" w:rsidRDefault="00685ED0">
                  <w:pPr>
                    <w:rPr>
                      <w:rFonts w:hint="cs"/>
                      <w:sz w:val="20"/>
                      <w:rtl/>
                    </w:rPr>
                  </w:pPr>
                  <w:r w:rsidRPr="00234893">
                    <w:rPr>
                      <w:rFonts w:hint="cs"/>
                      <w:sz w:val="20"/>
                      <w:rtl/>
                    </w:rPr>
                    <w:t>יציגות</w:t>
                  </w:r>
                </w:p>
                <w:p w:rsidR="00685ED0" w:rsidRDefault="00685ED0" w:rsidP="00234893">
                  <w:pPr>
                    <w:pStyle w:val="a7"/>
                    <w:numPr>
                      <w:ilvl w:val="0"/>
                      <w:numId w:val="14"/>
                    </w:numPr>
                    <w:ind w:left="90" w:hanging="155"/>
                    <w:rPr>
                      <w:rFonts w:cs="David" w:hint="cs"/>
                      <w:sz w:val="20"/>
                      <w:szCs w:val="20"/>
                    </w:rPr>
                  </w:pPr>
                  <w:r w:rsidRPr="00234893">
                    <w:rPr>
                      <w:rFonts w:cs="David" w:hint="cs"/>
                      <w:b/>
                      <w:bCs/>
                      <w:sz w:val="20"/>
                      <w:szCs w:val="20"/>
                      <w:rtl/>
                    </w:rPr>
                    <w:t>מועד היציגות-</w:t>
                  </w:r>
                  <w:r w:rsidR="00234893" w:rsidRPr="00234893">
                    <w:rPr>
                      <w:rFonts w:cs="David" w:hint="cs"/>
                      <w:sz w:val="20"/>
                      <w:szCs w:val="20"/>
                      <w:rtl/>
                    </w:rPr>
                    <w:t xml:space="preserve"> יום הודעת ארגון העובדים למעביד כי הוא יציג.</w:t>
                  </w:r>
                </w:p>
                <w:p w:rsidR="00234893" w:rsidRDefault="00234893" w:rsidP="00234893">
                  <w:pPr>
                    <w:pStyle w:val="a7"/>
                    <w:numPr>
                      <w:ilvl w:val="0"/>
                      <w:numId w:val="14"/>
                    </w:numPr>
                    <w:ind w:left="90" w:hanging="155"/>
                    <w:rPr>
                      <w:rFonts w:cs="David" w:hint="cs"/>
                      <w:sz w:val="20"/>
                      <w:szCs w:val="20"/>
                    </w:rPr>
                  </w:pPr>
                  <w:r>
                    <w:rPr>
                      <w:rFonts w:cs="David" w:hint="cs"/>
                      <w:b/>
                      <w:bCs/>
                      <w:sz w:val="20"/>
                      <w:szCs w:val="20"/>
                      <w:rtl/>
                    </w:rPr>
                    <w:t>2 ארגונים טוענים ליציגות-</w:t>
                  </w:r>
                  <w:r>
                    <w:rPr>
                      <w:rFonts w:cs="David" w:hint="cs"/>
                      <w:sz w:val="20"/>
                      <w:szCs w:val="20"/>
                      <w:rtl/>
                    </w:rPr>
                    <w:t xml:space="preserve"> חזקת יציגות לארגון הראשון שהוכר ע"י מעסיק/ביה"ד.</w:t>
                  </w:r>
                </w:p>
                <w:p w:rsidR="00234893" w:rsidRDefault="00234893" w:rsidP="00234893">
                  <w:pPr>
                    <w:pStyle w:val="a7"/>
                    <w:numPr>
                      <w:ilvl w:val="0"/>
                      <w:numId w:val="14"/>
                    </w:numPr>
                    <w:ind w:left="90" w:hanging="155"/>
                    <w:rPr>
                      <w:rFonts w:cs="David" w:hint="cs"/>
                      <w:sz w:val="20"/>
                      <w:szCs w:val="20"/>
                    </w:rPr>
                  </w:pPr>
                  <w:r>
                    <w:rPr>
                      <w:rFonts w:cs="David" w:hint="cs"/>
                      <w:b/>
                      <w:bCs/>
                      <w:sz w:val="20"/>
                      <w:szCs w:val="20"/>
                      <w:rtl/>
                    </w:rPr>
                    <w:t>הודעה של ארגון שני על יציגות לא פוגעת במו"מ שמתבצע עם ארגון ראשון יציג.</w:t>
                  </w:r>
                </w:p>
                <w:p w:rsidR="00234893" w:rsidRDefault="00234893" w:rsidP="00234893">
                  <w:pPr>
                    <w:pStyle w:val="a7"/>
                    <w:numPr>
                      <w:ilvl w:val="0"/>
                      <w:numId w:val="14"/>
                    </w:numPr>
                    <w:ind w:left="90" w:hanging="155"/>
                    <w:rPr>
                      <w:rFonts w:cs="David" w:hint="cs"/>
                      <w:sz w:val="20"/>
                      <w:szCs w:val="20"/>
                    </w:rPr>
                  </w:pPr>
                  <w:r>
                    <w:rPr>
                      <w:rFonts w:cs="David" w:hint="cs"/>
                      <w:sz w:val="20"/>
                      <w:szCs w:val="20"/>
                      <w:rtl/>
                    </w:rPr>
                    <w:t xml:space="preserve">מעביד לא יכול להתערב בסכסוך. הארגון השני צריך לפנות לביה"ד תוך 10 ימים מרגע </w:t>
                  </w:r>
                  <w:proofErr w:type="spellStart"/>
                  <w:r>
                    <w:rPr>
                      <w:rFonts w:cs="David" w:hint="cs"/>
                      <w:sz w:val="20"/>
                      <w:szCs w:val="20"/>
                      <w:rtl/>
                    </w:rPr>
                    <w:t>יציגותו</w:t>
                  </w:r>
                  <w:proofErr w:type="spellEnd"/>
                  <w:r>
                    <w:rPr>
                      <w:rFonts w:cs="David" w:hint="cs"/>
                      <w:sz w:val="20"/>
                      <w:szCs w:val="20"/>
                      <w:rtl/>
                    </w:rPr>
                    <w:t>.</w:t>
                  </w:r>
                </w:p>
                <w:p w:rsidR="00234893" w:rsidRDefault="00234893" w:rsidP="00234893">
                  <w:pPr>
                    <w:pStyle w:val="a7"/>
                    <w:numPr>
                      <w:ilvl w:val="0"/>
                      <w:numId w:val="14"/>
                    </w:numPr>
                    <w:ind w:left="90" w:hanging="155"/>
                    <w:rPr>
                      <w:rFonts w:cs="David" w:hint="cs"/>
                      <w:sz w:val="20"/>
                      <w:szCs w:val="20"/>
                    </w:rPr>
                  </w:pPr>
                  <w:r>
                    <w:rPr>
                      <w:rFonts w:cs="David" w:hint="cs"/>
                      <w:b/>
                      <w:bCs/>
                      <w:sz w:val="20"/>
                      <w:szCs w:val="20"/>
                      <w:rtl/>
                    </w:rPr>
                    <w:t>פרשת ספרינט מוטורס-</w:t>
                  </w:r>
                  <w:r>
                    <w:rPr>
                      <w:rFonts w:cs="David" w:hint="cs"/>
                      <w:sz w:val="20"/>
                      <w:szCs w:val="20"/>
                      <w:rtl/>
                    </w:rPr>
                    <w:t xml:space="preserve">אסור לארגון שני לטעון ליציגות (מניעות) שנה לאחר חתימת </w:t>
                  </w:r>
                  <w:proofErr w:type="spellStart"/>
                  <w:r>
                    <w:rPr>
                      <w:rFonts w:cs="David" w:hint="cs"/>
                      <w:sz w:val="20"/>
                      <w:szCs w:val="20"/>
                      <w:rtl/>
                    </w:rPr>
                    <w:t>ה"ק</w:t>
                  </w:r>
                  <w:proofErr w:type="spellEnd"/>
                </w:p>
                <w:p w:rsidR="00234893" w:rsidRDefault="00234893" w:rsidP="00234893">
                  <w:pPr>
                    <w:pStyle w:val="a7"/>
                    <w:numPr>
                      <w:ilvl w:val="0"/>
                      <w:numId w:val="14"/>
                    </w:numPr>
                    <w:ind w:left="90" w:hanging="155"/>
                    <w:rPr>
                      <w:rFonts w:cs="David" w:hint="cs"/>
                      <w:sz w:val="20"/>
                      <w:szCs w:val="20"/>
                    </w:rPr>
                  </w:pPr>
                  <w:r>
                    <w:rPr>
                      <w:rFonts w:cs="David" w:hint="cs"/>
                      <w:b/>
                      <w:bCs/>
                      <w:sz w:val="20"/>
                      <w:szCs w:val="20"/>
                      <w:rtl/>
                    </w:rPr>
                    <w:t xml:space="preserve">פרשת </w:t>
                  </w:r>
                  <w:proofErr w:type="spellStart"/>
                  <w:r>
                    <w:rPr>
                      <w:rFonts w:cs="David" w:hint="cs"/>
                      <w:b/>
                      <w:bCs/>
                      <w:sz w:val="20"/>
                      <w:szCs w:val="20"/>
                      <w:rtl/>
                    </w:rPr>
                    <w:t>אונ</w:t>
                  </w:r>
                  <w:proofErr w:type="spellEnd"/>
                  <w:r>
                    <w:rPr>
                      <w:rFonts w:cs="David" w:hint="cs"/>
                      <w:b/>
                      <w:bCs/>
                      <w:sz w:val="20"/>
                      <w:szCs w:val="20"/>
                      <w:rtl/>
                    </w:rPr>
                    <w:t>' פתוחה-</w:t>
                  </w:r>
                  <w:r>
                    <w:rPr>
                      <w:rFonts w:cs="David" w:hint="cs"/>
                      <w:sz w:val="20"/>
                      <w:szCs w:val="20"/>
                      <w:rtl/>
                    </w:rPr>
                    <w:t xml:space="preserve"> מניעות בשלבי מו"מ </w:t>
                  </w:r>
                  <w:proofErr w:type="spellStart"/>
                  <w:r>
                    <w:rPr>
                      <w:rFonts w:cs="David" w:hint="cs"/>
                      <w:sz w:val="20"/>
                      <w:szCs w:val="20"/>
                      <w:rtl/>
                    </w:rPr>
                    <w:t>לתק</w:t>
                  </w:r>
                  <w:proofErr w:type="spellEnd"/>
                  <w:r>
                    <w:rPr>
                      <w:rFonts w:cs="David" w:hint="cs"/>
                      <w:sz w:val="20"/>
                      <w:szCs w:val="20"/>
                      <w:rtl/>
                    </w:rPr>
                    <w:t>' סבירה של הליכי מו"מ.</w:t>
                  </w:r>
                </w:p>
                <w:p w:rsidR="00234893" w:rsidRDefault="00234893" w:rsidP="00234893">
                  <w:pPr>
                    <w:pStyle w:val="a7"/>
                    <w:numPr>
                      <w:ilvl w:val="0"/>
                      <w:numId w:val="14"/>
                    </w:numPr>
                    <w:ind w:left="90" w:hanging="155"/>
                    <w:rPr>
                      <w:rFonts w:cs="David" w:hint="cs"/>
                      <w:sz w:val="20"/>
                      <w:szCs w:val="20"/>
                    </w:rPr>
                  </w:pPr>
                  <w:r>
                    <w:rPr>
                      <w:rFonts w:cs="David" w:hint="cs"/>
                      <w:b/>
                      <w:bCs/>
                      <w:sz w:val="20"/>
                      <w:szCs w:val="20"/>
                      <w:rtl/>
                    </w:rPr>
                    <w:t>רכבת-</w:t>
                  </w:r>
                  <w:r>
                    <w:rPr>
                      <w:rFonts w:cs="David" w:hint="cs"/>
                      <w:sz w:val="20"/>
                      <w:szCs w:val="20"/>
                      <w:rtl/>
                    </w:rPr>
                    <w:t xml:space="preserve"> חזקת </w:t>
                  </w:r>
                  <w:proofErr w:type="spellStart"/>
                  <w:r>
                    <w:rPr>
                      <w:rFonts w:cs="David" w:hint="cs"/>
                      <w:sz w:val="20"/>
                      <w:szCs w:val="20"/>
                      <w:rtl/>
                    </w:rPr>
                    <w:t>ייציגות</w:t>
                  </w:r>
                  <w:proofErr w:type="spellEnd"/>
                  <w:r>
                    <w:rPr>
                      <w:rFonts w:cs="David" w:hint="cs"/>
                      <w:sz w:val="20"/>
                      <w:szCs w:val="20"/>
                      <w:rtl/>
                    </w:rPr>
                    <w:t xml:space="preserve"> מרגע שנחתם הסכם הבנות שמהווה אירוע מכונן- מסכסוך עבודה לניהול מו"מ. חסינות, לשלב המו"מ לא רק בהתארגנות ראשונית.</w:t>
                  </w:r>
                </w:p>
                <w:p w:rsidR="00234893" w:rsidRDefault="00234893" w:rsidP="00234893">
                  <w:pPr>
                    <w:pStyle w:val="a7"/>
                    <w:numPr>
                      <w:ilvl w:val="0"/>
                      <w:numId w:val="14"/>
                    </w:numPr>
                    <w:ind w:left="90" w:hanging="155"/>
                    <w:rPr>
                      <w:rFonts w:cs="David" w:hint="cs"/>
                      <w:sz w:val="20"/>
                      <w:szCs w:val="20"/>
                    </w:rPr>
                  </w:pPr>
                  <w:r>
                    <w:rPr>
                      <w:rFonts w:cs="David" w:hint="cs"/>
                      <w:b/>
                      <w:bCs/>
                      <w:sz w:val="20"/>
                      <w:szCs w:val="20"/>
                      <w:rtl/>
                    </w:rPr>
                    <w:t>ח</w:t>
                  </w:r>
                  <w:r>
                    <w:rPr>
                      <w:rFonts w:cs="David" w:hint="cs"/>
                      <w:sz w:val="20"/>
                      <w:szCs w:val="20"/>
                      <w:rtl/>
                    </w:rPr>
                    <w:t xml:space="preserve">ברות כפולה של עובד, בשני ארגונים הטוענים לייצוג אותה </w:t>
                  </w:r>
                  <w:proofErr w:type="spellStart"/>
                  <w:r>
                    <w:rPr>
                      <w:rFonts w:cs="David" w:hint="cs"/>
                      <w:sz w:val="20"/>
                      <w:szCs w:val="20"/>
                      <w:rtl/>
                    </w:rPr>
                    <w:t>יח</w:t>
                  </w:r>
                  <w:proofErr w:type="spellEnd"/>
                  <w:r>
                    <w:rPr>
                      <w:rFonts w:cs="David" w:hint="cs"/>
                      <w:sz w:val="20"/>
                      <w:szCs w:val="20"/>
                      <w:rtl/>
                    </w:rPr>
                    <w:t>' מיקוח פסולה.</w:t>
                  </w:r>
                </w:p>
                <w:p w:rsidR="00234893" w:rsidRDefault="00234893" w:rsidP="00234893">
                  <w:pPr>
                    <w:pStyle w:val="a7"/>
                    <w:numPr>
                      <w:ilvl w:val="0"/>
                      <w:numId w:val="14"/>
                    </w:numPr>
                    <w:ind w:left="90" w:hanging="155"/>
                    <w:rPr>
                      <w:rFonts w:cs="David" w:hint="cs"/>
                      <w:sz w:val="20"/>
                      <w:szCs w:val="20"/>
                    </w:rPr>
                  </w:pPr>
                  <w:r>
                    <w:rPr>
                      <w:rFonts w:cs="David" w:hint="cs"/>
                      <w:sz w:val="20"/>
                      <w:szCs w:val="20"/>
                      <w:rtl/>
                    </w:rPr>
                    <w:t xml:space="preserve">פלאפון- בזמן התארגנות ראשונית למעביד אסור להתבטא בנוגע אליה שהכן היא מהווה לחץ לא הוגן במימוש זכות ההתארגנות. בשלב זה חופש הביטוי של המעביד מצומצם. </w:t>
                  </w:r>
                  <w:r>
                    <w:rPr>
                      <w:rFonts w:cs="David" w:hint="cs"/>
                      <w:b/>
                      <w:bCs/>
                      <w:sz w:val="20"/>
                      <w:szCs w:val="20"/>
                      <w:rtl/>
                    </w:rPr>
                    <w:t>לאחר ההתארגנות הראשונית, מותר למעביד להתבטא אך תוך הגבלות על תוכן דבריו, והמועד והפורום בו הם נאמרים.</w:t>
                  </w:r>
                </w:p>
                <w:p w:rsidR="00FE013C" w:rsidRPr="00234893" w:rsidRDefault="00FE013C" w:rsidP="00234893">
                  <w:pPr>
                    <w:pStyle w:val="a7"/>
                    <w:numPr>
                      <w:ilvl w:val="0"/>
                      <w:numId w:val="14"/>
                    </w:numPr>
                    <w:ind w:left="90" w:hanging="155"/>
                    <w:rPr>
                      <w:rFonts w:cs="David" w:hint="cs"/>
                      <w:sz w:val="20"/>
                      <w:szCs w:val="20"/>
                      <w:rtl/>
                    </w:rPr>
                  </w:pPr>
                  <w:r>
                    <w:rPr>
                      <w:rFonts w:cs="David" w:hint="cs"/>
                      <w:sz w:val="20"/>
                      <w:szCs w:val="20"/>
                      <w:rtl/>
                    </w:rPr>
                    <w:t xml:space="preserve">חוק </w:t>
                  </w:r>
                  <w:proofErr w:type="spellStart"/>
                  <w:r>
                    <w:rPr>
                      <w:rFonts w:cs="David" w:hint="cs"/>
                      <w:sz w:val="20"/>
                      <w:szCs w:val="20"/>
                      <w:rtl/>
                    </w:rPr>
                    <w:t>ה"ק</w:t>
                  </w:r>
                  <w:proofErr w:type="spellEnd"/>
                  <w:r>
                    <w:rPr>
                      <w:rFonts w:cs="David" w:hint="cs"/>
                      <w:sz w:val="20"/>
                      <w:szCs w:val="20"/>
                      <w:rtl/>
                    </w:rPr>
                    <w:t xml:space="preserve">- אם לאחר חתימת ההסכם הארגון איבד את </w:t>
                  </w:r>
                  <w:proofErr w:type="spellStart"/>
                  <w:r>
                    <w:rPr>
                      <w:rFonts w:cs="David" w:hint="cs"/>
                      <w:sz w:val="20"/>
                      <w:szCs w:val="20"/>
                      <w:rtl/>
                    </w:rPr>
                    <w:t>יציגותו</w:t>
                  </w:r>
                  <w:proofErr w:type="spellEnd"/>
                  <w:r>
                    <w:rPr>
                      <w:rFonts w:cs="David" w:hint="cs"/>
                      <w:sz w:val="20"/>
                      <w:szCs w:val="20"/>
                      <w:rtl/>
                    </w:rPr>
                    <w:t xml:space="preserve"> זה לא משפיע על ההסכם.</w:t>
                  </w:r>
                </w:p>
                <w:p w:rsidR="00234893" w:rsidRPr="00234893" w:rsidRDefault="00234893">
                  <w:pPr>
                    <w:rPr>
                      <w:sz w:val="20"/>
                    </w:rPr>
                  </w:pPr>
                </w:p>
              </w:txbxContent>
            </v:textbox>
            <w10:wrap anchorx="page"/>
          </v:shape>
        </w:pict>
      </w:r>
      <w:r w:rsidR="005242D3">
        <w:rPr>
          <w:noProof/>
          <w:rtl/>
        </w:rPr>
        <w:pict>
          <v:shape id="_x0000_s1056" type="#_x0000_t32" style="position:absolute;left:0;text-align:left;margin-left:687.5pt;margin-top:124.6pt;width:6.5pt;height:6.5pt;flip:x;z-index:251685888" o:connectortype="straight">
            <v:stroke endarrow="block"/>
            <w10:wrap anchorx="page"/>
          </v:shape>
        </w:pict>
      </w:r>
      <w:r w:rsidR="005242D3">
        <w:rPr>
          <w:noProof/>
          <w:rtl/>
        </w:rPr>
        <w:pict>
          <v:shape id="_x0000_s1055" type="#_x0000_t32" style="position:absolute;left:0;text-align:left;margin-left:610pt;margin-top:119.6pt;width:9.5pt;height:11.5pt;z-index:251684864" o:connectortype="straight">
            <v:stroke endarrow="block"/>
            <w10:wrap anchorx="page"/>
          </v:shape>
        </w:pict>
      </w:r>
      <w:r w:rsidR="005242D3">
        <w:rPr>
          <w:noProof/>
          <w:rtl/>
        </w:rPr>
        <w:pict>
          <v:shape id="_x0000_s1042" type="#_x0000_t202" style="position:absolute;left:0;text-align:left;margin-left:636.5pt;margin-top:58.1pt;width:115pt;height:66.5pt;z-index:251671552">
            <v:textbox>
              <w:txbxContent>
                <w:p w:rsidR="00303E83" w:rsidRPr="00303E83" w:rsidRDefault="00303E83">
                  <w:pPr>
                    <w:rPr>
                      <w:rFonts w:hint="cs"/>
                      <w:sz w:val="20"/>
                      <w:rtl/>
                    </w:rPr>
                  </w:pPr>
                  <w:r w:rsidRPr="00303E83">
                    <w:rPr>
                      <w:rFonts w:hint="cs"/>
                      <w:b/>
                      <w:bCs/>
                      <w:sz w:val="20"/>
                      <w:rtl/>
                    </w:rPr>
                    <w:t>יציגות-</w:t>
                  </w:r>
                  <w:r w:rsidRPr="00303E83">
                    <w:rPr>
                      <w:rFonts w:hint="cs"/>
                      <w:sz w:val="20"/>
                      <w:rtl/>
                    </w:rPr>
                    <w:t xml:space="preserve"> </w:t>
                  </w:r>
                  <w:r w:rsidR="00732C1F">
                    <w:rPr>
                      <w:rFonts w:hint="cs"/>
                      <w:sz w:val="20"/>
                      <w:rtl/>
                    </w:rPr>
                    <w:t>(הורן נ' ליבוביץ)</w:t>
                  </w:r>
                </w:p>
                <w:p w:rsidR="00303E83" w:rsidRDefault="00303E83" w:rsidP="00303E83">
                  <w:pPr>
                    <w:pStyle w:val="a7"/>
                    <w:numPr>
                      <w:ilvl w:val="0"/>
                      <w:numId w:val="7"/>
                    </w:numPr>
                    <w:tabs>
                      <w:tab w:val="left" w:pos="157"/>
                    </w:tabs>
                    <w:ind w:left="15" w:hanging="61"/>
                    <w:rPr>
                      <w:rFonts w:cs="David" w:hint="cs"/>
                      <w:sz w:val="20"/>
                      <w:szCs w:val="20"/>
                    </w:rPr>
                  </w:pPr>
                  <w:r w:rsidRPr="00303E83">
                    <w:rPr>
                      <w:rFonts w:cs="David" w:hint="cs"/>
                      <w:sz w:val="20"/>
                      <w:szCs w:val="20"/>
                      <w:rtl/>
                    </w:rPr>
                    <w:t xml:space="preserve">רוב מאורגן מקרב יחידת המיקוח. </w:t>
                  </w:r>
                </w:p>
                <w:p w:rsidR="00303E83" w:rsidRPr="00303E83" w:rsidRDefault="00303E83" w:rsidP="00303E83">
                  <w:pPr>
                    <w:pStyle w:val="a7"/>
                    <w:numPr>
                      <w:ilvl w:val="0"/>
                      <w:numId w:val="7"/>
                    </w:numPr>
                    <w:tabs>
                      <w:tab w:val="left" w:pos="157"/>
                    </w:tabs>
                    <w:ind w:left="15" w:hanging="61"/>
                    <w:rPr>
                      <w:rFonts w:cs="David"/>
                      <w:sz w:val="20"/>
                      <w:szCs w:val="20"/>
                    </w:rPr>
                  </w:pPr>
                  <w:r>
                    <w:rPr>
                      <w:rFonts w:cs="David" w:hint="cs"/>
                      <w:sz w:val="20"/>
                      <w:szCs w:val="20"/>
                      <w:rtl/>
                    </w:rPr>
                    <w:t>לפחות שליש מהעובדים.</w:t>
                  </w:r>
                </w:p>
              </w:txbxContent>
            </v:textbox>
            <w10:wrap anchorx="page"/>
          </v:shape>
        </w:pict>
      </w:r>
      <w:r w:rsidR="005242D3">
        <w:rPr>
          <w:noProof/>
          <w:rtl/>
        </w:rPr>
        <w:pict>
          <v:shape id="_x0000_s1048" type="#_x0000_t32" style="position:absolute;left:0;text-align:left;margin-left:697pt;margin-top:39.6pt;width:5.5pt;height:16pt;z-index:251677696" o:connectortype="straight">
            <v:stroke endarrow="block"/>
            <w10:wrap anchorx="page"/>
          </v:shape>
        </w:pict>
      </w:r>
      <w:r w:rsidR="005242D3">
        <w:rPr>
          <w:noProof/>
          <w:rtl/>
        </w:rPr>
        <w:pict>
          <v:shape id="_x0000_s1044" type="#_x0000_t202" style="position:absolute;left:0;text-align:left;margin-left:561.9pt;margin-top:54.6pt;width:1in;height:65pt;z-index:251673600">
            <v:textbox>
              <w:txbxContent>
                <w:p w:rsidR="00303E83" w:rsidRDefault="00303E83">
                  <w:pPr>
                    <w:rPr>
                      <w:rFonts w:hint="cs"/>
                      <w:rtl/>
                    </w:rPr>
                  </w:pPr>
                  <w:r>
                    <w:rPr>
                      <w:rFonts w:hint="cs"/>
                      <w:b/>
                      <w:bCs/>
                      <w:rtl/>
                    </w:rPr>
                    <w:t>יציגות-</w:t>
                  </w:r>
                </w:p>
                <w:p w:rsidR="00303E83" w:rsidRPr="00303E83" w:rsidRDefault="00303E83">
                  <w:r>
                    <w:rPr>
                      <w:rFonts w:hint="cs"/>
                      <w:rtl/>
                    </w:rPr>
                    <w:t>רוב מאורגן (אפילו 10 מתוך 100)</w:t>
                  </w:r>
                </w:p>
              </w:txbxContent>
            </v:textbox>
            <w10:wrap anchorx="page"/>
          </v:shape>
        </w:pict>
      </w:r>
    </w:p>
    <w:p w:rsidR="00AB1176" w:rsidRPr="00AB1176" w:rsidRDefault="00AB1176" w:rsidP="00AB1176">
      <w:pPr>
        <w:rPr>
          <w:rtl/>
        </w:rPr>
      </w:pPr>
    </w:p>
    <w:p w:rsidR="00AB1176" w:rsidRDefault="00AB1176" w:rsidP="00AB1176">
      <w:pPr>
        <w:rPr>
          <w:rtl/>
        </w:rPr>
      </w:pPr>
    </w:p>
    <w:p w:rsidR="00303E83" w:rsidRDefault="000C1EF9" w:rsidP="00AB1176">
      <w:pPr>
        <w:jc w:val="center"/>
        <w:rPr>
          <w:rFonts w:hint="cs"/>
          <w:rtl/>
        </w:rPr>
      </w:pPr>
      <w:r>
        <w:rPr>
          <w:noProof/>
          <w:rtl/>
        </w:rPr>
        <w:pict>
          <v:shape id="_x0000_s1073" type="#_x0000_t202" style="position:absolute;left:0;text-align:left;margin-left:320.85pt;margin-top:7.9pt;width:228.05pt;height:52.2pt;z-index:251701248">
            <v:textbox>
              <w:txbxContent>
                <w:p w:rsidR="000C1EF9" w:rsidRPr="000C1EF9" w:rsidRDefault="000C1EF9">
                  <w:pPr>
                    <w:rPr>
                      <w:rFonts w:hint="cs"/>
                      <w:rtl/>
                    </w:rPr>
                  </w:pPr>
                  <w:r w:rsidRPr="000C1EF9">
                    <w:rPr>
                      <w:rFonts w:hint="cs"/>
                      <w:b/>
                      <w:bCs/>
                      <w:u w:val="single"/>
                      <w:rtl/>
                    </w:rPr>
                    <w:t>צווי הרחבה,</w:t>
                  </w:r>
                  <w:r>
                    <w:rPr>
                      <w:rFonts w:hint="cs"/>
                      <w:rtl/>
                    </w:rPr>
                    <w:t xml:space="preserve"> יכולים </w:t>
                  </w:r>
                  <w:proofErr w:type="spellStart"/>
                  <w:r>
                    <w:rPr>
                      <w:rFonts w:hint="cs"/>
                      <w:rtl/>
                    </w:rPr>
                    <w:t>להנתן</w:t>
                  </w:r>
                  <w:proofErr w:type="spellEnd"/>
                  <w:r>
                    <w:rPr>
                      <w:rFonts w:hint="cs"/>
                      <w:rtl/>
                    </w:rPr>
                    <w:t xml:space="preserve"> ע"י שר התמ"ת על כל הסכם קיבוצי </w:t>
                  </w:r>
                  <w:r>
                    <w:rPr>
                      <w:rFonts w:hint="cs"/>
                      <w:b/>
                      <w:bCs/>
                      <w:rtl/>
                    </w:rPr>
                    <w:t xml:space="preserve">כללי. </w:t>
                  </w:r>
                  <w:r>
                    <w:rPr>
                      <w:rFonts w:hint="cs"/>
                      <w:rtl/>
                    </w:rPr>
                    <w:t>הוא יחול רק עם ההוראות הנורמטיביות בהסכם. עם תום תוקף ההסכם מתבטל הצו.</w:t>
                  </w:r>
                  <w:r w:rsidR="00FE013C">
                    <w:rPr>
                      <w:rFonts w:hint="cs"/>
                      <w:rtl/>
                    </w:rPr>
                    <w:t xml:space="preserve"> אם הצו מתבטל, הוראות בחוזים קיימים נשארות בתוקף.</w:t>
                  </w:r>
                </w:p>
                <w:p w:rsidR="000C1EF9" w:rsidRDefault="000C1EF9"/>
              </w:txbxContent>
            </v:textbox>
            <w10:wrap anchorx="page"/>
          </v:shape>
        </w:pict>
      </w: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p>
    <w:p w:rsidR="00AB1176" w:rsidRDefault="00AB1176" w:rsidP="00AB1176">
      <w:pPr>
        <w:jc w:val="center"/>
        <w:rPr>
          <w:rFonts w:hint="cs"/>
          <w:rtl/>
        </w:rPr>
      </w:pPr>
      <w:r>
        <w:rPr>
          <w:rFonts w:hint="cs"/>
          <w:noProof/>
          <w:rtl/>
        </w:rPr>
        <w:pict>
          <v:shape id="_x0000_s1064" type="#_x0000_t202" style="position:absolute;left:0;text-align:left;margin-left:608.25pt;margin-top:6.3pt;width:98.5pt;height:42.05pt;z-index:251692032">
            <v:textbox>
              <w:txbxContent>
                <w:p w:rsidR="00AB1176" w:rsidRDefault="00AB1176">
                  <w:r>
                    <w:rPr>
                      <w:rFonts w:hint="cs"/>
                      <w:rtl/>
                    </w:rPr>
                    <w:t>שביתה כלכלית. מו"מ עם מעביד על תנאי עבודה.</w:t>
                  </w:r>
                </w:p>
              </w:txbxContent>
            </v:textbox>
            <w10:wrap anchorx="page"/>
          </v:shape>
        </w:pict>
      </w:r>
      <w:r>
        <w:rPr>
          <w:rFonts w:hint="cs"/>
          <w:noProof/>
          <w:rtl/>
        </w:rPr>
        <w:pict>
          <v:shape id="_x0000_s1065" type="#_x0000_t202" style="position:absolute;left:0;text-align:left;margin-left:204pt;margin-top:6.3pt;width:88.1pt;height:27.05pt;z-index:251693056">
            <v:textbox>
              <w:txbxContent>
                <w:p w:rsidR="00AB1176" w:rsidRDefault="00AB1176">
                  <w:r>
                    <w:rPr>
                      <w:rFonts w:hint="cs"/>
                      <w:rtl/>
                    </w:rPr>
                    <w:t>שביתה פוליטית. אסורה. פרשת חטיב</w:t>
                  </w:r>
                </w:p>
              </w:txbxContent>
            </v:textbox>
            <w10:wrap anchorx="page"/>
          </v:shape>
        </w:pict>
      </w:r>
      <w:r>
        <w:rPr>
          <w:noProof/>
          <w:rtl/>
        </w:rPr>
        <w:pict>
          <v:shape id="_x0000_s1063" type="#_x0000_t202" style="position:absolute;left:0;text-align:left;margin-left:414.15pt;margin-top:1.1pt;width:104.25pt;height:1in;z-index:251691008">
            <v:textbox>
              <w:txbxContent>
                <w:p w:rsidR="00AB1176" w:rsidRDefault="00AB1176">
                  <w:r>
                    <w:rPr>
                      <w:rFonts w:hint="cs"/>
                      <w:rtl/>
                    </w:rPr>
                    <w:t>שביתה מעיין פוליטית. מכילה מאפיינים משני הקצוות. לגיטימית רק שביתת מחאה קצרה (בזק, חברת החשמל)</w:t>
                  </w:r>
                </w:p>
              </w:txbxContent>
            </v:textbox>
            <w10:wrap anchorx="page"/>
          </v:shape>
        </w:pict>
      </w:r>
      <w:r>
        <w:rPr>
          <w:noProof/>
          <w:rtl/>
        </w:rPr>
        <w:pict>
          <v:shape id="_x0000_s1061" type="#_x0000_t32" style="position:absolute;left:0;text-align:left;margin-left:267.75pt;margin-top:-4.65pt;width:397.5pt;height:.55pt;z-index:251688960" o:connectortype="straight">
            <v:stroke startarrow="block" endarrow="block"/>
            <w10:wrap anchorx="page"/>
          </v:shape>
        </w:pict>
      </w:r>
      <w:r>
        <w:rPr>
          <w:rFonts w:hint="cs"/>
          <w:noProof/>
          <w:rtl/>
        </w:rPr>
        <w:pict>
          <v:shape id="_x0000_s1067" type="#_x0000_t202" style="position:absolute;left:0;text-align:left;margin-left:335.8pt;margin-top:-27.1pt;width:255.7pt;height:17.25pt;z-index:251695104">
            <v:textbox>
              <w:txbxContent>
                <w:p w:rsidR="00AB1176" w:rsidRDefault="00AB1176">
                  <w:r>
                    <w:rPr>
                      <w:rFonts w:hint="cs"/>
                      <w:rtl/>
                    </w:rPr>
                    <w:t>שביתה היא זכות חוקתית (פס"ד בר אילן גמלאים). אין חובה להשתתף בה.</w:t>
                  </w:r>
                </w:p>
              </w:txbxContent>
            </v:textbox>
            <w10:wrap anchorx="page"/>
          </v:shape>
        </w:pict>
      </w:r>
    </w:p>
    <w:p w:rsidR="00AB1176" w:rsidRDefault="00AB1176" w:rsidP="00AB1176">
      <w:pPr>
        <w:jc w:val="center"/>
        <w:rPr>
          <w:rtl/>
        </w:rPr>
      </w:pPr>
    </w:p>
    <w:p w:rsidR="00AB1176" w:rsidRDefault="00AB1176" w:rsidP="00AB1176">
      <w:pPr>
        <w:rPr>
          <w:rtl/>
        </w:rPr>
      </w:pPr>
      <w:r>
        <w:rPr>
          <w:noProof/>
          <w:rtl/>
        </w:rPr>
        <w:pict>
          <v:shape id="_x0000_s1062" type="#_x0000_t202" style="position:absolute;left:0;text-align:left;margin-left:559.95pt;margin-top:19.75pt;width:195.2pt;height:125.55pt;z-index:251689984">
            <v:textbox>
              <w:txbxContent>
                <w:p w:rsidR="00AB1176" w:rsidRPr="00AB1176" w:rsidRDefault="00AB1176">
                  <w:pPr>
                    <w:rPr>
                      <w:rFonts w:hint="cs"/>
                      <w:sz w:val="20"/>
                      <w:rtl/>
                    </w:rPr>
                  </w:pPr>
                  <w:r w:rsidRPr="00AB1176">
                    <w:rPr>
                      <w:rFonts w:hint="cs"/>
                      <w:sz w:val="20"/>
                      <w:rtl/>
                    </w:rPr>
                    <w:t>מותרת תחת מגבלות:</w:t>
                  </w:r>
                </w:p>
                <w:p w:rsidR="00AB1176" w:rsidRDefault="00AB1176" w:rsidP="00AB1176">
                  <w:pPr>
                    <w:pStyle w:val="a7"/>
                    <w:numPr>
                      <w:ilvl w:val="0"/>
                      <w:numId w:val="15"/>
                    </w:numPr>
                    <w:tabs>
                      <w:tab w:val="left" w:pos="28"/>
                      <w:tab w:val="left" w:pos="170"/>
                    </w:tabs>
                    <w:ind w:left="28" w:hanging="94"/>
                    <w:rPr>
                      <w:rFonts w:cs="David" w:hint="cs"/>
                      <w:sz w:val="20"/>
                      <w:szCs w:val="20"/>
                    </w:rPr>
                  </w:pPr>
                  <w:r>
                    <w:rPr>
                      <w:rFonts w:cs="David" w:hint="cs"/>
                      <w:b/>
                      <w:bCs/>
                      <w:sz w:val="20"/>
                      <w:szCs w:val="20"/>
                      <w:rtl/>
                    </w:rPr>
                    <w:t>מידתיות-</w:t>
                  </w:r>
                  <w:r>
                    <w:rPr>
                      <w:rFonts w:cs="David" w:hint="cs"/>
                      <w:sz w:val="20"/>
                      <w:szCs w:val="20"/>
                      <w:rtl/>
                    </w:rPr>
                    <w:t xml:space="preserve"> תלוי הקשר. שירות חיוני </w:t>
                  </w:r>
                  <w:r>
                    <w:rPr>
                      <w:rFonts w:ascii="Times New Roman" w:hAnsi="Times New Roman" w:cs="Times New Roman"/>
                      <w:sz w:val="20"/>
                      <w:szCs w:val="20"/>
                      <w:rtl/>
                    </w:rPr>
                    <w:t>≠</w:t>
                  </w:r>
                  <w:r>
                    <w:rPr>
                      <w:rFonts w:cs="David" w:hint="cs"/>
                      <w:sz w:val="20"/>
                      <w:szCs w:val="20"/>
                      <w:rtl/>
                    </w:rPr>
                    <w:t xml:space="preserve"> מפעל פרטי</w:t>
                  </w:r>
                </w:p>
                <w:p w:rsidR="00AB1176" w:rsidRDefault="00AB1176" w:rsidP="00AB1176">
                  <w:pPr>
                    <w:pStyle w:val="a7"/>
                    <w:numPr>
                      <w:ilvl w:val="0"/>
                      <w:numId w:val="15"/>
                    </w:numPr>
                    <w:tabs>
                      <w:tab w:val="left" w:pos="28"/>
                      <w:tab w:val="left" w:pos="170"/>
                    </w:tabs>
                    <w:ind w:left="28" w:hanging="94"/>
                    <w:rPr>
                      <w:rFonts w:cs="David" w:hint="cs"/>
                      <w:sz w:val="20"/>
                      <w:szCs w:val="20"/>
                    </w:rPr>
                  </w:pPr>
                  <w:r>
                    <w:rPr>
                      <w:rFonts w:cs="David" w:hint="cs"/>
                      <w:b/>
                      <w:bCs/>
                      <w:sz w:val="20"/>
                      <w:szCs w:val="20"/>
                      <w:rtl/>
                    </w:rPr>
                    <w:t>הודעה מראש-</w:t>
                  </w:r>
                  <w:r>
                    <w:rPr>
                      <w:rFonts w:cs="David" w:hint="cs"/>
                      <w:sz w:val="20"/>
                      <w:szCs w:val="20"/>
                      <w:rtl/>
                    </w:rPr>
                    <w:t xml:space="preserve"> של לפחות 15 יום (ס' 5 לחוק יישוב סכסוכי עבודה.</w:t>
                  </w:r>
                </w:p>
                <w:p w:rsidR="00AB1176" w:rsidRDefault="00AB1176" w:rsidP="00AB1176">
                  <w:pPr>
                    <w:pStyle w:val="a7"/>
                    <w:numPr>
                      <w:ilvl w:val="0"/>
                      <w:numId w:val="15"/>
                    </w:numPr>
                    <w:tabs>
                      <w:tab w:val="left" w:pos="28"/>
                      <w:tab w:val="left" w:pos="170"/>
                    </w:tabs>
                    <w:ind w:left="28" w:hanging="94"/>
                    <w:rPr>
                      <w:rFonts w:cs="David" w:hint="cs"/>
                      <w:sz w:val="20"/>
                      <w:szCs w:val="20"/>
                    </w:rPr>
                  </w:pPr>
                  <w:r>
                    <w:rPr>
                      <w:rFonts w:cs="David" w:hint="cs"/>
                      <w:b/>
                      <w:bCs/>
                      <w:sz w:val="20"/>
                      <w:szCs w:val="20"/>
                      <w:rtl/>
                    </w:rPr>
                    <w:t xml:space="preserve">הגבלות שלקחו על עצמם הצדדים </w:t>
                  </w:r>
                  <w:r>
                    <w:rPr>
                      <w:rFonts w:cs="David" w:hint="cs"/>
                      <w:sz w:val="20"/>
                      <w:szCs w:val="20"/>
                      <w:rtl/>
                    </w:rPr>
                    <w:t>כגון ס' שקט תעשייתי. זמן סביר לאחר חתימת ההסכם גם אם אין בו ס' כזה ביה"ד מניח את קיומו.</w:t>
                  </w:r>
                </w:p>
                <w:p w:rsidR="00AB1176" w:rsidRPr="00AB1176" w:rsidRDefault="00AB1176" w:rsidP="00AB1176">
                  <w:pPr>
                    <w:tabs>
                      <w:tab w:val="left" w:pos="28"/>
                      <w:tab w:val="left" w:pos="170"/>
                    </w:tabs>
                    <w:ind w:left="-66"/>
                    <w:rPr>
                      <w:sz w:val="20"/>
                    </w:rPr>
                  </w:pPr>
                </w:p>
              </w:txbxContent>
            </v:textbox>
            <w10:wrap anchorx="page"/>
          </v:shape>
        </w:pict>
      </w:r>
      <w:r>
        <w:rPr>
          <w:noProof/>
          <w:rtl/>
        </w:rPr>
        <w:pict>
          <v:shape id="_x0000_s1066" type="#_x0000_t32" style="position:absolute;left:0;text-align:left;margin-left:660.65pt;margin-top:5.35pt;width:0;height:14.4pt;z-index:251694080" o:connectortype="straight">
            <v:stroke endarrow="block"/>
            <w10:wrap anchorx="page"/>
          </v:shape>
        </w:pict>
      </w:r>
    </w:p>
    <w:p w:rsidR="00AB1176" w:rsidRDefault="00BF759F" w:rsidP="00AB1176">
      <w:pPr>
        <w:rPr>
          <w:rtl/>
        </w:rPr>
      </w:pPr>
      <w:r>
        <w:rPr>
          <w:noProof/>
          <w:rtl/>
        </w:rPr>
        <w:pict>
          <v:shape id="_x0000_s1071" type="#_x0000_t202" style="position:absolute;left:0;text-align:left;margin-left:258.05pt;margin-top:8.6pt;width:1in;height:31.1pt;z-index:251699200">
            <v:textbox>
              <w:txbxContent>
                <w:p w:rsidR="000C1EF9" w:rsidRDefault="000C1EF9">
                  <w:r>
                    <w:rPr>
                      <w:rFonts w:hint="cs"/>
                      <w:rtl/>
                    </w:rPr>
                    <w:t>ההבחנה של רות בן ישראל</w:t>
                  </w:r>
                </w:p>
              </w:txbxContent>
            </v:textbox>
            <w10:wrap anchorx="page"/>
          </v:shape>
        </w:pict>
      </w:r>
      <w:r w:rsidR="00AB1176">
        <w:rPr>
          <w:noProof/>
          <w:rtl/>
        </w:rPr>
        <w:pict>
          <v:shape id="_x0000_s1068" type="#_x0000_t32" style="position:absolute;left:0;text-align:left;margin-left:654.9pt;margin-top:123.8pt;width:0;height:10.95pt;z-index:251696128" o:connectortype="straight">
            <v:stroke endarrow="block"/>
            <w10:wrap anchorx="page"/>
          </v:shape>
        </w:pict>
      </w:r>
    </w:p>
    <w:p w:rsidR="00AB1176" w:rsidRPr="00AB1176" w:rsidRDefault="00BF759F" w:rsidP="00AB1176">
      <w:pPr>
        <w:rPr>
          <w:rtl/>
        </w:rPr>
      </w:pPr>
      <w:r>
        <w:rPr>
          <w:noProof/>
          <w:rtl/>
        </w:rPr>
        <w:pict>
          <v:shape id="_x0000_s1082" type="#_x0000_t32" style="position:absolute;left:0;text-align:left;margin-left:319.1pt;margin-top:18.2pt;width:66.75pt;height:28.25pt;z-index:251709440" o:connectortype="straight">
            <v:stroke endarrow="block"/>
            <w10:wrap anchorx="page"/>
          </v:shape>
        </w:pict>
      </w:r>
      <w:r>
        <w:rPr>
          <w:noProof/>
          <w:rtl/>
        </w:rPr>
        <w:pict>
          <v:shape id="_x0000_s1089" type="#_x0000_t32" style="position:absolute;left:0;text-align:left;margin-left:245.4pt;margin-top:18.2pt;width:27.6pt;height:31.7pt;flip:x;z-index:251716608" o:connectortype="straight">
            <v:stroke endarrow="block"/>
            <w10:wrap anchorx="page"/>
          </v:shape>
        </w:pict>
      </w:r>
      <w:r>
        <w:rPr>
          <w:noProof/>
          <w:rtl/>
        </w:rPr>
        <w:pict>
          <v:shape id="_x0000_s1090" type="#_x0000_t32" style="position:absolute;left:0;text-align:left;margin-left:141.1pt;margin-top:18.2pt;width:122.7pt;height:31.7pt;flip:x;z-index:251717632" o:connectortype="straight">
            <v:stroke endarrow="block"/>
            <w10:wrap anchorx="page"/>
          </v:shape>
        </w:pict>
      </w:r>
    </w:p>
    <w:p w:rsidR="00AB1176" w:rsidRPr="00AB1176" w:rsidRDefault="000C1EF9" w:rsidP="00AB1176">
      <w:pPr>
        <w:rPr>
          <w:rtl/>
        </w:rPr>
      </w:pPr>
      <w:r>
        <w:rPr>
          <w:noProof/>
          <w:rtl/>
        </w:rPr>
        <w:pict>
          <v:shape id="_x0000_s1075" type="#_x0000_t202" style="position:absolute;left:0;text-align:left;margin-left:22.45pt;margin-top:1.9pt;width:118.65pt;height:1in;z-index:251703296">
            <v:textbox>
              <w:txbxContent>
                <w:p w:rsidR="000C1EF9" w:rsidRDefault="000C1EF9">
                  <w:r>
                    <w:rPr>
                      <w:rFonts w:hint="cs"/>
                      <w:rtl/>
                    </w:rPr>
                    <w:t>דעת המרצה- הבחנה גסה מדי. שביתה שלא כדין תקבל לעיתים חלק מההגנות. היחידה בלי שום הגנות היא שביתה במגזר הציבורי</w:t>
                  </w:r>
                  <w:r w:rsidR="00BF759F">
                    <w:rPr>
                      <w:rFonts w:hint="cs"/>
                      <w:rtl/>
                    </w:rPr>
                    <w:t>.</w:t>
                  </w:r>
                </w:p>
              </w:txbxContent>
            </v:textbox>
            <w10:wrap anchorx="page"/>
          </v:shape>
        </w:pict>
      </w:r>
    </w:p>
    <w:p w:rsidR="00AB1176" w:rsidRPr="00AB1176" w:rsidRDefault="00BF759F" w:rsidP="00AB1176">
      <w:pPr>
        <w:rPr>
          <w:rtl/>
        </w:rPr>
      </w:pPr>
      <w:r>
        <w:rPr>
          <w:noProof/>
          <w:rtl/>
        </w:rPr>
        <w:pict>
          <v:shape id="_x0000_s1077" type="#_x0000_t202" style="position:absolute;left:0;text-align:left;margin-left:218.4pt;margin-top:10.9pt;width:45.4pt;height:23.05pt;z-index:251705344">
            <v:textbox>
              <w:txbxContent>
                <w:p w:rsidR="000C1EF9" w:rsidRDefault="000C1EF9">
                  <w:r>
                    <w:rPr>
                      <w:rFonts w:hint="cs"/>
                      <w:rtl/>
                    </w:rPr>
                    <w:t>לא כדין</w:t>
                  </w:r>
                </w:p>
              </w:txbxContent>
            </v:textbox>
            <w10:wrap anchorx="page"/>
          </v:shape>
        </w:pict>
      </w:r>
      <w:r>
        <w:rPr>
          <w:noProof/>
          <w:rtl/>
        </w:rPr>
        <w:pict>
          <v:shape id="_x0000_s1070" type="#_x0000_t202" style="position:absolute;left:0;text-align:left;margin-left:391.15pt;margin-top:6.9pt;width:35.65pt;height:19pt;z-index:251698176">
            <v:textbox>
              <w:txbxContent>
                <w:p w:rsidR="000C1EF9" w:rsidRDefault="000C1EF9">
                  <w:r>
                    <w:rPr>
                      <w:rFonts w:hint="cs"/>
                      <w:rtl/>
                    </w:rPr>
                    <w:t>כדין</w:t>
                  </w:r>
                </w:p>
              </w:txbxContent>
            </v:textbox>
            <w10:wrap anchorx="page"/>
          </v:shape>
        </w:pict>
      </w:r>
    </w:p>
    <w:p w:rsidR="00AB1176" w:rsidRPr="00AB1176" w:rsidRDefault="00BF759F" w:rsidP="00AB1176">
      <w:pPr>
        <w:rPr>
          <w:rtl/>
        </w:rPr>
      </w:pPr>
      <w:r>
        <w:rPr>
          <w:noProof/>
          <w:rtl/>
        </w:rPr>
        <w:pict>
          <v:shape id="_x0000_s1088" type="#_x0000_t32" style="position:absolute;left:0;text-align:left;margin-left:231pt;margin-top:12.45pt;width:27.05pt;height:68.55pt;z-index:251715584" o:connectortype="straight">
            <v:stroke endarrow="block"/>
            <w10:wrap anchorx="page"/>
          </v:shape>
        </w:pict>
      </w:r>
      <w:r>
        <w:rPr>
          <w:noProof/>
          <w:rtl/>
        </w:rPr>
        <w:pict>
          <v:shape id="_x0000_s1086" type="#_x0000_t32" style="position:absolute;left:0;text-align:left;margin-left:367.5pt;margin-top:4.4pt;width:23.65pt;height:22.45pt;flip:x;z-index:251713536" o:connectortype="straight">
            <v:stroke endarrow="block"/>
            <w10:wrap anchorx="page"/>
          </v:shape>
        </w:pict>
      </w:r>
      <w:r>
        <w:rPr>
          <w:noProof/>
          <w:rtl/>
        </w:rPr>
        <w:pict>
          <v:shape id="_x0000_s1083" type="#_x0000_t32" style="position:absolute;left:0;text-align:left;margin-left:426.8pt;margin-top:4.4pt;width:20.2pt;height:17.85pt;z-index:251710464" o:connectortype="straight">
            <v:stroke endarrow="block"/>
            <w10:wrap anchorx="page"/>
          </v:shape>
        </w:pict>
      </w:r>
    </w:p>
    <w:p w:rsidR="00AB1176" w:rsidRDefault="00BF759F" w:rsidP="00AB1176">
      <w:pPr>
        <w:rPr>
          <w:rtl/>
        </w:rPr>
      </w:pPr>
      <w:r>
        <w:rPr>
          <w:noProof/>
          <w:rtl/>
        </w:rPr>
        <w:pict>
          <v:shape id="_x0000_s1091" type="#_x0000_t32" style="position:absolute;left:0;text-align:left;margin-left:96.2pt;margin-top:9.4pt;width:.55pt;height:27.05pt;flip:x;z-index:251718656" o:connectortype="straight">
            <v:stroke endarrow="block"/>
            <w10:wrap anchorx="page"/>
          </v:shape>
        </w:pict>
      </w:r>
      <w:r>
        <w:rPr>
          <w:noProof/>
          <w:rtl/>
        </w:rPr>
        <w:pict>
          <v:shape id="_x0000_s1080" type="#_x0000_t202" style="position:absolute;left:0;text-align:left;margin-left:426.8pt;margin-top:5.35pt;width:1in;height:31.1pt;z-index:251708416">
            <v:textbox>
              <w:txbxContent>
                <w:p w:rsidR="000C1EF9" w:rsidRDefault="000C1EF9">
                  <w:r>
                    <w:rPr>
                      <w:rFonts w:hint="cs"/>
                      <w:rtl/>
                    </w:rPr>
                    <w:t xml:space="preserve">פעולות </w:t>
                  </w:r>
                  <w:proofErr w:type="spellStart"/>
                  <w:r>
                    <w:rPr>
                      <w:rFonts w:hint="cs"/>
                      <w:rtl/>
                    </w:rPr>
                    <w:t>אינטגרליות</w:t>
                  </w:r>
                  <w:proofErr w:type="spellEnd"/>
                </w:p>
              </w:txbxContent>
            </v:textbox>
            <w10:wrap anchorx="page"/>
          </v:shape>
        </w:pict>
      </w:r>
      <w:r>
        <w:rPr>
          <w:noProof/>
          <w:rtl/>
        </w:rPr>
        <w:pict>
          <v:shape id="_x0000_s1079" type="#_x0000_t202" style="position:absolute;left:0;text-align:left;margin-left:313.85pt;margin-top:5.95pt;width:1in;height:31.1pt;z-index:251707392">
            <v:textbox>
              <w:txbxContent>
                <w:p w:rsidR="000C1EF9" w:rsidRDefault="000C1EF9">
                  <w:r>
                    <w:rPr>
                      <w:rFonts w:hint="cs"/>
                      <w:rtl/>
                    </w:rPr>
                    <w:t xml:space="preserve">פעולות לא </w:t>
                  </w:r>
                  <w:proofErr w:type="spellStart"/>
                  <w:r>
                    <w:rPr>
                      <w:rFonts w:hint="cs"/>
                      <w:rtl/>
                    </w:rPr>
                    <w:t>אינטגרליות</w:t>
                  </w:r>
                  <w:proofErr w:type="spellEnd"/>
                  <w:r>
                    <w:rPr>
                      <w:rFonts w:hint="cs"/>
                      <w:rtl/>
                    </w:rPr>
                    <w:t xml:space="preserve"> </w:t>
                  </w:r>
                </w:p>
              </w:txbxContent>
            </v:textbox>
            <w10:wrap anchorx="page"/>
          </v:shape>
        </w:pict>
      </w:r>
    </w:p>
    <w:p w:rsidR="00AB1176" w:rsidRPr="00AB1176" w:rsidRDefault="00BF759F" w:rsidP="000C1EF9">
      <w:pPr>
        <w:tabs>
          <w:tab w:val="left" w:pos="7507"/>
        </w:tabs>
        <w:jc w:val="right"/>
        <w:rPr>
          <w:rtl/>
        </w:rPr>
      </w:pPr>
      <w:r>
        <w:rPr>
          <w:noProof/>
          <w:rtl/>
        </w:rPr>
        <w:pict>
          <v:shape id="_x0000_s1087" type="#_x0000_t32" style="position:absolute;margin-left:299.5pt;margin-top:19pt;width:19.6pt;height:23.65pt;flip:x;z-index:251714560" o:connectortype="straight">
            <v:stroke endarrow="block"/>
            <w10:wrap anchorx="page"/>
          </v:shape>
        </w:pict>
      </w:r>
      <w:r>
        <w:rPr>
          <w:noProof/>
          <w:rtl/>
        </w:rPr>
        <w:pict>
          <v:shape id="_x0000_s1085" type="#_x0000_t32" style="position:absolute;margin-left:476.95pt;margin-top:63.95pt;width:41.45pt;height:19pt;z-index:251712512" o:connectortype="straight">
            <v:stroke endarrow="block"/>
            <w10:wrap anchorx="page"/>
          </v:shape>
        </w:pict>
      </w:r>
      <w:r>
        <w:rPr>
          <w:noProof/>
          <w:rtl/>
        </w:rPr>
        <w:pict>
          <v:shape id="_x0000_s1084" type="#_x0000_t32" style="position:absolute;margin-left:468.85pt;margin-top:15.55pt;width:1.75pt;height:22.45pt;z-index:251711488" o:connectortype="straight">
            <v:stroke endarrow="block"/>
            <w10:wrap anchorx="page"/>
          </v:shape>
        </w:pict>
      </w:r>
      <w:r>
        <w:rPr>
          <w:noProof/>
          <w:rtl/>
        </w:rPr>
        <w:pict>
          <v:shape id="_x0000_s1078" type="#_x0000_t202" style="position:absolute;margin-left:426.8pt;margin-top:42.65pt;width:1in;height:20.15pt;z-index:251706368">
            <v:textbox>
              <w:txbxContent>
                <w:p w:rsidR="000C1EF9" w:rsidRDefault="000C1EF9">
                  <w:r>
                    <w:rPr>
                      <w:rFonts w:hint="cs"/>
                      <w:rtl/>
                    </w:rPr>
                    <w:t>יש הגנה</w:t>
                  </w:r>
                </w:p>
              </w:txbxContent>
            </v:textbox>
            <w10:wrap anchorx="page"/>
          </v:shape>
        </w:pict>
      </w:r>
      <w:r>
        <w:rPr>
          <w:noProof/>
          <w:rtl/>
        </w:rPr>
        <w:pict>
          <v:shape id="_x0000_s1076" type="#_x0000_t202" style="position:absolute;margin-left:241.85pt;margin-top:42.65pt;width:1in;height:21.3pt;z-index:251704320">
            <v:textbox>
              <w:txbxContent>
                <w:p w:rsidR="000C1EF9" w:rsidRDefault="000C1EF9">
                  <w:r>
                    <w:rPr>
                      <w:rFonts w:hint="cs"/>
                      <w:rtl/>
                    </w:rPr>
                    <w:t>אין הגנה</w:t>
                  </w:r>
                </w:p>
              </w:txbxContent>
            </v:textbox>
            <w10:wrap anchorx="page"/>
          </v:shape>
        </w:pict>
      </w:r>
      <w:r w:rsidR="000C1EF9">
        <w:rPr>
          <w:noProof/>
          <w:rtl/>
        </w:rPr>
        <w:pict>
          <v:shape id="_x0000_s1072" type="#_x0000_t202" style="position:absolute;margin-left:525.3pt;margin-top:14.95pt;width:225.8pt;height:271.9pt;z-index:251700224">
            <v:textbox>
              <w:txbxContent>
                <w:p w:rsidR="000C1EF9" w:rsidRPr="000C1EF9" w:rsidRDefault="000C1EF9">
                  <w:pPr>
                    <w:rPr>
                      <w:rFonts w:hint="cs"/>
                      <w:sz w:val="20"/>
                      <w:rtl/>
                    </w:rPr>
                  </w:pPr>
                  <w:r w:rsidRPr="000C1EF9">
                    <w:rPr>
                      <w:rFonts w:hint="cs"/>
                      <w:sz w:val="20"/>
                      <w:rtl/>
                    </w:rPr>
                    <w:t>הגנות על שביתה:</w:t>
                  </w:r>
                </w:p>
                <w:p w:rsidR="000C1EF9" w:rsidRDefault="000C1EF9" w:rsidP="000C1EF9">
                  <w:pPr>
                    <w:pStyle w:val="a7"/>
                    <w:numPr>
                      <w:ilvl w:val="0"/>
                      <w:numId w:val="18"/>
                    </w:numPr>
                    <w:tabs>
                      <w:tab w:val="left" w:pos="264"/>
                    </w:tabs>
                    <w:ind w:left="123" w:hanging="46"/>
                    <w:rPr>
                      <w:rFonts w:cs="David" w:hint="cs"/>
                      <w:sz w:val="20"/>
                      <w:szCs w:val="20"/>
                    </w:rPr>
                  </w:pPr>
                  <w:r>
                    <w:rPr>
                      <w:rFonts w:cs="David" w:hint="cs"/>
                      <w:b/>
                      <w:bCs/>
                      <w:sz w:val="20"/>
                      <w:szCs w:val="20"/>
                      <w:rtl/>
                    </w:rPr>
                    <w:t xml:space="preserve">תיאוריית ההשהיה- </w:t>
                  </w:r>
                  <w:r>
                    <w:rPr>
                      <w:rFonts w:cs="David" w:hint="cs"/>
                      <w:sz w:val="20"/>
                      <w:szCs w:val="20"/>
                      <w:rtl/>
                    </w:rPr>
                    <w:t xml:space="preserve">ס' 19 לחוק </w:t>
                  </w:r>
                  <w:proofErr w:type="spellStart"/>
                  <w:r>
                    <w:rPr>
                      <w:rFonts w:cs="David" w:hint="cs"/>
                      <w:sz w:val="20"/>
                      <w:szCs w:val="20"/>
                      <w:rtl/>
                    </w:rPr>
                    <w:t>ה"ק</w:t>
                  </w:r>
                  <w:proofErr w:type="spellEnd"/>
                  <w:r w:rsidR="00BF759F">
                    <w:rPr>
                      <w:rFonts w:cs="David" w:hint="cs"/>
                      <w:sz w:val="20"/>
                      <w:szCs w:val="20"/>
                      <w:rtl/>
                    </w:rPr>
                    <w:t>. לא ניתן לפטר עובד ששבת בשל הפרה של החוזה האישי שלו שכן החוזה האישי מושהה בזמן שביתה.</w:t>
                  </w:r>
                </w:p>
                <w:p w:rsidR="00BF759F" w:rsidRDefault="00BF759F" w:rsidP="000C1EF9">
                  <w:pPr>
                    <w:pStyle w:val="a7"/>
                    <w:numPr>
                      <w:ilvl w:val="0"/>
                      <w:numId w:val="18"/>
                    </w:numPr>
                    <w:tabs>
                      <w:tab w:val="left" w:pos="264"/>
                    </w:tabs>
                    <w:ind w:left="123" w:hanging="46"/>
                    <w:rPr>
                      <w:rFonts w:cs="David" w:hint="cs"/>
                      <w:sz w:val="20"/>
                      <w:szCs w:val="20"/>
                    </w:rPr>
                  </w:pPr>
                  <w:r>
                    <w:rPr>
                      <w:rFonts w:cs="David" w:hint="cs"/>
                      <w:b/>
                      <w:bCs/>
                      <w:sz w:val="20"/>
                      <w:szCs w:val="20"/>
                      <w:rtl/>
                    </w:rPr>
                    <w:t>אסור להחליף עובדים בשביתה:</w:t>
                  </w:r>
                </w:p>
                <w:p w:rsidR="00BF759F" w:rsidRDefault="00BF759F" w:rsidP="00BF759F">
                  <w:pPr>
                    <w:pStyle w:val="a7"/>
                    <w:numPr>
                      <w:ilvl w:val="0"/>
                      <w:numId w:val="19"/>
                    </w:numPr>
                    <w:tabs>
                      <w:tab w:val="left" w:pos="264"/>
                    </w:tabs>
                    <w:rPr>
                      <w:rFonts w:cs="David" w:hint="cs"/>
                      <w:sz w:val="20"/>
                      <w:szCs w:val="20"/>
                    </w:rPr>
                  </w:pPr>
                  <w:r>
                    <w:rPr>
                      <w:rFonts w:cs="David" w:hint="cs"/>
                      <w:sz w:val="20"/>
                      <w:szCs w:val="20"/>
                      <w:rtl/>
                    </w:rPr>
                    <w:t>ס' 16 לחוק העסקת עובדי קבלן- עובדי קבלן לא יכולים להחליף שובתים.</w:t>
                  </w:r>
                </w:p>
                <w:p w:rsidR="00BF759F" w:rsidRDefault="00BF759F" w:rsidP="00BF759F">
                  <w:pPr>
                    <w:pStyle w:val="a7"/>
                    <w:numPr>
                      <w:ilvl w:val="0"/>
                      <w:numId w:val="19"/>
                    </w:numPr>
                    <w:tabs>
                      <w:tab w:val="left" w:pos="264"/>
                    </w:tabs>
                    <w:rPr>
                      <w:rFonts w:cs="David" w:hint="cs"/>
                      <w:sz w:val="20"/>
                      <w:szCs w:val="20"/>
                    </w:rPr>
                  </w:pPr>
                  <w:r>
                    <w:rPr>
                      <w:rFonts w:cs="David" w:hint="cs"/>
                      <w:sz w:val="20"/>
                      <w:szCs w:val="20"/>
                      <w:rtl/>
                    </w:rPr>
                    <w:t xml:space="preserve">פס"ד תאדירן </w:t>
                  </w:r>
                  <w:proofErr w:type="spellStart"/>
                  <w:r>
                    <w:rPr>
                      <w:rFonts w:cs="David" w:hint="cs"/>
                      <w:sz w:val="20"/>
                      <w:szCs w:val="20"/>
                      <w:rtl/>
                    </w:rPr>
                    <w:t>ודוידסון</w:t>
                  </w:r>
                  <w:proofErr w:type="spellEnd"/>
                  <w:r>
                    <w:rPr>
                      <w:rFonts w:cs="David" w:hint="cs"/>
                      <w:sz w:val="20"/>
                      <w:szCs w:val="20"/>
                      <w:rtl/>
                    </w:rPr>
                    <w:t>- לא ניתן להעסיק מחליפים במקום שובתים. מותר רק להשתמש בעובדים מתוך יחידת המיקוח שלא שובתים.</w:t>
                  </w:r>
                </w:p>
                <w:p w:rsidR="00BF759F" w:rsidRDefault="00BF759F" w:rsidP="00BF759F">
                  <w:pPr>
                    <w:pStyle w:val="a7"/>
                    <w:numPr>
                      <w:ilvl w:val="0"/>
                      <w:numId w:val="18"/>
                    </w:numPr>
                    <w:tabs>
                      <w:tab w:val="left" w:pos="105"/>
                    </w:tabs>
                    <w:ind w:left="105" w:hanging="142"/>
                    <w:rPr>
                      <w:rFonts w:cs="David" w:hint="cs"/>
                      <w:sz w:val="20"/>
                      <w:szCs w:val="20"/>
                    </w:rPr>
                  </w:pPr>
                  <w:r>
                    <w:rPr>
                      <w:rFonts w:cs="David" w:hint="cs"/>
                      <w:sz w:val="20"/>
                      <w:szCs w:val="20"/>
                      <w:rtl/>
                    </w:rPr>
                    <w:t>שביתה אינה יכולה לגרום לעוולת גרם הפרת חוזה (ס' 62 פק' הנזיקין)</w:t>
                  </w:r>
                </w:p>
                <w:p w:rsidR="00BF759F" w:rsidRDefault="00BF759F" w:rsidP="00BF759F">
                  <w:pPr>
                    <w:pStyle w:val="a7"/>
                    <w:tabs>
                      <w:tab w:val="left" w:pos="105"/>
                    </w:tabs>
                    <w:ind w:left="105"/>
                    <w:rPr>
                      <w:rFonts w:cs="David" w:hint="cs"/>
                      <w:sz w:val="20"/>
                      <w:szCs w:val="20"/>
                    </w:rPr>
                  </w:pPr>
                </w:p>
                <w:p w:rsidR="00BF759F" w:rsidRPr="00BF759F" w:rsidRDefault="00BF759F" w:rsidP="00BF759F">
                  <w:pPr>
                    <w:pStyle w:val="a7"/>
                    <w:numPr>
                      <w:ilvl w:val="0"/>
                      <w:numId w:val="20"/>
                    </w:numPr>
                    <w:tabs>
                      <w:tab w:val="left" w:pos="105"/>
                    </w:tabs>
                    <w:ind w:left="-37" w:hanging="28"/>
                    <w:rPr>
                      <w:rFonts w:hint="cs"/>
                      <w:sz w:val="20"/>
                    </w:rPr>
                  </w:pPr>
                  <w:r>
                    <w:rPr>
                      <w:rFonts w:hint="cs"/>
                      <w:sz w:val="20"/>
                      <w:rtl/>
                    </w:rPr>
                    <w:t xml:space="preserve">עוולת הרשלנות מרחפת מעל כל סוג שביתה. היא תהיה רלוונטית במידה והשביתה אינה מידתית (פס"ד </w:t>
                  </w:r>
                  <w:proofErr w:type="spellStart"/>
                  <w:r>
                    <w:rPr>
                      <w:rFonts w:hint="cs"/>
                      <w:sz w:val="20"/>
                      <w:rtl/>
                    </w:rPr>
                    <w:t>ציזיק</w:t>
                  </w:r>
                  <w:proofErr w:type="spellEnd"/>
                  <w:r>
                    <w:rPr>
                      <w:rFonts w:hint="cs"/>
                      <w:sz w:val="20"/>
                      <w:rtl/>
                    </w:rPr>
                    <w:t>, פלונים). אין חפיפה בין העולם הנזיקי לעולם דיני העבודה.</w:t>
                  </w:r>
                </w:p>
                <w:p w:rsidR="00BF759F" w:rsidRPr="00BF759F" w:rsidRDefault="00BF759F" w:rsidP="00BF759F">
                  <w:pPr>
                    <w:tabs>
                      <w:tab w:val="left" w:pos="264"/>
                    </w:tabs>
                    <w:rPr>
                      <w:sz w:val="20"/>
                    </w:rPr>
                  </w:pPr>
                </w:p>
              </w:txbxContent>
            </v:textbox>
            <w10:wrap anchorx="page"/>
          </v:shape>
        </w:pict>
      </w:r>
      <w:r w:rsidR="000C1EF9">
        <w:rPr>
          <w:noProof/>
          <w:rtl/>
        </w:rPr>
        <w:pict>
          <v:shape id="_x0000_s1069" type="#_x0000_t202" style="position:absolute;margin-left:-16.15pt;margin-top:14.95pt;width:189.5pt;height:168.2pt;z-index:251697152">
            <v:textbox>
              <w:txbxContent>
                <w:p w:rsidR="00AB1176" w:rsidRPr="00AB1176" w:rsidRDefault="00AB1176" w:rsidP="00AB1176">
                  <w:pPr>
                    <w:rPr>
                      <w:rFonts w:hint="cs"/>
                      <w:sz w:val="20"/>
                      <w:rtl/>
                    </w:rPr>
                  </w:pPr>
                  <w:r w:rsidRPr="00AB1176">
                    <w:rPr>
                      <w:rFonts w:hint="cs"/>
                      <w:b/>
                      <w:bCs/>
                      <w:sz w:val="20"/>
                      <w:rtl/>
                    </w:rPr>
                    <w:t>שביתה בלתי מוגנת במגזר הציבורי</w:t>
                  </w:r>
                  <w:r w:rsidRPr="00AB1176">
                    <w:rPr>
                      <w:rFonts w:hint="cs"/>
                      <w:sz w:val="20"/>
                      <w:rtl/>
                    </w:rPr>
                    <w:t>- שביתה של עובדים בשירות ציבורי בזמן שחל עליהם הסכם קיבוצי; או שביתה בעת שלא חל הסכם קיבוצי בשירות ציבורי, אך השביתה לא הוכרזה ע"י ארגון העובדים היציג המוסמך להכריז עליה (ס' 37 לחוק יישוב סכסוכים). שביתה כזו  צפויה לסנקציות קשות:</w:t>
                  </w:r>
                </w:p>
                <w:p w:rsidR="00AB1176" w:rsidRDefault="00AB1176" w:rsidP="00AB1176">
                  <w:pPr>
                    <w:pStyle w:val="a7"/>
                    <w:numPr>
                      <w:ilvl w:val="0"/>
                      <w:numId w:val="16"/>
                    </w:numPr>
                    <w:tabs>
                      <w:tab w:val="left" w:pos="89"/>
                    </w:tabs>
                    <w:ind w:left="-53" w:hanging="12"/>
                    <w:rPr>
                      <w:rFonts w:cs="David" w:hint="cs"/>
                      <w:sz w:val="20"/>
                      <w:szCs w:val="20"/>
                    </w:rPr>
                  </w:pPr>
                  <w:r>
                    <w:rPr>
                      <w:rFonts w:cs="David" w:hint="cs"/>
                      <w:sz w:val="20"/>
                      <w:szCs w:val="20"/>
                      <w:rtl/>
                    </w:rPr>
                    <w:t>אינה מוגנת מעוולת גרם הפרת חוזה (מעביד יכול לתבוע שובתים).</w:t>
                  </w:r>
                </w:p>
                <w:p w:rsidR="00AB1176" w:rsidRDefault="00AB1176" w:rsidP="00AB1176">
                  <w:pPr>
                    <w:pStyle w:val="a7"/>
                    <w:numPr>
                      <w:ilvl w:val="0"/>
                      <w:numId w:val="16"/>
                    </w:numPr>
                    <w:tabs>
                      <w:tab w:val="left" w:pos="89"/>
                    </w:tabs>
                    <w:ind w:left="-53" w:hanging="12"/>
                    <w:rPr>
                      <w:rFonts w:cs="David" w:hint="cs"/>
                      <w:sz w:val="20"/>
                      <w:szCs w:val="20"/>
                    </w:rPr>
                  </w:pPr>
                  <w:r>
                    <w:rPr>
                      <w:rFonts w:cs="David" w:hint="cs"/>
                      <w:sz w:val="20"/>
                      <w:szCs w:val="20"/>
                      <w:rtl/>
                    </w:rPr>
                    <w:t>אין השהייה של חוזה העבודה אישי. כלומר מעביד יכול לפטר שובתים ולהעמידם לדין.</w:t>
                  </w:r>
                </w:p>
                <w:p w:rsidR="00AB1176" w:rsidRPr="00AB1176" w:rsidRDefault="00AB1176" w:rsidP="00AB1176">
                  <w:pPr>
                    <w:pStyle w:val="a7"/>
                    <w:numPr>
                      <w:ilvl w:val="0"/>
                      <w:numId w:val="17"/>
                    </w:numPr>
                    <w:tabs>
                      <w:tab w:val="left" w:pos="89"/>
                    </w:tabs>
                    <w:rPr>
                      <w:rFonts w:cs="David" w:hint="cs"/>
                      <w:sz w:val="20"/>
                      <w:szCs w:val="20"/>
                      <w:rtl/>
                    </w:rPr>
                  </w:pPr>
                  <w:r>
                    <w:rPr>
                      <w:rFonts w:cs="David" w:hint="cs"/>
                      <w:sz w:val="20"/>
                      <w:szCs w:val="20"/>
                      <w:rtl/>
                    </w:rPr>
                    <w:t>לא משתמשים בכלים אלו בפועל.</w:t>
                  </w:r>
                </w:p>
                <w:p w:rsidR="00AB1176" w:rsidRPr="00AB1176" w:rsidRDefault="00AB1176">
                  <w:pPr>
                    <w:rPr>
                      <w:sz w:val="20"/>
                    </w:rPr>
                  </w:pPr>
                </w:p>
              </w:txbxContent>
            </v:textbox>
            <w10:wrap anchorx="page"/>
          </v:shape>
        </w:pict>
      </w:r>
    </w:p>
    <w:sectPr w:rsidR="00AB1176" w:rsidRPr="00AB1176" w:rsidSect="00303E83">
      <w:pgSz w:w="16838" w:h="11906" w:orient="landscape"/>
      <w:pgMar w:top="1418" w:right="1440" w:bottom="1418" w:left="1440"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FAB" w:rsidRDefault="00094FAB" w:rsidP="00094FAB">
      <w:pPr>
        <w:spacing w:after="0" w:line="240" w:lineRule="auto"/>
      </w:pPr>
      <w:r>
        <w:separator/>
      </w:r>
    </w:p>
  </w:endnote>
  <w:endnote w:type="continuationSeparator" w:id="0">
    <w:p w:rsidR="00094FAB" w:rsidRDefault="00094FAB" w:rsidP="00094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4B7" w:rsidRDefault="009424B7">
    <w:pPr>
      <w:pStyle w:val="a5"/>
      <w:rPr>
        <w:rFonts w:hint="cs"/>
        <w:rtl/>
      </w:rPr>
    </w:pPr>
  </w:p>
  <w:p w:rsidR="009424B7" w:rsidRDefault="009424B7">
    <w:pPr>
      <w:pStyle w:val="a5"/>
      <w:rPr>
        <w:rFonts w:hint="cs"/>
        <w:rtl/>
      </w:rPr>
    </w:pPr>
  </w:p>
  <w:p w:rsidR="009424B7" w:rsidRDefault="009424B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FAB" w:rsidRDefault="00094FAB" w:rsidP="00094FAB">
      <w:pPr>
        <w:spacing w:after="0" w:line="240" w:lineRule="auto"/>
      </w:pPr>
      <w:r>
        <w:separator/>
      </w:r>
    </w:p>
  </w:footnote>
  <w:footnote w:type="continuationSeparator" w:id="0">
    <w:p w:rsidR="00094FAB" w:rsidRDefault="00094FAB" w:rsidP="00094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FAB" w:rsidRDefault="00094FAB" w:rsidP="00094FAB">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3DF"/>
    <w:multiLevelType w:val="hybridMultilevel"/>
    <w:tmpl w:val="65FAABAE"/>
    <w:lvl w:ilvl="0" w:tplc="B4E41FBE">
      <w:start w:val="1"/>
      <w:numFmt w:val="bullet"/>
      <w:lvlText w:val="•"/>
      <w:lvlJc w:val="left"/>
      <w:pPr>
        <w:tabs>
          <w:tab w:val="num" w:pos="720"/>
        </w:tabs>
        <w:ind w:left="720" w:hanging="360"/>
      </w:pPr>
      <w:rPr>
        <w:rFonts w:ascii="Times New Roman" w:hAnsi="Times New Roman" w:hint="default"/>
      </w:rPr>
    </w:lvl>
    <w:lvl w:ilvl="1" w:tplc="2138BAA4" w:tentative="1">
      <w:start w:val="1"/>
      <w:numFmt w:val="bullet"/>
      <w:lvlText w:val="•"/>
      <w:lvlJc w:val="left"/>
      <w:pPr>
        <w:tabs>
          <w:tab w:val="num" w:pos="1440"/>
        </w:tabs>
        <w:ind w:left="1440" w:hanging="360"/>
      </w:pPr>
      <w:rPr>
        <w:rFonts w:ascii="Times New Roman" w:hAnsi="Times New Roman" w:hint="default"/>
      </w:rPr>
    </w:lvl>
    <w:lvl w:ilvl="2" w:tplc="D062C2B0" w:tentative="1">
      <w:start w:val="1"/>
      <w:numFmt w:val="bullet"/>
      <w:lvlText w:val="•"/>
      <w:lvlJc w:val="left"/>
      <w:pPr>
        <w:tabs>
          <w:tab w:val="num" w:pos="2160"/>
        </w:tabs>
        <w:ind w:left="2160" w:hanging="360"/>
      </w:pPr>
      <w:rPr>
        <w:rFonts w:ascii="Times New Roman" w:hAnsi="Times New Roman" w:hint="default"/>
      </w:rPr>
    </w:lvl>
    <w:lvl w:ilvl="3" w:tplc="937204E6" w:tentative="1">
      <w:start w:val="1"/>
      <w:numFmt w:val="bullet"/>
      <w:lvlText w:val="•"/>
      <w:lvlJc w:val="left"/>
      <w:pPr>
        <w:tabs>
          <w:tab w:val="num" w:pos="2880"/>
        </w:tabs>
        <w:ind w:left="2880" w:hanging="360"/>
      </w:pPr>
      <w:rPr>
        <w:rFonts w:ascii="Times New Roman" w:hAnsi="Times New Roman" w:hint="default"/>
      </w:rPr>
    </w:lvl>
    <w:lvl w:ilvl="4" w:tplc="6FC69D5A" w:tentative="1">
      <w:start w:val="1"/>
      <w:numFmt w:val="bullet"/>
      <w:lvlText w:val="•"/>
      <w:lvlJc w:val="left"/>
      <w:pPr>
        <w:tabs>
          <w:tab w:val="num" w:pos="3600"/>
        </w:tabs>
        <w:ind w:left="3600" w:hanging="360"/>
      </w:pPr>
      <w:rPr>
        <w:rFonts w:ascii="Times New Roman" w:hAnsi="Times New Roman" w:hint="default"/>
      </w:rPr>
    </w:lvl>
    <w:lvl w:ilvl="5" w:tplc="1EAE39E2" w:tentative="1">
      <w:start w:val="1"/>
      <w:numFmt w:val="bullet"/>
      <w:lvlText w:val="•"/>
      <w:lvlJc w:val="left"/>
      <w:pPr>
        <w:tabs>
          <w:tab w:val="num" w:pos="4320"/>
        </w:tabs>
        <w:ind w:left="4320" w:hanging="360"/>
      </w:pPr>
      <w:rPr>
        <w:rFonts w:ascii="Times New Roman" w:hAnsi="Times New Roman" w:hint="default"/>
      </w:rPr>
    </w:lvl>
    <w:lvl w:ilvl="6" w:tplc="1BDAC216" w:tentative="1">
      <w:start w:val="1"/>
      <w:numFmt w:val="bullet"/>
      <w:lvlText w:val="•"/>
      <w:lvlJc w:val="left"/>
      <w:pPr>
        <w:tabs>
          <w:tab w:val="num" w:pos="5040"/>
        </w:tabs>
        <w:ind w:left="5040" w:hanging="360"/>
      </w:pPr>
      <w:rPr>
        <w:rFonts w:ascii="Times New Roman" w:hAnsi="Times New Roman" w:hint="default"/>
      </w:rPr>
    </w:lvl>
    <w:lvl w:ilvl="7" w:tplc="5E88FB6A" w:tentative="1">
      <w:start w:val="1"/>
      <w:numFmt w:val="bullet"/>
      <w:lvlText w:val="•"/>
      <w:lvlJc w:val="left"/>
      <w:pPr>
        <w:tabs>
          <w:tab w:val="num" w:pos="5760"/>
        </w:tabs>
        <w:ind w:left="5760" w:hanging="360"/>
      </w:pPr>
      <w:rPr>
        <w:rFonts w:ascii="Times New Roman" w:hAnsi="Times New Roman" w:hint="default"/>
      </w:rPr>
    </w:lvl>
    <w:lvl w:ilvl="8" w:tplc="D204636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EC60C9"/>
    <w:multiLevelType w:val="hybridMultilevel"/>
    <w:tmpl w:val="350213F8"/>
    <w:lvl w:ilvl="0" w:tplc="52C0162E">
      <w:start w:val="1"/>
      <w:numFmt w:val="bullet"/>
      <w:lvlText w:val=""/>
      <w:lvlJc w:val="left"/>
      <w:pPr>
        <w:ind w:left="720" w:hanging="360"/>
      </w:pPr>
      <w:rPr>
        <w:rFonts w:ascii="Wingdings" w:eastAsiaTheme="minorHAnsi" w:hAnsi="Wingdings"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624D1"/>
    <w:multiLevelType w:val="hybridMultilevel"/>
    <w:tmpl w:val="3D984614"/>
    <w:lvl w:ilvl="0" w:tplc="E8E67656">
      <w:start w:val="31"/>
      <w:numFmt w:val="bullet"/>
      <w:lvlText w:val=""/>
      <w:lvlJc w:val="left"/>
      <w:pPr>
        <w:ind w:left="720" w:hanging="360"/>
      </w:pPr>
      <w:rPr>
        <w:rFonts w:ascii="Symbol" w:eastAsiaTheme="minorHAnsi" w:hAnsi="Symbol" w:cs="David"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90A4F"/>
    <w:multiLevelType w:val="hybridMultilevel"/>
    <w:tmpl w:val="835277E8"/>
    <w:lvl w:ilvl="0" w:tplc="095C7E7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F9E371E"/>
    <w:multiLevelType w:val="hybridMultilevel"/>
    <w:tmpl w:val="945024B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07B61"/>
    <w:multiLevelType w:val="hybridMultilevel"/>
    <w:tmpl w:val="9D9C1A6C"/>
    <w:lvl w:ilvl="0" w:tplc="E9A87896">
      <w:start w:val="1"/>
      <w:numFmt w:val="bullet"/>
      <w:lvlText w:val="-"/>
      <w:lvlJc w:val="left"/>
      <w:pPr>
        <w:ind w:left="495" w:hanging="360"/>
      </w:pPr>
      <w:rPr>
        <w:rFonts w:asciiTheme="minorHAnsi" w:eastAsiaTheme="minorHAnsi" w:hAnsiTheme="minorHAnsi" w:cs="David" w:hint="default"/>
        <w:b/>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6">
    <w:nsid w:val="2E791750"/>
    <w:multiLevelType w:val="hybridMultilevel"/>
    <w:tmpl w:val="3A10EA58"/>
    <w:lvl w:ilvl="0" w:tplc="3A00765C">
      <w:start w:val="31"/>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93531"/>
    <w:multiLevelType w:val="hybridMultilevel"/>
    <w:tmpl w:val="2F6EEF72"/>
    <w:lvl w:ilvl="0" w:tplc="BB2C31A6">
      <w:start w:val="1"/>
      <w:numFmt w:val="bullet"/>
      <w:lvlText w:val=""/>
      <w:lvlJc w:val="left"/>
      <w:pPr>
        <w:ind w:left="483" w:hanging="360"/>
      </w:pPr>
      <w:rPr>
        <w:rFonts w:ascii="Symbol" w:eastAsiaTheme="minorHAnsi" w:hAnsi="Symbol" w:cs="David" w:hint="default"/>
      </w:rPr>
    </w:lvl>
    <w:lvl w:ilvl="1" w:tplc="04090003" w:tentative="1">
      <w:start w:val="1"/>
      <w:numFmt w:val="bullet"/>
      <w:lvlText w:val="o"/>
      <w:lvlJc w:val="left"/>
      <w:pPr>
        <w:ind w:left="1203" w:hanging="360"/>
      </w:pPr>
      <w:rPr>
        <w:rFonts w:ascii="Courier New" w:hAnsi="Courier New" w:cs="Courier New" w:hint="default"/>
      </w:rPr>
    </w:lvl>
    <w:lvl w:ilvl="2" w:tplc="04090005" w:tentative="1">
      <w:start w:val="1"/>
      <w:numFmt w:val="bullet"/>
      <w:lvlText w:val=""/>
      <w:lvlJc w:val="left"/>
      <w:pPr>
        <w:ind w:left="1923" w:hanging="360"/>
      </w:pPr>
      <w:rPr>
        <w:rFonts w:ascii="Wingdings" w:hAnsi="Wingdings" w:hint="default"/>
      </w:rPr>
    </w:lvl>
    <w:lvl w:ilvl="3" w:tplc="04090001" w:tentative="1">
      <w:start w:val="1"/>
      <w:numFmt w:val="bullet"/>
      <w:lvlText w:val=""/>
      <w:lvlJc w:val="left"/>
      <w:pPr>
        <w:ind w:left="2643" w:hanging="360"/>
      </w:pPr>
      <w:rPr>
        <w:rFonts w:ascii="Symbol" w:hAnsi="Symbol" w:hint="default"/>
      </w:rPr>
    </w:lvl>
    <w:lvl w:ilvl="4" w:tplc="04090003" w:tentative="1">
      <w:start w:val="1"/>
      <w:numFmt w:val="bullet"/>
      <w:lvlText w:val="o"/>
      <w:lvlJc w:val="left"/>
      <w:pPr>
        <w:ind w:left="3363" w:hanging="360"/>
      </w:pPr>
      <w:rPr>
        <w:rFonts w:ascii="Courier New" w:hAnsi="Courier New" w:cs="Courier New" w:hint="default"/>
      </w:rPr>
    </w:lvl>
    <w:lvl w:ilvl="5" w:tplc="04090005" w:tentative="1">
      <w:start w:val="1"/>
      <w:numFmt w:val="bullet"/>
      <w:lvlText w:val=""/>
      <w:lvlJc w:val="left"/>
      <w:pPr>
        <w:ind w:left="4083" w:hanging="360"/>
      </w:pPr>
      <w:rPr>
        <w:rFonts w:ascii="Wingdings" w:hAnsi="Wingdings" w:hint="default"/>
      </w:rPr>
    </w:lvl>
    <w:lvl w:ilvl="6" w:tplc="04090001" w:tentative="1">
      <w:start w:val="1"/>
      <w:numFmt w:val="bullet"/>
      <w:lvlText w:val=""/>
      <w:lvlJc w:val="left"/>
      <w:pPr>
        <w:ind w:left="4803" w:hanging="360"/>
      </w:pPr>
      <w:rPr>
        <w:rFonts w:ascii="Symbol" w:hAnsi="Symbol" w:hint="default"/>
      </w:rPr>
    </w:lvl>
    <w:lvl w:ilvl="7" w:tplc="04090003" w:tentative="1">
      <w:start w:val="1"/>
      <w:numFmt w:val="bullet"/>
      <w:lvlText w:val="o"/>
      <w:lvlJc w:val="left"/>
      <w:pPr>
        <w:ind w:left="5523" w:hanging="360"/>
      </w:pPr>
      <w:rPr>
        <w:rFonts w:ascii="Courier New" w:hAnsi="Courier New" w:cs="Courier New" w:hint="default"/>
      </w:rPr>
    </w:lvl>
    <w:lvl w:ilvl="8" w:tplc="04090005" w:tentative="1">
      <w:start w:val="1"/>
      <w:numFmt w:val="bullet"/>
      <w:lvlText w:val=""/>
      <w:lvlJc w:val="left"/>
      <w:pPr>
        <w:ind w:left="6243" w:hanging="360"/>
      </w:pPr>
      <w:rPr>
        <w:rFonts w:ascii="Wingdings" w:hAnsi="Wingdings" w:hint="default"/>
      </w:rPr>
    </w:lvl>
  </w:abstractNum>
  <w:abstractNum w:abstractNumId="8">
    <w:nsid w:val="3C0A0F27"/>
    <w:multiLevelType w:val="hybridMultilevel"/>
    <w:tmpl w:val="7E7E1920"/>
    <w:lvl w:ilvl="0" w:tplc="05725A24">
      <w:start w:val="31"/>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F92F8A"/>
    <w:multiLevelType w:val="hybridMultilevel"/>
    <w:tmpl w:val="3AEA8284"/>
    <w:lvl w:ilvl="0" w:tplc="5590DAAA">
      <w:start w:val="1"/>
      <w:numFmt w:val="bullet"/>
      <w:lvlText w:val="-"/>
      <w:lvlJc w:val="left"/>
      <w:pPr>
        <w:ind w:left="307" w:hanging="360"/>
      </w:pPr>
      <w:rPr>
        <w:rFonts w:asciiTheme="minorHAnsi" w:eastAsiaTheme="minorHAnsi" w:hAnsiTheme="minorHAnsi" w:cs="David" w:hint="default"/>
      </w:rPr>
    </w:lvl>
    <w:lvl w:ilvl="1" w:tplc="04090003" w:tentative="1">
      <w:start w:val="1"/>
      <w:numFmt w:val="bullet"/>
      <w:lvlText w:val="o"/>
      <w:lvlJc w:val="left"/>
      <w:pPr>
        <w:ind w:left="1027" w:hanging="360"/>
      </w:pPr>
      <w:rPr>
        <w:rFonts w:ascii="Courier New" w:hAnsi="Courier New" w:cs="Courier New" w:hint="default"/>
      </w:rPr>
    </w:lvl>
    <w:lvl w:ilvl="2" w:tplc="04090005" w:tentative="1">
      <w:start w:val="1"/>
      <w:numFmt w:val="bullet"/>
      <w:lvlText w:val=""/>
      <w:lvlJc w:val="left"/>
      <w:pPr>
        <w:ind w:left="1747" w:hanging="360"/>
      </w:pPr>
      <w:rPr>
        <w:rFonts w:ascii="Wingdings" w:hAnsi="Wingdings" w:hint="default"/>
      </w:rPr>
    </w:lvl>
    <w:lvl w:ilvl="3" w:tplc="04090001" w:tentative="1">
      <w:start w:val="1"/>
      <w:numFmt w:val="bullet"/>
      <w:lvlText w:val=""/>
      <w:lvlJc w:val="left"/>
      <w:pPr>
        <w:ind w:left="2467" w:hanging="360"/>
      </w:pPr>
      <w:rPr>
        <w:rFonts w:ascii="Symbol" w:hAnsi="Symbol" w:hint="default"/>
      </w:rPr>
    </w:lvl>
    <w:lvl w:ilvl="4" w:tplc="04090003" w:tentative="1">
      <w:start w:val="1"/>
      <w:numFmt w:val="bullet"/>
      <w:lvlText w:val="o"/>
      <w:lvlJc w:val="left"/>
      <w:pPr>
        <w:ind w:left="3187" w:hanging="360"/>
      </w:pPr>
      <w:rPr>
        <w:rFonts w:ascii="Courier New" w:hAnsi="Courier New" w:cs="Courier New" w:hint="default"/>
      </w:rPr>
    </w:lvl>
    <w:lvl w:ilvl="5" w:tplc="04090005" w:tentative="1">
      <w:start w:val="1"/>
      <w:numFmt w:val="bullet"/>
      <w:lvlText w:val=""/>
      <w:lvlJc w:val="left"/>
      <w:pPr>
        <w:ind w:left="3907" w:hanging="360"/>
      </w:pPr>
      <w:rPr>
        <w:rFonts w:ascii="Wingdings" w:hAnsi="Wingdings" w:hint="default"/>
      </w:rPr>
    </w:lvl>
    <w:lvl w:ilvl="6" w:tplc="04090001" w:tentative="1">
      <w:start w:val="1"/>
      <w:numFmt w:val="bullet"/>
      <w:lvlText w:val=""/>
      <w:lvlJc w:val="left"/>
      <w:pPr>
        <w:ind w:left="4627" w:hanging="360"/>
      </w:pPr>
      <w:rPr>
        <w:rFonts w:ascii="Symbol" w:hAnsi="Symbol" w:hint="default"/>
      </w:rPr>
    </w:lvl>
    <w:lvl w:ilvl="7" w:tplc="04090003" w:tentative="1">
      <w:start w:val="1"/>
      <w:numFmt w:val="bullet"/>
      <w:lvlText w:val="o"/>
      <w:lvlJc w:val="left"/>
      <w:pPr>
        <w:ind w:left="5347" w:hanging="360"/>
      </w:pPr>
      <w:rPr>
        <w:rFonts w:ascii="Courier New" w:hAnsi="Courier New" w:cs="Courier New" w:hint="default"/>
      </w:rPr>
    </w:lvl>
    <w:lvl w:ilvl="8" w:tplc="04090005" w:tentative="1">
      <w:start w:val="1"/>
      <w:numFmt w:val="bullet"/>
      <w:lvlText w:val=""/>
      <w:lvlJc w:val="left"/>
      <w:pPr>
        <w:ind w:left="6067" w:hanging="360"/>
      </w:pPr>
      <w:rPr>
        <w:rFonts w:ascii="Wingdings" w:hAnsi="Wingdings" w:hint="default"/>
      </w:rPr>
    </w:lvl>
  </w:abstractNum>
  <w:abstractNum w:abstractNumId="10">
    <w:nsid w:val="43FB3CA3"/>
    <w:multiLevelType w:val="hybridMultilevel"/>
    <w:tmpl w:val="E00810BA"/>
    <w:lvl w:ilvl="0" w:tplc="7ADCC700">
      <w:start w:val="1"/>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3D4464"/>
    <w:multiLevelType w:val="hybridMultilevel"/>
    <w:tmpl w:val="F6E68898"/>
    <w:lvl w:ilvl="0" w:tplc="E8E67656">
      <w:start w:val="31"/>
      <w:numFmt w:val="bullet"/>
      <w:lvlText w:val=""/>
      <w:lvlJc w:val="left"/>
      <w:pPr>
        <w:ind w:left="720" w:hanging="360"/>
      </w:pPr>
      <w:rPr>
        <w:rFonts w:ascii="Symbol" w:eastAsiaTheme="minorHAnsi" w:hAnsi="Symbol" w:cs="David"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081A3A"/>
    <w:multiLevelType w:val="hybridMultilevel"/>
    <w:tmpl w:val="56A8BD9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D500A"/>
    <w:multiLevelType w:val="hybridMultilevel"/>
    <w:tmpl w:val="A9440754"/>
    <w:lvl w:ilvl="0" w:tplc="04090001">
      <w:start w:val="1"/>
      <w:numFmt w:val="bullet"/>
      <w:lvlText w:val=""/>
      <w:lvlJc w:val="left"/>
      <w:pPr>
        <w:ind w:left="420" w:hanging="360"/>
      </w:pPr>
      <w:rPr>
        <w:rFonts w:ascii="Symbol" w:hAnsi="Symbol" w:hint="default"/>
        <w:b w:val="0"/>
        <w:bCs/>
        <w:color w:val="92CDDC" w:themeColor="accent5" w:themeTint="99"/>
      </w:rPr>
    </w:lvl>
    <w:lvl w:ilvl="1" w:tplc="04090001">
      <w:start w:val="1"/>
      <w:numFmt w:val="bullet"/>
      <w:lvlText w:val=""/>
      <w:lvlJc w:val="left"/>
      <w:pPr>
        <w:ind w:left="1140" w:hanging="360"/>
      </w:pPr>
      <w:rPr>
        <w:rFonts w:ascii="Symbol" w:hAnsi="Symbol" w:hint="default"/>
        <w:b w:val="0"/>
        <w:bCs/>
        <w:color w:val="92CDDC" w:themeColor="accent5" w:themeTint="99"/>
      </w:rPr>
    </w:lvl>
    <w:lvl w:ilvl="2" w:tplc="04090005">
      <w:start w:val="1"/>
      <w:numFmt w:val="bullet"/>
      <w:lvlText w:val=""/>
      <w:lvlJc w:val="left"/>
      <w:pPr>
        <w:ind w:left="1860" w:hanging="360"/>
      </w:pPr>
      <w:rPr>
        <w:rFonts w:ascii="Wingdings" w:hAnsi="Wingdings" w:hint="default"/>
      </w:rPr>
    </w:lvl>
    <w:lvl w:ilvl="3" w:tplc="0C267304">
      <w:numFmt w:val="bullet"/>
      <w:lvlText w:val=""/>
      <w:lvlJc w:val="left"/>
      <w:pPr>
        <w:ind w:left="2580" w:hanging="360"/>
      </w:pPr>
      <w:rPr>
        <w:rFonts w:ascii="Symbol" w:eastAsiaTheme="minorHAnsi" w:hAnsi="Symbol" w:cstheme="minorBidi"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613047B3"/>
    <w:multiLevelType w:val="hybridMultilevel"/>
    <w:tmpl w:val="2D92BC82"/>
    <w:lvl w:ilvl="0" w:tplc="5148C342">
      <w:start w:val="20"/>
      <w:numFmt w:val="bullet"/>
      <w:lvlText w:val="-"/>
      <w:lvlJc w:val="left"/>
      <w:pPr>
        <w:ind w:left="720" w:hanging="360"/>
      </w:pPr>
      <w:rPr>
        <w:rFonts w:asciiTheme="minorHAnsi" w:eastAsiaTheme="minorHAnsi" w:hAnsiTheme="minorHAnsi"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036716"/>
    <w:multiLevelType w:val="hybridMultilevel"/>
    <w:tmpl w:val="4E98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5E68EE"/>
    <w:multiLevelType w:val="hybridMultilevel"/>
    <w:tmpl w:val="F5A43728"/>
    <w:lvl w:ilvl="0" w:tplc="A828AE30">
      <w:start w:val="1"/>
      <w:numFmt w:val="bullet"/>
      <w:lvlText w:val="-"/>
      <w:lvlJc w:val="left"/>
      <w:pPr>
        <w:ind w:left="720" w:hanging="360"/>
      </w:pPr>
      <w:rPr>
        <w:rFonts w:asciiTheme="minorHAnsi" w:eastAsiaTheme="minorHAnsi" w:hAnsiTheme="minorHAnsi" w:cs="David"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D2228B"/>
    <w:multiLevelType w:val="hybridMultilevel"/>
    <w:tmpl w:val="8A88250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6E16C3"/>
    <w:multiLevelType w:val="hybridMultilevel"/>
    <w:tmpl w:val="276CB77E"/>
    <w:lvl w:ilvl="0" w:tplc="D6668D7A">
      <w:numFmt w:val="bullet"/>
      <w:lvlText w:val=""/>
      <w:lvlJc w:val="left"/>
      <w:pPr>
        <w:ind w:left="780" w:hanging="360"/>
      </w:pPr>
      <w:rPr>
        <w:rFonts w:ascii="Wingdings" w:eastAsiaTheme="minorHAnsi" w:hAnsi="Wingdings"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7A642C9D"/>
    <w:multiLevelType w:val="hybridMultilevel"/>
    <w:tmpl w:val="03529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8"/>
  </w:num>
  <w:num w:numId="4">
    <w:abstractNumId w:val="2"/>
  </w:num>
  <w:num w:numId="5">
    <w:abstractNumId w:val="11"/>
  </w:num>
  <w:num w:numId="6">
    <w:abstractNumId w:val="6"/>
  </w:num>
  <w:num w:numId="7">
    <w:abstractNumId w:val="17"/>
  </w:num>
  <w:num w:numId="8">
    <w:abstractNumId w:val="4"/>
  </w:num>
  <w:num w:numId="9">
    <w:abstractNumId w:val="15"/>
  </w:num>
  <w:num w:numId="10">
    <w:abstractNumId w:val="5"/>
  </w:num>
  <w:num w:numId="11">
    <w:abstractNumId w:val="1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4"/>
  </w:num>
  <w:num w:numId="15">
    <w:abstractNumId w:val="12"/>
  </w:num>
  <w:num w:numId="16">
    <w:abstractNumId w:val="19"/>
  </w:num>
  <w:num w:numId="17">
    <w:abstractNumId w:val="9"/>
  </w:num>
  <w:num w:numId="18">
    <w:abstractNumId w:val="16"/>
  </w:num>
  <w:num w:numId="19">
    <w:abstractNumId w:val="7"/>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rsids>
    <w:rsidRoot w:val="001D7041"/>
    <w:rsid w:val="00024B0E"/>
    <w:rsid w:val="00094FAB"/>
    <w:rsid w:val="000C1EF9"/>
    <w:rsid w:val="001A0A0A"/>
    <w:rsid w:val="001C7526"/>
    <w:rsid w:val="001D0DB3"/>
    <w:rsid w:val="001D7041"/>
    <w:rsid w:val="00234893"/>
    <w:rsid w:val="00303E83"/>
    <w:rsid w:val="00310AF2"/>
    <w:rsid w:val="004703BB"/>
    <w:rsid w:val="004A7655"/>
    <w:rsid w:val="005242D3"/>
    <w:rsid w:val="00590C5C"/>
    <w:rsid w:val="00682E48"/>
    <w:rsid w:val="00685ED0"/>
    <w:rsid w:val="00695EBE"/>
    <w:rsid w:val="006C03CE"/>
    <w:rsid w:val="00732C1F"/>
    <w:rsid w:val="00761317"/>
    <w:rsid w:val="00786C09"/>
    <w:rsid w:val="007B40F4"/>
    <w:rsid w:val="007C5F8B"/>
    <w:rsid w:val="0085547A"/>
    <w:rsid w:val="008D26E4"/>
    <w:rsid w:val="008E3524"/>
    <w:rsid w:val="00906B44"/>
    <w:rsid w:val="009424B7"/>
    <w:rsid w:val="00A01058"/>
    <w:rsid w:val="00A97AA1"/>
    <w:rsid w:val="00AB1176"/>
    <w:rsid w:val="00B277D5"/>
    <w:rsid w:val="00B76545"/>
    <w:rsid w:val="00B9598F"/>
    <w:rsid w:val="00BF759F"/>
    <w:rsid w:val="00C5225E"/>
    <w:rsid w:val="00C934DC"/>
    <w:rsid w:val="00CB5D06"/>
    <w:rsid w:val="00CF3062"/>
    <w:rsid w:val="00D151ED"/>
    <w:rsid w:val="00DF0D46"/>
    <w:rsid w:val="00E230B3"/>
    <w:rsid w:val="00E73347"/>
    <w:rsid w:val="00E771A3"/>
    <w:rsid w:val="00FC3003"/>
    <w:rsid w:val="00FE013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rules v:ext="edit">
        <o:r id="V:Rule2" type="connector" idref="#_x0000_s1037"/>
        <o:r id="V:Rule4" type="connector" idref="#_x0000_s1038"/>
        <o:r id="V:Rule6" type="connector" idref="#_x0000_s1039"/>
        <o:r id="V:Rule8" type="connector" idref="#_x0000_s1045"/>
        <o:r id="V:Rule10" type="connector" idref="#_x0000_s1046"/>
        <o:r id="V:Rule12" type="connector" idref="#_x0000_s1047"/>
        <o:r id="V:Rule14" type="connector" idref="#_x0000_s1048"/>
        <o:r id="V:Rule16" type="connector" idref="#_x0000_s1052"/>
        <o:r id="V:Rule18" type="connector" idref="#_x0000_s1053"/>
        <o:r id="V:Rule20" type="connector" idref="#_x0000_s1055"/>
        <o:r id="V:Rule22" type="connector" idref="#_x0000_s1056"/>
        <o:r id="V:Rule24" type="connector" idref="#_x0000_s1059"/>
        <o:r id="V:Rule26" type="connector" idref="#_x0000_s1060"/>
        <o:r id="V:Rule28" type="connector" idref="#_x0000_s1061"/>
        <o:r id="V:Rule30" type="connector" idref="#_x0000_s1066"/>
        <o:r id="V:Rule32" type="connector" idref="#_x0000_s1068"/>
        <o:r id="V:Rule34" type="connector" idref="#_x0000_s1082"/>
        <o:r id="V:Rule36" type="connector" idref="#_x0000_s1083"/>
        <o:r id="V:Rule38" type="connector" idref="#_x0000_s1084"/>
        <o:r id="V:Rule40" type="connector" idref="#_x0000_s1085"/>
        <o:r id="V:Rule42" type="connector" idref="#_x0000_s1086"/>
        <o:r id="V:Rule44" type="connector" idref="#_x0000_s1087"/>
        <o:r id="V:Rule46" type="connector" idref="#_x0000_s1088"/>
        <o:r id="V:Rule48" type="connector" idref="#_x0000_s1089"/>
        <o:r id="V:Rule50" type="connector" idref="#_x0000_s1090"/>
        <o:r id="V:Rule52" type="connector"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w w:val="90"/>
        <w:sz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98F"/>
    <w:pPr>
      <w:bidi/>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94FAB"/>
    <w:pPr>
      <w:tabs>
        <w:tab w:val="center" w:pos="4153"/>
        <w:tab w:val="right" w:pos="8306"/>
      </w:tabs>
      <w:spacing w:after="0" w:line="240" w:lineRule="auto"/>
    </w:pPr>
  </w:style>
  <w:style w:type="character" w:customStyle="1" w:styleId="a4">
    <w:name w:val="כותרת עליונה תו"/>
    <w:basedOn w:val="a0"/>
    <w:link w:val="a3"/>
    <w:uiPriority w:val="99"/>
    <w:semiHidden/>
    <w:rsid w:val="00094FAB"/>
  </w:style>
  <w:style w:type="paragraph" w:styleId="a5">
    <w:name w:val="footer"/>
    <w:basedOn w:val="a"/>
    <w:link w:val="a6"/>
    <w:uiPriority w:val="99"/>
    <w:semiHidden/>
    <w:unhideWhenUsed/>
    <w:rsid w:val="00094FAB"/>
    <w:pPr>
      <w:tabs>
        <w:tab w:val="center" w:pos="4153"/>
        <w:tab w:val="right" w:pos="8306"/>
      </w:tabs>
      <w:spacing w:after="0" w:line="240" w:lineRule="auto"/>
    </w:pPr>
  </w:style>
  <w:style w:type="character" w:customStyle="1" w:styleId="a6">
    <w:name w:val="כותרת תחתונה תו"/>
    <w:basedOn w:val="a0"/>
    <w:link w:val="a5"/>
    <w:uiPriority w:val="99"/>
    <w:semiHidden/>
    <w:rsid w:val="00094FAB"/>
  </w:style>
  <w:style w:type="character" w:customStyle="1" w:styleId="uficommentbody">
    <w:name w:val="uficommentbody"/>
    <w:basedOn w:val="a0"/>
    <w:rsid w:val="00695EBE"/>
  </w:style>
  <w:style w:type="paragraph" w:styleId="a7">
    <w:name w:val="List Paragraph"/>
    <w:basedOn w:val="a"/>
    <w:uiPriority w:val="34"/>
    <w:qFormat/>
    <w:rsid w:val="00024B0E"/>
    <w:pPr>
      <w:ind w:left="720"/>
      <w:contextualSpacing/>
    </w:pPr>
    <w:rPr>
      <w:rFonts w:cstheme="minorBidi"/>
      <w:w w:val="100"/>
      <w:szCs w:val="22"/>
    </w:rPr>
  </w:style>
</w:styles>
</file>

<file path=word/webSettings.xml><?xml version="1.0" encoding="utf-8"?>
<w:webSettings xmlns:r="http://schemas.openxmlformats.org/officeDocument/2006/relationships" xmlns:w="http://schemas.openxmlformats.org/wordprocessingml/2006/main">
  <w:divs>
    <w:div w:id="2021278217">
      <w:bodyDiv w:val="1"/>
      <w:marLeft w:val="0"/>
      <w:marRight w:val="0"/>
      <w:marTop w:val="0"/>
      <w:marBottom w:val="0"/>
      <w:divBdr>
        <w:top w:val="none" w:sz="0" w:space="0" w:color="auto"/>
        <w:left w:val="none" w:sz="0" w:space="0" w:color="auto"/>
        <w:bottom w:val="none" w:sz="0" w:space="0" w:color="auto"/>
        <w:right w:val="none" w:sz="0" w:space="0" w:color="auto"/>
      </w:divBdr>
      <w:divsChild>
        <w:div w:id="407927072">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A088B1-D7E1-4FED-B7F9-E3312E1D983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24095E84-0A35-4830-9867-94B6B8BF4251}" type="asst">
      <dgm:prSet phldrT="[טקסט]" custT="1"/>
      <dgm:spPr/>
      <dgm:t>
        <a:bodyPr/>
        <a:lstStyle/>
        <a:p>
          <a:pPr algn="ctr" rtl="1"/>
          <a:r>
            <a:rPr lang="he-IL" sz="1000">
              <a:latin typeface="David" pitchFamily="34" charset="-79"/>
              <a:cs typeface="David" pitchFamily="34" charset="-79"/>
            </a:rPr>
            <a:t>מבחני בדיקה לקיום יחסי עובד-מעביד</a:t>
          </a:r>
        </a:p>
        <a:p>
          <a:pPr algn="r" rtl="1"/>
          <a:r>
            <a:rPr lang="he-IL" sz="1000">
              <a:latin typeface="David" pitchFamily="34" charset="-79"/>
              <a:cs typeface="David" pitchFamily="34" charset="-79"/>
            </a:rPr>
            <a:t>1. המבחן המעורב במרכזו מבחן ההשתלבות (סרוסי, מור, בירגר)-יש מפעל להשתלב בו והאדם השתלב בו בצורה אינטגרלית, ולא דרך עסק חיצוני שלו</a:t>
          </a:r>
        </a:p>
        <a:p>
          <a:pPr algn="r" rtl="1"/>
          <a:r>
            <a:rPr lang="he-IL" sz="1000">
              <a:latin typeface="David" pitchFamily="34" charset="-79"/>
              <a:cs typeface="David" pitchFamily="34" charset="-79"/>
            </a:rPr>
            <a:t>2. מבחן הפיקוח (רון)- בין מעביד לעובד יש רמה מסוימת של פיקוח שמהווה מדד למרות וכפיפות.</a:t>
          </a:r>
        </a:p>
        <a:p>
          <a:pPr algn="r" rtl="1"/>
          <a:r>
            <a:rPr lang="he-IL" sz="1000">
              <a:latin typeface="David" pitchFamily="34" charset="-79"/>
              <a:cs typeface="David" pitchFamily="34" charset="-79"/>
            </a:rPr>
            <a:t>3. מבחן הקשר האישי (פס"ד רון) - בין יחסים אישיים של קשר אישי אין יחסי עבודה (ניתן להעזר בביצוע העבודה באדם אחר(חיה פרוסט)</a:t>
          </a:r>
        </a:p>
      </dgm:t>
    </dgm:pt>
    <dgm:pt modelId="{A572E42B-0AC6-4B60-8AF2-E2BEC8930321}" type="parTrans" cxnId="{28FE379C-D9C2-4564-9941-1E0508DC7877}">
      <dgm:prSet/>
      <dgm:spPr/>
      <dgm:t>
        <a:bodyPr/>
        <a:lstStyle/>
        <a:p>
          <a:pPr rtl="1"/>
          <a:endParaRPr lang="he-IL"/>
        </a:p>
      </dgm:t>
    </dgm:pt>
    <dgm:pt modelId="{49FE6E18-5E63-433C-AAC6-FF16491EF539}" type="sibTrans" cxnId="{28FE379C-D9C2-4564-9941-1E0508DC7877}">
      <dgm:prSet/>
      <dgm:spPr/>
      <dgm:t>
        <a:bodyPr/>
        <a:lstStyle/>
        <a:p>
          <a:pPr rtl="1"/>
          <a:endParaRPr lang="he-IL"/>
        </a:p>
      </dgm:t>
    </dgm:pt>
    <dgm:pt modelId="{68C58A10-0257-4523-92DC-21572758FA5E}">
      <dgm:prSet custT="1"/>
      <dgm:spPr/>
      <dgm:t>
        <a:bodyPr/>
        <a:lstStyle/>
        <a:p>
          <a:pPr algn="ctr" rtl="1"/>
          <a:r>
            <a:rPr lang="he-IL" sz="1000">
              <a:latin typeface="David" pitchFamily="34" charset="-79"/>
              <a:cs typeface="David" pitchFamily="34" charset="-79"/>
            </a:rPr>
            <a:t>מבחני מבחן ההשלתבות. פן חיובי: </a:t>
          </a:r>
        </a:p>
        <a:p>
          <a:pPr algn="r" rtl="1"/>
          <a:r>
            <a:rPr lang="he-IL" sz="1000">
              <a:latin typeface="David" pitchFamily="34" charset="-79"/>
              <a:cs typeface="David" pitchFamily="34" charset="-79"/>
            </a:rPr>
            <a:t>1. עובד נלקח בחשבון במצבת כ"א</a:t>
          </a:r>
        </a:p>
        <a:p>
          <a:pPr algn="r" rtl="1"/>
          <a:r>
            <a:rPr lang="he-IL" sz="1000">
              <a:latin typeface="David" pitchFamily="34" charset="-79"/>
              <a:cs typeface="David" pitchFamily="34" charset="-79"/>
            </a:rPr>
            <a:t>2. ניתן להטיל עליו משימות משתנות</a:t>
          </a:r>
        </a:p>
        <a:p>
          <a:pPr algn="r" rtl="1"/>
          <a:r>
            <a:rPr lang="he-IL" sz="1000">
              <a:latin typeface="David" pitchFamily="34" charset="-79"/>
              <a:cs typeface="David" pitchFamily="34" charset="-79"/>
            </a:rPr>
            <a:t>3. שכרו כוח אדם ולא הון</a:t>
          </a:r>
        </a:p>
        <a:p>
          <a:pPr algn="r" rtl="1"/>
          <a:r>
            <a:rPr lang="he-IL" sz="1000">
              <a:latin typeface="David" pitchFamily="34" charset="-79"/>
              <a:cs typeface="David" pitchFamily="34" charset="-79"/>
            </a:rPr>
            <a:t>4. זמן, קביעות</a:t>
          </a:r>
        </a:p>
        <a:p>
          <a:pPr algn="r" rtl="1"/>
          <a:r>
            <a:rPr lang="he-IL" sz="1000">
              <a:latin typeface="David" pitchFamily="34" charset="-79"/>
              <a:cs typeface="David" pitchFamily="34" charset="-79"/>
            </a:rPr>
            <a:t>5.פיקוח</a:t>
          </a:r>
        </a:p>
        <a:p>
          <a:pPr algn="r" rtl="1"/>
          <a:r>
            <a:rPr lang="he-IL" sz="1000">
              <a:latin typeface="David" pitchFamily="34" charset="-79"/>
              <a:cs typeface="David" pitchFamily="34" charset="-79"/>
            </a:rPr>
            <a:t>6.הרחקה עלולה לפגוע במפעל</a:t>
          </a:r>
        </a:p>
        <a:p>
          <a:pPr algn="r" rtl="1"/>
          <a:r>
            <a:rPr lang="he-IL" sz="1000">
              <a:latin typeface="David" pitchFamily="34" charset="-79"/>
              <a:cs typeface="David" pitchFamily="34" charset="-79"/>
            </a:rPr>
            <a:t>מבחני פן שלילי:</a:t>
          </a:r>
        </a:p>
        <a:p>
          <a:pPr algn="r" rtl="1"/>
          <a:r>
            <a:rPr lang="he-IL" sz="1000">
              <a:latin typeface="David" pitchFamily="34" charset="-79"/>
              <a:cs typeface="David" pitchFamily="34" charset="-79"/>
            </a:rPr>
            <a:t>1. לאדם יש עובדים</a:t>
          </a:r>
        </a:p>
        <a:p>
          <a:pPr algn="r" rtl="1"/>
          <a:r>
            <a:rPr lang="he-IL" sz="1000">
              <a:latin typeface="David" pitchFamily="34" charset="-79"/>
              <a:cs typeface="David" pitchFamily="34" charset="-79"/>
            </a:rPr>
            <a:t>2.הוא השקיע הון</a:t>
          </a:r>
        </a:p>
        <a:p>
          <a:pPr algn="r" rtl="1"/>
          <a:r>
            <a:rPr lang="he-IL" sz="1000">
              <a:latin typeface="David" pitchFamily="34" charset="-79"/>
              <a:cs typeface="David" pitchFamily="34" charset="-79"/>
            </a:rPr>
            <a:t>3.הוא חשוף לסיכוי/סיכון</a:t>
          </a:r>
        </a:p>
        <a:p>
          <a:pPr algn="r" rtl="1"/>
          <a:r>
            <a:rPr lang="he-IL" sz="1000">
              <a:latin typeface="David" pitchFamily="34" charset="-79"/>
              <a:cs typeface="David" pitchFamily="34" charset="-79"/>
            </a:rPr>
            <a:t>4.הציוד שלו</a:t>
          </a:r>
        </a:p>
        <a:p>
          <a:pPr algn="r" rtl="1"/>
          <a:r>
            <a:rPr lang="he-IL" sz="1000">
              <a:latin typeface="David" pitchFamily="34" charset="-79"/>
              <a:cs typeface="David" pitchFamily="34" charset="-79"/>
            </a:rPr>
            <a:t>5. אין לו בלעדיות</a:t>
          </a:r>
        </a:p>
        <a:p>
          <a:pPr algn="ctr" rtl="1"/>
          <a:endParaRPr lang="he-IL" sz="1000">
            <a:latin typeface="David" pitchFamily="34" charset="-79"/>
            <a:cs typeface="David" pitchFamily="34" charset="-79"/>
          </a:endParaRPr>
        </a:p>
      </dgm:t>
    </dgm:pt>
    <dgm:pt modelId="{571C79D5-3C7A-4136-8510-D95642C3FA7C}" type="parTrans" cxnId="{B4B217D4-CAA3-4B0E-8537-3DEADD356000}">
      <dgm:prSet/>
      <dgm:spPr/>
      <dgm:t>
        <a:bodyPr/>
        <a:lstStyle/>
        <a:p>
          <a:pPr algn="ctr" rtl="1"/>
          <a:endParaRPr lang="he-IL" sz="1000">
            <a:latin typeface="David" pitchFamily="34" charset="-79"/>
            <a:cs typeface="David" pitchFamily="34" charset="-79"/>
          </a:endParaRPr>
        </a:p>
      </dgm:t>
    </dgm:pt>
    <dgm:pt modelId="{90B72119-7EE7-414E-8BD8-948C75414E3D}" type="sibTrans" cxnId="{B4B217D4-CAA3-4B0E-8537-3DEADD356000}">
      <dgm:prSet/>
      <dgm:spPr/>
      <dgm:t>
        <a:bodyPr/>
        <a:lstStyle/>
        <a:p>
          <a:pPr rtl="1"/>
          <a:endParaRPr lang="he-IL"/>
        </a:p>
      </dgm:t>
    </dgm:pt>
    <dgm:pt modelId="{26729B8E-AC54-4836-9CEC-102F8244D861}">
      <dgm:prSet custT="1"/>
      <dgm:spPr/>
      <dgm:t>
        <a:bodyPr/>
        <a:lstStyle/>
        <a:p>
          <a:pPr algn="ctr" rtl="1"/>
          <a:r>
            <a:rPr lang="he-IL" sz="1000" baseline="0">
              <a:latin typeface="David" pitchFamily="34" charset="-79"/>
              <a:cs typeface="David" pitchFamily="34" charset="-79"/>
            </a:rPr>
            <a:t>עמדת במבחנים. מזל טוב אתה עובד וחלים עלייך חוקי המגן</a:t>
          </a:r>
        </a:p>
      </dgm:t>
    </dgm:pt>
    <dgm:pt modelId="{072A5650-0FFC-4BE0-B821-27FC46BEA9FC}" type="parTrans" cxnId="{26E853D8-6830-4428-B3FA-3918F6CDF6E5}">
      <dgm:prSet/>
      <dgm:spPr/>
      <dgm:t>
        <a:bodyPr/>
        <a:lstStyle/>
        <a:p>
          <a:pPr algn="ctr" rtl="1"/>
          <a:endParaRPr lang="he-IL" sz="1000">
            <a:latin typeface="David" pitchFamily="34" charset="-79"/>
            <a:cs typeface="David" pitchFamily="34" charset="-79"/>
          </a:endParaRPr>
        </a:p>
      </dgm:t>
    </dgm:pt>
    <dgm:pt modelId="{8F417EE2-B809-4EEF-8E10-50CA5457B969}" type="sibTrans" cxnId="{26E853D8-6830-4428-B3FA-3918F6CDF6E5}">
      <dgm:prSet/>
      <dgm:spPr/>
      <dgm:t>
        <a:bodyPr/>
        <a:lstStyle/>
        <a:p>
          <a:pPr rtl="1"/>
          <a:endParaRPr lang="he-IL"/>
        </a:p>
      </dgm:t>
    </dgm:pt>
    <dgm:pt modelId="{193BC37D-8E8B-4E25-B38D-A2E1E272D766}">
      <dgm:prSet custT="1"/>
      <dgm:spPr/>
      <dgm:t>
        <a:bodyPr/>
        <a:lstStyle/>
        <a:p>
          <a:pPr algn="ctr" rtl="1"/>
          <a:r>
            <a:rPr lang="he-IL" sz="900" b="0">
              <a:latin typeface="David" pitchFamily="34" charset="-79"/>
              <a:cs typeface="David" pitchFamily="34" charset="-79"/>
            </a:rPr>
            <a:t>לא עמדת במבחנים.</a:t>
          </a:r>
        </a:p>
        <a:p>
          <a:pPr algn="ctr" rtl="1"/>
          <a:r>
            <a:rPr lang="he-IL" sz="900" b="0">
              <a:latin typeface="David" pitchFamily="34" charset="-79"/>
              <a:cs typeface="David" pitchFamily="34" charset="-79"/>
            </a:rPr>
            <a:t>לא נורא- לפי ברק ישנו מבחן התכלית והכלל של גרעין חוזה  והתקשרות בסיסית "צריך לראות האם קיימת התקשרות מרצון לקיום יחסים משפטיים לשם הסדרת העברת שירותי עבודה </a:t>
          </a:r>
          <a:r>
            <a:rPr lang="he-IL" sz="900" b="0" u="sng">
              <a:latin typeface="David" pitchFamily="34" charset="-79"/>
              <a:cs typeface="David" pitchFamily="34" charset="-79"/>
            </a:rPr>
            <a:t>כמטרה עיקרית לזולת</a:t>
          </a:r>
          <a:r>
            <a:rPr lang="he-IL" sz="900" b="0">
              <a:latin typeface="David" pitchFamily="34" charset="-79"/>
              <a:cs typeface="David" pitchFamily="34" charset="-79"/>
            </a:rPr>
            <a:t> בתמורה"</a:t>
          </a:r>
        </a:p>
      </dgm:t>
    </dgm:pt>
    <dgm:pt modelId="{BE9B9DA4-2C74-4FA8-9FF5-021F1497A342}" type="parTrans" cxnId="{073D771F-3751-4845-BD0F-176B0D31E43D}">
      <dgm:prSet/>
      <dgm:spPr/>
      <dgm:t>
        <a:bodyPr/>
        <a:lstStyle/>
        <a:p>
          <a:pPr algn="ctr" rtl="1"/>
          <a:endParaRPr lang="he-IL" sz="1000">
            <a:latin typeface="David" pitchFamily="34" charset="-79"/>
            <a:cs typeface="David" pitchFamily="34" charset="-79"/>
          </a:endParaRPr>
        </a:p>
      </dgm:t>
    </dgm:pt>
    <dgm:pt modelId="{40048CB8-061A-488C-B4D0-5A8D57DA4FCB}" type="sibTrans" cxnId="{073D771F-3751-4845-BD0F-176B0D31E43D}">
      <dgm:prSet/>
      <dgm:spPr/>
      <dgm:t>
        <a:bodyPr/>
        <a:lstStyle/>
        <a:p>
          <a:pPr rtl="1"/>
          <a:endParaRPr lang="he-IL"/>
        </a:p>
      </dgm:t>
    </dgm:pt>
    <dgm:pt modelId="{FBED03CD-0454-442B-8C13-683FB23116B9}">
      <dgm:prSet custT="1"/>
      <dgm:spPr/>
      <dgm:t>
        <a:bodyPr/>
        <a:lstStyle/>
        <a:p>
          <a:pPr algn="r" rtl="1"/>
          <a:r>
            <a:rPr lang="he-IL" sz="1000">
              <a:latin typeface="David" pitchFamily="34" charset="-79"/>
              <a:cs typeface="David" pitchFamily="34" charset="-79"/>
            </a:rPr>
            <a:t>1. חוק שכר מינימום</a:t>
          </a:r>
        </a:p>
        <a:p>
          <a:pPr algn="r" rtl="1"/>
          <a:r>
            <a:rPr lang="he-IL" sz="1000">
              <a:latin typeface="David" pitchFamily="34" charset="-79"/>
              <a:cs typeface="David" pitchFamily="34" charset="-79"/>
            </a:rPr>
            <a:t>2. חוק הלנת שכר</a:t>
          </a:r>
        </a:p>
        <a:p>
          <a:pPr algn="r" rtl="1"/>
          <a:r>
            <a:rPr lang="he-IL" sz="1000">
              <a:latin typeface="David" pitchFamily="34" charset="-79"/>
              <a:cs typeface="David" pitchFamily="34" charset="-79"/>
            </a:rPr>
            <a:t>3. חוק חופשה שנתית</a:t>
          </a:r>
        </a:p>
        <a:p>
          <a:pPr algn="r" rtl="1"/>
          <a:r>
            <a:rPr lang="he-IL" sz="1000">
              <a:latin typeface="David" pitchFamily="34" charset="-79"/>
              <a:cs typeface="David" pitchFamily="34" charset="-79"/>
            </a:rPr>
            <a:t>4. חוק שעות עבודה ומנוחה</a:t>
          </a:r>
        </a:p>
        <a:p>
          <a:pPr algn="r" rtl="1"/>
          <a:r>
            <a:rPr lang="he-IL" sz="1000">
              <a:latin typeface="David" pitchFamily="34" charset="-79"/>
              <a:cs typeface="David" pitchFamily="34" charset="-79"/>
            </a:rPr>
            <a:t>5. חוק חיילים משוחררים (חיילי מילואים)</a:t>
          </a:r>
        </a:p>
        <a:p>
          <a:pPr algn="r" rtl="1"/>
          <a:r>
            <a:rPr lang="he-IL" sz="1000">
              <a:latin typeface="David" pitchFamily="34" charset="-79"/>
              <a:cs typeface="David" pitchFamily="34" charset="-79"/>
            </a:rPr>
            <a:t>6.חוק עבודת נשים</a:t>
          </a:r>
        </a:p>
        <a:p>
          <a:pPr algn="r" rtl="1"/>
          <a:r>
            <a:rPr lang="he-IL" sz="1000">
              <a:latin typeface="David" pitchFamily="34" charset="-79"/>
              <a:cs typeface="David" pitchFamily="34" charset="-79"/>
            </a:rPr>
            <a:t>7.חוק עבודת נוער</a:t>
          </a:r>
        </a:p>
        <a:p>
          <a:pPr algn="r" rtl="1"/>
          <a:r>
            <a:rPr lang="he-IL" sz="1000">
              <a:latin typeface="David" pitchFamily="34" charset="-79"/>
              <a:cs typeface="David" pitchFamily="34" charset="-79"/>
            </a:rPr>
            <a:t>8. חוק שכר שווה</a:t>
          </a:r>
        </a:p>
        <a:p>
          <a:pPr algn="r" rtl="1"/>
          <a:r>
            <a:rPr lang="he-IL" sz="1000">
              <a:latin typeface="David" pitchFamily="34" charset="-79"/>
              <a:cs typeface="David" pitchFamily="34" charset="-79"/>
            </a:rPr>
            <a:t>9. חוק שוויון הזדמנויות</a:t>
          </a:r>
        </a:p>
        <a:p>
          <a:pPr algn="r" rtl="1"/>
          <a:r>
            <a:rPr lang="he-IL" sz="1000">
              <a:latin typeface="David" pitchFamily="34" charset="-79"/>
              <a:cs typeface="David" pitchFamily="34" charset="-79"/>
            </a:rPr>
            <a:t>10. חוק פיצויי פיטורין</a:t>
          </a:r>
        </a:p>
        <a:p>
          <a:pPr algn="r" rtl="1"/>
          <a:r>
            <a:rPr lang="he-IL" sz="1000">
              <a:latin typeface="David" pitchFamily="34" charset="-79"/>
              <a:cs typeface="David" pitchFamily="34" charset="-79"/>
            </a:rPr>
            <a:t>11. חוק הודעה לעובד</a:t>
          </a:r>
        </a:p>
        <a:p>
          <a:pPr algn="r" rtl="1"/>
          <a:r>
            <a:rPr lang="he-IL" sz="1000">
              <a:latin typeface="David" pitchFamily="34" charset="-79"/>
              <a:cs typeface="David" pitchFamily="34" charset="-79"/>
            </a:rPr>
            <a:t>12. חוק הודעה מוקדמת לפיטורים והתפטרות</a:t>
          </a:r>
        </a:p>
        <a:p>
          <a:pPr algn="r" rtl="1"/>
          <a:endParaRPr lang="he-IL" sz="1000">
            <a:latin typeface="David" pitchFamily="34" charset="-79"/>
            <a:cs typeface="David" pitchFamily="34" charset="-79"/>
          </a:endParaRPr>
        </a:p>
      </dgm:t>
    </dgm:pt>
    <dgm:pt modelId="{D57A0C5D-D865-4313-A463-A17A87B6FCA6}" type="sibTrans" cxnId="{6DA2809B-A946-4030-83C2-17CFC8B31ED4}">
      <dgm:prSet/>
      <dgm:spPr/>
      <dgm:t>
        <a:bodyPr/>
        <a:lstStyle/>
        <a:p>
          <a:pPr rtl="1"/>
          <a:endParaRPr lang="he-IL"/>
        </a:p>
      </dgm:t>
    </dgm:pt>
    <dgm:pt modelId="{9856E0D7-E201-4428-B047-38EE2271C96A}" type="parTrans" cxnId="{6DA2809B-A946-4030-83C2-17CFC8B31ED4}">
      <dgm:prSet/>
      <dgm:spPr/>
      <dgm:t>
        <a:bodyPr/>
        <a:lstStyle/>
        <a:p>
          <a:pPr algn="ctr" rtl="1"/>
          <a:endParaRPr lang="he-IL" sz="1000">
            <a:latin typeface="David" pitchFamily="34" charset="-79"/>
            <a:cs typeface="David" pitchFamily="34" charset="-79"/>
          </a:endParaRPr>
        </a:p>
      </dgm:t>
    </dgm:pt>
    <dgm:pt modelId="{3048FF0D-2846-4878-AA1F-E2712F4370A3}">
      <dgm:prSet custT="1"/>
      <dgm:spPr/>
      <dgm:t>
        <a:bodyPr/>
        <a:lstStyle/>
        <a:p>
          <a:pPr rtl="1"/>
          <a:r>
            <a:rPr lang="he-IL" sz="1000">
              <a:latin typeface="David" pitchFamily="34" charset="-79"/>
              <a:cs typeface="David" pitchFamily="34" charset="-79"/>
            </a:rPr>
            <a:t>אתה עובד מכוח "סטטוס" (נבחר, אסיר, חייל קבע). לפי פס"ד סרוסי זכאותך תבחן לפי מבחן התכלית בהתאם לכל חוק.</a:t>
          </a:r>
        </a:p>
      </dgm:t>
    </dgm:pt>
    <dgm:pt modelId="{E8155A2C-DDC2-498A-9C3F-D9639390D3EB}" type="parTrans" cxnId="{E87DF207-BBC6-413C-ADB8-428F773F6237}">
      <dgm:prSet/>
      <dgm:spPr/>
      <dgm:t>
        <a:bodyPr/>
        <a:lstStyle/>
        <a:p>
          <a:pPr rtl="1"/>
          <a:endParaRPr lang="he-IL"/>
        </a:p>
      </dgm:t>
    </dgm:pt>
    <dgm:pt modelId="{F80BFC4A-B652-4ADF-8DD7-4F5596697807}" type="sibTrans" cxnId="{E87DF207-BBC6-413C-ADB8-428F773F6237}">
      <dgm:prSet/>
      <dgm:spPr/>
      <dgm:t>
        <a:bodyPr/>
        <a:lstStyle/>
        <a:p>
          <a:pPr rtl="1"/>
          <a:endParaRPr lang="he-IL"/>
        </a:p>
      </dgm:t>
    </dgm:pt>
    <dgm:pt modelId="{61D1CC52-4A69-49EB-9671-43488E21BB8E}">
      <dgm:prSet custT="1"/>
      <dgm:spPr/>
      <dgm:t>
        <a:bodyPr/>
        <a:lstStyle/>
        <a:p>
          <a:pPr rtl="1"/>
          <a:r>
            <a:rPr lang="he-IL" sz="900">
              <a:latin typeface="David" pitchFamily="34" charset="-79"/>
              <a:cs typeface="David" pitchFamily="34" charset="-79"/>
            </a:rPr>
            <a:t>אתה משתתף חופשי. לפי פס"ד מור זה כבר לא חייב להיות בתחום התקשורת. חלים עלייך החוקים הבאים (פס"ד צדקא):</a:t>
          </a:r>
        </a:p>
        <a:p>
          <a:pPr rtl="1"/>
          <a:r>
            <a:rPr lang="he-IL" sz="900">
              <a:latin typeface="David" pitchFamily="34" charset="-79"/>
              <a:cs typeface="David" pitchFamily="34" charset="-79"/>
            </a:rPr>
            <a:t>1. חוק הגנת השכר</a:t>
          </a:r>
        </a:p>
        <a:p>
          <a:pPr rtl="1"/>
          <a:r>
            <a:rPr lang="he-IL" sz="900">
              <a:latin typeface="David" pitchFamily="34" charset="-79"/>
              <a:cs typeface="David" pitchFamily="34" charset="-79"/>
            </a:rPr>
            <a:t>2. חוק הודעה מוקדמת</a:t>
          </a:r>
        </a:p>
        <a:p>
          <a:pPr rtl="1"/>
          <a:r>
            <a:rPr lang="he-IL" sz="900">
              <a:latin typeface="David" pitchFamily="34" charset="-79"/>
              <a:cs typeface="David" pitchFamily="34" charset="-79"/>
            </a:rPr>
            <a:t>3. חוק פיצויי פיטורין (כל עוד הם לא גו</a:t>
          </a:r>
        </a:p>
        <a:p>
          <a:pPr rtl="1"/>
          <a:r>
            <a:rPr lang="he-IL" sz="900">
              <a:latin typeface="David" pitchFamily="34" charset="-79"/>
              <a:cs typeface="David" pitchFamily="34" charset="-79"/>
            </a:rPr>
            <a:t>למו כבר בשכר, שהיה גבוה משכר של עובד)</a:t>
          </a:r>
        </a:p>
        <a:p>
          <a:pPr rtl="1"/>
          <a:r>
            <a:rPr lang="he-IL" sz="900">
              <a:latin typeface="David" pitchFamily="34" charset="-79"/>
              <a:cs typeface="David" pitchFamily="34" charset="-79"/>
            </a:rPr>
            <a:t>הש' גולדברג במור: משתתף חופשי- יכול להיות בכל תחום. חלק ממה שיש לבחון: </a:t>
          </a:r>
        </a:p>
        <a:p>
          <a:pPr rtl="1"/>
          <a:r>
            <a:rPr lang="he-IL" sz="900">
              <a:latin typeface="David" pitchFamily="34" charset="-79"/>
              <a:cs typeface="David" pitchFamily="34" charset="-79"/>
            </a:rPr>
            <a:t>1.מבנה ארגוני-כלכלי של העסק.</a:t>
          </a:r>
        </a:p>
        <a:p>
          <a:pPr rtl="1"/>
          <a:r>
            <a:rPr lang="he-IL" sz="900">
              <a:latin typeface="David" pitchFamily="34" charset="-79"/>
              <a:cs typeface="David" pitchFamily="34" charset="-79"/>
            </a:rPr>
            <a:t>2. סוג התפקיד</a:t>
          </a:r>
        </a:p>
        <a:p>
          <a:pPr rtl="1"/>
          <a:r>
            <a:rPr lang="he-IL" sz="900">
              <a:latin typeface="David" pitchFamily="34" charset="-79"/>
              <a:cs typeface="David" pitchFamily="34" charset="-79"/>
            </a:rPr>
            <a:t>3 חובתו של המועסק לעמוד לרשות המעסיק בזמני כוננות.</a:t>
          </a:r>
        </a:p>
        <a:p>
          <a:pPr rtl="1"/>
          <a:r>
            <a:rPr lang="he-IL" sz="900">
              <a:latin typeface="David" pitchFamily="34" charset="-79"/>
              <a:cs typeface="David" pitchFamily="34" charset="-79"/>
            </a:rPr>
            <a:t>4. סדירות הקשר ורציפותו. </a:t>
          </a:r>
        </a:p>
        <a:p>
          <a:pPr rtl="1"/>
          <a:r>
            <a:rPr lang="he-IL" sz="900">
              <a:latin typeface="David" pitchFamily="34" charset="-79"/>
              <a:cs typeface="David" pitchFamily="34" charset="-79"/>
            </a:rPr>
            <a:t>- ככל שהכוח של אדם והמוניטין שלו גדול יותר ככה יטו להכיר בו כמשתתף חופשי שכן כנראה אז הוא לא מגיע מעמדת מיקוח נחותה.</a:t>
          </a:r>
        </a:p>
      </dgm:t>
    </dgm:pt>
    <dgm:pt modelId="{1DBA0D25-652D-43DA-956F-2CFAD7EA4D48}" type="parTrans" cxnId="{1EDD7CED-76DC-493D-89A5-3068BF605DF0}">
      <dgm:prSet/>
      <dgm:spPr/>
      <dgm:t>
        <a:bodyPr/>
        <a:lstStyle/>
        <a:p>
          <a:pPr rtl="1"/>
          <a:endParaRPr lang="he-IL"/>
        </a:p>
      </dgm:t>
    </dgm:pt>
    <dgm:pt modelId="{740A5900-0195-4D98-B054-D4B3EBDB71DC}" type="sibTrans" cxnId="{1EDD7CED-76DC-493D-89A5-3068BF605DF0}">
      <dgm:prSet/>
      <dgm:spPr/>
      <dgm:t>
        <a:bodyPr/>
        <a:lstStyle/>
        <a:p>
          <a:pPr rtl="1"/>
          <a:endParaRPr lang="he-IL"/>
        </a:p>
      </dgm:t>
    </dgm:pt>
    <dgm:pt modelId="{CA9C5C67-F878-4425-8685-0333D24A9412}">
      <dgm:prSet custT="1"/>
      <dgm:spPr/>
      <dgm:t>
        <a:bodyPr/>
        <a:lstStyle/>
        <a:p>
          <a:pPr rtl="1"/>
          <a:r>
            <a:rPr lang="he-IL" sz="1000">
              <a:latin typeface="David" pitchFamily="34" charset="-79"/>
              <a:cs typeface="David" pitchFamily="34" charset="-79"/>
            </a:rPr>
            <a:t>אתה קבלן שמספק שירותים. לפי הש' ארד בפס"ד דוד שושן ייתכן שלפי מבחן התכלית תוכל לקבל זכויות.</a:t>
          </a:r>
        </a:p>
      </dgm:t>
    </dgm:pt>
    <dgm:pt modelId="{6902385E-B027-4A2A-9908-F84C4DC2963E}" type="parTrans" cxnId="{6C17CC15-C202-4524-9794-CF42B639A307}">
      <dgm:prSet/>
      <dgm:spPr/>
      <dgm:t>
        <a:bodyPr/>
        <a:lstStyle/>
        <a:p>
          <a:pPr rtl="1"/>
          <a:endParaRPr lang="he-IL"/>
        </a:p>
      </dgm:t>
    </dgm:pt>
    <dgm:pt modelId="{537256D6-69AF-4D14-B51D-78A0171982CB}" type="sibTrans" cxnId="{6C17CC15-C202-4524-9794-CF42B639A307}">
      <dgm:prSet/>
      <dgm:spPr/>
      <dgm:t>
        <a:bodyPr/>
        <a:lstStyle/>
        <a:p>
          <a:pPr rtl="1"/>
          <a:endParaRPr lang="he-IL"/>
        </a:p>
      </dgm:t>
    </dgm:pt>
    <dgm:pt modelId="{D927C9FC-136A-4E5F-BC7C-0E29DC127B4F}" type="pres">
      <dgm:prSet presAssocID="{54A088B1-D7E1-4FED-B7F9-E3312E1D9832}" presName="hierChild1" presStyleCnt="0">
        <dgm:presLayoutVars>
          <dgm:orgChart val="1"/>
          <dgm:chPref val="1"/>
          <dgm:dir/>
          <dgm:animOne val="branch"/>
          <dgm:animLvl val="lvl"/>
          <dgm:resizeHandles/>
        </dgm:presLayoutVars>
      </dgm:prSet>
      <dgm:spPr/>
    </dgm:pt>
    <dgm:pt modelId="{9A4BCB38-CC7E-4E6E-9C44-748C0A2D007A}" type="pres">
      <dgm:prSet presAssocID="{24095E84-0A35-4830-9867-94B6B8BF4251}" presName="hierRoot1" presStyleCnt="0">
        <dgm:presLayoutVars>
          <dgm:hierBranch val="init"/>
        </dgm:presLayoutVars>
      </dgm:prSet>
      <dgm:spPr/>
    </dgm:pt>
    <dgm:pt modelId="{A39DB289-C549-4FAF-B6CC-675A1E64C649}" type="pres">
      <dgm:prSet presAssocID="{24095E84-0A35-4830-9867-94B6B8BF4251}" presName="rootComposite1" presStyleCnt="0"/>
      <dgm:spPr/>
    </dgm:pt>
    <dgm:pt modelId="{71632421-5609-4ABD-89C2-2D2CE807C351}" type="pres">
      <dgm:prSet presAssocID="{24095E84-0A35-4830-9867-94B6B8BF4251}" presName="rootText1" presStyleLbl="node0" presStyleIdx="0" presStyleCnt="1" custScaleX="212334" custScaleY="172299" custLinFactNeighborX="91139" custLinFactNeighborY="-17951">
        <dgm:presLayoutVars>
          <dgm:chPref val="3"/>
        </dgm:presLayoutVars>
      </dgm:prSet>
      <dgm:spPr/>
      <dgm:t>
        <a:bodyPr/>
        <a:lstStyle/>
        <a:p>
          <a:pPr rtl="1"/>
          <a:endParaRPr lang="he-IL"/>
        </a:p>
      </dgm:t>
    </dgm:pt>
    <dgm:pt modelId="{C15362A5-00FB-42A0-B495-E1930C5C06EE}" type="pres">
      <dgm:prSet presAssocID="{24095E84-0A35-4830-9867-94B6B8BF4251}" presName="rootConnector1" presStyleLbl="asst0" presStyleIdx="0" presStyleCnt="0"/>
      <dgm:spPr/>
    </dgm:pt>
    <dgm:pt modelId="{C434BF9D-1D23-4203-950A-C1A5DEDE458E}" type="pres">
      <dgm:prSet presAssocID="{24095E84-0A35-4830-9867-94B6B8BF4251}" presName="hierChild2" presStyleCnt="0"/>
      <dgm:spPr/>
    </dgm:pt>
    <dgm:pt modelId="{86E77A62-C85B-4B22-8974-5B8DEA807306}" type="pres">
      <dgm:prSet presAssocID="{571C79D5-3C7A-4136-8510-D95642C3FA7C}" presName="Name37" presStyleLbl="parChTrans1D2" presStyleIdx="0" presStyleCnt="3"/>
      <dgm:spPr/>
    </dgm:pt>
    <dgm:pt modelId="{AC6A0F1C-34BF-4DB9-B101-F213DCFD8701}" type="pres">
      <dgm:prSet presAssocID="{68C58A10-0257-4523-92DC-21572758FA5E}" presName="hierRoot2" presStyleCnt="0">
        <dgm:presLayoutVars>
          <dgm:hierBranch val="init"/>
        </dgm:presLayoutVars>
      </dgm:prSet>
      <dgm:spPr/>
    </dgm:pt>
    <dgm:pt modelId="{E6101AC3-E96A-46F7-89FE-183FD3BAB61B}" type="pres">
      <dgm:prSet presAssocID="{68C58A10-0257-4523-92DC-21572758FA5E}" presName="rootComposite" presStyleCnt="0"/>
      <dgm:spPr/>
    </dgm:pt>
    <dgm:pt modelId="{B1C3DDED-6B06-47EB-9F6F-7C8942958EF0}" type="pres">
      <dgm:prSet presAssocID="{68C58A10-0257-4523-92DC-21572758FA5E}" presName="rootText" presStyleLbl="node2" presStyleIdx="0" presStyleCnt="3" custScaleX="108318" custScaleY="274647" custLinFactY="-100000" custLinFactNeighborX="18517" custLinFactNeighborY="-118656">
        <dgm:presLayoutVars>
          <dgm:chPref val="3"/>
        </dgm:presLayoutVars>
      </dgm:prSet>
      <dgm:spPr/>
      <dgm:t>
        <a:bodyPr/>
        <a:lstStyle/>
        <a:p>
          <a:pPr rtl="1"/>
          <a:endParaRPr lang="he-IL"/>
        </a:p>
      </dgm:t>
    </dgm:pt>
    <dgm:pt modelId="{208CD270-2FA9-4574-825A-F8E640CAD70E}" type="pres">
      <dgm:prSet presAssocID="{68C58A10-0257-4523-92DC-21572758FA5E}" presName="rootConnector" presStyleLbl="node2" presStyleIdx="0" presStyleCnt="3"/>
      <dgm:spPr/>
    </dgm:pt>
    <dgm:pt modelId="{9B72EB73-650E-456F-AFCB-41B621C6BC1A}" type="pres">
      <dgm:prSet presAssocID="{68C58A10-0257-4523-92DC-21572758FA5E}" presName="hierChild4" presStyleCnt="0"/>
      <dgm:spPr/>
    </dgm:pt>
    <dgm:pt modelId="{5AAC26E0-2424-4DF7-8D4D-E244A754458A}" type="pres">
      <dgm:prSet presAssocID="{68C58A10-0257-4523-92DC-21572758FA5E}" presName="hierChild5" presStyleCnt="0"/>
      <dgm:spPr/>
    </dgm:pt>
    <dgm:pt modelId="{7C9FFBDB-0583-4A2E-8C93-DAA7B9BCC28D}" type="pres">
      <dgm:prSet presAssocID="{072A5650-0FFC-4BE0-B821-27FC46BEA9FC}" presName="Name37" presStyleLbl="parChTrans1D2" presStyleIdx="1" presStyleCnt="3"/>
      <dgm:spPr/>
    </dgm:pt>
    <dgm:pt modelId="{3FB68E42-BDA3-467B-90A7-8BB5D83FD562}" type="pres">
      <dgm:prSet presAssocID="{26729B8E-AC54-4836-9CEC-102F8244D861}" presName="hierRoot2" presStyleCnt="0">
        <dgm:presLayoutVars>
          <dgm:hierBranch val="init"/>
        </dgm:presLayoutVars>
      </dgm:prSet>
      <dgm:spPr/>
    </dgm:pt>
    <dgm:pt modelId="{C02F5D20-E0E3-440F-867D-1ECF6750AA69}" type="pres">
      <dgm:prSet presAssocID="{26729B8E-AC54-4836-9CEC-102F8244D861}" presName="rootComposite" presStyleCnt="0"/>
      <dgm:spPr/>
    </dgm:pt>
    <dgm:pt modelId="{9C5640D6-CF4C-4D86-ACDF-A49E8F9ACA43}" type="pres">
      <dgm:prSet presAssocID="{26729B8E-AC54-4836-9CEC-102F8244D861}" presName="rootText" presStyleLbl="node2" presStyleIdx="1" presStyleCnt="3" custScaleX="136821" custLinFactX="43749" custLinFactNeighborX="100000" custLinFactNeighborY="6679">
        <dgm:presLayoutVars>
          <dgm:chPref val="3"/>
        </dgm:presLayoutVars>
      </dgm:prSet>
      <dgm:spPr/>
      <dgm:t>
        <a:bodyPr/>
        <a:lstStyle/>
        <a:p>
          <a:pPr rtl="1"/>
          <a:endParaRPr lang="he-IL"/>
        </a:p>
      </dgm:t>
    </dgm:pt>
    <dgm:pt modelId="{4F0A03A8-2684-49D1-B70C-6ABC9553CC2F}" type="pres">
      <dgm:prSet presAssocID="{26729B8E-AC54-4836-9CEC-102F8244D861}" presName="rootConnector" presStyleLbl="node2" presStyleIdx="1" presStyleCnt="3"/>
      <dgm:spPr/>
    </dgm:pt>
    <dgm:pt modelId="{DFD79196-5E3A-44B3-94AC-7135A0BD3898}" type="pres">
      <dgm:prSet presAssocID="{26729B8E-AC54-4836-9CEC-102F8244D861}" presName="hierChild4" presStyleCnt="0"/>
      <dgm:spPr/>
    </dgm:pt>
    <dgm:pt modelId="{C5950141-2A0B-4961-BCC8-38ABD8D379C1}" type="pres">
      <dgm:prSet presAssocID="{9856E0D7-E201-4428-B047-38EE2271C96A}" presName="Name37" presStyleLbl="parChTrans1D3" presStyleIdx="0" presStyleCnt="4"/>
      <dgm:spPr/>
    </dgm:pt>
    <dgm:pt modelId="{819CE15A-C3B8-4761-9127-CD547EFA220E}" type="pres">
      <dgm:prSet presAssocID="{FBED03CD-0454-442B-8C13-683FB23116B9}" presName="hierRoot2" presStyleCnt="0">
        <dgm:presLayoutVars>
          <dgm:hierBranch val="init"/>
        </dgm:presLayoutVars>
      </dgm:prSet>
      <dgm:spPr/>
    </dgm:pt>
    <dgm:pt modelId="{EB481A2B-2A56-47FB-9B14-0B77F3577EE1}" type="pres">
      <dgm:prSet presAssocID="{FBED03CD-0454-442B-8C13-683FB23116B9}" presName="rootComposite" presStyleCnt="0"/>
      <dgm:spPr/>
    </dgm:pt>
    <dgm:pt modelId="{BCD58E16-3875-4CC7-92DF-6137E4973362}" type="pres">
      <dgm:prSet presAssocID="{FBED03CD-0454-442B-8C13-683FB23116B9}" presName="rootText" presStyleLbl="node3" presStyleIdx="0" presStyleCnt="4" custScaleY="298057" custLinFactX="44810" custLinFactNeighborX="100000" custLinFactNeighborY="11003">
        <dgm:presLayoutVars>
          <dgm:chPref val="3"/>
        </dgm:presLayoutVars>
      </dgm:prSet>
      <dgm:spPr/>
      <dgm:t>
        <a:bodyPr/>
        <a:lstStyle/>
        <a:p>
          <a:pPr rtl="1"/>
          <a:endParaRPr lang="he-IL"/>
        </a:p>
      </dgm:t>
    </dgm:pt>
    <dgm:pt modelId="{3E0F42A1-5E56-4C18-ACE3-F3DBAC5CA2AF}" type="pres">
      <dgm:prSet presAssocID="{FBED03CD-0454-442B-8C13-683FB23116B9}" presName="rootConnector" presStyleLbl="node3" presStyleIdx="0" presStyleCnt="4"/>
      <dgm:spPr/>
    </dgm:pt>
    <dgm:pt modelId="{EE71CB79-E60B-4E5D-8D70-FB817795587D}" type="pres">
      <dgm:prSet presAssocID="{FBED03CD-0454-442B-8C13-683FB23116B9}" presName="hierChild4" presStyleCnt="0"/>
      <dgm:spPr/>
    </dgm:pt>
    <dgm:pt modelId="{B9EA927D-4340-4360-811F-EF9B5F93280D}" type="pres">
      <dgm:prSet presAssocID="{FBED03CD-0454-442B-8C13-683FB23116B9}" presName="hierChild5" presStyleCnt="0"/>
      <dgm:spPr/>
    </dgm:pt>
    <dgm:pt modelId="{46391F55-D962-41E3-AB21-CE7AED6B89EA}" type="pres">
      <dgm:prSet presAssocID="{26729B8E-AC54-4836-9CEC-102F8244D861}" presName="hierChild5" presStyleCnt="0"/>
      <dgm:spPr/>
    </dgm:pt>
    <dgm:pt modelId="{14EECCD8-5D1B-48A5-B106-7BDF9B3D5CD3}" type="pres">
      <dgm:prSet presAssocID="{BE9B9DA4-2C74-4FA8-9FF5-021F1497A342}" presName="Name37" presStyleLbl="parChTrans1D2" presStyleIdx="2" presStyleCnt="3"/>
      <dgm:spPr/>
    </dgm:pt>
    <dgm:pt modelId="{39C804F0-33A9-4F32-9B6E-D3D9DE149DE6}" type="pres">
      <dgm:prSet presAssocID="{193BC37D-8E8B-4E25-B38D-A2E1E272D766}" presName="hierRoot2" presStyleCnt="0">
        <dgm:presLayoutVars>
          <dgm:hierBranch val="init"/>
        </dgm:presLayoutVars>
      </dgm:prSet>
      <dgm:spPr/>
    </dgm:pt>
    <dgm:pt modelId="{6C9C0BA2-1B9A-49DE-9CBD-B2E195C6D647}" type="pres">
      <dgm:prSet presAssocID="{193BC37D-8E8B-4E25-B38D-A2E1E272D766}" presName="rootComposite" presStyleCnt="0"/>
      <dgm:spPr/>
    </dgm:pt>
    <dgm:pt modelId="{B1549B19-5B32-4303-A2C6-7C6CB1EAD261}" type="pres">
      <dgm:prSet presAssocID="{193BC37D-8E8B-4E25-B38D-A2E1E272D766}" presName="rootText" presStyleLbl="node2" presStyleIdx="2" presStyleCnt="3" custScaleY="110880" custLinFactX="-55062" custLinFactNeighborX="-100000" custLinFactNeighborY="20638">
        <dgm:presLayoutVars>
          <dgm:chPref val="3"/>
        </dgm:presLayoutVars>
      </dgm:prSet>
      <dgm:spPr/>
      <dgm:t>
        <a:bodyPr/>
        <a:lstStyle/>
        <a:p>
          <a:pPr rtl="1"/>
          <a:endParaRPr lang="he-IL"/>
        </a:p>
      </dgm:t>
    </dgm:pt>
    <dgm:pt modelId="{3D7505A4-C1ED-4487-AD8B-E669EE242E73}" type="pres">
      <dgm:prSet presAssocID="{193BC37D-8E8B-4E25-B38D-A2E1E272D766}" presName="rootConnector" presStyleLbl="node2" presStyleIdx="2" presStyleCnt="3"/>
      <dgm:spPr/>
    </dgm:pt>
    <dgm:pt modelId="{FC80ED33-9FF8-43C1-8D79-2E0F203475AB}" type="pres">
      <dgm:prSet presAssocID="{193BC37D-8E8B-4E25-B38D-A2E1E272D766}" presName="hierChild4" presStyleCnt="0"/>
      <dgm:spPr/>
    </dgm:pt>
    <dgm:pt modelId="{0DEF4131-EE8F-4807-A7CA-7E9DA8DD71A9}" type="pres">
      <dgm:prSet presAssocID="{E8155A2C-DDC2-498A-9C3F-D9639390D3EB}" presName="Name37" presStyleLbl="parChTrans1D3" presStyleIdx="1" presStyleCnt="4"/>
      <dgm:spPr/>
    </dgm:pt>
    <dgm:pt modelId="{B0D64E81-C950-4048-A814-C79EA446CBA8}" type="pres">
      <dgm:prSet presAssocID="{3048FF0D-2846-4878-AA1F-E2712F4370A3}" presName="hierRoot2" presStyleCnt="0">
        <dgm:presLayoutVars>
          <dgm:hierBranch val="init"/>
        </dgm:presLayoutVars>
      </dgm:prSet>
      <dgm:spPr/>
    </dgm:pt>
    <dgm:pt modelId="{19291E20-8FA3-4CB4-8846-7E7EEEDC2863}" type="pres">
      <dgm:prSet presAssocID="{3048FF0D-2846-4878-AA1F-E2712F4370A3}" presName="rootComposite" presStyleCnt="0"/>
      <dgm:spPr/>
    </dgm:pt>
    <dgm:pt modelId="{5BE53331-53BD-456C-8CD0-FD270EDF7FD0}" type="pres">
      <dgm:prSet presAssocID="{3048FF0D-2846-4878-AA1F-E2712F4370A3}" presName="rootText" presStyleLbl="node3" presStyleIdx="1" presStyleCnt="4" custLinFactX="-103652" custLinFactNeighborX="-200000" custLinFactNeighborY="-8300">
        <dgm:presLayoutVars>
          <dgm:chPref val="3"/>
        </dgm:presLayoutVars>
      </dgm:prSet>
      <dgm:spPr/>
      <dgm:t>
        <a:bodyPr/>
        <a:lstStyle/>
        <a:p>
          <a:pPr rtl="1"/>
          <a:endParaRPr lang="he-IL"/>
        </a:p>
      </dgm:t>
    </dgm:pt>
    <dgm:pt modelId="{31A9F254-4150-4138-BEC1-7FC66A58592E}" type="pres">
      <dgm:prSet presAssocID="{3048FF0D-2846-4878-AA1F-E2712F4370A3}" presName="rootConnector" presStyleLbl="node3" presStyleIdx="1" presStyleCnt="4"/>
      <dgm:spPr/>
    </dgm:pt>
    <dgm:pt modelId="{3325AB1E-26A2-4CF1-8810-4E24BC86F05D}" type="pres">
      <dgm:prSet presAssocID="{3048FF0D-2846-4878-AA1F-E2712F4370A3}" presName="hierChild4" presStyleCnt="0"/>
      <dgm:spPr/>
    </dgm:pt>
    <dgm:pt modelId="{D29B46C2-715B-4EAC-984C-3C6C1FE39B71}" type="pres">
      <dgm:prSet presAssocID="{3048FF0D-2846-4878-AA1F-E2712F4370A3}" presName="hierChild5" presStyleCnt="0"/>
      <dgm:spPr/>
    </dgm:pt>
    <dgm:pt modelId="{90C0D0C0-956F-4E9D-87E7-9754DF398BE9}" type="pres">
      <dgm:prSet presAssocID="{1DBA0D25-652D-43DA-956F-2CFAD7EA4D48}" presName="Name37" presStyleLbl="parChTrans1D3" presStyleIdx="2" presStyleCnt="4"/>
      <dgm:spPr/>
    </dgm:pt>
    <dgm:pt modelId="{596AB110-A3BF-4342-BB15-E7913EFD03A3}" type="pres">
      <dgm:prSet presAssocID="{61D1CC52-4A69-49EB-9671-43488E21BB8E}" presName="hierRoot2" presStyleCnt="0">
        <dgm:presLayoutVars>
          <dgm:hierBranch val="init"/>
        </dgm:presLayoutVars>
      </dgm:prSet>
      <dgm:spPr/>
    </dgm:pt>
    <dgm:pt modelId="{019A6F1E-044C-4182-835F-FCE8D0D695A7}" type="pres">
      <dgm:prSet presAssocID="{61D1CC52-4A69-49EB-9671-43488E21BB8E}" presName="rootComposite" presStyleCnt="0"/>
      <dgm:spPr/>
    </dgm:pt>
    <dgm:pt modelId="{3BD1216B-0AC2-4E51-AB57-B811163AD37D}" type="pres">
      <dgm:prSet presAssocID="{61D1CC52-4A69-49EB-9671-43488E21BB8E}" presName="rootText" presStyleLbl="node3" presStyleIdx="2" presStyleCnt="4" custScaleX="120332" custScaleY="319325" custLinFactX="-103511" custLinFactNeighborX="-200000" custLinFactNeighborY="-10546">
        <dgm:presLayoutVars>
          <dgm:chPref val="3"/>
        </dgm:presLayoutVars>
      </dgm:prSet>
      <dgm:spPr/>
      <dgm:t>
        <a:bodyPr/>
        <a:lstStyle/>
        <a:p>
          <a:pPr rtl="1"/>
          <a:endParaRPr lang="he-IL"/>
        </a:p>
      </dgm:t>
    </dgm:pt>
    <dgm:pt modelId="{B0896782-91B3-4737-B0D1-883FE5480785}" type="pres">
      <dgm:prSet presAssocID="{61D1CC52-4A69-49EB-9671-43488E21BB8E}" presName="rootConnector" presStyleLbl="node3" presStyleIdx="2" presStyleCnt="4"/>
      <dgm:spPr/>
    </dgm:pt>
    <dgm:pt modelId="{7FE5EF2D-F587-40BE-A663-631FDF2D04C1}" type="pres">
      <dgm:prSet presAssocID="{61D1CC52-4A69-49EB-9671-43488E21BB8E}" presName="hierChild4" presStyleCnt="0"/>
      <dgm:spPr/>
    </dgm:pt>
    <dgm:pt modelId="{09D3729C-15E1-4331-8FD9-A87519953785}" type="pres">
      <dgm:prSet presAssocID="{61D1CC52-4A69-49EB-9671-43488E21BB8E}" presName="hierChild5" presStyleCnt="0"/>
      <dgm:spPr/>
    </dgm:pt>
    <dgm:pt modelId="{5AA15A32-DA87-479D-AFB2-0DAC4C1A343E}" type="pres">
      <dgm:prSet presAssocID="{6902385E-B027-4A2A-9908-F84C4DC2963E}" presName="Name37" presStyleLbl="parChTrans1D3" presStyleIdx="3" presStyleCnt="4"/>
      <dgm:spPr/>
    </dgm:pt>
    <dgm:pt modelId="{4BBE9BC0-CF4E-48EF-B17A-DC356F104A61}" type="pres">
      <dgm:prSet presAssocID="{CA9C5C67-F878-4425-8685-0333D24A9412}" presName="hierRoot2" presStyleCnt="0">
        <dgm:presLayoutVars>
          <dgm:hierBranch val="init"/>
        </dgm:presLayoutVars>
      </dgm:prSet>
      <dgm:spPr/>
    </dgm:pt>
    <dgm:pt modelId="{9E58AE1C-936C-46D3-8EC0-E747BDAF35FE}" type="pres">
      <dgm:prSet presAssocID="{CA9C5C67-F878-4425-8685-0333D24A9412}" presName="rootComposite" presStyleCnt="0"/>
      <dgm:spPr/>
    </dgm:pt>
    <dgm:pt modelId="{1E7FA14B-4144-4A4B-92DE-5E7C99ABA30F}" type="pres">
      <dgm:prSet presAssocID="{CA9C5C67-F878-4425-8685-0333D24A9412}" presName="rootText" presStyleLbl="node3" presStyleIdx="3" presStyleCnt="4" custLinFactX="-51053" custLinFactY="-100000" custLinFactNeighborX="-100000" custLinFactNeighborY="-150020">
        <dgm:presLayoutVars>
          <dgm:chPref val="3"/>
        </dgm:presLayoutVars>
      </dgm:prSet>
      <dgm:spPr/>
      <dgm:t>
        <a:bodyPr/>
        <a:lstStyle/>
        <a:p>
          <a:pPr rtl="1"/>
          <a:endParaRPr lang="he-IL"/>
        </a:p>
      </dgm:t>
    </dgm:pt>
    <dgm:pt modelId="{467D82D6-550E-48D9-8999-2C0D1E068025}" type="pres">
      <dgm:prSet presAssocID="{CA9C5C67-F878-4425-8685-0333D24A9412}" presName="rootConnector" presStyleLbl="node3" presStyleIdx="3" presStyleCnt="4"/>
      <dgm:spPr/>
    </dgm:pt>
    <dgm:pt modelId="{03202723-ECFC-4A4A-8527-260886AAF60C}" type="pres">
      <dgm:prSet presAssocID="{CA9C5C67-F878-4425-8685-0333D24A9412}" presName="hierChild4" presStyleCnt="0"/>
      <dgm:spPr/>
    </dgm:pt>
    <dgm:pt modelId="{53994D38-53CD-45DE-A92F-88B6DB39E149}" type="pres">
      <dgm:prSet presAssocID="{CA9C5C67-F878-4425-8685-0333D24A9412}" presName="hierChild5" presStyleCnt="0"/>
      <dgm:spPr/>
    </dgm:pt>
    <dgm:pt modelId="{82CC4D3B-14F7-4F72-84B6-6DE3D35DEEB6}" type="pres">
      <dgm:prSet presAssocID="{193BC37D-8E8B-4E25-B38D-A2E1E272D766}" presName="hierChild5" presStyleCnt="0"/>
      <dgm:spPr/>
    </dgm:pt>
    <dgm:pt modelId="{91678448-6F16-4A22-B7A7-223E58D527EF}" type="pres">
      <dgm:prSet presAssocID="{24095E84-0A35-4830-9867-94B6B8BF4251}" presName="hierChild3" presStyleCnt="0"/>
      <dgm:spPr/>
    </dgm:pt>
  </dgm:ptLst>
  <dgm:cxnLst>
    <dgm:cxn modelId="{1388813E-466B-41A7-B379-DD2227EA76AE}" type="presOf" srcId="{571C79D5-3C7A-4136-8510-D95642C3FA7C}" destId="{86E77A62-C85B-4B22-8974-5B8DEA807306}" srcOrd="0" destOrd="0" presId="urn:microsoft.com/office/officeart/2005/8/layout/orgChart1"/>
    <dgm:cxn modelId="{156AB429-14C6-4EA5-9F32-DB4061C454C9}" type="presOf" srcId="{072A5650-0FFC-4BE0-B821-27FC46BEA9FC}" destId="{7C9FFBDB-0583-4A2E-8C93-DAA7B9BCC28D}" srcOrd="0" destOrd="0" presId="urn:microsoft.com/office/officeart/2005/8/layout/orgChart1"/>
    <dgm:cxn modelId="{F6F07FBE-E66D-41E0-B98E-5DEA640F41F0}" type="presOf" srcId="{3048FF0D-2846-4878-AA1F-E2712F4370A3}" destId="{5BE53331-53BD-456C-8CD0-FD270EDF7FD0}" srcOrd="0" destOrd="0" presId="urn:microsoft.com/office/officeart/2005/8/layout/orgChart1"/>
    <dgm:cxn modelId="{061A5154-ADDB-4861-A996-57D2BC68742C}" type="presOf" srcId="{61D1CC52-4A69-49EB-9671-43488E21BB8E}" destId="{3BD1216B-0AC2-4E51-AB57-B811163AD37D}" srcOrd="0" destOrd="0" presId="urn:microsoft.com/office/officeart/2005/8/layout/orgChart1"/>
    <dgm:cxn modelId="{1A1D1F6D-BBDA-455B-9D51-2D5E31701FE0}" type="presOf" srcId="{193BC37D-8E8B-4E25-B38D-A2E1E272D766}" destId="{3D7505A4-C1ED-4487-AD8B-E669EE242E73}" srcOrd="1" destOrd="0" presId="urn:microsoft.com/office/officeart/2005/8/layout/orgChart1"/>
    <dgm:cxn modelId="{797CA5C6-DA5A-4929-928C-9413CBAD562D}" type="presOf" srcId="{FBED03CD-0454-442B-8C13-683FB23116B9}" destId="{3E0F42A1-5E56-4C18-ACE3-F3DBAC5CA2AF}" srcOrd="1" destOrd="0" presId="urn:microsoft.com/office/officeart/2005/8/layout/orgChart1"/>
    <dgm:cxn modelId="{28FE379C-D9C2-4564-9941-1E0508DC7877}" srcId="{54A088B1-D7E1-4FED-B7F9-E3312E1D9832}" destId="{24095E84-0A35-4830-9867-94B6B8BF4251}" srcOrd="0" destOrd="0" parTransId="{A572E42B-0AC6-4B60-8AF2-E2BEC8930321}" sibTransId="{49FE6E18-5E63-433C-AAC6-FF16491EF539}"/>
    <dgm:cxn modelId="{EC8E4433-0D8B-4CDE-A185-7478AAF10FA5}" type="presOf" srcId="{1DBA0D25-652D-43DA-956F-2CFAD7EA4D48}" destId="{90C0D0C0-956F-4E9D-87E7-9754DF398BE9}" srcOrd="0" destOrd="0" presId="urn:microsoft.com/office/officeart/2005/8/layout/orgChart1"/>
    <dgm:cxn modelId="{8650417E-FCEA-474A-995D-42BA9967CEC7}" type="presOf" srcId="{E8155A2C-DDC2-498A-9C3F-D9639390D3EB}" destId="{0DEF4131-EE8F-4807-A7CA-7E9DA8DD71A9}" srcOrd="0" destOrd="0" presId="urn:microsoft.com/office/officeart/2005/8/layout/orgChart1"/>
    <dgm:cxn modelId="{A89E8259-5860-4146-9A17-78242AF6DF7D}" type="presOf" srcId="{193BC37D-8E8B-4E25-B38D-A2E1E272D766}" destId="{B1549B19-5B32-4303-A2C6-7C6CB1EAD261}" srcOrd="0" destOrd="0" presId="urn:microsoft.com/office/officeart/2005/8/layout/orgChart1"/>
    <dgm:cxn modelId="{9B943D74-62FD-41B6-8C81-3574AA8A451C}" type="presOf" srcId="{3048FF0D-2846-4878-AA1F-E2712F4370A3}" destId="{31A9F254-4150-4138-BEC1-7FC66A58592E}" srcOrd="1" destOrd="0" presId="urn:microsoft.com/office/officeart/2005/8/layout/orgChart1"/>
    <dgm:cxn modelId="{B4B217D4-CAA3-4B0E-8537-3DEADD356000}" srcId="{24095E84-0A35-4830-9867-94B6B8BF4251}" destId="{68C58A10-0257-4523-92DC-21572758FA5E}" srcOrd="0" destOrd="0" parTransId="{571C79D5-3C7A-4136-8510-D95642C3FA7C}" sibTransId="{90B72119-7EE7-414E-8BD8-948C75414E3D}"/>
    <dgm:cxn modelId="{DECC840B-5A3F-4E68-BA39-8D7093F00B93}" type="presOf" srcId="{26729B8E-AC54-4836-9CEC-102F8244D861}" destId="{9C5640D6-CF4C-4D86-ACDF-A49E8F9ACA43}" srcOrd="0" destOrd="0" presId="urn:microsoft.com/office/officeart/2005/8/layout/orgChart1"/>
    <dgm:cxn modelId="{073D771F-3751-4845-BD0F-176B0D31E43D}" srcId="{24095E84-0A35-4830-9867-94B6B8BF4251}" destId="{193BC37D-8E8B-4E25-B38D-A2E1E272D766}" srcOrd="2" destOrd="0" parTransId="{BE9B9DA4-2C74-4FA8-9FF5-021F1497A342}" sibTransId="{40048CB8-061A-488C-B4D0-5A8D57DA4FCB}"/>
    <dgm:cxn modelId="{68C48460-EA3E-45B6-9BA7-A3D7BB004254}" type="presOf" srcId="{68C58A10-0257-4523-92DC-21572758FA5E}" destId="{B1C3DDED-6B06-47EB-9F6F-7C8942958EF0}" srcOrd="0" destOrd="0" presId="urn:microsoft.com/office/officeart/2005/8/layout/orgChart1"/>
    <dgm:cxn modelId="{F9F92462-294D-4B32-A825-A987CECABBA8}" type="presOf" srcId="{26729B8E-AC54-4836-9CEC-102F8244D861}" destId="{4F0A03A8-2684-49D1-B70C-6ABC9553CC2F}" srcOrd="1" destOrd="0" presId="urn:microsoft.com/office/officeart/2005/8/layout/orgChart1"/>
    <dgm:cxn modelId="{68C4CA3A-8138-41D8-9D99-4DE9CC53C520}" type="presOf" srcId="{CA9C5C67-F878-4425-8685-0333D24A9412}" destId="{1E7FA14B-4144-4A4B-92DE-5E7C99ABA30F}" srcOrd="0" destOrd="0" presId="urn:microsoft.com/office/officeart/2005/8/layout/orgChart1"/>
    <dgm:cxn modelId="{6DA2809B-A946-4030-83C2-17CFC8B31ED4}" srcId="{26729B8E-AC54-4836-9CEC-102F8244D861}" destId="{FBED03CD-0454-442B-8C13-683FB23116B9}" srcOrd="0" destOrd="0" parTransId="{9856E0D7-E201-4428-B047-38EE2271C96A}" sibTransId="{D57A0C5D-D865-4313-A463-A17A87B6FCA6}"/>
    <dgm:cxn modelId="{26E853D8-6830-4428-B3FA-3918F6CDF6E5}" srcId="{24095E84-0A35-4830-9867-94B6B8BF4251}" destId="{26729B8E-AC54-4836-9CEC-102F8244D861}" srcOrd="1" destOrd="0" parTransId="{072A5650-0FFC-4BE0-B821-27FC46BEA9FC}" sibTransId="{8F417EE2-B809-4EEF-8E10-50CA5457B969}"/>
    <dgm:cxn modelId="{1AECC6B6-EA69-4051-BB65-6EFBA5CC0E24}" type="presOf" srcId="{24095E84-0A35-4830-9867-94B6B8BF4251}" destId="{C15362A5-00FB-42A0-B495-E1930C5C06EE}" srcOrd="1" destOrd="0" presId="urn:microsoft.com/office/officeart/2005/8/layout/orgChart1"/>
    <dgm:cxn modelId="{22AEB2DE-A90C-41AA-AAAC-5FD7B7614552}" type="presOf" srcId="{61D1CC52-4A69-49EB-9671-43488E21BB8E}" destId="{B0896782-91B3-4737-B0D1-883FE5480785}" srcOrd="1" destOrd="0" presId="urn:microsoft.com/office/officeart/2005/8/layout/orgChart1"/>
    <dgm:cxn modelId="{6C17CC15-C202-4524-9794-CF42B639A307}" srcId="{193BC37D-8E8B-4E25-B38D-A2E1E272D766}" destId="{CA9C5C67-F878-4425-8685-0333D24A9412}" srcOrd="2" destOrd="0" parTransId="{6902385E-B027-4A2A-9908-F84C4DC2963E}" sibTransId="{537256D6-69AF-4D14-B51D-78A0171982CB}"/>
    <dgm:cxn modelId="{1EDD7CED-76DC-493D-89A5-3068BF605DF0}" srcId="{193BC37D-8E8B-4E25-B38D-A2E1E272D766}" destId="{61D1CC52-4A69-49EB-9671-43488E21BB8E}" srcOrd="1" destOrd="0" parTransId="{1DBA0D25-652D-43DA-956F-2CFAD7EA4D48}" sibTransId="{740A5900-0195-4D98-B054-D4B3EBDB71DC}"/>
    <dgm:cxn modelId="{443B8CD3-7027-40DB-8532-5DC80E1C928B}" type="presOf" srcId="{68C58A10-0257-4523-92DC-21572758FA5E}" destId="{208CD270-2FA9-4574-825A-F8E640CAD70E}" srcOrd="1" destOrd="0" presId="urn:microsoft.com/office/officeart/2005/8/layout/orgChart1"/>
    <dgm:cxn modelId="{D4023F53-44EC-4D3F-8BFC-C1143C0872ED}" type="presOf" srcId="{54A088B1-D7E1-4FED-B7F9-E3312E1D9832}" destId="{D927C9FC-136A-4E5F-BC7C-0E29DC127B4F}" srcOrd="0" destOrd="0" presId="urn:microsoft.com/office/officeart/2005/8/layout/orgChart1"/>
    <dgm:cxn modelId="{988AE92A-24BC-4696-949C-FCD71B7A96BC}" type="presOf" srcId="{24095E84-0A35-4830-9867-94B6B8BF4251}" destId="{71632421-5609-4ABD-89C2-2D2CE807C351}" srcOrd="0" destOrd="0" presId="urn:microsoft.com/office/officeart/2005/8/layout/orgChart1"/>
    <dgm:cxn modelId="{1859CA69-1ADF-4068-BE07-FE257E5F5183}" type="presOf" srcId="{9856E0D7-E201-4428-B047-38EE2271C96A}" destId="{C5950141-2A0B-4961-BCC8-38ABD8D379C1}" srcOrd="0" destOrd="0" presId="urn:microsoft.com/office/officeart/2005/8/layout/orgChart1"/>
    <dgm:cxn modelId="{6B4A2450-3BE9-4AA5-AD55-562FBC232967}" type="presOf" srcId="{FBED03CD-0454-442B-8C13-683FB23116B9}" destId="{BCD58E16-3875-4CC7-92DF-6137E4973362}" srcOrd="0" destOrd="0" presId="urn:microsoft.com/office/officeart/2005/8/layout/orgChart1"/>
    <dgm:cxn modelId="{E87DF207-BBC6-413C-ADB8-428F773F6237}" srcId="{193BC37D-8E8B-4E25-B38D-A2E1E272D766}" destId="{3048FF0D-2846-4878-AA1F-E2712F4370A3}" srcOrd="0" destOrd="0" parTransId="{E8155A2C-DDC2-498A-9C3F-D9639390D3EB}" sibTransId="{F80BFC4A-B652-4ADF-8DD7-4F5596697807}"/>
    <dgm:cxn modelId="{594A758F-FB42-47AC-B29F-8DFED2E0DB10}" type="presOf" srcId="{CA9C5C67-F878-4425-8685-0333D24A9412}" destId="{467D82D6-550E-48D9-8999-2C0D1E068025}" srcOrd="1" destOrd="0" presId="urn:microsoft.com/office/officeart/2005/8/layout/orgChart1"/>
    <dgm:cxn modelId="{D13E916B-D977-488F-8FF8-6537FA169CA0}" type="presOf" srcId="{BE9B9DA4-2C74-4FA8-9FF5-021F1497A342}" destId="{14EECCD8-5D1B-48A5-B106-7BDF9B3D5CD3}" srcOrd="0" destOrd="0" presId="urn:microsoft.com/office/officeart/2005/8/layout/orgChart1"/>
    <dgm:cxn modelId="{C6516B27-8A94-40ED-9806-C229AD9D5BCD}" type="presOf" srcId="{6902385E-B027-4A2A-9908-F84C4DC2963E}" destId="{5AA15A32-DA87-479D-AFB2-0DAC4C1A343E}" srcOrd="0" destOrd="0" presId="urn:microsoft.com/office/officeart/2005/8/layout/orgChart1"/>
    <dgm:cxn modelId="{39B63702-2F01-4FEF-93B5-77867024437D}" type="presParOf" srcId="{D927C9FC-136A-4E5F-BC7C-0E29DC127B4F}" destId="{9A4BCB38-CC7E-4E6E-9C44-748C0A2D007A}" srcOrd="0" destOrd="0" presId="urn:microsoft.com/office/officeart/2005/8/layout/orgChart1"/>
    <dgm:cxn modelId="{C0935644-D5B9-46EF-BAC9-8C941DB617CB}" type="presParOf" srcId="{9A4BCB38-CC7E-4E6E-9C44-748C0A2D007A}" destId="{A39DB289-C549-4FAF-B6CC-675A1E64C649}" srcOrd="0" destOrd="0" presId="urn:microsoft.com/office/officeart/2005/8/layout/orgChart1"/>
    <dgm:cxn modelId="{571E057F-CF2C-48DB-9787-E1AC7B41A391}" type="presParOf" srcId="{A39DB289-C549-4FAF-B6CC-675A1E64C649}" destId="{71632421-5609-4ABD-89C2-2D2CE807C351}" srcOrd="0" destOrd="0" presId="urn:microsoft.com/office/officeart/2005/8/layout/orgChart1"/>
    <dgm:cxn modelId="{52CDD3C1-B202-4683-9C55-3DD4F15B3592}" type="presParOf" srcId="{A39DB289-C549-4FAF-B6CC-675A1E64C649}" destId="{C15362A5-00FB-42A0-B495-E1930C5C06EE}" srcOrd="1" destOrd="0" presId="urn:microsoft.com/office/officeart/2005/8/layout/orgChart1"/>
    <dgm:cxn modelId="{4CA8414A-5C22-4BF2-AE77-A3349AB8F332}" type="presParOf" srcId="{9A4BCB38-CC7E-4E6E-9C44-748C0A2D007A}" destId="{C434BF9D-1D23-4203-950A-C1A5DEDE458E}" srcOrd="1" destOrd="0" presId="urn:microsoft.com/office/officeart/2005/8/layout/orgChart1"/>
    <dgm:cxn modelId="{5A07BD4A-F982-42DE-A00A-00C2199F2C12}" type="presParOf" srcId="{C434BF9D-1D23-4203-950A-C1A5DEDE458E}" destId="{86E77A62-C85B-4B22-8974-5B8DEA807306}" srcOrd="0" destOrd="0" presId="urn:microsoft.com/office/officeart/2005/8/layout/orgChart1"/>
    <dgm:cxn modelId="{8ABE14FF-7A18-4D26-849B-6FD7A01571B1}" type="presParOf" srcId="{C434BF9D-1D23-4203-950A-C1A5DEDE458E}" destId="{AC6A0F1C-34BF-4DB9-B101-F213DCFD8701}" srcOrd="1" destOrd="0" presId="urn:microsoft.com/office/officeart/2005/8/layout/orgChart1"/>
    <dgm:cxn modelId="{FB683D5E-9058-48CC-B189-750B9717A05B}" type="presParOf" srcId="{AC6A0F1C-34BF-4DB9-B101-F213DCFD8701}" destId="{E6101AC3-E96A-46F7-89FE-183FD3BAB61B}" srcOrd="0" destOrd="0" presId="urn:microsoft.com/office/officeart/2005/8/layout/orgChart1"/>
    <dgm:cxn modelId="{2ABF9EAD-BCAD-4985-88AF-642CAB20074F}" type="presParOf" srcId="{E6101AC3-E96A-46F7-89FE-183FD3BAB61B}" destId="{B1C3DDED-6B06-47EB-9F6F-7C8942958EF0}" srcOrd="0" destOrd="0" presId="urn:microsoft.com/office/officeart/2005/8/layout/orgChart1"/>
    <dgm:cxn modelId="{89F75301-F787-409B-AE75-61B5730CE437}" type="presParOf" srcId="{E6101AC3-E96A-46F7-89FE-183FD3BAB61B}" destId="{208CD270-2FA9-4574-825A-F8E640CAD70E}" srcOrd="1" destOrd="0" presId="urn:microsoft.com/office/officeart/2005/8/layout/orgChart1"/>
    <dgm:cxn modelId="{CD0A70BD-C3B2-4B89-9EDC-5C6BF84156F7}" type="presParOf" srcId="{AC6A0F1C-34BF-4DB9-B101-F213DCFD8701}" destId="{9B72EB73-650E-456F-AFCB-41B621C6BC1A}" srcOrd="1" destOrd="0" presId="urn:microsoft.com/office/officeart/2005/8/layout/orgChart1"/>
    <dgm:cxn modelId="{FDD4697D-FD67-4FFB-BBC1-BA3F7923248B}" type="presParOf" srcId="{AC6A0F1C-34BF-4DB9-B101-F213DCFD8701}" destId="{5AAC26E0-2424-4DF7-8D4D-E244A754458A}" srcOrd="2" destOrd="0" presId="urn:microsoft.com/office/officeart/2005/8/layout/orgChart1"/>
    <dgm:cxn modelId="{451F841D-1377-4BC0-B5F5-77E75467D16C}" type="presParOf" srcId="{C434BF9D-1D23-4203-950A-C1A5DEDE458E}" destId="{7C9FFBDB-0583-4A2E-8C93-DAA7B9BCC28D}" srcOrd="2" destOrd="0" presId="urn:microsoft.com/office/officeart/2005/8/layout/orgChart1"/>
    <dgm:cxn modelId="{FC340517-1EDD-40B4-A607-BEAB7644C6AE}" type="presParOf" srcId="{C434BF9D-1D23-4203-950A-C1A5DEDE458E}" destId="{3FB68E42-BDA3-467B-90A7-8BB5D83FD562}" srcOrd="3" destOrd="0" presId="urn:microsoft.com/office/officeart/2005/8/layout/orgChart1"/>
    <dgm:cxn modelId="{27A94CCD-6550-4C6A-8729-269027015512}" type="presParOf" srcId="{3FB68E42-BDA3-467B-90A7-8BB5D83FD562}" destId="{C02F5D20-E0E3-440F-867D-1ECF6750AA69}" srcOrd="0" destOrd="0" presId="urn:microsoft.com/office/officeart/2005/8/layout/orgChart1"/>
    <dgm:cxn modelId="{6D8F8D42-C5BE-47CB-9386-73F0D0569A29}" type="presParOf" srcId="{C02F5D20-E0E3-440F-867D-1ECF6750AA69}" destId="{9C5640D6-CF4C-4D86-ACDF-A49E8F9ACA43}" srcOrd="0" destOrd="0" presId="urn:microsoft.com/office/officeart/2005/8/layout/orgChart1"/>
    <dgm:cxn modelId="{3DCF1BC7-15C5-408C-B664-9F106D61E98D}" type="presParOf" srcId="{C02F5D20-E0E3-440F-867D-1ECF6750AA69}" destId="{4F0A03A8-2684-49D1-B70C-6ABC9553CC2F}" srcOrd="1" destOrd="0" presId="urn:microsoft.com/office/officeart/2005/8/layout/orgChart1"/>
    <dgm:cxn modelId="{A40A7239-27F7-4538-AA33-622981746A75}" type="presParOf" srcId="{3FB68E42-BDA3-467B-90A7-8BB5D83FD562}" destId="{DFD79196-5E3A-44B3-94AC-7135A0BD3898}" srcOrd="1" destOrd="0" presId="urn:microsoft.com/office/officeart/2005/8/layout/orgChart1"/>
    <dgm:cxn modelId="{75F0654C-0983-435A-9DC3-358E9BCD55AE}" type="presParOf" srcId="{DFD79196-5E3A-44B3-94AC-7135A0BD3898}" destId="{C5950141-2A0B-4961-BCC8-38ABD8D379C1}" srcOrd="0" destOrd="0" presId="urn:microsoft.com/office/officeart/2005/8/layout/orgChart1"/>
    <dgm:cxn modelId="{46CCF8CB-08D8-4144-BFCC-1D787AC44B3F}" type="presParOf" srcId="{DFD79196-5E3A-44B3-94AC-7135A0BD3898}" destId="{819CE15A-C3B8-4761-9127-CD547EFA220E}" srcOrd="1" destOrd="0" presId="urn:microsoft.com/office/officeart/2005/8/layout/orgChart1"/>
    <dgm:cxn modelId="{DDB7382A-F85B-419E-AD46-DD8D057988DF}" type="presParOf" srcId="{819CE15A-C3B8-4761-9127-CD547EFA220E}" destId="{EB481A2B-2A56-47FB-9B14-0B77F3577EE1}" srcOrd="0" destOrd="0" presId="urn:microsoft.com/office/officeart/2005/8/layout/orgChart1"/>
    <dgm:cxn modelId="{4F451807-6B6B-432B-8ECC-03CB38D422A5}" type="presParOf" srcId="{EB481A2B-2A56-47FB-9B14-0B77F3577EE1}" destId="{BCD58E16-3875-4CC7-92DF-6137E4973362}" srcOrd="0" destOrd="0" presId="urn:microsoft.com/office/officeart/2005/8/layout/orgChart1"/>
    <dgm:cxn modelId="{6A650AC2-7EEB-437D-A84F-B9765C4B8537}" type="presParOf" srcId="{EB481A2B-2A56-47FB-9B14-0B77F3577EE1}" destId="{3E0F42A1-5E56-4C18-ACE3-F3DBAC5CA2AF}" srcOrd="1" destOrd="0" presId="urn:microsoft.com/office/officeart/2005/8/layout/orgChart1"/>
    <dgm:cxn modelId="{CB049FD4-A711-4921-BC6A-5F9F37187F2D}" type="presParOf" srcId="{819CE15A-C3B8-4761-9127-CD547EFA220E}" destId="{EE71CB79-E60B-4E5D-8D70-FB817795587D}" srcOrd="1" destOrd="0" presId="urn:microsoft.com/office/officeart/2005/8/layout/orgChart1"/>
    <dgm:cxn modelId="{6BD12BD0-FC49-4332-A902-02A88112FED0}" type="presParOf" srcId="{819CE15A-C3B8-4761-9127-CD547EFA220E}" destId="{B9EA927D-4340-4360-811F-EF9B5F93280D}" srcOrd="2" destOrd="0" presId="urn:microsoft.com/office/officeart/2005/8/layout/orgChart1"/>
    <dgm:cxn modelId="{A6722DF3-8ACB-406C-8800-4D0E1B02C910}" type="presParOf" srcId="{3FB68E42-BDA3-467B-90A7-8BB5D83FD562}" destId="{46391F55-D962-41E3-AB21-CE7AED6B89EA}" srcOrd="2" destOrd="0" presId="urn:microsoft.com/office/officeart/2005/8/layout/orgChart1"/>
    <dgm:cxn modelId="{179E43DF-7002-4C55-A3D6-87F35C331182}" type="presParOf" srcId="{C434BF9D-1D23-4203-950A-C1A5DEDE458E}" destId="{14EECCD8-5D1B-48A5-B106-7BDF9B3D5CD3}" srcOrd="4" destOrd="0" presId="urn:microsoft.com/office/officeart/2005/8/layout/orgChart1"/>
    <dgm:cxn modelId="{51D28686-3DA2-4E97-A650-6CB0535B65CF}" type="presParOf" srcId="{C434BF9D-1D23-4203-950A-C1A5DEDE458E}" destId="{39C804F0-33A9-4F32-9B6E-D3D9DE149DE6}" srcOrd="5" destOrd="0" presId="urn:microsoft.com/office/officeart/2005/8/layout/orgChart1"/>
    <dgm:cxn modelId="{5B3A7239-E3BB-4948-AAF7-7C506FEE67C7}" type="presParOf" srcId="{39C804F0-33A9-4F32-9B6E-D3D9DE149DE6}" destId="{6C9C0BA2-1B9A-49DE-9CBD-B2E195C6D647}" srcOrd="0" destOrd="0" presId="urn:microsoft.com/office/officeart/2005/8/layout/orgChart1"/>
    <dgm:cxn modelId="{4824BB23-AB5B-43B6-8562-85F890E8EFB2}" type="presParOf" srcId="{6C9C0BA2-1B9A-49DE-9CBD-B2E195C6D647}" destId="{B1549B19-5B32-4303-A2C6-7C6CB1EAD261}" srcOrd="0" destOrd="0" presId="urn:microsoft.com/office/officeart/2005/8/layout/orgChart1"/>
    <dgm:cxn modelId="{2C2C8969-6285-4D46-89EA-13EE0AEFEBD0}" type="presParOf" srcId="{6C9C0BA2-1B9A-49DE-9CBD-B2E195C6D647}" destId="{3D7505A4-C1ED-4487-AD8B-E669EE242E73}" srcOrd="1" destOrd="0" presId="urn:microsoft.com/office/officeart/2005/8/layout/orgChart1"/>
    <dgm:cxn modelId="{19527107-8BB1-4C07-B0DD-53A3A57DAD05}" type="presParOf" srcId="{39C804F0-33A9-4F32-9B6E-D3D9DE149DE6}" destId="{FC80ED33-9FF8-43C1-8D79-2E0F203475AB}" srcOrd="1" destOrd="0" presId="urn:microsoft.com/office/officeart/2005/8/layout/orgChart1"/>
    <dgm:cxn modelId="{AA09266E-4AF0-4012-802F-B461770F77A1}" type="presParOf" srcId="{FC80ED33-9FF8-43C1-8D79-2E0F203475AB}" destId="{0DEF4131-EE8F-4807-A7CA-7E9DA8DD71A9}" srcOrd="0" destOrd="0" presId="urn:microsoft.com/office/officeart/2005/8/layout/orgChart1"/>
    <dgm:cxn modelId="{A3BC3E4C-F115-43C6-BC97-1FEA5A299987}" type="presParOf" srcId="{FC80ED33-9FF8-43C1-8D79-2E0F203475AB}" destId="{B0D64E81-C950-4048-A814-C79EA446CBA8}" srcOrd="1" destOrd="0" presId="urn:microsoft.com/office/officeart/2005/8/layout/orgChart1"/>
    <dgm:cxn modelId="{E1DF7B70-167A-4E37-90AA-E6B121FAD687}" type="presParOf" srcId="{B0D64E81-C950-4048-A814-C79EA446CBA8}" destId="{19291E20-8FA3-4CB4-8846-7E7EEEDC2863}" srcOrd="0" destOrd="0" presId="urn:microsoft.com/office/officeart/2005/8/layout/orgChart1"/>
    <dgm:cxn modelId="{77A42814-8640-4F94-9D4F-08A88F91A9E1}" type="presParOf" srcId="{19291E20-8FA3-4CB4-8846-7E7EEEDC2863}" destId="{5BE53331-53BD-456C-8CD0-FD270EDF7FD0}" srcOrd="0" destOrd="0" presId="urn:microsoft.com/office/officeart/2005/8/layout/orgChart1"/>
    <dgm:cxn modelId="{D09F0F72-FEFA-4388-9FD7-B537C50A1BD1}" type="presParOf" srcId="{19291E20-8FA3-4CB4-8846-7E7EEEDC2863}" destId="{31A9F254-4150-4138-BEC1-7FC66A58592E}" srcOrd="1" destOrd="0" presId="urn:microsoft.com/office/officeart/2005/8/layout/orgChart1"/>
    <dgm:cxn modelId="{2DF91D97-7960-4F9A-B873-F17F4F868B23}" type="presParOf" srcId="{B0D64E81-C950-4048-A814-C79EA446CBA8}" destId="{3325AB1E-26A2-4CF1-8810-4E24BC86F05D}" srcOrd="1" destOrd="0" presId="urn:microsoft.com/office/officeart/2005/8/layout/orgChart1"/>
    <dgm:cxn modelId="{A51ECC5E-CD32-4575-9F7F-F9C33C8D8D27}" type="presParOf" srcId="{B0D64E81-C950-4048-A814-C79EA446CBA8}" destId="{D29B46C2-715B-4EAC-984C-3C6C1FE39B71}" srcOrd="2" destOrd="0" presId="urn:microsoft.com/office/officeart/2005/8/layout/orgChart1"/>
    <dgm:cxn modelId="{3773DF95-B339-4DA8-A631-80ED30C08EED}" type="presParOf" srcId="{FC80ED33-9FF8-43C1-8D79-2E0F203475AB}" destId="{90C0D0C0-956F-4E9D-87E7-9754DF398BE9}" srcOrd="2" destOrd="0" presId="urn:microsoft.com/office/officeart/2005/8/layout/orgChart1"/>
    <dgm:cxn modelId="{12668394-8925-4ADF-A9A3-1C958D3910E6}" type="presParOf" srcId="{FC80ED33-9FF8-43C1-8D79-2E0F203475AB}" destId="{596AB110-A3BF-4342-BB15-E7913EFD03A3}" srcOrd="3" destOrd="0" presId="urn:microsoft.com/office/officeart/2005/8/layout/orgChart1"/>
    <dgm:cxn modelId="{D34A3C2C-2895-43BF-B9AC-75F9032C866E}" type="presParOf" srcId="{596AB110-A3BF-4342-BB15-E7913EFD03A3}" destId="{019A6F1E-044C-4182-835F-FCE8D0D695A7}" srcOrd="0" destOrd="0" presId="urn:microsoft.com/office/officeart/2005/8/layout/orgChart1"/>
    <dgm:cxn modelId="{556DFFCA-5891-47B2-9A54-979EAD9EBA5F}" type="presParOf" srcId="{019A6F1E-044C-4182-835F-FCE8D0D695A7}" destId="{3BD1216B-0AC2-4E51-AB57-B811163AD37D}" srcOrd="0" destOrd="0" presId="urn:microsoft.com/office/officeart/2005/8/layout/orgChart1"/>
    <dgm:cxn modelId="{A853EAFD-0DCC-44C8-8FF0-149E90A7717C}" type="presParOf" srcId="{019A6F1E-044C-4182-835F-FCE8D0D695A7}" destId="{B0896782-91B3-4737-B0D1-883FE5480785}" srcOrd="1" destOrd="0" presId="urn:microsoft.com/office/officeart/2005/8/layout/orgChart1"/>
    <dgm:cxn modelId="{973A602B-1A28-491F-BFBF-7B0EF036B974}" type="presParOf" srcId="{596AB110-A3BF-4342-BB15-E7913EFD03A3}" destId="{7FE5EF2D-F587-40BE-A663-631FDF2D04C1}" srcOrd="1" destOrd="0" presId="urn:microsoft.com/office/officeart/2005/8/layout/orgChart1"/>
    <dgm:cxn modelId="{AB1F8540-60AD-4627-BBB1-FBBD6A79B018}" type="presParOf" srcId="{596AB110-A3BF-4342-BB15-E7913EFD03A3}" destId="{09D3729C-15E1-4331-8FD9-A87519953785}" srcOrd="2" destOrd="0" presId="urn:microsoft.com/office/officeart/2005/8/layout/orgChart1"/>
    <dgm:cxn modelId="{54C6E9E2-6191-46A6-A7C9-ED9B2B7CE5D1}" type="presParOf" srcId="{FC80ED33-9FF8-43C1-8D79-2E0F203475AB}" destId="{5AA15A32-DA87-479D-AFB2-0DAC4C1A343E}" srcOrd="4" destOrd="0" presId="urn:microsoft.com/office/officeart/2005/8/layout/orgChart1"/>
    <dgm:cxn modelId="{3933DE5F-770E-488E-9CDC-F59E264F21DC}" type="presParOf" srcId="{FC80ED33-9FF8-43C1-8D79-2E0F203475AB}" destId="{4BBE9BC0-CF4E-48EF-B17A-DC356F104A61}" srcOrd="5" destOrd="0" presId="urn:microsoft.com/office/officeart/2005/8/layout/orgChart1"/>
    <dgm:cxn modelId="{F616BEF6-0E97-449D-8339-F4C1C8C3BD8B}" type="presParOf" srcId="{4BBE9BC0-CF4E-48EF-B17A-DC356F104A61}" destId="{9E58AE1C-936C-46D3-8EC0-E747BDAF35FE}" srcOrd="0" destOrd="0" presId="urn:microsoft.com/office/officeart/2005/8/layout/orgChart1"/>
    <dgm:cxn modelId="{57564F3F-FF48-4155-B814-FD8B5F7A0994}" type="presParOf" srcId="{9E58AE1C-936C-46D3-8EC0-E747BDAF35FE}" destId="{1E7FA14B-4144-4A4B-92DE-5E7C99ABA30F}" srcOrd="0" destOrd="0" presId="urn:microsoft.com/office/officeart/2005/8/layout/orgChart1"/>
    <dgm:cxn modelId="{602AA0D4-FB6D-412C-938A-30A054643C0D}" type="presParOf" srcId="{9E58AE1C-936C-46D3-8EC0-E747BDAF35FE}" destId="{467D82D6-550E-48D9-8999-2C0D1E068025}" srcOrd="1" destOrd="0" presId="urn:microsoft.com/office/officeart/2005/8/layout/orgChart1"/>
    <dgm:cxn modelId="{6ECCC452-667E-42DA-BDFD-9420031FD4FA}" type="presParOf" srcId="{4BBE9BC0-CF4E-48EF-B17A-DC356F104A61}" destId="{03202723-ECFC-4A4A-8527-260886AAF60C}" srcOrd="1" destOrd="0" presId="urn:microsoft.com/office/officeart/2005/8/layout/orgChart1"/>
    <dgm:cxn modelId="{330F5DFA-908B-48BD-9A52-BCBFFD2C6709}" type="presParOf" srcId="{4BBE9BC0-CF4E-48EF-B17A-DC356F104A61}" destId="{53994D38-53CD-45DE-A92F-88B6DB39E149}" srcOrd="2" destOrd="0" presId="urn:microsoft.com/office/officeart/2005/8/layout/orgChart1"/>
    <dgm:cxn modelId="{387DED2E-D3B4-4E08-9D27-8068039D53AF}" type="presParOf" srcId="{39C804F0-33A9-4F32-9B6E-D3D9DE149DE6}" destId="{82CC4D3B-14F7-4F72-84B6-6DE3D35DEEB6}" srcOrd="2" destOrd="0" presId="urn:microsoft.com/office/officeart/2005/8/layout/orgChart1"/>
    <dgm:cxn modelId="{C3196108-9638-4241-A674-8877E6B0FF34}" type="presParOf" srcId="{9A4BCB38-CC7E-4E6E-9C44-748C0A2D007A}" destId="{91678448-6F16-4A22-B7A7-223E58D527EF}" srcOrd="2" destOrd="0" presId="urn:microsoft.com/office/officeart/2005/8/layout/orgChar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FB19E0-5FAB-4373-BA4D-27C40490F4A4}" type="doc">
      <dgm:prSet loTypeId="urn:microsoft.com/office/officeart/2005/8/layout/process4" loCatId="list" qsTypeId="urn:microsoft.com/office/officeart/2005/8/quickstyle/simple3" qsCatId="simple" csTypeId="urn:microsoft.com/office/officeart/2005/8/colors/accent1_2" csCatId="accent1" phldr="1"/>
      <dgm:spPr/>
      <dgm:t>
        <a:bodyPr/>
        <a:lstStyle/>
        <a:p>
          <a:pPr rtl="1"/>
          <a:endParaRPr lang="he-IL"/>
        </a:p>
      </dgm:t>
    </dgm:pt>
    <dgm:pt modelId="{DE909816-4E59-41E2-ACA4-5EA5DF4612E9}">
      <dgm:prSet phldrT="[טקסט]" custT="1"/>
      <dgm:spPr>
        <a:solidFill>
          <a:schemeClr val="bg1"/>
        </a:solidFill>
      </dgm:spPr>
      <dgm:t>
        <a:bodyPr/>
        <a:lstStyle/>
        <a:p>
          <a:pPr rtl="1"/>
          <a:r>
            <a:rPr lang="he-IL" sz="1000"/>
            <a:t>חישוב תמורה יעשה לפי השכר שאדם היה מקבל לו היה עובד. יש השבה וקיזוז לפי התנאים של אדלר:</a:t>
          </a:r>
        </a:p>
        <a:p>
          <a:pPr rtl="1"/>
          <a:r>
            <a:rPr lang="he-IL" sz="1000"/>
            <a:t>1. תמורה שקיבל אדם הייתה ב150% יותר ממה שהיה מקבל לו היה עובד</a:t>
          </a:r>
        </a:p>
        <a:p>
          <a:pPr rtl="1"/>
          <a:r>
            <a:rPr lang="he-IL" sz="1000"/>
            <a:t>2. היה תנאי גדרון בחוזה, או שאדם בחר להיות קבלן והוצע הלו גם האופציה להיות עובד</a:t>
          </a:r>
        </a:p>
      </dgm:t>
    </dgm:pt>
    <dgm:pt modelId="{F33C5771-5744-402F-8D6A-3F3CB764007B}" type="parTrans" cxnId="{F3D98FDC-71E5-43B4-B5EF-497789D983B0}">
      <dgm:prSet/>
      <dgm:spPr/>
      <dgm:t>
        <a:bodyPr/>
        <a:lstStyle/>
        <a:p>
          <a:pPr rtl="1"/>
          <a:endParaRPr lang="he-IL"/>
        </a:p>
      </dgm:t>
    </dgm:pt>
    <dgm:pt modelId="{42AEDDF1-DEA9-4A8B-B279-5C45B9CFFB56}" type="sibTrans" cxnId="{F3D98FDC-71E5-43B4-B5EF-497789D983B0}">
      <dgm:prSet/>
      <dgm:spPr/>
      <dgm:t>
        <a:bodyPr/>
        <a:lstStyle/>
        <a:p>
          <a:pPr rtl="1"/>
          <a:endParaRPr lang="he-IL"/>
        </a:p>
      </dgm:t>
    </dgm:pt>
    <dgm:pt modelId="{E0FE455F-2BDB-4629-B8F8-CC9324A0D90B}">
      <dgm:prSet phldrT="[טקסט]" custT="1"/>
      <dgm:spPr>
        <a:solidFill>
          <a:schemeClr val="bg1">
            <a:alpha val="90000"/>
          </a:schemeClr>
        </a:solidFill>
      </dgm:spPr>
      <dgm:t>
        <a:bodyPr/>
        <a:lstStyle/>
        <a:p>
          <a:pPr rtl="1"/>
          <a:r>
            <a:rPr lang="he-IL" sz="1000"/>
            <a:t>פס"ד טוויטו</a:t>
          </a:r>
        </a:p>
      </dgm:t>
    </dgm:pt>
    <dgm:pt modelId="{CAEC6D56-FBA7-48B7-95DC-99D611BF8562}" type="parTrans" cxnId="{D181D463-FCC1-484D-A11B-FBADD431D1E7}">
      <dgm:prSet/>
      <dgm:spPr/>
      <dgm:t>
        <a:bodyPr/>
        <a:lstStyle/>
        <a:p>
          <a:pPr rtl="1"/>
          <a:endParaRPr lang="he-IL"/>
        </a:p>
      </dgm:t>
    </dgm:pt>
    <dgm:pt modelId="{274C4D03-2D9B-4B23-9EC5-4E097888301A}" type="sibTrans" cxnId="{D181D463-FCC1-484D-A11B-FBADD431D1E7}">
      <dgm:prSet/>
      <dgm:spPr/>
      <dgm:t>
        <a:bodyPr/>
        <a:lstStyle/>
        <a:p>
          <a:pPr rtl="1"/>
          <a:endParaRPr lang="he-IL"/>
        </a:p>
      </dgm:t>
    </dgm:pt>
    <dgm:pt modelId="{A5620B40-83D9-41E7-B4B1-2B6D75A72D1D}">
      <dgm:prSet phldrT="[טקסט]" custT="1"/>
      <dgm:spPr>
        <a:solidFill>
          <a:schemeClr val="bg1">
            <a:alpha val="90000"/>
          </a:schemeClr>
        </a:solidFill>
      </dgm:spPr>
      <dgm:t>
        <a:bodyPr/>
        <a:lstStyle/>
        <a:p>
          <a:pPr rtl="1"/>
          <a:r>
            <a:rPr lang="he-IL" sz="1000"/>
            <a:t>פס"ד אייזיק- מבצעים קיזוז. קיבל תמורה גובהה ורצה הוא להיות קבלן.</a:t>
          </a:r>
        </a:p>
      </dgm:t>
    </dgm:pt>
    <dgm:pt modelId="{6580ACE5-4209-4A72-90F0-DDE8249CD4D9}" type="parTrans" cxnId="{23EE845D-CFA7-4420-86C1-FEF9E11419FA}">
      <dgm:prSet/>
      <dgm:spPr/>
      <dgm:t>
        <a:bodyPr/>
        <a:lstStyle/>
        <a:p>
          <a:pPr rtl="1"/>
          <a:endParaRPr lang="he-IL"/>
        </a:p>
      </dgm:t>
    </dgm:pt>
    <dgm:pt modelId="{57F4A071-3CFD-4DC4-AD75-6011113DB582}" type="sibTrans" cxnId="{23EE845D-CFA7-4420-86C1-FEF9E11419FA}">
      <dgm:prSet/>
      <dgm:spPr/>
      <dgm:t>
        <a:bodyPr/>
        <a:lstStyle/>
        <a:p>
          <a:pPr rtl="1"/>
          <a:endParaRPr lang="he-IL"/>
        </a:p>
      </dgm:t>
    </dgm:pt>
    <dgm:pt modelId="{3B29858F-3276-4E1C-BE69-68F9C563CB43}">
      <dgm:prSet phldrT="[טקסט]"/>
      <dgm:spPr>
        <a:solidFill>
          <a:schemeClr val="bg1"/>
        </a:solidFill>
      </dgm:spPr>
      <dgm:t>
        <a:bodyPr/>
        <a:lstStyle/>
        <a:p>
          <a:pPr rtl="1"/>
          <a:r>
            <a:rPr lang="he-IL"/>
            <a:t>הכלל הוא חובת השבה, בגלל דיני עשיית עושר שלא במשפט. ניתן לקזז ממנה או לבטלה מטעמי דצק אבל זהו חריג (צור קיזז בפס"ד טיברמן)</a:t>
          </a:r>
        </a:p>
      </dgm:t>
    </dgm:pt>
    <dgm:pt modelId="{80B3515E-A24E-4DF5-9997-0343D440D956}" type="parTrans" cxnId="{277A7701-29D0-4A81-86C5-976755ECE1F5}">
      <dgm:prSet/>
      <dgm:spPr/>
      <dgm:t>
        <a:bodyPr/>
        <a:lstStyle/>
        <a:p>
          <a:pPr rtl="1"/>
          <a:endParaRPr lang="he-IL"/>
        </a:p>
      </dgm:t>
    </dgm:pt>
    <dgm:pt modelId="{F75FA781-F337-43C3-AA33-81B30DACCDEA}" type="sibTrans" cxnId="{277A7701-29D0-4A81-86C5-976755ECE1F5}">
      <dgm:prSet/>
      <dgm:spPr/>
      <dgm:t>
        <a:bodyPr/>
        <a:lstStyle/>
        <a:p>
          <a:pPr rtl="1"/>
          <a:endParaRPr lang="he-IL"/>
        </a:p>
      </dgm:t>
    </dgm:pt>
    <dgm:pt modelId="{D52025F3-A8FA-411A-B271-83809BE89638}">
      <dgm:prSet phldrT="[טקסט]" custT="1"/>
      <dgm:spPr>
        <a:solidFill>
          <a:schemeClr val="bg1">
            <a:alpha val="90000"/>
          </a:schemeClr>
        </a:solidFill>
      </dgm:spPr>
      <dgm:t>
        <a:bodyPr/>
        <a:lstStyle/>
        <a:p>
          <a:pPr rtl="1"/>
          <a:r>
            <a:rPr lang="he-IL" sz="1000"/>
            <a:t>יפהר, צור באופן חד פעמי ברוב</a:t>
          </a:r>
        </a:p>
      </dgm:t>
    </dgm:pt>
    <dgm:pt modelId="{3686C9C5-D062-48DB-98B4-742C07E73582}" type="parTrans" cxnId="{AF3AA6E2-29D6-4CBB-B178-FEEF1AF0B88A}">
      <dgm:prSet/>
      <dgm:spPr/>
      <dgm:t>
        <a:bodyPr/>
        <a:lstStyle/>
        <a:p>
          <a:pPr rtl="1"/>
          <a:endParaRPr lang="he-IL"/>
        </a:p>
      </dgm:t>
    </dgm:pt>
    <dgm:pt modelId="{77225470-3120-482C-92DE-B71CD95A63DC}" type="sibTrans" cxnId="{AF3AA6E2-29D6-4CBB-B178-FEEF1AF0B88A}">
      <dgm:prSet/>
      <dgm:spPr/>
      <dgm:t>
        <a:bodyPr/>
        <a:lstStyle/>
        <a:p>
          <a:pPr rtl="1"/>
          <a:endParaRPr lang="he-IL"/>
        </a:p>
      </dgm:t>
    </dgm:pt>
    <dgm:pt modelId="{24B5E53B-ED88-407F-B126-C4251CBC9B8F}">
      <dgm:prSet phldrT="[טקסט]" custT="1"/>
      <dgm:spPr>
        <a:solidFill>
          <a:schemeClr val="bg1"/>
        </a:solidFill>
      </dgm:spPr>
      <dgm:t>
        <a:bodyPr/>
        <a:lstStyle/>
        <a:p>
          <a:pPr rtl="1"/>
          <a:endParaRPr lang="he-IL" sz="1000"/>
        </a:p>
        <a:p>
          <a:pPr rtl="1"/>
          <a:r>
            <a:rPr lang="he-IL" sz="1000"/>
            <a:t>מוטולה משנה את הכלל של אדלר:</a:t>
          </a:r>
        </a:p>
        <a:p>
          <a:pPr rtl="1"/>
          <a:r>
            <a:rPr lang="he-IL" sz="1000"/>
            <a:t>1. תמורה של 150% ומעלה</a:t>
          </a:r>
        </a:p>
        <a:p>
          <a:pPr rtl="1"/>
          <a:r>
            <a:rPr lang="he-IL" sz="1000"/>
            <a:t>2. חוסר תו"ל קיצוני (גדרון, או בחירת העובד הם רק דוגמאות).</a:t>
          </a:r>
        </a:p>
        <a:p>
          <a:pPr rtl="1"/>
          <a:r>
            <a:rPr lang="he-IL" sz="1000"/>
            <a:t>השבה לא תהיה אף פעם</a:t>
          </a:r>
        </a:p>
      </dgm:t>
    </dgm:pt>
    <dgm:pt modelId="{D20158F7-5DAD-4FD3-BD84-4493F18616D7}" type="parTrans" cxnId="{14D64742-8BDE-452A-82B4-C9C67C105AAF}">
      <dgm:prSet/>
      <dgm:spPr/>
      <dgm:t>
        <a:bodyPr/>
        <a:lstStyle/>
        <a:p>
          <a:pPr rtl="1"/>
          <a:endParaRPr lang="he-IL"/>
        </a:p>
      </dgm:t>
    </dgm:pt>
    <dgm:pt modelId="{4E598B30-7DB3-4045-BE60-4B7C3612492C}" type="sibTrans" cxnId="{14D64742-8BDE-452A-82B4-C9C67C105AAF}">
      <dgm:prSet/>
      <dgm:spPr/>
      <dgm:t>
        <a:bodyPr/>
        <a:lstStyle/>
        <a:p>
          <a:pPr rtl="1"/>
          <a:endParaRPr lang="he-IL"/>
        </a:p>
      </dgm:t>
    </dgm:pt>
    <dgm:pt modelId="{35D79650-2A46-4F35-82D5-00CDF8009BDD}">
      <dgm:prSet phldrT="[טקסט]" custT="1"/>
      <dgm:spPr>
        <a:solidFill>
          <a:schemeClr val="bg1">
            <a:alpha val="90000"/>
          </a:schemeClr>
        </a:solidFill>
      </dgm:spPr>
      <dgm:t>
        <a:bodyPr/>
        <a:lstStyle/>
        <a:p>
          <a:pPr rtl="1"/>
          <a:r>
            <a:rPr lang="he-IL" sz="1000"/>
            <a:t>רפי רופא</a:t>
          </a:r>
        </a:p>
      </dgm:t>
    </dgm:pt>
    <dgm:pt modelId="{1E98877C-C119-4CCA-BF85-D0C9A9D8DB27}" type="parTrans" cxnId="{7D9F6D7F-BFF0-48CA-AB00-E09CBA8AA046}">
      <dgm:prSet/>
      <dgm:spPr/>
      <dgm:t>
        <a:bodyPr/>
        <a:lstStyle/>
        <a:p>
          <a:pPr rtl="1"/>
          <a:endParaRPr lang="he-IL"/>
        </a:p>
      </dgm:t>
    </dgm:pt>
    <dgm:pt modelId="{E5CD389A-4AC8-46C6-80E7-A04CEB948CE3}" type="sibTrans" cxnId="{7D9F6D7F-BFF0-48CA-AB00-E09CBA8AA046}">
      <dgm:prSet/>
      <dgm:spPr/>
      <dgm:t>
        <a:bodyPr/>
        <a:lstStyle/>
        <a:p>
          <a:pPr rtl="1"/>
          <a:endParaRPr lang="he-IL"/>
        </a:p>
      </dgm:t>
    </dgm:pt>
    <dgm:pt modelId="{EEBD4D87-79AD-42C0-862C-00A000DCCEE9}">
      <dgm:prSet custT="1"/>
      <dgm:spPr>
        <a:solidFill>
          <a:schemeClr val="bg1"/>
        </a:solidFill>
      </dgm:spPr>
      <dgm:t>
        <a:bodyPr/>
        <a:lstStyle/>
        <a:p>
          <a:pPr rtl="1"/>
          <a:r>
            <a:rPr lang="he-IL" sz="1000"/>
            <a:t>חוזר הכלל של אדלר. לפי מוטולה, סיווג לא נכון בחוזה של מעמד העובד (עובד/קבלן) כלל לא מהווה הפרת חוזה ולכן אין השבה.</a:t>
          </a:r>
        </a:p>
        <a:p>
          <a:pPr rtl="1"/>
          <a:endParaRPr lang="he-IL" sz="1300"/>
        </a:p>
        <a:p>
          <a:pPr rtl="1"/>
          <a:r>
            <a:rPr lang="he-IL" sz="1200"/>
            <a:t>גלובוס גרופ</a:t>
          </a:r>
        </a:p>
      </dgm:t>
    </dgm:pt>
    <dgm:pt modelId="{F8BBDF29-B7D2-4275-B0EE-17CB57F81F8C}" type="parTrans" cxnId="{D746894D-5C47-4E4B-AA33-E708C902E301}">
      <dgm:prSet/>
      <dgm:spPr/>
      <dgm:t>
        <a:bodyPr/>
        <a:lstStyle/>
        <a:p>
          <a:pPr rtl="1"/>
          <a:endParaRPr lang="he-IL"/>
        </a:p>
      </dgm:t>
    </dgm:pt>
    <dgm:pt modelId="{F81810DE-ACB8-4F76-93EA-87B1F6E1CF94}" type="sibTrans" cxnId="{D746894D-5C47-4E4B-AA33-E708C902E301}">
      <dgm:prSet/>
      <dgm:spPr/>
      <dgm:t>
        <a:bodyPr/>
        <a:lstStyle/>
        <a:p>
          <a:pPr rtl="1"/>
          <a:endParaRPr lang="he-IL"/>
        </a:p>
      </dgm:t>
    </dgm:pt>
    <dgm:pt modelId="{8E10DE2F-E766-4BE2-971B-B5ED5C2245B4}" type="pres">
      <dgm:prSet presAssocID="{BEFB19E0-5FAB-4373-BA4D-27C40490F4A4}" presName="Name0" presStyleCnt="0">
        <dgm:presLayoutVars>
          <dgm:dir/>
          <dgm:animLvl val="lvl"/>
          <dgm:resizeHandles val="exact"/>
        </dgm:presLayoutVars>
      </dgm:prSet>
      <dgm:spPr/>
    </dgm:pt>
    <dgm:pt modelId="{2F0E5C92-A892-4665-A312-B816275B33E5}" type="pres">
      <dgm:prSet presAssocID="{24B5E53B-ED88-407F-B126-C4251CBC9B8F}" presName="boxAndChildren" presStyleCnt="0"/>
      <dgm:spPr/>
    </dgm:pt>
    <dgm:pt modelId="{56389E84-B25F-472B-BA45-E8A1259ABC24}" type="pres">
      <dgm:prSet presAssocID="{24B5E53B-ED88-407F-B126-C4251CBC9B8F}" presName="parentTextBox" presStyleLbl="node1" presStyleIdx="0" presStyleCnt="4"/>
      <dgm:spPr/>
      <dgm:t>
        <a:bodyPr/>
        <a:lstStyle/>
        <a:p>
          <a:pPr rtl="1"/>
          <a:endParaRPr lang="he-IL"/>
        </a:p>
      </dgm:t>
    </dgm:pt>
    <dgm:pt modelId="{748BD807-A59D-4EE0-AEFD-DC3B224B4F4C}" type="pres">
      <dgm:prSet presAssocID="{24B5E53B-ED88-407F-B126-C4251CBC9B8F}" presName="entireBox" presStyleLbl="node1" presStyleIdx="0" presStyleCnt="4"/>
      <dgm:spPr/>
      <dgm:t>
        <a:bodyPr/>
        <a:lstStyle/>
        <a:p>
          <a:pPr rtl="1"/>
          <a:endParaRPr lang="he-IL"/>
        </a:p>
      </dgm:t>
    </dgm:pt>
    <dgm:pt modelId="{30237F19-4D51-43EC-903C-C89C4F01715A}" type="pres">
      <dgm:prSet presAssocID="{24B5E53B-ED88-407F-B126-C4251CBC9B8F}" presName="descendantBox" presStyleCnt="0"/>
      <dgm:spPr/>
    </dgm:pt>
    <dgm:pt modelId="{A25AEC90-0C37-4F1C-8CEF-21AF5FF4F1C8}" type="pres">
      <dgm:prSet presAssocID="{35D79650-2A46-4F35-82D5-00CDF8009BDD}" presName="childTextBox" presStyleLbl="fgAccFollowNode1" presStyleIdx="0" presStyleCnt="4" custScaleY="48996" custLinFactNeighborY="28974">
        <dgm:presLayoutVars>
          <dgm:bulletEnabled val="1"/>
        </dgm:presLayoutVars>
      </dgm:prSet>
      <dgm:spPr/>
      <dgm:t>
        <a:bodyPr/>
        <a:lstStyle/>
        <a:p>
          <a:pPr rtl="1"/>
          <a:endParaRPr lang="he-IL"/>
        </a:p>
      </dgm:t>
    </dgm:pt>
    <dgm:pt modelId="{41A8501E-D948-4294-8B19-CE2884CBAB4D}" type="pres">
      <dgm:prSet presAssocID="{F81810DE-ACB8-4F76-93EA-87B1F6E1CF94}" presName="sp" presStyleCnt="0"/>
      <dgm:spPr/>
    </dgm:pt>
    <dgm:pt modelId="{524FA4DA-04A1-43E5-8150-B286F30320A7}" type="pres">
      <dgm:prSet presAssocID="{EEBD4D87-79AD-42C0-862C-00A000DCCEE9}" presName="arrowAndChildren" presStyleCnt="0"/>
      <dgm:spPr/>
    </dgm:pt>
    <dgm:pt modelId="{E0FBEE26-6A79-4576-9CB5-44A7706EBF1C}" type="pres">
      <dgm:prSet presAssocID="{EEBD4D87-79AD-42C0-862C-00A000DCCEE9}" presName="parentTextArrow" presStyleLbl="node1" presStyleIdx="1" presStyleCnt="4"/>
      <dgm:spPr/>
    </dgm:pt>
    <dgm:pt modelId="{395CB0EA-37B8-42EC-B262-70A6CF4B8B7B}" type="pres">
      <dgm:prSet presAssocID="{F75FA781-F337-43C3-AA33-81B30DACCDEA}" presName="sp" presStyleCnt="0"/>
      <dgm:spPr/>
    </dgm:pt>
    <dgm:pt modelId="{679B4FF8-F28A-4793-AA6F-6E6344831817}" type="pres">
      <dgm:prSet presAssocID="{3B29858F-3276-4E1C-BE69-68F9C563CB43}" presName="arrowAndChildren" presStyleCnt="0"/>
      <dgm:spPr/>
    </dgm:pt>
    <dgm:pt modelId="{A4F9EE27-FB82-4ED4-8BF3-5E0DE8831549}" type="pres">
      <dgm:prSet presAssocID="{3B29858F-3276-4E1C-BE69-68F9C563CB43}" presName="parentTextArrow" presStyleLbl="node1" presStyleIdx="1" presStyleCnt="4"/>
      <dgm:spPr/>
      <dgm:t>
        <a:bodyPr/>
        <a:lstStyle/>
        <a:p>
          <a:pPr rtl="1"/>
          <a:endParaRPr lang="he-IL"/>
        </a:p>
      </dgm:t>
    </dgm:pt>
    <dgm:pt modelId="{8B03B252-7F52-45A5-92DA-EF5FF21B5246}" type="pres">
      <dgm:prSet presAssocID="{3B29858F-3276-4E1C-BE69-68F9C563CB43}" presName="arrow" presStyleLbl="node1" presStyleIdx="2" presStyleCnt="4"/>
      <dgm:spPr/>
      <dgm:t>
        <a:bodyPr/>
        <a:lstStyle/>
        <a:p>
          <a:pPr rtl="1"/>
          <a:endParaRPr lang="he-IL"/>
        </a:p>
      </dgm:t>
    </dgm:pt>
    <dgm:pt modelId="{0242FCD3-1BA2-404B-A8ED-02AC12EF0E67}" type="pres">
      <dgm:prSet presAssocID="{3B29858F-3276-4E1C-BE69-68F9C563CB43}" presName="descendantArrow" presStyleCnt="0"/>
      <dgm:spPr/>
    </dgm:pt>
    <dgm:pt modelId="{2D5D4B3A-1EBA-4E10-B802-81FB09018E7A}" type="pres">
      <dgm:prSet presAssocID="{D52025F3-A8FA-411A-B271-83809BE89638}" presName="childTextArrow" presStyleLbl="fgAccFollowNode1" presStyleIdx="1" presStyleCnt="4" custScaleY="55972" custLinFactNeighborY="24494">
        <dgm:presLayoutVars>
          <dgm:bulletEnabled val="1"/>
        </dgm:presLayoutVars>
      </dgm:prSet>
      <dgm:spPr/>
      <dgm:t>
        <a:bodyPr/>
        <a:lstStyle/>
        <a:p>
          <a:pPr rtl="1"/>
          <a:endParaRPr lang="he-IL"/>
        </a:p>
      </dgm:t>
    </dgm:pt>
    <dgm:pt modelId="{E3974F45-D2AA-4B21-8533-AB7569EEAC95}" type="pres">
      <dgm:prSet presAssocID="{42AEDDF1-DEA9-4A8B-B279-5C45B9CFFB56}" presName="sp" presStyleCnt="0"/>
      <dgm:spPr/>
    </dgm:pt>
    <dgm:pt modelId="{DA4CDE74-EF03-49D2-8D38-7F9D0C9C6AEA}" type="pres">
      <dgm:prSet presAssocID="{DE909816-4E59-41E2-ACA4-5EA5DF4612E9}" presName="arrowAndChildren" presStyleCnt="0"/>
      <dgm:spPr/>
    </dgm:pt>
    <dgm:pt modelId="{577823B6-3C3C-47AF-A80D-9CB4793E143B}" type="pres">
      <dgm:prSet presAssocID="{DE909816-4E59-41E2-ACA4-5EA5DF4612E9}" presName="parentTextArrow" presStyleLbl="node1" presStyleIdx="2" presStyleCnt="4"/>
      <dgm:spPr/>
      <dgm:t>
        <a:bodyPr/>
        <a:lstStyle/>
        <a:p>
          <a:pPr rtl="1"/>
          <a:endParaRPr lang="he-IL"/>
        </a:p>
      </dgm:t>
    </dgm:pt>
    <dgm:pt modelId="{44A07D7C-9A84-446F-BF86-4B8F98E91C5E}" type="pres">
      <dgm:prSet presAssocID="{DE909816-4E59-41E2-ACA4-5EA5DF4612E9}" presName="arrow" presStyleLbl="node1" presStyleIdx="3" presStyleCnt="4"/>
      <dgm:spPr/>
      <dgm:t>
        <a:bodyPr/>
        <a:lstStyle/>
        <a:p>
          <a:pPr rtl="1"/>
          <a:endParaRPr lang="he-IL"/>
        </a:p>
      </dgm:t>
    </dgm:pt>
    <dgm:pt modelId="{A9AAC764-95A2-4E2A-A88F-52429637BE00}" type="pres">
      <dgm:prSet presAssocID="{DE909816-4E59-41E2-ACA4-5EA5DF4612E9}" presName="descendantArrow" presStyleCnt="0"/>
      <dgm:spPr/>
    </dgm:pt>
    <dgm:pt modelId="{7AFA86AB-2E06-4F5E-8925-EF0CFB4C44EE}" type="pres">
      <dgm:prSet presAssocID="{E0FE455F-2BDB-4629-B8F8-CC9324A0D90B}" presName="childTextArrow" presStyleLbl="fgAccFollowNode1" presStyleIdx="2" presStyleCnt="4" custScaleY="44891" custLinFactNeighborY="29392">
        <dgm:presLayoutVars>
          <dgm:bulletEnabled val="1"/>
        </dgm:presLayoutVars>
      </dgm:prSet>
      <dgm:spPr/>
      <dgm:t>
        <a:bodyPr/>
        <a:lstStyle/>
        <a:p>
          <a:pPr rtl="1"/>
          <a:endParaRPr lang="he-IL"/>
        </a:p>
      </dgm:t>
    </dgm:pt>
    <dgm:pt modelId="{91A07395-1691-452A-9CA6-FFC45A67E39E}" type="pres">
      <dgm:prSet presAssocID="{A5620B40-83D9-41E7-B4B1-2B6D75A72D1D}" presName="childTextArrow" presStyleLbl="fgAccFollowNode1" presStyleIdx="3" presStyleCnt="4" custScaleY="45613" custLinFactNeighborX="42" custLinFactNeighborY="30936">
        <dgm:presLayoutVars>
          <dgm:bulletEnabled val="1"/>
        </dgm:presLayoutVars>
      </dgm:prSet>
      <dgm:spPr/>
      <dgm:t>
        <a:bodyPr/>
        <a:lstStyle/>
        <a:p>
          <a:pPr rtl="1"/>
          <a:endParaRPr lang="he-IL"/>
        </a:p>
      </dgm:t>
    </dgm:pt>
  </dgm:ptLst>
  <dgm:cxnLst>
    <dgm:cxn modelId="{AF3AA6E2-29D6-4CBB-B178-FEEF1AF0B88A}" srcId="{3B29858F-3276-4E1C-BE69-68F9C563CB43}" destId="{D52025F3-A8FA-411A-B271-83809BE89638}" srcOrd="0" destOrd="0" parTransId="{3686C9C5-D062-48DB-98B4-742C07E73582}" sibTransId="{77225470-3120-482C-92DE-B71CD95A63DC}"/>
    <dgm:cxn modelId="{7D9F6D7F-BFF0-48CA-AB00-E09CBA8AA046}" srcId="{24B5E53B-ED88-407F-B126-C4251CBC9B8F}" destId="{35D79650-2A46-4F35-82D5-00CDF8009BDD}" srcOrd="0" destOrd="0" parTransId="{1E98877C-C119-4CCA-BF85-D0C9A9D8DB27}" sibTransId="{E5CD389A-4AC8-46C6-80E7-A04CEB948CE3}"/>
    <dgm:cxn modelId="{D746894D-5C47-4E4B-AA33-E708C902E301}" srcId="{BEFB19E0-5FAB-4373-BA4D-27C40490F4A4}" destId="{EEBD4D87-79AD-42C0-862C-00A000DCCEE9}" srcOrd="2" destOrd="0" parTransId="{F8BBDF29-B7D2-4275-B0EE-17CB57F81F8C}" sibTransId="{F81810DE-ACB8-4F76-93EA-87B1F6E1CF94}"/>
    <dgm:cxn modelId="{7CEBE243-3EA3-41AC-B38C-98E67840ACB8}" type="presOf" srcId="{A5620B40-83D9-41E7-B4B1-2B6D75A72D1D}" destId="{91A07395-1691-452A-9CA6-FFC45A67E39E}" srcOrd="0" destOrd="0" presId="urn:microsoft.com/office/officeart/2005/8/layout/process4"/>
    <dgm:cxn modelId="{23EE845D-CFA7-4420-86C1-FEF9E11419FA}" srcId="{DE909816-4E59-41E2-ACA4-5EA5DF4612E9}" destId="{A5620B40-83D9-41E7-B4B1-2B6D75A72D1D}" srcOrd="1" destOrd="0" parTransId="{6580ACE5-4209-4A72-90F0-DDE8249CD4D9}" sibTransId="{57F4A071-3CFD-4DC4-AD75-6011113DB582}"/>
    <dgm:cxn modelId="{44B69F35-2A0F-40A3-9CAF-FB0BB42B0D0E}" type="presOf" srcId="{24B5E53B-ED88-407F-B126-C4251CBC9B8F}" destId="{748BD807-A59D-4EE0-AEFD-DC3B224B4F4C}" srcOrd="1" destOrd="0" presId="urn:microsoft.com/office/officeart/2005/8/layout/process4"/>
    <dgm:cxn modelId="{A8DD4D9F-ED24-46B6-B62A-5166A3550BC0}" type="presOf" srcId="{3B29858F-3276-4E1C-BE69-68F9C563CB43}" destId="{8B03B252-7F52-45A5-92DA-EF5FF21B5246}" srcOrd="1" destOrd="0" presId="urn:microsoft.com/office/officeart/2005/8/layout/process4"/>
    <dgm:cxn modelId="{46411D91-860F-4D34-9065-C415419CC2C8}" type="presOf" srcId="{24B5E53B-ED88-407F-B126-C4251CBC9B8F}" destId="{56389E84-B25F-472B-BA45-E8A1259ABC24}" srcOrd="0" destOrd="0" presId="urn:microsoft.com/office/officeart/2005/8/layout/process4"/>
    <dgm:cxn modelId="{D181D463-FCC1-484D-A11B-FBADD431D1E7}" srcId="{DE909816-4E59-41E2-ACA4-5EA5DF4612E9}" destId="{E0FE455F-2BDB-4629-B8F8-CC9324A0D90B}" srcOrd="0" destOrd="0" parTransId="{CAEC6D56-FBA7-48B7-95DC-99D611BF8562}" sibTransId="{274C4D03-2D9B-4B23-9EC5-4E097888301A}"/>
    <dgm:cxn modelId="{6B5EBC8E-6E70-4F33-BA9D-68F2657B7EE7}" type="presOf" srcId="{3B29858F-3276-4E1C-BE69-68F9C563CB43}" destId="{A4F9EE27-FB82-4ED4-8BF3-5E0DE8831549}" srcOrd="0" destOrd="0" presId="urn:microsoft.com/office/officeart/2005/8/layout/process4"/>
    <dgm:cxn modelId="{72C71B7D-7A4B-4AD4-8363-19FBC36C6E3C}" type="presOf" srcId="{EEBD4D87-79AD-42C0-862C-00A000DCCEE9}" destId="{E0FBEE26-6A79-4576-9CB5-44A7706EBF1C}" srcOrd="0" destOrd="0" presId="urn:microsoft.com/office/officeart/2005/8/layout/process4"/>
    <dgm:cxn modelId="{B95BBE19-1B02-431A-BC03-FFAD9FD59F5C}" type="presOf" srcId="{DE909816-4E59-41E2-ACA4-5EA5DF4612E9}" destId="{577823B6-3C3C-47AF-A80D-9CB4793E143B}" srcOrd="0" destOrd="0" presId="urn:microsoft.com/office/officeart/2005/8/layout/process4"/>
    <dgm:cxn modelId="{24CAB3BE-1DAF-4F30-86A7-038104430386}" type="presOf" srcId="{E0FE455F-2BDB-4629-B8F8-CC9324A0D90B}" destId="{7AFA86AB-2E06-4F5E-8925-EF0CFB4C44EE}" srcOrd="0" destOrd="0" presId="urn:microsoft.com/office/officeart/2005/8/layout/process4"/>
    <dgm:cxn modelId="{14D64742-8BDE-452A-82B4-C9C67C105AAF}" srcId="{BEFB19E0-5FAB-4373-BA4D-27C40490F4A4}" destId="{24B5E53B-ED88-407F-B126-C4251CBC9B8F}" srcOrd="3" destOrd="0" parTransId="{D20158F7-5DAD-4FD3-BD84-4493F18616D7}" sibTransId="{4E598B30-7DB3-4045-BE60-4B7C3612492C}"/>
    <dgm:cxn modelId="{5062B3AA-CA0F-4F6F-BDE5-E51416112147}" type="presOf" srcId="{35D79650-2A46-4F35-82D5-00CDF8009BDD}" destId="{A25AEC90-0C37-4F1C-8CEF-21AF5FF4F1C8}" srcOrd="0" destOrd="0" presId="urn:microsoft.com/office/officeart/2005/8/layout/process4"/>
    <dgm:cxn modelId="{277A7701-29D0-4A81-86C5-976755ECE1F5}" srcId="{BEFB19E0-5FAB-4373-BA4D-27C40490F4A4}" destId="{3B29858F-3276-4E1C-BE69-68F9C563CB43}" srcOrd="1" destOrd="0" parTransId="{80B3515E-A24E-4DF5-9997-0343D440D956}" sibTransId="{F75FA781-F337-43C3-AA33-81B30DACCDEA}"/>
    <dgm:cxn modelId="{5E2263DC-D561-457A-B9F5-24C1F7C6FA26}" type="presOf" srcId="{BEFB19E0-5FAB-4373-BA4D-27C40490F4A4}" destId="{8E10DE2F-E766-4BE2-971B-B5ED5C2245B4}" srcOrd="0" destOrd="0" presId="urn:microsoft.com/office/officeart/2005/8/layout/process4"/>
    <dgm:cxn modelId="{EE758158-56E6-4A8F-8441-5EEBCC98E530}" type="presOf" srcId="{D52025F3-A8FA-411A-B271-83809BE89638}" destId="{2D5D4B3A-1EBA-4E10-B802-81FB09018E7A}" srcOrd="0" destOrd="0" presId="urn:microsoft.com/office/officeart/2005/8/layout/process4"/>
    <dgm:cxn modelId="{F3D98FDC-71E5-43B4-B5EF-497789D983B0}" srcId="{BEFB19E0-5FAB-4373-BA4D-27C40490F4A4}" destId="{DE909816-4E59-41E2-ACA4-5EA5DF4612E9}" srcOrd="0" destOrd="0" parTransId="{F33C5771-5744-402F-8D6A-3F3CB764007B}" sibTransId="{42AEDDF1-DEA9-4A8B-B279-5C45B9CFFB56}"/>
    <dgm:cxn modelId="{35A8B29A-B531-480C-A4B9-C57A14614B10}" type="presOf" srcId="{DE909816-4E59-41E2-ACA4-5EA5DF4612E9}" destId="{44A07D7C-9A84-446F-BF86-4B8F98E91C5E}" srcOrd="1" destOrd="0" presId="urn:microsoft.com/office/officeart/2005/8/layout/process4"/>
    <dgm:cxn modelId="{317B93E1-D50F-4BDB-9B32-35DA5372F183}" type="presParOf" srcId="{8E10DE2F-E766-4BE2-971B-B5ED5C2245B4}" destId="{2F0E5C92-A892-4665-A312-B816275B33E5}" srcOrd="0" destOrd="0" presId="urn:microsoft.com/office/officeart/2005/8/layout/process4"/>
    <dgm:cxn modelId="{C06B5AA7-A26F-4841-90AE-88882E30E59B}" type="presParOf" srcId="{2F0E5C92-A892-4665-A312-B816275B33E5}" destId="{56389E84-B25F-472B-BA45-E8A1259ABC24}" srcOrd="0" destOrd="0" presId="urn:microsoft.com/office/officeart/2005/8/layout/process4"/>
    <dgm:cxn modelId="{C7FD6478-50CB-4AEE-9088-D7DE6DE16243}" type="presParOf" srcId="{2F0E5C92-A892-4665-A312-B816275B33E5}" destId="{748BD807-A59D-4EE0-AEFD-DC3B224B4F4C}" srcOrd="1" destOrd="0" presId="urn:microsoft.com/office/officeart/2005/8/layout/process4"/>
    <dgm:cxn modelId="{9085668F-4236-46D8-A1F8-BB3A95A264B1}" type="presParOf" srcId="{2F0E5C92-A892-4665-A312-B816275B33E5}" destId="{30237F19-4D51-43EC-903C-C89C4F01715A}" srcOrd="2" destOrd="0" presId="urn:microsoft.com/office/officeart/2005/8/layout/process4"/>
    <dgm:cxn modelId="{61E52989-8817-4D4B-BAAD-2F814FA9D8A1}" type="presParOf" srcId="{30237F19-4D51-43EC-903C-C89C4F01715A}" destId="{A25AEC90-0C37-4F1C-8CEF-21AF5FF4F1C8}" srcOrd="0" destOrd="0" presId="urn:microsoft.com/office/officeart/2005/8/layout/process4"/>
    <dgm:cxn modelId="{46111D59-30E8-4B96-A3A6-832A34858863}" type="presParOf" srcId="{8E10DE2F-E766-4BE2-971B-B5ED5C2245B4}" destId="{41A8501E-D948-4294-8B19-CE2884CBAB4D}" srcOrd="1" destOrd="0" presId="urn:microsoft.com/office/officeart/2005/8/layout/process4"/>
    <dgm:cxn modelId="{FF07F51A-4D48-48F8-9A53-86BA8F5BE09D}" type="presParOf" srcId="{8E10DE2F-E766-4BE2-971B-B5ED5C2245B4}" destId="{524FA4DA-04A1-43E5-8150-B286F30320A7}" srcOrd="2" destOrd="0" presId="urn:microsoft.com/office/officeart/2005/8/layout/process4"/>
    <dgm:cxn modelId="{6EA96E7D-0B91-4FFC-B800-72E3DC852AB6}" type="presParOf" srcId="{524FA4DA-04A1-43E5-8150-B286F30320A7}" destId="{E0FBEE26-6A79-4576-9CB5-44A7706EBF1C}" srcOrd="0" destOrd="0" presId="urn:microsoft.com/office/officeart/2005/8/layout/process4"/>
    <dgm:cxn modelId="{E61E4BF1-288C-4CA8-8BE2-C1E5991937F1}" type="presParOf" srcId="{8E10DE2F-E766-4BE2-971B-B5ED5C2245B4}" destId="{395CB0EA-37B8-42EC-B262-70A6CF4B8B7B}" srcOrd="3" destOrd="0" presId="urn:microsoft.com/office/officeart/2005/8/layout/process4"/>
    <dgm:cxn modelId="{CD15866C-949A-46EB-A668-6E705858399E}" type="presParOf" srcId="{8E10DE2F-E766-4BE2-971B-B5ED5C2245B4}" destId="{679B4FF8-F28A-4793-AA6F-6E6344831817}" srcOrd="4" destOrd="0" presId="urn:microsoft.com/office/officeart/2005/8/layout/process4"/>
    <dgm:cxn modelId="{5BA10360-F294-42E3-B4CF-F76945C4FFB3}" type="presParOf" srcId="{679B4FF8-F28A-4793-AA6F-6E6344831817}" destId="{A4F9EE27-FB82-4ED4-8BF3-5E0DE8831549}" srcOrd="0" destOrd="0" presId="urn:microsoft.com/office/officeart/2005/8/layout/process4"/>
    <dgm:cxn modelId="{E65C82FB-1850-46A4-BB36-FD52FDA63848}" type="presParOf" srcId="{679B4FF8-F28A-4793-AA6F-6E6344831817}" destId="{8B03B252-7F52-45A5-92DA-EF5FF21B5246}" srcOrd="1" destOrd="0" presId="urn:microsoft.com/office/officeart/2005/8/layout/process4"/>
    <dgm:cxn modelId="{A5F0A961-2522-4E57-970D-51BF41436C9E}" type="presParOf" srcId="{679B4FF8-F28A-4793-AA6F-6E6344831817}" destId="{0242FCD3-1BA2-404B-A8ED-02AC12EF0E67}" srcOrd="2" destOrd="0" presId="urn:microsoft.com/office/officeart/2005/8/layout/process4"/>
    <dgm:cxn modelId="{44AAA97D-6139-47E1-AE31-2D093A3DC056}" type="presParOf" srcId="{0242FCD3-1BA2-404B-A8ED-02AC12EF0E67}" destId="{2D5D4B3A-1EBA-4E10-B802-81FB09018E7A}" srcOrd="0" destOrd="0" presId="urn:microsoft.com/office/officeart/2005/8/layout/process4"/>
    <dgm:cxn modelId="{54552DCA-51CB-4965-ABC6-9342F086E500}" type="presParOf" srcId="{8E10DE2F-E766-4BE2-971B-B5ED5C2245B4}" destId="{E3974F45-D2AA-4B21-8533-AB7569EEAC95}" srcOrd="5" destOrd="0" presId="urn:microsoft.com/office/officeart/2005/8/layout/process4"/>
    <dgm:cxn modelId="{5FCF3811-A70D-4735-8FC7-03BF670138B0}" type="presParOf" srcId="{8E10DE2F-E766-4BE2-971B-B5ED5C2245B4}" destId="{DA4CDE74-EF03-49D2-8D38-7F9D0C9C6AEA}" srcOrd="6" destOrd="0" presId="urn:microsoft.com/office/officeart/2005/8/layout/process4"/>
    <dgm:cxn modelId="{F53B435A-B2FD-4D25-9C3F-5FA3E73A7855}" type="presParOf" srcId="{DA4CDE74-EF03-49D2-8D38-7F9D0C9C6AEA}" destId="{577823B6-3C3C-47AF-A80D-9CB4793E143B}" srcOrd="0" destOrd="0" presId="urn:microsoft.com/office/officeart/2005/8/layout/process4"/>
    <dgm:cxn modelId="{5CB134E3-E4B6-407C-941A-01B7F7022E70}" type="presParOf" srcId="{DA4CDE74-EF03-49D2-8D38-7F9D0C9C6AEA}" destId="{44A07D7C-9A84-446F-BF86-4B8F98E91C5E}" srcOrd="1" destOrd="0" presId="urn:microsoft.com/office/officeart/2005/8/layout/process4"/>
    <dgm:cxn modelId="{75BBCF8D-69B0-4271-9FDE-4B98D4BA3830}" type="presParOf" srcId="{DA4CDE74-EF03-49D2-8D38-7F9D0C9C6AEA}" destId="{A9AAC764-95A2-4E2A-A88F-52429637BE00}" srcOrd="2" destOrd="0" presId="urn:microsoft.com/office/officeart/2005/8/layout/process4"/>
    <dgm:cxn modelId="{588C17C8-8DE8-446C-9118-1F2C4A73AA3E}" type="presParOf" srcId="{A9AAC764-95A2-4E2A-A88F-52429637BE00}" destId="{7AFA86AB-2E06-4F5E-8925-EF0CFB4C44EE}" srcOrd="0" destOrd="0" presId="urn:microsoft.com/office/officeart/2005/8/layout/process4"/>
    <dgm:cxn modelId="{45A953F2-65AF-4E0E-879C-3FA48AECEDE5}" type="presParOf" srcId="{A9AAC764-95A2-4E2A-A88F-52429637BE00}" destId="{91A07395-1691-452A-9CA6-FFC45A67E39E}" srcOrd="1" destOrd="0" presId="urn:microsoft.com/office/officeart/2005/8/layout/process4"/>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A15A32-DA87-479D-AFB2-0DAC4C1A343E}">
      <dsp:nvSpPr>
        <dsp:cNvPr id="0" name=""/>
        <dsp:cNvSpPr/>
      </dsp:nvSpPr>
      <dsp:spPr>
        <a:xfrm>
          <a:off x="2399981" y="2659548"/>
          <a:ext cx="291924" cy="2492984"/>
        </a:xfrm>
        <a:custGeom>
          <a:avLst/>
          <a:gdLst/>
          <a:ahLst/>
          <a:cxnLst/>
          <a:rect l="0" t="0" r="0" b="0"/>
          <a:pathLst>
            <a:path>
              <a:moveTo>
                <a:pt x="0" y="0"/>
              </a:moveTo>
              <a:lnTo>
                <a:pt x="0" y="2492984"/>
              </a:lnTo>
              <a:lnTo>
                <a:pt x="291924" y="24929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C0D0C0-956F-4E9D-87E7-9754DF398BE9}">
      <dsp:nvSpPr>
        <dsp:cNvPr id="0" name=""/>
        <dsp:cNvSpPr/>
      </dsp:nvSpPr>
      <dsp:spPr>
        <a:xfrm>
          <a:off x="2198541" y="2659548"/>
          <a:ext cx="201440" cy="2399393"/>
        </a:xfrm>
        <a:custGeom>
          <a:avLst/>
          <a:gdLst/>
          <a:ahLst/>
          <a:cxnLst/>
          <a:rect l="0" t="0" r="0" b="0"/>
          <a:pathLst>
            <a:path>
              <a:moveTo>
                <a:pt x="201440" y="0"/>
              </a:moveTo>
              <a:lnTo>
                <a:pt x="201440" y="2399393"/>
              </a:lnTo>
              <a:lnTo>
                <a:pt x="0" y="2399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4131-EE8F-4807-A7CA-7E9DA8DD71A9}">
      <dsp:nvSpPr>
        <dsp:cNvPr id="0" name=""/>
        <dsp:cNvSpPr/>
      </dsp:nvSpPr>
      <dsp:spPr>
        <a:xfrm>
          <a:off x="1884133" y="2659548"/>
          <a:ext cx="515847" cy="484227"/>
        </a:xfrm>
        <a:custGeom>
          <a:avLst/>
          <a:gdLst/>
          <a:ahLst/>
          <a:cxnLst/>
          <a:rect l="0" t="0" r="0" b="0"/>
          <a:pathLst>
            <a:path>
              <a:moveTo>
                <a:pt x="515847" y="0"/>
              </a:moveTo>
              <a:lnTo>
                <a:pt x="515847" y="484227"/>
              </a:lnTo>
              <a:lnTo>
                <a:pt x="0" y="484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EECCD8-5D1B-48A5-B106-7BDF9B3D5CD3}">
      <dsp:nvSpPr>
        <dsp:cNvPr id="0" name=""/>
        <dsp:cNvSpPr/>
      </dsp:nvSpPr>
      <dsp:spPr>
        <a:xfrm>
          <a:off x="3014268" y="1323013"/>
          <a:ext cx="1576130" cy="485133"/>
        </a:xfrm>
        <a:custGeom>
          <a:avLst/>
          <a:gdLst/>
          <a:ahLst/>
          <a:cxnLst/>
          <a:rect l="0" t="0" r="0" b="0"/>
          <a:pathLst>
            <a:path>
              <a:moveTo>
                <a:pt x="1576130" y="0"/>
              </a:moveTo>
              <a:lnTo>
                <a:pt x="1576130" y="323883"/>
              </a:lnTo>
              <a:lnTo>
                <a:pt x="0" y="323883"/>
              </a:lnTo>
              <a:lnTo>
                <a:pt x="0" y="485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50141-2A0B-4961-BCC8-38ABD8D379C1}">
      <dsp:nvSpPr>
        <dsp:cNvPr id="0" name=""/>
        <dsp:cNvSpPr/>
      </dsp:nvSpPr>
      <dsp:spPr>
        <a:xfrm>
          <a:off x="4621736" y="2468820"/>
          <a:ext cx="331471" cy="1500031"/>
        </a:xfrm>
        <a:custGeom>
          <a:avLst/>
          <a:gdLst/>
          <a:ahLst/>
          <a:cxnLst/>
          <a:rect l="0" t="0" r="0" b="0"/>
          <a:pathLst>
            <a:path>
              <a:moveTo>
                <a:pt x="0" y="0"/>
              </a:moveTo>
              <a:lnTo>
                <a:pt x="0" y="1500031"/>
              </a:lnTo>
              <a:lnTo>
                <a:pt x="331471" y="15000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9FFBDB-0583-4A2E-8C93-DAA7B9BCC28D}">
      <dsp:nvSpPr>
        <dsp:cNvPr id="0" name=""/>
        <dsp:cNvSpPr/>
      </dsp:nvSpPr>
      <dsp:spPr>
        <a:xfrm>
          <a:off x="4590398" y="1323013"/>
          <a:ext cx="871811" cy="377948"/>
        </a:xfrm>
        <a:custGeom>
          <a:avLst/>
          <a:gdLst/>
          <a:ahLst/>
          <a:cxnLst/>
          <a:rect l="0" t="0" r="0" b="0"/>
          <a:pathLst>
            <a:path>
              <a:moveTo>
                <a:pt x="0" y="0"/>
              </a:moveTo>
              <a:lnTo>
                <a:pt x="0" y="216697"/>
              </a:lnTo>
              <a:lnTo>
                <a:pt x="871811" y="216697"/>
              </a:lnTo>
              <a:lnTo>
                <a:pt x="871811" y="3779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77A62-C85B-4B22-8974-5B8DEA807306}">
      <dsp:nvSpPr>
        <dsp:cNvPr id="0" name=""/>
        <dsp:cNvSpPr/>
      </dsp:nvSpPr>
      <dsp:spPr>
        <a:xfrm>
          <a:off x="1334177" y="0"/>
          <a:ext cx="3256220" cy="1323013"/>
        </a:xfrm>
        <a:custGeom>
          <a:avLst/>
          <a:gdLst/>
          <a:ahLst/>
          <a:cxnLst/>
          <a:rect l="0" t="0" r="0" b="0"/>
          <a:pathLst>
            <a:path>
              <a:moveTo>
                <a:pt x="3256220" y="1323013"/>
              </a:moveTo>
              <a:lnTo>
                <a:pt x="0"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632421-5609-4ABD-89C2-2D2CE807C351}">
      <dsp:nvSpPr>
        <dsp:cNvPr id="0" name=""/>
        <dsp:cNvSpPr/>
      </dsp:nvSpPr>
      <dsp:spPr>
        <a:xfrm>
          <a:off x="2959973" y="0"/>
          <a:ext cx="3260850" cy="13230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latin typeface="David" pitchFamily="34" charset="-79"/>
              <a:cs typeface="David" pitchFamily="34" charset="-79"/>
            </a:rPr>
            <a:t>מבחני בדיקה לקיום יחסי עובד-מעביד</a:t>
          </a:r>
        </a:p>
        <a:p>
          <a:pPr lvl="0" algn="r" defTabSz="444500" rtl="1">
            <a:lnSpc>
              <a:spcPct val="90000"/>
            </a:lnSpc>
            <a:spcBef>
              <a:spcPct val="0"/>
            </a:spcBef>
            <a:spcAft>
              <a:spcPct val="35000"/>
            </a:spcAft>
          </a:pPr>
          <a:r>
            <a:rPr lang="he-IL" sz="1000" kern="1200">
              <a:latin typeface="David" pitchFamily="34" charset="-79"/>
              <a:cs typeface="David" pitchFamily="34" charset="-79"/>
            </a:rPr>
            <a:t>1. המבחן המעורב במרכזו מבחן ההשתלבות (סרוסי, מור, בירגר)-יש מפעל להשתלב בו והאדם השתלב בו בצורה אינטגרלית, ולא דרך עסק חיצוני שלו</a:t>
          </a:r>
        </a:p>
        <a:p>
          <a:pPr lvl="0" algn="r" defTabSz="444500" rtl="1">
            <a:lnSpc>
              <a:spcPct val="90000"/>
            </a:lnSpc>
            <a:spcBef>
              <a:spcPct val="0"/>
            </a:spcBef>
            <a:spcAft>
              <a:spcPct val="35000"/>
            </a:spcAft>
          </a:pPr>
          <a:r>
            <a:rPr lang="he-IL" sz="1000" kern="1200">
              <a:latin typeface="David" pitchFamily="34" charset="-79"/>
              <a:cs typeface="David" pitchFamily="34" charset="-79"/>
            </a:rPr>
            <a:t>2. מבחן הפיקוח (רון)- בין מעביד לעובד יש רמה מסוימת של פיקוח שמהווה מדד למרות וכפיפות.</a:t>
          </a:r>
        </a:p>
        <a:p>
          <a:pPr lvl="0" algn="r" defTabSz="444500" rtl="1">
            <a:lnSpc>
              <a:spcPct val="90000"/>
            </a:lnSpc>
            <a:spcBef>
              <a:spcPct val="0"/>
            </a:spcBef>
            <a:spcAft>
              <a:spcPct val="35000"/>
            </a:spcAft>
          </a:pPr>
          <a:r>
            <a:rPr lang="he-IL" sz="1000" kern="1200">
              <a:latin typeface="David" pitchFamily="34" charset="-79"/>
              <a:cs typeface="David" pitchFamily="34" charset="-79"/>
            </a:rPr>
            <a:t>3. מבחן הקשר האישי (פס"ד רון) - בין יחסים אישיים של קשר אישי אין יחסי עבודה (ניתן להעזר בביצוע העבודה באדם אחר(חיה פרוסט)</a:t>
          </a:r>
        </a:p>
      </dsp:txBody>
      <dsp:txXfrm>
        <a:off x="2959973" y="0"/>
        <a:ext cx="3260850" cy="1323013"/>
      </dsp:txXfrm>
    </dsp:sp>
    <dsp:sp modelId="{B1C3DDED-6B06-47EB-9F6F-7C8942958EF0}">
      <dsp:nvSpPr>
        <dsp:cNvPr id="0" name=""/>
        <dsp:cNvSpPr/>
      </dsp:nvSpPr>
      <dsp:spPr>
        <a:xfrm>
          <a:off x="502448" y="0"/>
          <a:ext cx="1663458" cy="21089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latin typeface="David" pitchFamily="34" charset="-79"/>
              <a:cs typeface="David" pitchFamily="34" charset="-79"/>
            </a:rPr>
            <a:t>מבחני מבחן ההשלתבות. פן חיובי: </a:t>
          </a:r>
        </a:p>
        <a:p>
          <a:pPr lvl="0" algn="r" defTabSz="444500" rtl="1">
            <a:lnSpc>
              <a:spcPct val="90000"/>
            </a:lnSpc>
            <a:spcBef>
              <a:spcPct val="0"/>
            </a:spcBef>
            <a:spcAft>
              <a:spcPct val="35000"/>
            </a:spcAft>
          </a:pPr>
          <a:r>
            <a:rPr lang="he-IL" sz="1000" kern="1200">
              <a:latin typeface="David" pitchFamily="34" charset="-79"/>
              <a:cs typeface="David" pitchFamily="34" charset="-79"/>
            </a:rPr>
            <a:t>1. עובד נלקח בחשבון במצבת כ"א</a:t>
          </a:r>
        </a:p>
        <a:p>
          <a:pPr lvl="0" algn="r" defTabSz="444500" rtl="1">
            <a:lnSpc>
              <a:spcPct val="90000"/>
            </a:lnSpc>
            <a:spcBef>
              <a:spcPct val="0"/>
            </a:spcBef>
            <a:spcAft>
              <a:spcPct val="35000"/>
            </a:spcAft>
          </a:pPr>
          <a:r>
            <a:rPr lang="he-IL" sz="1000" kern="1200">
              <a:latin typeface="David" pitchFamily="34" charset="-79"/>
              <a:cs typeface="David" pitchFamily="34" charset="-79"/>
            </a:rPr>
            <a:t>2. ניתן להטיל עליו משימות משתנות</a:t>
          </a:r>
        </a:p>
        <a:p>
          <a:pPr lvl="0" algn="r" defTabSz="444500" rtl="1">
            <a:lnSpc>
              <a:spcPct val="90000"/>
            </a:lnSpc>
            <a:spcBef>
              <a:spcPct val="0"/>
            </a:spcBef>
            <a:spcAft>
              <a:spcPct val="35000"/>
            </a:spcAft>
          </a:pPr>
          <a:r>
            <a:rPr lang="he-IL" sz="1000" kern="1200">
              <a:latin typeface="David" pitchFamily="34" charset="-79"/>
              <a:cs typeface="David" pitchFamily="34" charset="-79"/>
            </a:rPr>
            <a:t>3. שכרו כוח אדם ולא הון</a:t>
          </a:r>
        </a:p>
        <a:p>
          <a:pPr lvl="0" algn="r" defTabSz="444500" rtl="1">
            <a:lnSpc>
              <a:spcPct val="90000"/>
            </a:lnSpc>
            <a:spcBef>
              <a:spcPct val="0"/>
            </a:spcBef>
            <a:spcAft>
              <a:spcPct val="35000"/>
            </a:spcAft>
          </a:pPr>
          <a:r>
            <a:rPr lang="he-IL" sz="1000" kern="1200">
              <a:latin typeface="David" pitchFamily="34" charset="-79"/>
              <a:cs typeface="David" pitchFamily="34" charset="-79"/>
            </a:rPr>
            <a:t>4. זמן, קביעות</a:t>
          </a:r>
        </a:p>
        <a:p>
          <a:pPr lvl="0" algn="r" defTabSz="444500" rtl="1">
            <a:lnSpc>
              <a:spcPct val="90000"/>
            </a:lnSpc>
            <a:spcBef>
              <a:spcPct val="0"/>
            </a:spcBef>
            <a:spcAft>
              <a:spcPct val="35000"/>
            </a:spcAft>
          </a:pPr>
          <a:r>
            <a:rPr lang="he-IL" sz="1000" kern="1200">
              <a:latin typeface="David" pitchFamily="34" charset="-79"/>
              <a:cs typeface="David" pitchFamily="34" charset="-79"/>
            </a:rPr>
            <a:t>5.פיקוח</a:t>
          </a:r>
        </a:p>
        <a:p>
          <a:pPr lvl="0" algn="r" defTabSz="444500" rtl="1">
            <a:lnSpc>
              <a:spcPct val="90000"/>
            </a:lnSpc>
            <a:spcBef>
              <a:spcPct val="0"/>
            </a:spcBef>
            <a:spcAft>
              <a:spcPct val="35000"/>
            </a:spcAft>
          </a:pPr>
          <a:r>
            <a:rPr lang="he-IL" sz="1000" kern="1200">
              <a:latin typeface="David" pitchFamily="34" charset="-79"/>
              <a:cs typeface="David" pitchFamily="34" charset="-79"/>
            </a:rPr>
            <a:t>6.הרחקה עלולה לפגוע במפעל</a:t>
          </a:r>
        </a:p>
        <a:p>
          <a:pPr lvl="0" algn="r" defTabSz="444500" rtl="1">
            <a:lnSpc>
              <a:spcPct val="90000"/>
            </a:lnSpc>
            <a:spcBef>
              <a:spcPct val="0"/>
            </a:spcBef>
            <a:spcAft>
              <a:spcPct val="35000"/>
            </a:spcAft>
          </a:pPr>
          <a:r>
            <a:rPr lang="he-IL" sz="1000" kern="1200">
              <a:latin typeface="David" pitchFamily="34" charset="-79"/>
              <a:cs typeface="David" pitchFamily="34" charset="-79"/>
            </a:rPr>
            <a:t>מבחני פן שלילי:</a:t>
          </a:r>
        </a:p>
        <a:p>
          <a:pPr lvl="0" algn="r" defTabSz="444500" rtl="1">
            <a:lnSpc>
              <a:spcPct val="90000"/>
            </a:lnSpc>
            <a:spcBef>
              <a:spcPct val="0"/>
            </a:spcBef>
            <a:spcAft>
              <a:spcPct val="35000"/>
            </a:spcAft>
          </a:pPr>
          <a:r>
            <a:rPr lang="he-IL" sz="1000" kern="1200">
              <a:latin typeface="David" pitchFamily="34" charset="-79"/>
              <a:cs typeface="David" pitchFamily="34" charset="-79"/>
            </a:rPr>
            <a:t>1. לאדם יש עובדים</a:t>
          </a:r>
        </a:p>
        <a:p>
          <a:pPr lvl="0" algn="r" defTabSz="444500" rtl="1">
            <a:lnSpc>
              <a:spcPct val="90000"/>
            </a:lnSpc>
            <a:spcBef>
              <a:spcPct val="0"/>
            </a:spcBef>
            <a:spcAft>
              <a:spcPct val="35000"/>
            </a:spcAft>
          </a:pPr>
          <a:r>
            <a:rPr lang="he-IL" sz="1000" kern="1200">
              <a:latin typeface="David" pitchFamily="34" charset="-79"/>
              <a:cs typeface="David" pitchFamily="34" charset="-79"/>
            </a:rPr>
            <a:t>2.הוא השקיע הון</a:t>
          </a:r>
        </a:p>
        <a:p>
          <a:pPr lvl="0" algn="r" defTabSz="444500" rtl="1">
            <a:lnSpc>
              <a:spcPct val="90000"/>
            </a:lnSpc>
            <a:spcBef>
              <a:spcPct val="0"/>
            </a:spcBef>
            <a:spcAft>
              <a:spcPct val="35000"/>
            </a:spcAft>
          </a:pPr>
          <a:r>
            <a:rPr lang="he-IL" sz="1000" kern="1200">
              <a:latin typeface="David" pitchFamily="34" charset="-79"/>
              <a:cs typeface="David" pitchFamily="34" charset="-79"/>
            </a:rPr>
            <a:t>3.הוא חשוף לסיכוי/סיכון</a:t>
          </a:r>
        </a:p>
        <a:p>
          <a:pPr lvl="0" algn="r" defTabSz="444500" rtl="1">
            <a:lnSpc>
              <a:spcPct val="90000"/>
            </a:lnSpc>
            <a:spcBef>
              <a:spcPct val="0"/>
            </a:spcBef>
            <a:spcAft>
              <a:spcPct val="35000"/>
            </a:spcAft>
          </a:pPr>
          <a:r>
            <a:rPr lang="he-IL" sz="1000" kern="1200">
              <a:latin typeface="David" pitchFamily="34" charset="-79"/>
              <a:cs typeface="David" pitchFamily="34" charset="-79"/>
            </a:rPr>
            <a:t>4.הציוד שלו</a:t>
          </a:r>
        </a:p>
        <a:p>
          <a:pPr lvl="0" algn="r" defTabSz="444500" rtl="1">
            <a:lnSpc>
              <a:spcPct val="90000"/>
            </a:lnSpc>
            <a:spcBef>
              <a:spcPct val="0"/>
            </a:spcBef>
            <a:spcAft>
              <a:spcPct val="35000"/>
            </a:spcAft>
          </a:pPr>
          <a:r>
            <a:rPr lang="he-IL" sz="1000" kern="1200">
              <a:latin typeface="David" pitchFamily="34" charset="-79"/>
              <a:cs typeface="David" pitchFamily="34" charset="-79"/>
            </a:rPr>
            <a:t>5. אין לו בלעדיות</a:t>
          </a:r>
        </a:p>
        <a:p>
          <a:pPr lvl="0" algn="ctr" defTabSz="444500" rtl="1">
            <a:lnSpc>
              <a:spcPct val="90000"/>
            </a:lnSpc>
            <a:spcBef>
              <a:spcPct val="0"/>
            </a:spcBef>
            <a:spcAft>
              <a:spcPct val="35000"/>
            </a:spcAft>
          </a:pPr>
          <a:endParaRPr lang="he-IL" sz="1000" kern="1200">
            <a:latin typeface="David" pitchFamily="34" charset="-79"/>
            <a:cs typeface="David" pitchFamily="34" charset="-79"/>
          </a:endParaRPr>
        </a:p>
      </dsp:txBody>
      <dsp:txXfrm>
        <a:off x="502448" y="0"/>
        <a:ext cx="1663458" cy="2108901"/>
      </dsp:txXfrm>
    </dsp:sp>
    <dsp:sp modelId="{9C5640D6-CF4C-4D86-ACDF-A49E8F9ACA43}">
      <dsp:nvSpPr>
        <dsp:cNvPr id="0" name=""/>
        <dsp:cNvSpPr/>
      </dsp:nvSpPr>
      <dsp:spPr>
        <a:xfrm>
          <a:off x="4411617" y="1700961"/>
          <a:ext cx="2101184" cy="7678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0">
              <a:latin typeface="David" pitchFamily="34" charset="-79"/>
              <a:cs typeface="David" pitchFamily="34" charset="-79"/>
            </a:rPr>
            <a:t>עמדת במבחנים. מזל טוב אתה עובד וחלים עלייך חוקי המגן</a:t>
          </a:r>
        </a:p>
      </dsp:txBody>
      <dsp:txXfrm>
        <a:off x="4411617" y="1700961"/>
        <a:ext cx="2101184" cy="767858"/>
      </dsp:txXfrm>
    </dsp:sp>
    <dsp:sp modelId="{BCD58E16-3875-4CC7-92DF-6137E4973362}">
      <dsp:nvSpPr>
        <dsp:cNvPr id="0" name=""/>
        <dsp:cNvSpPr/>
      </dsp:nvSpPr>
      <dsp:spPr>
        <a:xfrm>
          <a:off x="4953207" y="2824522"/>
          <a:ext cx="1535717" cy="22886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r" defTabSz="444500" rtl="1">
            <a:lnSpc>
              <a:spcPct val="90000"/>
            </a:lnSpc>
            <a:spcBef>
              <a:spcPct val="0"/>
            </a:spcBef>
            <a:spcAft>
              <a:spcPct val="35000"/>
            </a:spcAft>
          </a:pPr>
          <a:r>
            <a:rPr lang="he-IL" sz="1000" kern="1200">
              <a:latin typeface="David" pitchFamily="34" charset="-79"/>
              <a:cs typeface="David" pitchFamily="34" charset="-79"/>
            </a:rPr>
            <a:t>1. חוק שכר מינימום</a:t>
          </a:r>
        </a:p>
        <a:p>
          <a:pPr lvl="0" algn="r" defTabSz="444500" rtl="1">
            <a:lnSpc>
              <a:spcPct val="90000"/>
            </a:lnSpc>
            <a:spcBef>
              <a:spcPct val="0"/>
            </a:spcBef>
            <a:spcAft>
              <a:spcPct val="35000"/>
            </a:spcAft>
          </a:pPr>
          <a:r>
            <a:rPr lang="he-IL" sz="1000" kern="1200">
              <a:latin typeface="David" pitchFamily="34" charset="-79"/>
              <a:cs typeface="David" pitchFamily="34" charset="-79"/>
            </a:rPr>
            <a:t>2. חוק הלנת שכר</a:t>
          </a:r>
        </a:p>
        <a:p>
          <a:pPr lvl="0" algn="r" defTabSz="444500" rtl="1">
            <a:lnSpc>
              <a:spcPct val="90000"/>
            </a:lnSpc>
            <a:spcBef>
              <a:spcPct val="0"/>
            </a:spcBef>
            <a:spcAft>
              <a:spcPct val="35000"/>
            </a:spcAft>
          </a:pPr>
          <a:r>
            <a:rPr lang="he-IL" sz="1000" kern="1200">
              <a:latin typeface="David" pitchFamily="34" charset="-79"/>
              <a:cs typeface="David" pitchFamily="34" charset="-79"/>
            </a:rPr>
            <a:t>3. חוק חופשה שנתית</a:t>
          </a:r>
        </a:p>
        <a:p>
          <a:pPr lvl="0" algn="r" defTabSz="444500" rtl="1">
            <a:lnSpc>
              <a:spcPct val="90000"/>
            </a:lnSpc>
            <a:spcBef>
              <a:spcPct val="0"/>
            </a:spcBef>
            <a:spcAft>
              <a:spcPct val="35000"/>
            </a:spcAft>
          </a:pPr>
          <a:r>
            <a:rPr lang="he-IL" sz="1000" kern="1200">
              <a:latin typeface="David" pitchFamily="34" charset="-79"/>
              <a:cs typeface="David" pitchFamily="34" charset="-79"/>
            </a:rPr>
            <a:t>4. חוק שעות עבודה ומנוחה</a:t>
          </a:r>
        </a:p>
        <a:p>
          <a:pPr lvl="0" algn="r" defTabSz="444500" rtl="1">
            <a:lnSpc>
              <a:spcPct val="90000"/>
            </a:lnSpc>
            <a:spcBef>
              <a:spcPct val="0"/>
            </a:spcBef>
            <a:spcAft>
              <a:spcPct val="35000"/>
            </a:spcAft>
          </a:pPr>
          <a:r>
            <a:rPr lang="he-IL" sz="1000" kern="1200">
              <a:latin typeface="David" pitchFamily="34" charset="-79"/>
              <a:cs typeface="David" pitchFamily="34" charset="-79"/>
            </a:rPr>
            <a:t>5. חוק חיילים משוחררים (חיילי מילואים)</a:t>
          </a:r>
        </a:p>
        <a:p>
          <a:pPr lvl="0" algn="r" defTabSz="444500" rtl="1">
            <a:lnSpc>
              <a:spcPct val="90000"/>
            </a:lnSpc>
            <a:spcBef>
              <a:spcPct val="0"/>
            </a:spcBef>
            <a:spcAft>
              <a:spcPct val="35000"/>
            </a:spcAft>
          </a:pPr>
          <a:r>
            <a:rPr lang="he-IL" sz="1000" kern="1200">
              <a:latin typeface="David" pitchFamily="34" charset="-79"/>
              <a:cs typeface="David" pitchFamily="34" charset="-79"/>
            </a:rPr>
            <a:t>6.חוק עבודת נשים</a:t>
          </a:r>
        </a:p>
        <a:p>
          <a:pPr lvl="0" algn="r" defTabSz="444500" rtl="1">
            <a:lnSpc>
              <a:spcPct val="90000"/>
            </a:lnSpc>
            <a:spcBef>
              <a:spcPct val="0"/>
            </a:spcBef>
            <a:spcAft>
              <a:spcPct val="35000"/>
            </a:spcAft>
          </a:pPr>
          <a:r>
            <a:rPr lang="he-IL" sz="1000" kern="1200">
              <a:latin typeface="David" pitchFamily="34" charset="-79"/>
              <a:cs typeface="David" pitchFamily="34" charset="-79"/>
            </a:rPr>
            <a:t>7.חוק עבודת נוער</a:t>
          </a:r>
        </a:p>
        <a:p>
          <a:pPr lvl="0" algn="r" defTabSz="444500" rtl="1">
            <a:lnSpc>
              <a:spcPct val="90000"/>
            </a:lnSpc>
            <a:spcBef>
              <a:spcPct val="0"/>
            </a:spcBef>
            <a:spcAft>
              <a:spcPct val="35000"/>
            </a:spcAft>
          </a:pPr>
          <a:r>
            <a:rPr lang="he-IL" sz="1000" kern="1200">
              <a:latin typeface="David" pitchFamily="34" charset="-79"/>
              <a:cs typeface="David" pitchFamily="34" charset="-79"/>
            </a:rPr>
            <a:t>8. חוק שכר שווה</a:t>
          </a:r>
        </a:p>
        <a:p>
          <a:pPr lvl="0" algn="r" defTabSz="444500" rtl="1">
            <a:lnSpc>
              <a:spcPct val="90000"/>
            </a:lnSpc>
            <a:spcBef>
              <a:spcPct val="0"/>
            </a:spcBef>
            <a:spcAft>
              <a:spcPct val="35000"/>
            </a:spcAft>
          </a:pPr>
          <a:r>
            <a:rPr lang="he-IL" sz="1000" kern="1200">
              <a:latin typeface="David" pitchFamily="34" charset="-79"/>
              <a:cs typeface="David" pitchFamily="34" charset="-79"/>
            </a:rPr>
            <a:t>9. חוק שוויון הזדמנויות</a:t>
          </a:r>
        </a:p>
        <a:p>
          <a:pPr lvl="0" algn="r" defTabSz="444500" rtl="1">
            <a:lnSpc>
              <a:spcPct val="90000"/>
            </a:lnSpc>
            <a:spcBef>
              <a:spcPct val="0"/>
            </a:spcBef>
            <a:spcAft>
              <a:spcPct val="35000"/>
            </a:spcAft>
          </a:pPr>
          <a:r>
            <a:rPr lang="he-IL" sz="1000" kern="1200">
              <a:latin typeface="David" pitchFamily="34" charset="-79"/>
              <a:cs typeface="David" pitchFamily="34" charset="-79"/>
            </a:rPr>
            <a:t>10. חוק פיצויי פיטורין</a:t>
          </a:r>
        </a:p>
        <a:p>
          <a:pPr lvl="0" algn="r" defTabSz="444500" rtl="1">
            <a:lnSpc>
              <a:spcPct val="90000"/>
            </a:lnSpc>
            <a:spcBef>
              <a:spcPct val="0"/>
            </a:spcBef>
            <a:spcAft>
              <a:spcPct val="35000"/>
            </a:spcAft>
          </a:pPr>
          <a:r>
            <a:rPr lang="he-IL" sz="1000" kern="1200">
              <a:latin typeface="David" pitchFamily="34" charset="-79"/>
              <a:cs typeface="David" pitchFamily="34" charset="-79"/>
            </a:rPr>
            <a:t>11. חוק הודעה לעובד</a:t>
          </a:r>
        </a:p>
        <a:p>
          <a:pPr lvl="0" algn="r" defTabSz="444500" rtl="1">
            <a:lnSpc>
              <a:spcPct val="90000"/>
            </a:lnSpc>
            <a:spcBef>
              <a:spcPct val="0"/>
            </a:spcBef>
            <a:spcAft>
              <a:spcPct val="35000"/>
            </a:spcAft>
          </a:pPr>
          <a:r>
            <a:rPr lang="he-IL" sz="1000" kern="1200">
              <a:latin typeface="David" pitchFamily="34" charset="-79"/>
              <a:cs typeface="David" pitchFamily="34" charset="-79"/>
            </a:rPr>
            <a:t>12. חוק הודעה מוקדמת לפיטורים והתפטרות</a:t>
          </a:r>
        </a:p>
        <a:p>
          <a:pPr lvl="0" algn="r" defTabSz="444500" rtl="1">
            <a:lnSpc>
              <a:spcPct val="90000"/>
            </a:lnSpc>
            <a:spcBef>
              <a:spcPct val="0"/>
            </a:spcBef>
            <a:spcAft>
              <a:spcPct val="35000"/>
            </a:spcAft>
          </a:pPr>
          <a:endParaRPr lang="he-IL" sz="1000" kern="1200">
            <a:latin typeface="David" pitchFamily="34" charset="-79"/>
            <a:cs typeface="David" pitchFamily="34" charset="-79"/>
          </a:endParaRPr>
        </a:p>
      </dsp:txBody>
      <dsp:txXfrm>
        <a:off x="4953207" y="2824522"/>
        <a:ext cx="1535717" cy="2288657"/>
      </dsp:txXfrm>
    </dsp:sp>
    <dsp:sp modelId="{B1549B19-5B32-4303-A2C6-7C6CB1EAD261}">
      <dsp:nvSpPr>
        <dsp:cNvPr id="0" name=""/>
        <dsp:cNvSpPr/>
      </dsp:nvSpPr>
      <dsp:spPr>
        <a:xfrm>
          <a:off x="2246409" y="1808146"/>
          <a:ext cx="1535717" cy="8514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he-IL" sz="900" b="0" kern="1200">
              <a:latin typeface="David" pitchFamily="34" charset="-79"/>
              <a:cs typeface="David" pitchFamily="34" charset="-79"/>
            </a:rPr>
            <a:t>לא עמדת במבחנים.</a:t>
          </a:r>
        </a:p>
        <a:p>
          <a:pPr lvl="0" algn="ctr" defTabSz="400050" rtl="1">
            <a:lnSpc>
              <a:spcPct val="90000"/>
            </a:lnSpc>
            <a:spcBef>
              <a:spcPct val="0"/>
            </a:spcBef>
            <a:spcAft>
              <a:spcPct val="35000"/>
            </a:spcAft>
          </a:pPr>
          <a:r>
            <a:rPr lang="he-IL" sz="900" b="0" kern="1200">
              <a:latin typeface="David" pitchFamily="34" charset="-79"/>
              <a:cs typeface="David" pitchFamily="34" charset="-79"/>
            </a:rPr>
            <a:t>לא נורא- לפי ברק ישנו מבחן התכלית והכלל של גרעין חוזה  והתקשרות בסיסית "צריך לראות האם קיימת התקשרות מרצון לקיום יחסים משפטיים לשם הסדרת העברת שירותי עבודה </a:t>
          </a:r>
          <a:r>
            <a:rPr lang="he-IL" sz="900" b="0" u="sng" kern="1200">
              <a:latin typeface="David" pitchFamily="34" charset="-79"/>
              <a:cs typeface="David" pitchFamily="34" charset="-79"/>
            </a:rPr>
            <a:t>כמטרה עיקרית לזולת</a:t>
          </a:r>
          <a:r>
            <a:rPr lang="he-IL" sz="900" b="0" kern="1200">
              <a:latin typeface="David" pitchFamily="34" charset="-79"/>
              <a:cs typeface="David" pitchFamily="34" charset="-79"/>
            </a:rPr>
            <a:t> בתמורה"</a:t>
          </a:r>
        </a:p>
      </dsp:txBody>
      <dsp:txXfrm>
        <a:off x="2246409" y="1808146"/>
        <a:ext cx="1535717" cy="851401"/>
      </dsp:txXfrm>
    </dsp:sp>
    <dsp:sp modelId="{5BE53331-53BD-456C-8CD0-FD270EDF7FD0}">
      <dsp:nvSpPr>
        <dsp:cNvPr id="0" name=""/>
        <dsp:cNvSpPr/>
      </dsp:nvSpPr>
      <dsp:spPr>
        <a:xfrm>
          <a:off x="348416" y="2759846"/>
          <a:ext cx="1535717" cy="7678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latin typeface="David" pitchFamily="34" charset="-79"/>
              <a:cs typeface="David" pitchFamily="34" charset="-79"/>
            </a:rPr>
            <a:t>אתה עובד מכוח "סטטוס" (נבחר, אסיר, חייל קבע). לפי פס"ד סרוסי זכאותך תבחן לפי מבחן התכלית בהתאם לכל חוק.</a:t>
          </a:r>
        </a:p>
      </dsp:txBody>
      <dsp:txXfrm>
        <a:off x="348416" y="2759846"/>
        <a:ext cx="1535717" cy="767858"/>
      </dsp:txXfrm>
    </dsp:sp>
    <dsp:sp modelId="{3BD1216B-0AC2-4E51-AB57-B811163AD37D}">
      <dsp:nvSpPr>
        <dsp:cNvPr id="0" name=""/>
        <dsp:cNvSpPr/>
      </dsp:nvSpPr>
      <dsp:spPr>
        <a:xfrm>
          <a:off x="350581" y="3832959"/>
          <a:ext cx="1847959" cy="24519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1">
            <a:lnSpc>
              <a:spcPct val="90000"/>
            </a:lnSpc>
            <a:spcBef>
              <a:spcPct val="0"/>
            </a:spcBef>
            <a:spcAft>
              <a:spcPct val="35000"/>
            </a:spcAft>
          </a:pPr>
          <a:r>
            <a:rPr lang="he-IL" sz="900" kern="1200">
              <a:latin typeface="David" pitchFamily="34" charset="-79"/>
              <a:cs typeface="David" pitchFamily="34" charset="-79"/>
            </a:rPr>
            <a:t>אתה משתתף חופשי. לפי פס"ד מור זה כבר לא חייב להיות בתחום התקשורת. חלים עלייך החוקים הבאים (פס"ד צדקא):</a:t>
          </a:r>
        </a:p>
        <a:p>
          <a:pPr lvl="0" algn="ctr" defTabSz="400050" rtl="1">
            <a:lnSpc>
              <a:spcPct val="90000"/>
            </a:lnSpc>
            <a:spcBef>
              <a:spcPct val="0"/>
            </a:spcBef>
            <a:spcAft>
              <a:spcPct val="35000"/>
            </a:spcAft>
          </a:pPr>
          <a:r>
            <a:rPr lang="he-IL" sz="900" kern="1200">
              <a:latin typeface="David" pitchFamily="34" charset="-79"/>
              <a:cs typeface="David" pitchFamily="34" charset="-79"/>
            </a:rPr>
            <a:t>1. חוק הגנת השכר</a:t>
          </a:r>
        </a:p>
        <a:p>
          <a:pPr lvl="0" algn="ctr" defTabSz="400050" rtl="1">
            <a:lnSpc>
              <a:spcPct val="90000"/>
            </a:lnSpc>
            <a:spcBef>
              <a:spcPct val="0"/>
            </a:spcBef>
            <a:spcAft>
              <a:spcPct val="35000"/>
            </a:spcAft>
          </a:pPr>
          <a:r>
            <a:rPr lang="he-IL" sz="900" kern="1200">
              <a:latin typeface="David" pitchFamily="34" charset="-79"/>
              <a:cs typeface="David" pitchFamily="34" charset="-79"/>
            </a:rPr>
            <a:t>2. חוק הודעה מוקדמת</a:t>
          </a:r>
        </a:p>
        <a:p>
          <a:pPr lvl="0" algn="ctr" defTabSz="400050" rtl="1">
            <a:lnSpc>
              <a:spcPct val="90000"/>
            </a:lnSpc>
            <a:spcBef>
              <a:spcPct val="0"/>
            </a:spcBef>
            <a:spcAft>
              <a:spcPct val="35000"/>
            </a:spcAft>
          </a:pPr>
          <a:r>
            <a:rPr lang="he-IL" sz="900" kern="1200">
              <a:latin typeface="David" pitchFamily="34" charset="-79"/>
              <a:cs typeface="David" pitchFamily="34" charset="-79"/>
            </a:rPr>
            <a:t>3. חוק פיצויי פיטורין (כל עוד הם לא גו</a:t>
          </a:r>
        </a:p>
        <a:p>
          <a:pPr lvl="0" algn="ctr" defTabSz="400050" rtl="1">
            <a:lnSpc>
              <a:spcPct val="90000"/>
            </a:lnSpc>
            <a:spcBef>
              <a:spcPct val="0"/>
            </a:spcBef>
            <a:spcAft>
              <a:spcPct val="35000"/>
            </a:spcAft>
          </a:pPr>
          <a:r>
            <a:rPr lang="he-IL" sz="900" kern="1200">
              <a:latin typeface="David" pitchFamily="34" charset="-79"/>
              <a:cs typeface="David" pitchFamily="34" charset="-79"/>
            </a:rPr>
            <a:t>למו כבר בשכר, שהיה גבוה משכר של עובד)</a:t>
          </a:r>
        </a:p>
        <a:p>
          <a:pPr lvl="0" algn="ctr" defTabSz="400050" rtl="1">
            <a:lnSpc>
              <a:spcPct val="90000"/>
            </a:lnSpc>
            <a:spcBef>
              <a:spcPct val="0"/>
            </a:spcBef>
            <a:spcAft>
              <a:spcPct val="35000"/>
            </a:spcAft>
          </a:pPr>
          <a:r>
            <a:rPr lang="he-IL" sz="900" kern="1200">
              <a:latin typeface="David" pitchFamily="34" charset="-79"/>
              <a:cs typeface="David" pitchFamily="34" charset="-79"/>
            </a:rPr>
            <a:t>הש' גולדברג במור: משתתף חופשי- יכול להיות בכל תחום. חלק ממה שיש לבחון: </a:t>
          </a:r>
        </a:p>
        <a:p>
          <a:pPr lvl="0" algn="ctr" defTabSz="400050" rtl="1">
            <a:lnSpc>
              <a:spcPct val="90000"/>
            </a:lnSpc>
            <a:spcBef>
              <a:spcPct val="0"/>
            </a:spcBef>
            <a:spcAft>
              <a:spcPct val="35000"/>
            </a:spcAft>
          </a:pPr>
          <a:r>
            <a:rPr lang="he-IL" sz="900" kern="1200">
              <a:latin typeface="David" pitchFamily="34" charset="-79"/>
              <a:cs typeface="David" pitchFamily="34" charset="-79"/>
            </a:rPr>
            <a:t>1.מבנה ארגוני-כלכלי של העסק.</a:t>
          </a:r>
        </a:p>
        <a:p>
          <a:pPr lvl="0" algn="ctr" defTabSz="400050" rtl="1">
            <a:lnSpc>
              <a:spcPct val="90000"/>
            </a:lnSpc>
            <a:spcBef>
              <a:spcPct val="0"/>
            </a:spcBef>
            <a:spcAft>
              <a:spcPct val="35000"/>
            </a:spcAft>
          </a:pPr>
          <a:r>
            <a:rPr lang="he-IL" sz="900" kern="1200">
              <a:latin typeface="David" pitchFamily="34" charset="-79"/>
              <a:cs typeface="David" pitchFamily="34" charset="-79"/>
            </a:rPr>
            <a:t>2. סוג התפקיד</a:t>
          </a:r>
        </a:p>
        <a:p>
          <a:pPr lvl="0" algn="ctr" defTabSz="400050" rtl="1">
            <a:lnSpc>
              <a:spcPct val="90000"/>
            </a:lnSpc>
            <a:spcBef>
              <a:spcPct val="0"/>
            </a:spcBef>
            <a:spcAft>
              <a:spcPct val="35000"/>
            </a:spcAft>
          </a:pPr>
          <a:r>
            <a:rPr lang="he-IL" sz="900" kern="1200">
              <a:latin typeface="David" pitchFamily="34" charset="-79"/>
              <a:cs typeface="David" pitchFamily="34" charset="-79"/>
            </a:rPr>
            <a:t>3 חובתו של המועסק לעמוד לרשות המעסיק בזמני כוננות.</a:t>
          </a:r>
        </a:p>
        <a:p>
          <a:pPr lvl="0" algn="ctr" defTabSz="400050" rtl="1">
            <a:lnSpc>
              <a:spcPct val="90000"/>
            </a:lnSpc>
            <a:spcBef>
              <a:spcPct val="0"/>
            </a:spcBef>
            <a:spcAft>
              <a:spcPct val="35000"/>
            </a:spcAft>
          </a:pPr>
          <a:r>
            <a:rPr lang="he-IL" sz="900" kern="1200">
              <a:latin typeface="David" pitchFamily="34" charset="-79"/>
              <a:cs typeface="David" pitchFamily="34" charset="-79"/>
            </a:rPr>
            <a:t>4. סדירות הקשר ורציפותו. </a:t>
          </a:r>
        </a:p>
        <a:p>
          <a:pPr lvl="0" algn="ctr" defTabSz="400050" rtl="1">
            <a:lnSpc>
              <a:spcPct val="90000"/>
            </a:lnSpc>
            <a:spcBef>
              <a:spcPct val="0"/>
            </a:spcBef>
            <a:spcAft>
              <a:spcPct val="35000"/>
            </a:spcAft>
          </a:pPr>
          <a:r>
            <a:rPr lang="he-IL" sz="900" kern="1200">
              <a:latin typeface="David" pitchFamily="34" charset="-79"/>
              <a:cs typeface="David" pitchFamily="34" charset="-79"/>
            </a:rPr>
            <a:t>- ככל שהכוח של אדם והמוניטין שלו גדול יותר ככה יטו להכיר בו כמשתתף חופשי שכן כנראה אז הוא לא מגיע מעמדת מיקוח נחותה.</a:t>
          </a:r>
        </a:p>
      </dsp:txBody>
      <dsp:txXfrm>
        <a:off x="350581" y="3832959"/>
        <a:ext cx="1847959" cy="2451965"/>
      </dsp:txXfrm>
    </dsp:sp>
    <dsp:sp modelId="{1E7FA14B-4144-4A4B-92DE-5E7C99ABA30F}">
      <dsp:nvSpPr>
        <dsp:cNvPr id="0" name=""/>
        <dsp:cNvSpPr/>
      </dsp:nvSpPr>
      <dsp:spPr>
        <a:xfrm>
          <a:off x="2691905" y="4768603"/>
          <a:ext cx="1535717" cy="7678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a:latin typeface="David" pitchFamily="34" charset="-79"/>
              <a:cs typeface="David" pitchFamily="34" charset="-79"/>
            </a:rPr>
            <a:t>אתה קבלן שמספק שירותים. לפי הש' ארד בפס"ד דוד שושן ייתכן שלפי מבחן התכלית תוכל לקבל זכויות.</a:t>
          </a:r>
        </a:p>
      </dsp:txBody>
      <dsp:txXfrm>
        <a:off x="2691905" y="4768603"/>
        <a:ext cx="1535717" cy="76785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8BD807-A59D-4EE0-AEFD-DC3B224B4F4C}">
      <dsp:nvSpPr>
        <dsp:cNvPr id="0" name=""/>
        <dsp:cNvSpPr/>
      </dsp:nvSpPr>
      <dsp:spPr>
        <a:xfrm>
          <a:off x="0" y="4580801"/>
          <a:ext cx="5493525" cy="1002167"/>
        </a:xfrm>
        <a:prstGeom prst="rect">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rtl="1">
            <a:lnSpc>
              <a:spcPct val="90000"/>
            </a:lnSpc>
            <a:spcBef>
              <a:spcPct val="0"/>
            </a:spcBef>
            <a:spcAft>
              <a:spcPct val="35000"/>
            </a:spcAft>
          </a:pPr>
          <a:endParaRPr lang="he-IL" sz="1000" kern="1200"/>
        </a:p>
        <a:p>
          <a:pPr lvl="0" algn="ctr" defTabSz="444500" rtl="1">
            <a:lnSpc>
              <a:spcPct val="90000"/>
            </a:lnSpc>
            <a:spcBef>
              <a:spcPct val="0"/>
            </a:spcBef>
            <a:spcAft>
              <a:spcPct val="35000"/>
            </a:spcAft>
          </a:pPr>
          <a:r>
            <a:rPr lang="he-IL" sz="1000" kern="1200"/>
            <a:t>מוטולה משנה את הכלל של אדלר:</a:t>
          </a:r>
        </a:p>
        <a:p>
          <a:pPr lvl="0" algn="ctr" defTabSz="444500" rtl="1">
            <a:lnSpc>
              <a:spcPct val="90000"/>
            </a:lnSpc>
            <a:spcBef>
              <a:spcPct val="0"/>
            </a:spcBef>
            <a:spcAft>
              <a:spcPct val="35000"/>
            </a:spcAft>
          </a:pPr>
          <a:r>
            <a:rPr lang="he-IL" sz="1000" kern="1200"/>
            <a:t>1. תמורה של 150% ומעלה</a:t>
          </a:r>
        </a:p>
        <a:p>
          <a:pPr lvl="0" algn="ctr" defTabSz="444500" rtl="1">
            <a:lnSpc>
              <a:spcPct val="90000"/>
            </a:lnSpc>
            <a:spcBef>
              <a:spcPct val="0"/>
            </a:spcBef>
            <a:spcAft>
              <a:spcPct val="35000"/>
            </a:spcAft>
          </a:pPr>
          <a:r>
            <a:rPr lang="he-IL" sz="1000" kern="1200"/>
            <a:t>2. חוסר תו"ל קיצוני (גדרון, או בחירת העובד הם רק דוגמאות).</a:t>
          </a:r>
        </a:p>
        <a:p>
          <a:pPr lvl="0" algn="ctr" defTabSz="444500" rtl="1">
            <a:lnSpc>
              <a:spcPct val="90000"/>
            </a:lnSpc>
            <a:spcBef>
              <a:spcPct val="0"/>
            </a:spcBef>
            <a:spcAft>
              <a:spcPct val="35000"/>
            </a:spcAft>
          </a:pPr>
          <a:r>
            <a:rPr lang="he-IL" sz="1000" kern="1200"/>
            <a:t>השבה לא תהיה אף פעם</a:t>
          </a:r>
        </a:p>
      </dsp:txBody>
      <dsp:txXfrm>
        <a:off x="0" y="4580801"/>
        <a:ext cx="5493525" cy="541170"/>
      </dsp:txXfrm>
    </dsp:sp>
    <dsp:sp modelId="{A25AEC90-0C37-4F1C-8CEF-21AF5FF4F1C8}">
      <dsp:nvSpPr>
        <dsp:cNvPr id="0" name=""/>
        <dsp:cNvSpPr/>
      </dsp:nvSpPr>
      <dsp:spPr>
        <a:xfrm>
          <a:off x="0" y="5353060"/>
          <a:ext cx="5493525" cy="225870"/>
        </a:xfrm>
        <a:prstGeom prst="rect">
          <a:avLst/>
        </a:prstGeom>
        <a:solidFill>
          <a:schemeClr val="bg1">
            <a:alpha val="9000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rtl="1">
            <a:lnSpc>
              <a:spcPct val="90000"/>
            </a:lnSpc>
            <a:spcBef>
              <a:spcPct val="0"/>
            </a:spcBef>
            <a:spcAft>
              <a:spcPct val="35000"/>
            </a:spcAft>
          </a:pPr>
          <a:r>
            <a:rPr lang="he-IL" sz="1000" kern="1200"/>
            <a:t>רפי רופא</a:t>
          </a:r>
        </a:p>
      </dsp:txBody>
      <dsp:txXfrm>
        <a:off x="0" y="5353060"/>
        <a:ext cx="5493525" cy="225870"/>
      </dsp:txXfrm>
    </dsp:sp>
    <dsp:sp modelId="{E0FBEE26-6A79-4576-9CB5-44A7706EBF1C}">
      <dsp:nvSpPr>
        <dsp:cNvPr id="0" name=""/>
        <dsp:cNvSpPr/>
      </dsp:nvSpPr>
      <dsp:spPr>
        <a:xfrm rot="10800000">
          <a:off x="0" y="3054500"/>
          <a:ext cx="5493525" cy="1541333"/>
        </a:xfrm>
        <a:prstGeom prst="upArrowCallout">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rtl="1">
            <a:lnSpc>
              <a:spcPct val="90000"/>
            </a:lnSpc>
            <a:spcBef>
              <a:spcPct val="0"/>
            </a:spcBef>
            <a:spcAft>
              <a:spcPct val="35000"/>
            </a:spcAft>
          </a:pPr>
          <a:r>
            <a:rPr lang="he-IL" sz="1000" kern="1200"/>
            <a:t>חוזר הכלל של אדלר. לפי מוטולה, סיווג לא נכון בחוזה של מעמד העובד (עובד/קבלן) כלל לא מהווה הפרת חוזה ולכן אין השבה.</a:t>
          </a:r>
        </a:p>
        <a:p>
          <a:pPr lvl="0" algn="ctr" defTabSz="444500" rtl="1">
            <a:lnSpc>
              <a:spcPct val="90000"/>
            </a:lnSpc>
            <a:spcBef>
              <a:spcPct val="0"/>
            </a:spcBef>
            <a:spcAft>
              <a:spcPct val="35000"/>
            </a:spcAft>
          </a:pPr>
          <a:endParaRPr lang="he-IL" sz="1300" kern="1200"/>
        </a:p>
        <a:p>
          <a:pPr lvl="0" algn="ctr" defTabSz="444500" rtl="1">
            <a:lnSpc>
              <a:spcPct val="90000"/>
            </a:lnSpc>
            <a:spcBef>
              <a:spcPct val="0"/>
            </a:spcBef>
            <a:spcAft>
              <a:spcPct val="35000"/>
            </a:spcAft>
          </a:pPr>
          <a:r>
            <a:rPr lang="he-IL" sz="1200" kern="1200"/>
            <a:t>גלובוס גרופ</a:t>
          </a:r>
        </a:p>
      </dsp:txBody>
      <dsp:txXfrm rot="10800000">
        <a:off x="0" y="3054500"/>
        <a:ext cx="5493525" cy="1541333"/>
      </dsp:txXfrm>
    </dsp:sp>
    <dsp:sp modelId="{8B03B252-7F52-45A5-92DA-EF5FF21B5246}">
      <dsp:nvSpPr>
        <dsp:cNvPr id="0" name=""/>
        <dsp:cNvSpPr/>
      </dsp:nvSpPr>
      <dsp:spPr>
        <a:xfrm rot="10800000">
          <a:off x="0" y="1528199"/>
          <a:ext cx="5493525" cy="1541333"/>
        </a:xfrm>
        <a:prstGeom prst="upArrowCallout">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2456" tIns="92456" rIns="92456" bIns="92456" numCol="1" spcCol="1270" anchor="ctr" anchorCtr="0">
          <a:noAutofit/>
        </a:bodyPr>
        <a:lstStyle/>
        <a:p>
          <a:pPr lvl="0" algn="ctr" defTabSz="577850" rtl="1">
            <a:lnSpc>
              <a:spcPct val="90000"/>
            </a:lnSpc>
            <a:spcBef>
              <a:spcPct val="0"/>
            </a:spcBef>
            <a:spcAft>
              <a:spcPct val="35000"/>
            </a:spcAft>
          </a:pPr>
          <a:r>
            <a:rPr lang="he-IL" sz="1300" kern="1200"/>
            <a:t>הכלל הוא חובת השבה, בגלל דיני עשיית עושר שלא במשפט. ניתן לקזז ממנה או לבטלה מטעמי דצק אבל זהו חריג (צור קיזז בפס"ד טיברמן)</a:t>
          </a:r>
        </a:p>
      </dsp:txBody>
      <dsp:txXfrm>
        <a:off x="0" y="1528199"/>
        <a:ext cx="5493525" cy="541007"/>
      </dsp:txXfrm>
    </dsp:sp>
    <dsp:sp modelId="{2D5D4B3A-1EBA-4E10-B802-81FB09018E7A}">
      <dsp:nvSpPr>
        <dsp:cNvPr id="0" name=""/>
        <dsp:cNvSpPr/>
      </dsp:nvSpPr>
      <dsp:spPr>
        <a:xfrm>
          <a:off x="0" y="2283543"/>
          <a:ext cx="5493525" cy="257951"/>
        </a:xfrm>
        <a:prstGeom prst="rect">
          <a:avLst/>
        </a:prstGeom>
        <a:solidFill>
          <a:schemeClr val="bg1">
            <a:alpha val="9000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rtl="1">
            <a:lnSpc>
              <a:spcPct val="90000"/>
            </a:lnSpc>
            <a:spcBef>
              <a:spcPct val="0"/>
            </a:spcBef>
            <a:spcAft>
              <a:spcPct val="35000"/>
            </a:spcAft>
          </a:pPr>
          <a:r>
            <a:rPr lang="he-IL" sz="1000" kern="1200"/>
            <a:t>יפהר, צור באופן חד פעמי ברוב</a:t>
          </a:r>
        </a:p>
      </dsp:txBody>
      <dsp:txXfrm>
        <a:off x="0" y="2283543"/>
        <a:ext cx="5493525" cy="257951"/>
      </dsp:txXfrm>
    </dsp:sp>
    <dsp:sp modelId="{44A07D7C-9A84-446F-BF86-4B8F98E91C5E}">
      <dsp:nvSpPr>
        <dsp:cNvPr id="0" name=""/>
        <dsp:cNvSpPr/>
      </dsp:nvSpPr>
      <dsp:spPr>
        <a:xfrm rot="10800000">
          <a:off x="0" y="1898"/>
          <a:ext cx="5493525" cy="1541333"/>
        </a:xfrm>
        <a:prstGeom prst="upArrowCallout">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ctr" defTabSz="444500" rtl="1">
            <a:lnSpc>
              <a:spcPct val="90000"/>
            </a:lnSpc>
            <a:spcBef>
              <a:spcPct val="0"/>
            </a:spcBef>
            <a:spcAft>
              <a:spcPct val="35000"/>
            </a:spcAft>
          </a:pPr>
          <a:r>
            <a:rPr lang="he-IL" sz="1000" kern="1200"/>
            <a:t>חישוב תמורה יעשה לפי השכר שאדם היה מקבל לו היה עובד. יש השבה וקיזוז לפי התנאים של אדלר:</a:t>
          </a:r>
        </a:p>
        <a:p>
          <a:pPr lvl="0" algn="ctr" defTabSz="444500" rtl="1">
            <a:lnSpc>
              <a:spcPct val="90000"/>
            </a:lnSpc>
            <a:spcBef>
              <a:spcPct val="0"/>
            </a:spcBef>
            <a:spcAft>
              <a:spcPct val="35000"/>
            </a:spcAft>
          </a:pPr>
          <a:r>
            <a:rPr lang="he-IL" sz="1000" kern="1200"/>
            <a:t>1. תמורה שקיבל אדם הייתה ב150% יותר ממה שהיה מקבל לו היה עובד</a:t>
          </a:r>
        </a:p>
        <a:p>
          <a:pPr lvl="0" algn="ctr" defTabSz="444500" rtl="1">
            <a:lnSpc>
              <a:spcPct val="90000"/>
            </a:lnSpc>
            <a:spcBef>
              <a:spcPct val="0"/>
            </a:spcBef>
            <a:spcAft>
              <a:spcPct val="35000"/>
            </a:spcAft>
          </a:pPr>
          <a:r>
            <a:rPr lang="he-IL" sz="1000" kern="1200"/>
            <a:t>2. היה תנאי גדרון בחוזה, או שאדם בחר להיות קבלן והוצע הלו גם האופציה להיות עובד</a:t>
          </a:r>
        </a:p>
      </dsp:txBody>
      <dsp:txXfrm>
        <a:off x="0" y="1898"/>
        <a:ext cx="5493525" cy="541007"/>
      </dsp:txXfrm>
    </dsp:sp>
    <dsp:sp modelId="{7AFA86AB-2E06-4F5E-8925-EF0CFB4C44EE}">
      <dsp:nvSpPr>
        <dsp:cNvPr id="0" name=""/>
        <dsp:cNvSpPr/>
      </dsp:nvSpPr>
      <dsp:spPr>
        <a:xfrm>
          <a:off x="0" y="805349"/>
          <a:ext cx="2746762" cy="206884"/>
        </a:xfrm>
        <a:prstGeom prst="rect">
          <a:avLst/>
        </a:prstGeom>
        <a:solidFill>
          <a:schemeClr val="bg1">
            <a:alpha val="9000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rtl="1">
            <a:lnSpc>
              <a:spcPct val="90000"/>
            </a:lnSpc>
            <a:spcBef>
              <a:spcPct val="0"/>
            </a:spcBef>
            <a:spcAft>
              <a:spcPct val="35000"/>
            </a:spcAft>
          </a:pPr>
          <a:r>
            <a:rPr lang="he-IL" sz="1000" kern="1200"/>
            <a:t>פס"ד טוויטו</a:t>
          </a:r>
        </a:p>
      </dsp:txBody>
      <dsp:txXfrm>
        <a:off x="0" y="805349"/>
        <a:ext cx="2746762" cy="206884"/>
      </dsp:txXfrm>
    </dsp:sp>
    <dsp:sp modelId="{91A07395-1691-452A-9CA6-FFC45A67E39E}">
      <dsp:nvSpPr>
        <dsp:cNvPr id="0" name=""/>
        <dsp:cNvSpPr/>
      </dsp:nvSpPr>
      <dsp:spPr>
        <a:xfrm>
          <a:off x="2746763" y="810801"/>
          <a:ext cx="2746762" cy="210211"/>
        </a:xfrm>
        <a:prstGeom prst="rect">
          <a:avLst/>
        </a:prstGeom>
        <a:solidFill>
          <a:schemeClr val="bg1">
            <a:alpha val="9000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rtl="1">
            <a:lnSpc>
              <a:spcPct val="90000"/>
            </a:lnSpc>
            <a:spcBef>
              <a:spcPct val="0"/>
            </a:spcBef>
            <a:spcAft>
              <a:spcPct val="35000"/>
            </a:spcAft>
          </a:pPr>
          <a:r>
            <a:rPr lang="he-IL" sz="1000" kern="1200"/>
            <a:t>פס"ד אייזיק- מבצעים קיזוז. קיבל תמורה גובהה ורצה הוא להיות קבלן.</a:t>
          </a:r>
        </a:p>
      </dsp:txBody>
      <dsp:txXfrm>
        <a:off x="2746763" y="810801"/>
        <a:ext cx="2746762" cy="2102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Words>
  <Characters>143</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dc:creator>
  <cp:lastModifiedBy>Noa</cp:lastModifiedBy>
  <cp:revision>2</cp:revision>
  <dcterms:created xsi:type="dcterms:W3CDTF">2013-02-02T18:50:00Z</dcterms:created>
  <dcterms:modified xsi:type="dcterms:W3CDTF">2013-02-02T18:50:00Z</dcterms:modified>
</cp:coreProperties>
</file>