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D32" w:rsidRPr="00D66878" w:rsidRDefault="000A6D32" w:rsidP="00C42787">
      <w:pPr>
        <w:pStyle w:val="1"/>
        <w:bidi/>
        <w:spacing w:line="276" w:lineRule="auto"/>
        <w:rPr>
          <w:rFonts w:asciiTheme="majorHAnsi" w:hAnsiTheme="majorHAnsi" w:cs="David"/>
          <w:sz w:val="42"/>
          <w:szCs w:val="42"/>
        </w:rPr>
      </w:pPr>
      <w:r w:rsidRPr="00D66878">
        <w:rPr>
          <w:rFonts w:asciiTheme="majorHAnsi" w:hAnsiTheme="majorHAnsi" w:cs="David"/>
          <w:b/>
          <w:bCs/>
          <w:sz w:val="42"/>
          <w:szCs w:val="42"/>
          <w:rtl/>
        </w:rPr>
        <w:t>מבוא למשפט אמריקאי</w:t>
      </w:r>
    </w:p>
    <w:p w:rsidR="000A6D32" w:rsidRPr="008976CD" w:rsidRDefault="000A6D32" w:rsidP="00B009DF">
      <w:pPr>
        <w:pStyle w:val="2"/>
        <w:bidi/>
        <w:spacing w:after="240" w:line="276" w:lineRule="auto"/>
        <w:ind w:right="0" w:firstLine="0"/>
        <w:jc w:val="center"/>
        <w:rPr>
          <w:rFonts w:asciiTheme="majorHAnsi" w:hAnsiTheme="majorHAnsi" w:cs="David"/>
          <w:sz w:val="26"/>
          <w:szCs w:val="26"/>
        </w:rPr>
      </w:pPr>
      <w:r w:rsidRPr="008976CD">
        <w:rPr>
          <w:rFonts w:asciiTheme="majorHAnsi" w:hAnsiTheme="majorHAnsi" w:cs="David"/>
          <w:sz w:val="26"/>
          <w:szCs w:val="26"/>
          <w:rtl/>
        </w:rPr>
        <w:t>ד"ר איתי בר-סימן-טוב</w:t>
      </w:r>
    </w:p>
    <w:p w:rsidR="000A6D32" w:rsidRPr="00C42787" w:rsidRDefault="000A6D32" w:rsidP="00947E8F">
      <w:pPr>
        <w:pStyle w:val="1"/>
        <w:bidi/>
        <w:spacing w:after="240" w:line="276" w:lineRule="auto"/>
        <w:jc w:val="both"/>
        <w:rPr>
          <w:rFonts w:asciiTheme="majorHAnsi" w:hAnsiTheme="majorHAnsi" w:cs="David"/>
          <w:b/>
          <w:bCs/>
          <w:sz w:val="2"/>
          <w:szCs w:val="2"/>
          <w:u w:val="single"/>
          <w:rtl/>
        </w:rPr>
      </w:pPr>
    </w:p>
    <w:p w:rsidR="000A6D32" w:rsidRPr="008976CD" w:rsidRDefault="000A6D32" w:rsidP="00947E8F">
      <w:pPr>
        <w:pStyle w:val="1"/>
        <w:bidi/>
        <w:spacing w:after="240" w:line="276" w:lineRule="auto"/>
        <w:jc w:val="both"/>
        <w:rPr>
          <w:rFonts w:asciiTheme="majorHAnsi" w:hAnsiTheme="majorHAnsi" w:cs="David"/>
          <w:b/>
          <w:bCs/>
          <w:sz w:val="30"/>
          <w:szCs w:val="30"/>
        </w:rPr>
      </w:pPr>
      <w:r w:rsidRPr="008976CD">
        <w:rPr>
          <w:rFonts w:asciiTheme="majorHAnsi" w:hAnsiTheme="majorHAnsi" w:cs="David"/>
          <w:b/>
          <w:bCs/>
          <w:sz w:val="30"/>
          <w:szCs w:val="30"/>
          <w:u w:val="single"/>
          <w:rtl/>
        </w:rPr>
        <w:t>שיטת המשפט האמריקאית - מאפיינים עיקריים:</w:t>
      </w:r>
    </w:p>
    <w:p w:rsidR="000A6D32" w:rsidRPr="008976CD" w:rsidRDefault="000A6D32" w:rsidP="001208D4">
      <w:pPr>
        <w:pStyle w:val="2"/>
        <w:numPr>
          <w:ilvl w:val="0"/>
          <w:numId w:val="1"/>
        </w:numPr>
        <w:bidi/>
        <w:spacing w:line="276" w:lineRule="auto"/>
        <w:ind w:right="0"/>
        <w:jc w:val="both"/>
        <w:rPr>
          <w:rFonts w:asciiTheme="majorHAnsi" w:hAnsiTheme="majorHAnsi" w:cs="David"/>
          <w:sz w:val="22"/>
          <w:szCs w:val="22"/>
          <w:rtl/>
        </w:rPr>
      </w:pPr>
      <w:r w:rsidRPr="008976CD">
        <w:rPr>
          <w:rFonts w:asciiTheme="majorHAnsi" w:hAnsiTheme="majorHAnsi" w:cs="David"/>
          <w:b/>
          <w:bCs/>
          <w:sz w:val="22"/>
          <w:szCs w:val="22"/>
          <w:rtl/>
        </w:rPr>
        <w:t xml:space="preserve">שיטת משפט חוקתית – </w:t>
      </w:r>
      <w:r w:rsidRPr="008976CD">
        <w:rPr>
          <w:rFonts w:asciiTheme="majorHAnsi" w:hAnsiTheme="majorHAnsi" w:cs="David"/>
          <w:sz w:val="22"/>
          <w:szCs w:val="22"/>
          <w:rtl/>
        </w:rPr>
        <w:t xml:space="preserve">מתבטא בין היתר בביקורת </w:t>
      </w:r>
      <w:r w:rsidR="001208D4">
        <w:rPr>
          <w:rFonts w:asciiTheme="majorHAnsi" w:hAnsiTheme="majorHAnsi" w:cs="David" w:hint="cs"/>
          <w:sz w:val="22"/>
          <w:szCs w:val="22"/>
          <w:rtl/>
        </w:rPr>
        <w:t xml:space="preserve">שיפוטית (חוק שנוגד את החוקה </w:t>
      </w:r>
      <w:r w:rsidR="001208D4">
        <w:rPr>
          <w:rFonts w:asciiTheme="majorHAnsi" w:hAnsiTheme="majorHAnsi" w:cs="David"/>
          <w:sz w:val="22"/>
          <w:szCs w:val="22"/>
          <w:rtl/>
        </w:rPr>
        <w:t>–</w:t>
      </w:r>
      <w:r w:rsidR="001208D4">
        <w:rPr>
          <w:rFonts w:asciiTheme="majorHAnsi" w:hAnsiTheme="majorHAnsi" w:cs="David" w:hint="cs"/>
          <w:sz w:val="22"/>
          <w:szCs w:val="22"/>
          <w:rtl/>
        </w:rPr>
        <w:t xml:space="preserve"> בטל)</w:t>
      </w:r>
      <w:r w:rsidRPr="008976CD">
        <w:rPr>
          <w:rFonts w:asciiTheme="majorHAnsi" w:hAnsiTheme="majorHAnsi" w:cs="David"/>
          <w:sz w:val="22"/>
          <w:szCs w:val="22"/>
          <w:rtl/>
        </w:rPr>
        <w:t xml:space="preserve">. </w:t>
      </w:r>
    </w:p>
    <w:p w:rsidR="000A6D32" w:rsidRPr="008976CD" w:rsidRDefault="000A6D32" w:rsidP="001208D4">
      <w:pPr>
        <w:pStyle w:val="2"/>
        <w:numPr>
          <w:ilvl w:val="0"/>
          <w:numId w:val="1"/>
        </w:numPr>
        <w:bidi/>
        <w:spacing w:line="276" w:lineRule="auto"/>
        <w:ind w:right="0"/>
        <w:jc w:val="both"/>
        <w:rPr>
          <w:rFonts w:asciiTheme="majorHAnsi" w:hAnsiTheme="majorHAnsi" w:cs="David"/>
          <w:sz w:val="22"/>
          <w:szCs w:val="22"/>
          <w:rtl/>
        </w:rPr>
      </w:pPr>
      <w:r w:rsidRPr="008976CD">
        <w:rPr>
          <w:rFonts w:asciiTheme="majorHAnsi" w:hAnsiTheme="majorHAnsi" w:cs="David"/>
          <w:b/>
          <w:bCs/>
          <w:sz w:val="22"/>
          <w:szCs w:val="22"/>
          <w:rtl/>
        </w:rPr>
        <w:t>שיטת משפט מקובל</w:t>
      </w:r>
      <w:r w:rsidRPr="008976CD">
        <w:rPr>
          <w:rFonts w:asciiTheme="majorHAnsi" w:hAnsiTheme="majorHAnsi" w:cs="David"/>
          <w:sz w:val="22"/>
          <w:szCs w:val="22"/>
          <w:rtl/>
        </w:rPr>
        <w:t xml:space="preserve"> – </w:t>
      </w:r>
      <w:r w:rsidR="001208D4">
        <w:rPr>
          <w:rFonts w:asciiTheme="majorHAnsi" w:hAnsiTheme="majorHAnsi" w:cs="David" w:hint="cs"/>
          <w:sz w:val="22"/>
          <w:szCs w:val="22"/>
          <w:rtl/>
        </w:rPr>
        <w:t>מתבטא בראש ובראשונה ב</w:t>
      </w:r>
      <w:r w:rsidRPr="008976CD">
        <w:rPr>
          <w:rFonts w:asciiTheme="majorHAnsi" w:hAnsiTheme="majorHAnsi" w:cs="David"/>
          <w:sz w:val="22"/>
          <w:szCs w:val="22"/>
          <w:rtl/>
        </w:rPr>
        <w:t xml:space="preserve">עקרון התקדים המחייב, </w:t>
      </w:r>
      <w:r w:rsidR="001208D4">
        <w:rPr>
          <w:rFonts w:asciiTheme="majorHAnsi" w:hAnsiTheme="majorHAnsi" w:cs="David" w:hint="cs"/>
          <w:sz w:val="22"/>
          <w:szCs w:val="22"/>
          <w:rtl/>
        </w:rPr>
        <w:t>אבל גם ב</w:t>
      </w:r>
      <w:r w:rsidRPr="008976CD">
        <w:rPr>
          <w:rFonts w:asciiTheme="majorHAnsi" w:hAnsiTheme="majorHAnsi" w:cs="David"/>
          <w:sz w:val="22"/>
          <w:szCs w:val="22"/>
          <w:rtl/>
        </w:rPr>
        <w:t xml:space="preserve">אדוורסריות ושיטת המושבעים. </w:t>
      </w:r>
    </w:p>
    <w:p w:rsidR="000A6D32" w:rsidRPr="008976CD" w:rsidRDefault="000A6D32" w:rsidP="001208D4">
      <w:pPr>
        <w:pStyle w:val="2"/>
        <w:numPr>
          <w:ilvl w:val="0"/>
          <w:numId w:val="1"/>
        </w:numPr>
        <w:bidi/>
        <w:spacing w:line="276" w:lineRule="auto"/>
        <w:ind w:right="0"/>
        <w:jc w:val="both"/>
        <w:rPr>
          <w:rFonts w:asciiTheme="majorHAnsi" w:hAnsiTheme="majorHAnsi" w:cs="David"/>
          <w:b/>
          <w:bCs/>
          <w:sz w:val="22"/>
          <w:szCs w:val="22"/>
          <w:rtl/>
        </w:rPr>
      </w:pPr>
      <w:r w:rsidRPr="008976CD">
        <w:rPr>
          <w:rFonts w:asciiTheme="majorHAnsi" w:hAnsiTheme="majorHAnsi" w:cs="David"/>
          <w:b/>
          <w:bCs/>
          <w:sz w:val="22"/>
          <w:szCs w:val="22"/>
          <w:rtl/>
        </w:rPr>
        <w:t>פדרליזם –</w:t>
      </w:r>
      <w:r w:rsidR="001208D4">
        <w:rPr>
          <w:rFonts w:asciiTheme="majorHAnsi" w:hAnsiTheme="majorHAnsi" w:cs="David" w:hint="cs"/>
          <w:sz w:val="22"/>
          <w:szCs w:val="22"/>
          <w:rtl/>
        </w:rPr>
        <w:t xml:space="preserve"> ריבוי מערכות דינים. הפרדה בין המערכת הפדרלית למערכת המדינתית (51 מערכות חקיקה ומשפט).</w:t>
      </w:r>
    </w:p>
    <w:p w:rsidR="000A6D32" w:rsidRPr="008976CD" w:rsidRDefault="000A6D32" w:rsidP="001208D4">
      <w:pPr>
        <w:pStyle w:val="2"/>
        <w:numPr>
          <w:ilvl w:val="0"/>
          <w:numId w:val="1"/>
        </w:numPr>
        <w:bidi/>
        <w:spacing w:line="276" w:lineRule="auto"/>
        <w:ind w:right="0"/>
        <w:jc w:val="both"/>
        <w:rPr>
          <w:rFonts w:asciiTheme="majorHAnsi" w:hAnsiTheme="majorHAnsi" w:cs="David"/>
          <w:b/>
          <w:bCs/>
          <w:sz w:val="22"/>
          <w:szCs w:val="22"/>
          <w:rtl/>
        </w:rPr>
      </w:pPr>
      <w:r w:rsidRPr="008976CD">
        <w:rPr>
          <w:rFonts w:asciiTheme="majorHAnsi" w:hAnsiTheme="majorHAnsi" w:cs="David"/>
          <w:b/>
          <w:bCs/>
          <w:sz w:val="22"/>
          <w:szCs w:val="22"/>
          <w:rtl/>
        </w:rPr>
        <w:t xml:space="preserve">ביזור – </w:t>
      </w:r>
      <w:r w:rsidR="001208D4">
        <w:rPr>
          <w:rFonts w:asciiTheme="majorHAnsi" w:hAnsiTheme="majorHAnsi" w:cs="David" w:hint="cs"/>
          <w:sz w:val="22"/>
          <w:szCs w:val="22"/>
          <w:rtl/>
        </w:rPr>
        <w:t>לכל מדינה מערכת משפט משלה, תובעים ושופטים משלה. ייתכנו פסיקות שונות בכל מדינה.</w:t>
      </w:r>
    </w:p>
    <w:p w:rsidR="000A6D32" w:rsidRPr="008976CD" w:rsidRDefault="000A6D32" w:rsidP="001208D4">
      <w:pPr>
        <w:pStyle w:val="2"/>
        <w:numPr>
          <w:ilvl w:val="0"/>
          <w:numId w:val="1"/>
        </w:numPr>
        <w:bidi/>
        <w:spacing w:line="276" w:lineRule="auto"/>
        <w:ind w:right="0"/>
        <w:jc w:val="both"/>
        <w:rPr>
          <w:rFonts w:asciiTheme="majorHAnsi" w:hAnsiTheme="majorHAnsi" w:cs="David"/>
          <w:b/>
          <w:bCs/>
          <w:sz w:val="22"/>
          <w:szCs w:val="22"/>
          <w:rtl/>
        </w:rPr>
      </w:pPr>
      <w:r w:rsidRPr="008976CD">
        <w:rPr>
          <w:rFonts w:asciiTheme="majorHAnsi" w:hAnsiTheme="majorHAnsi" w:cs="David"/>
          <w:b/>
          <w:bCs/>
          <w:sz w:val="22"/>
          <w:szCs w:val="22"/>
          <w:rtl/>
        </w:rPr>
        <w:t xml:space="preserve">מושבעים </w:t>
      </w:r>
      <w:r w:rsidRPr="008976CD">
        <w:rPr>
          <w:rFonts w:asciiTheme="majorHAnsi" w:hAnsiTheme="majorHAnsi" w:cs="David"/>
          <w:sz w:val="22"/>
          <w:szCs w:val="22"/>
          <w:rtl/>
        </w:rPr>
        <w:t>– אחד הביטויים למעורבות הציבור במשפט. ביטויים נוספים: בחירת שופטים, בחירת התובע הכללי.</w:t>
      </w:r>
    </w:p>
    <w:p w:rsidR="000A6D32" w:rsidRPr="008976CD" w:rsidRDefault="000A6D32" w:rsidP="001208D4">
      <w:pPr>
        <w:pStyle w:val="2"/>
        <w:numPr>
          <w:ilvl w:val="0"/>
          <w:numId w:val="1"/>
        </w:numPr>
        <w:bidi/>
        <w:spacing w:after="240" w:line="276" w:lineRule="auto"/>
        <w:ind w:right="0"/>
        <w:jc w:val="both"/>
        <w:rPr>
          <w:rFonts w:asciiTheme="majorHAnsi" w:hAnsiTheme="majorHAnsi" w:cs="David"/>
          <w:b/>
          <w:bCs/>
          <w:sz w:val="22"/>
          <w:szCs w:val="22"/>
          <w:rtl/>
        </w:rPr>
      </w:pPr>
      <w:r w:rsidRPr="008976CD">
        <w:rPr>
          <w:rFonts w:asciiTheme="majorHAnsi" w:hAnsiTheme="majorHAnsi" w:cs="David"/>
          <w:b/>
          <w:bCs/>
          <w:sz w:val="22"/>
          <w:szCs w:val="22"/>
          <w:rtl/>
        </w:rPr>
        <w:t xml:space="preserve">אמונה בדמוקרטיה מול מקצועיות </w:t>
      </w:r>
      <w:r w:rsidRPr="008976CD">
        <w:rPr>
          <w:rFonts w:asciiTheme="majorHAnsi" w:hAnsiTheme="majorHAnsi" w:cs="David"/>
          <w:sz w:val="22"/>
          <w:szCs w:val="22"/>
          <w:rtl/>
        </w:rPr>
        <w:t>– התפיסה היא שנבחרי הציבור אמינים יותר מאנשי המקצוע (בישראל המצב הפוך)</w:t>
      </w:r>
    </w:p>
    <w:p w:rsidR="000A6D32" w:rsidRPr="00C42787" w:rsidRDefault="000A6D32" w:rsidP="00B009DF">
      <w:pPr>
        <w:rPr>
          <w:rFonts w:asciiTheme="majorHAnsi" w:hAnsiTheme="majorHAnsi"/>
          <w:sz w:val="12"/>
          <w:szCs w:val="12"/>
        </w:rPr>
      </w:pPr>
    </w:p>
    <w:p w:rsidR="000A6D32" w:rsidRPr="008976CD" w:rsidRDefault="000A6D32" w:rsidP="00947E8F">
      <w:pPr>
        <w:pStyle w:val="1"/>
        <w:bidi/>
        <w:spacing w:after="240" w:line="276" w:lineRule="auto"/>
        <w:jc w:val="both"/>
        <w:rPr>
          <w:rFonts w:asciiTheme="majorHAnsi" w:hAnsiTheme="majorHAnsi" w:cs="David"/>
          <w:b/>
          <w:bCs/>
          <w:sz w:val="30"/>
          <w:szCs w:val="30"/>
          <w:u w:val="single"/>
        </w:rPr>
      </w:pPr>
      <w:r w:rsidRPr="008976CD">
        <w:rPr>
          <w:rFonts w:asciiTheme="majorHAnsi" w:hAnsiTheme="majorHAnsi" w:cs="David"/>
          <w:b/>
          <w:bCs/>
          <w:sz w:val="30"/>
          <w:szCs w:val="30"/>
          <w:u w:val="single"/>
          <w:rtl/>
        </w:rPr>
        <w:t>מקורות המשפט האמריקאי</w:t>
      </w:r>
    </w:p>
    <w:p w:rsidR="000A6D32" w:rsidRPr="008976CD" w:rsidRDefault="000A6D32" w:rsidP="00947E8F">
      <w:pPr>
        <w:pStyle w:val="2"/>
        <w:bidi/>
        <w:spacing w:after="240" w:line="276" w:lineRule="auto"/>
        <w:ind w:left="270" w:right="0"/>
        <w:jc w:val="both"/>
        <w:rPr>
          <w:rFonts w:asciiTheme="majorHAnsi" w:hAnsiTheme="majorHAnsi" w:cs="David"/>
          <w:b/>
          <w:bCs/>
          <w:sz w:val="26"/>
          <w:szCs w:val="26"/>
          <w:u w:val="single"/>
          <w:rtl/>
        </w:rPr>
      </w:pPr>
      <w:r w:rsidRPr="008976CD">
        <w:rPr>
          <w:rFonts w:asciiTheme="majorHAnsi" w:hAnsiTheme="majorHAnsi" w:cs="David"/>
          <w:b/>
          <w:bCs/>
          <w:sz w:val="26"/>
          <w:szCs w:val="26"/>
          <w:u w:val="single"/>
          <w:rtl/>
        </w:rPr>
        <w:t>משפט פדרלי</w:t>
      </w:r>
    </w:p>
    <w:p w:rsidR="000A6D32" w:rsidRPr="008976CD" w:rsidRDefault="000A6D32" w:rsidP="001208D4">
      <w:pPr>
        <w:pStyle w:val="2"/>
        <w:numPr>
          <w:ilvl w:val="0"/>
          <w:numId w:val="2"/>
        </w:numPr>
        <w:bidi/>
        <w:spacing w:after="240" w:line="276" w:lineRule="auto"/>
        <w:ind w:right="0"/>
        <w:jc w:val="both"/>
        <w:rPr>
          <w:rFonts w:asciiTheme="majorHAnsi" w:hAnsiTheme="majorHAnsi" w:cs="David"/>
          <w:sz w:val="22"/>
          <w:szCs w:val="22"/>
        </w:rPr>
      </w:pPr>
      <w:r w:rsidRPr="001208D4">
        <w:rPr>
          <w:rFonts w:asciiTheme="majorHAnsi" w:hAnsiTheme="majorHAnsi" w:cs="David"/>
          <w:b/>
          <w:bCs/>
          <w:sz w:val="22"/>
          <w:szCs w:val="22"/>
          <w:highlight w:val="yellow"/>
          <w:rtl/>
        </w:rPr>
        <w:t>חוקת ארה"ב</w:t>
      </w:r>
      <w:r w:rsidRPr="008976CD">
        <w:rPr>
          <w:rFonts w:asciiTheme="majorHAnsi" w:hAnsiTheme="majorHAnsi" w:cs="David"/>
          <w:b/>
          <w:bCs/>
          <w:sz w:val="22"/>
          <w:szCs w:val="22"/>
          <w:rtl/>
        </w:rPr>
        <w:t xml:space="preserve"> (</w:t>
      </w:r>
      <w:r w:rsidRPr="008976CD">
        <w:rPr>
          <w:rFonts w:asciiTheme="majorHAnsi" w:hAnsiTheme="majorHAnsi" w:cs="David"/>
          <w:b/>
          <w:bCs/>
          <w:sz w:val="22"/>
          <w:szCs w:val="22"/>
        </w:rPr>
        <w:t>United States Constitution</w:t>
      </w:r>
      <w:r w:rsidRPr="008976CD">
        <w:rPr>
          <w:rFonts w:asciiTheme="majorHAnsi" w:hAnsiTheme="majorHAnsi" w:cs="David"/>
          <w:b/>
          <w:bCs/>
          <w:sz w:val="22"/>
          <w:szCs w:val="22"/>
          <w:rtl/>
        </w:rPr>
        <w:t>)</w:t>
      </w:r>
      <w:r w:rsidRPr="008976CD">
        <w:rPr>
          <w:rFonts w:asciiTheme="majorHAnsi" w:hAnsiTheme="majorHAnsi" w:cs="David"/>
          <w:sz w:val="22"/>
          <w:szCs w:val="22"/>
          <w:rtl/>
        </w:rPr>
        <w:t xml:space="preserve"> – המקור הנורמטיבי העליון (</w:t>
      </w:r>
      <w:r w:rsidR="001208D4">
        <w:rPr>
          <w:rFonts w:asciiTheme="majorHAnsi" w:hAnsiTheme="majorHAnsi" w:cs="David" w:hint="cs"/>
          <w:sz w:val="22"/>
          <w:szCs w:val="22"/>
          <w:rtl/>
        </w:rPr>
        <w:t>חוקות המדינות פחות רלוונטיות)</w:t>
      </w:r>
      <w:r w:rsidRPr="008976CD">
        <w:rPr>
          <w:rFonts w:asciiTheme="majorHAnsi" w:hAnsiTheme="majorHAnsi" w:cs="David"/>
          <w:sz w:val="22"/>
          <w:szCs w:val="22"/>
          <w:rtl/>
        </w:rPr>
        <w:t xml:space="preserve">. </w:t>
      </w:r>
    </w:p>
    <w:p w:rsidR="000A6D32" w:rsidRPr="008976CD" w:rsidRDefault="000A6D32" w:rsidP="00E11389">
      <w:pPr>
        <w:pStyle w:val="2"/>
        <w:numPr>
          <w:ilvl w:val="0"/>
          <w:numId w:val="2"/>
        </w:numPr>
        <w:bidi/>
        <w:spacing w:after="240" w:line="276" w:lineRule="auto"/>
        <w:ind w:right="0"/>
        <w:jc w:val="both"/>
        <w:rPr>
          <w:rFonts w:asciiTheme="majorHAnsi" w:hAnsiTheme="majorHAnsi" w:cs="David"/>
          <w:sz w:val="22"/>
          <w:szCs w:val="22"/>
          <w:rtl/>
        </w:rPr>
      </w:pPr>
      <w:r w:rsidRPr="001208D4">
        <w:rPr>
          <w:rFonts w:asciiTheme="majorHAnsi" w:hAnsiTheme="majorHAnsi" w:cs="David"/>
          <w:b/>
          <w:bCs/>
          <w:sz w:val="22"/>
          <w:szCs w:val="22"/>
          <w:highlight w:val="yellow"/>
          <w:rtl/>
        </w:rPr>
        <w:t>חקיקה פדרלית ראשית</w:t>
      </w:r>
      <w:r w:rsidRPr="008976CD">
        <w:rPr>
          <w:rFonts w:asciiTheme="majorHAnsi" w:hAnsiTheme="majorHAnsi" w:cs="David"/>
          <w:b/>
          <w:bCs/>
          <w:sz w:val="22"/>
          <w:szCs w:val="22"/>
          <w:rtl/>
        </w:rPr>
        <w:t xml:space="preserve"> (חקיקת הקונגרס)</w:t>
      </w:r>
      <w:r w:rsidRPr="008976CD">
        <w:rPr>
          <w:rFonts w:asciiTheme="majorHAnsi" w:hAnsiTheme="majorHAnsi" w:cs="David"/>
          <w:sz w:val="22"/>
          <w:szCs w:val="22"/>
          <w:rtl/>
        </w:rPr>
        <w:t xml:space="preserve"> – דרגה אחת מתחת לחוקה. </w:t>
      </w:r>
    </w:p>
    <w:p w:rsidR="000A6D32" w:rsidRPr="008976CD" w:rsidRDefault="000A6D32" w:rsidP="00C90A70">
      <w:pPr>
        <w:pStyle w:val="3"/>
        <w:numPr>
          <w:ilvl w:val="1"/>
          <w:numId w:val="2"/>
        </w:numPr>
        <w:bidi/>
        <w:spacing w:line="276" w:lineRule="auto"/>
        <w:ind w:right="0"/>
        <w:jc w:val="both"/>
        <w:rPr>
          <w:rFonts w:asciiTheme="majorHAnsi" w:hAnsiTheme="majorHAnsi" w:cs="David"/>
          <w:sz w:val="22"/>
          <w:szCs w:val="22"/>
          <w:rtl/>
        </w:rPr>
      </w:pPr>
      <w:r w:rsidRPr="008976CD">
        <w:rPr>
          <w:rFonts w:asciiTheme="majorHAnsi" w:hAnsiTheme="majorHAnsi" w:cs="David"/>
          <w:b/>
          <w:bCs/>
          <w:sz w:val="22"/>
          <w:szCs w:val="22"/>
        </w:rPr>
        <w:t>United States Statutes at Large</w:t>
      </w:r>
      <w:r w:rsidRPr="008976CD">
        <w:rPr>
          <w:rFonts w:asciiTheme="majorHAnsi" w:hAnsiTheme="majorHAnsi" w:cs="David"/>
          <w:sz w:val="22"/>
          <w:szCs w:val="22"/>
          <w:rtl/>
        </w:rPr>
        <w:t xml:space="preserve">– </w:t>
      </w:r>
      <w:r w:rsidR="001208D4">
        <w:rPr>
          <w:rFonts w:asciiTheme="majorHAnsi" w:hAnsiTheme="majorHAnsi" w:cs="David" w:hint="cs"/>
          <w:sz w:val="22"/>
          <w:szCs w:val="22"/>
          <w:rtl/>
        </w:rPr>
        <w:t xml:space="preserve">חקיקה של הקונגרס שמוסדרת </w:t>
      </w:r>
      <w:r w:rsidRPr="008976CD">
        <w:rPr>
          <w:rFonts w:asciiTheme="majorHAnsi" w:hAnsiTheme="majorHAnsi" w:cs="David"/>
          <w:sz w:val="22"/>
          <w:szCs w:val="22"/>
          <w:rtl/>
        </w:rPr>
        <w:t>באופן כרונולוגי.</w:t>
      </w:r>
    </w:p>
    <w:p w:rsidR="000A6D32" w:rsidRPr="008976CD" w:rsidRDefault="000A6D32" w:rsidP="00C90A70">
      <w:pPr>
        <w:pStyle w:val="3"/>
        <w:numPr>
          <w:ilvl w:val="1"/>
          <w:numId w:val="2"/>
        </w:numPr>
        <w:bidi/>
        <w:spacing w:line="276" w:lineRule="auto"/>
        <w:ind w:right="0"/>
        <w:jc w:val="both"/>
        <w:rPr>
          <w:rFonts w:asciiTheme="majorHAnsi" w:hAnsiTheme="majorHAnsi" w:cs="David"/>
          <w:sz w:val="22"/>
          <w:szCs w:val="22"/>
          <w:rtl/>
        </w:rPr>
      </w:pPr>
      <w:smartTag w:uri="urn:schemas-microsoft-com:office:smarttags" w:element="country-region">
        <w:smartTag w:uri="urn:schemas-microsoft-com:office:smarttags" w:element="place">
          <w:r w:rsidRPr="008976CD">
            <w:rPr>
              <w:rFonts w:asciiTheme="majorHAnsi" w:hAnsiTheme="majorHAnsi" w:cs="David"/>
              <w:b/>
              <w:bCs/>
              <w:sz w:val="22"/>
              <w:szCs w:val="22"/>
            </w:rPr>
            <w:t>United States</w:t>
          </w:r>
        </w:smartTag>
      </w:smartTag>
      <w:r w:rsidRPr="008976CD">
        <w:rPr>
          <w:rFonts w:asciiTheme="majorHAnsi" w:hAnsiTheme="majorHAnsi" w:cs="David"/>
          <w:b/>
          <w:bCs/>
          <w:sz w:val="22"/>
          <w:szCs w:val="22"/>
        </w:rPr>
        <w:t xml:space="preserve"> Code</w:t>
      </w:r>
      <w:r w:rsidRPr="008976CD">
        <w:rPr>
          <w:rFonts w:asciiTheme="majorHAnsi" w:hAnsiTheme="majorHAnsi" w:cs="David"/>
          <w:sz w:val="22"/>
          <w:szCs w:val="22"/>
          <w:rtl/>
        </w:rPr>
        <w:t xml:space="preserve"> – 51 כרכים הכוללים את כל החקיקה הפדרלית, ומחולקים לפי נושאים.   </w:t>
      </w:r>
    </w:p>
    <w:p w:rsidR="000A6D32" w:rsidRPr="008976CD" w:rsidRDefault="000A6D32" w:rsidP="00E11389">
      <w:pPr>
        <w:pStyle w:val="3"/>
        <w:numPr>
          <w:ilvl w:val="1"/>
          <w:numId w:val="2"/>
        </w:numPr>
        <w:bidi/>
        <w:spacing w:after="240" w:line="276" w:lineRule="auto"/>
        <w:ind w:right="0"/>
        <w:jc w:val="both"/>
        <w:rPr>
          <w:rFonts w:asciiTheme="majorHAnsi" w:hAnsiTheme="majorHAnsi" w:cs="David"/>
          <w:b/>
          <w:bCs/>
          <w:sz w:val="22"/>
          <w:szCs w:val="22"/>
          <w:rtl/>
        </w:rPr>
      </w:pPr>
      <w:smartTag w:uri="urn:schemas-microsoft-com:office:smarttags" w:element="country-region">
        <w:smartTag w:uri="urn:schemas-microsoft-com:office:smarttags" w:element="place">
          <w:r w:rsidRPr="008976CD">
            <w:rPr>
              <w:rFonts w:asciiTheme="majorHAnsi" w:hAnsiTheme="majorHAnsi" w:cs="David"/>
              <w:b/>
              <w:bCs/>
              <w:sz w:val="22"/>
              <w:szCs w:val="22"/>
            </w:rPr>
            <w:t>United States</w:t>
          </w:r>
        </w:smartTag>
      </w:smartTag>
      <w:r w:rsidRPr="008976CD">
        <w:rPr>
          <w:rFonts w:asciiTheme="majorHAnsi" w:hAnsiTheme="majorHAnsi" w:cs="David"/>
          <w:b/>
          <w:bCs/>
          <w:sz w:val="22"/>
          <w:szCs w:val="22"/>
        </w:rPr>
        <w:t xml:space="preserve"> Code Annotated</w:t>
      </w:r>
      <w:r w:rsidRPr="008976CD">
        <w:rPr>
          <w:rFonts w:asciiTheme="majorHAnsi" w:hAnsiTheme="majorHAnsi" w:cs="David"/>
          <w:sz w:val="22"/>
          <w:szCs w:val="22"/>
          <w:rtl/>
        </w:rPr>
        <w:t>(</w:t>
      </w:r>
      <w:r w:rsidRPr="008976CD">
        <w:rPr>
          <w:rFonts w:asciiTheme="majorHAnsi" w:hAnsiTheme="majorHAnsi" w:cs="David"/>
          <w:sz w:val="22"/>
          <w:szCs w:val="22"/>
        </w:rPr>
        <w:t>U.S.C.A</w:t>
      </w:r>
      <w:r w:rsidRPr="008976CD">
        <w:rPr>
          <w:rFonts w:asciiTheme="majorHAnsi" w:hAnsiTheme="majorHAnsi" w:cs="David"/>
          <w:sz w:val="22"/>
          <w:szCs w:val="22"/>
          <w:rtl/>
        </w:rPr>
        <w:t>)</w:t>
      </w:r>
      <w:r w:rsidRPr="008976CD">
        <w:rPr>
          <w:rFonts w:asciiTheme="majorHAnsi" w:hAnsiTheme="majorHAnsi" w:cs="David"/>
          <w:b/>
          <w:bCs/>
          <w:sz w:val="22"/>
          <w:szCs w:val="22"/>
          <w:rtl/>
        </w:rPr>
        <w:t xml:space="preserve"> – </w:t>
      </w:r>
      <w:r w:rsidRPr="008976CD">
        <w:rPr>
          <w:rFonts w:asciiTheme="majorHAnsi" w:hAnsiTheme="majorHAnsi" w:cs="David"/>
          <w:sz w:val="22"/>
          <w:szCs w:val="22"/>
          <w:rtl/>
        </w:rPr>
        <w:t>עותק מוער של הקודקס, הכולל גם פסקי דין ופרשנויות.</w:t>
      </w:r>
    </w:p>
    <w:p w:rsidR="000A6D32" w:rsidRPr="008976CD" w:rsidRDefault="000A6D32" w:rsidP="001208D4">
      <w:pPr>
        <w:pStyle w:val="2"/>
        <w:numPr>
          <w:ilvl w:val="0"/>
          <w:numId w:val="2"/>
        </w:numPr>
        <w:bidi/>
        <w:spacing w:after="240" w:line="276" w:lineRule="auto"/>
        <w:ind w:right="0"/>
        <w:jc w:val="both"/>
        <w:rPr>
          <w:rFonts w:asciiTheme="majorHAnsi" w:hAnsiTheme="majorHAnsi" w:cs="David"/>
          <w:sz w:val="22"/>
          <w:szCs w:val="22"/>
          <w:rtl/>
        </w:rPr>
      </w:pPr>
      <w:r w:rsidRPr="001208D4">
        <w:rPr>
          <w:rFonts w:asciiTheme="majorHAnsi" w:hAnsiTheme="majorHAnsi" w:cs="David"/>
          <w:b/>
          <w:bCs/>
          <w:sz w:val="22"/>
          <w:szCs w:val="22"/>
          <w:highlight w:val="yellow"/>
          <w:rtl/>
        </w:rPr>
        <w:t>חקיקת משנה פדרלית</w:t>
      </w:r>
      <w:r w:rsidRPr="008976CD">
        <w:rPr>
          <w:rFonts w:asciiTheme="majorHAnsi" w:hAnsiTheme="majorHAnsi" w:cs="David"/>
          <w:sz w:val="22"/>
          <w:szCs w:val="22"/>
          <w:rtl/>
        </w:rPr>
        <w:t xml:space="preserve"> – המקבץ הגדול ביותר של חוקים</w:t>
      </w:r>
      <w:r w:rsidR="001208D4">
        <w:rPr>
          <w:rFonts w:asciiTheme="majorHAnsi" w:hAnsiTheme="majorHAnsi" w:cs="David" w:hint="cs"/>
          <w:sz w:val="22"/>
          <w:szCs w:val="22"/>
          <w:rtl/>
        </w:rPr>
        <w:t xml:space="preserve">, הכולל </w:t>
      </w:r>
      <w:r w:rsidR="001208D4" w:rsidRPr="008976CD">
        <w:rPr>
          <w:rFonts w:asciiTheme="majorHAnsi" w:hAnsiTheme="majorHAnsi" w:cs="David"/>
          <w:sz w:val="22"/>
          <w:szCs w:val="22"/>
          <w:rtl/>
        </w:rPr>
        <w:t>כללים ורגולציות של כל הרשויות</w:t>
      </w:r>
      <w:r w:rsidRPr="008976CD">
        <w:rPr>
          <w:rFonts w:asciiTheme="majorHAnsi" w:hAnsiTheme="majorHAnsi" w:cs="David"/>
          <w:sz w:val="22"/>
          <w:szCs w:val="22"/>
          <w:rtl/>
        </w:rPr>
        <w:t xml:space="preserve">. </w:t>
      </w:r>
    </w:p>
    <w:p w:rsidR="000A6D32" w:rsidRPr="008976CD" w:rsidRDefault="000A6D32" w:rsidP="00C90A70">
      <w:pPr>
        <w:pStyle w:val="3"/>
        <w:numPr>
          <w:ilvl w:val="1"/>
          <w:numId w:val="2"/>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Pr>
        <w:t>Federal Register</w:t>
      </w:r>
    </w:p>
    <w:p w:rsidR="000A6D32" w:rsidRPr="008976CD" w:rsidRDefault="000A6D32" w:rsidP="00E11389">
      <w:pPr>
        <w:pStyle w:val="3"/>
        <w:numPr>
          <w:ilvl w:val="1"/>
          <w:numId w:val="2"/>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Pr>
        <w:t>Code of Federal Regulations</w:t>
      </w:r>
    </w:p>
    <w:p w:rsidR="000A6D32" w:rsidRPr="001208D4" w:rsidRDefault="000A6D32" w:rsidP="00CF7BC5">
      <w:pPr>
        <w:spacing w:after="200" w:line="276" w:lineRule="auto"/>
        <w:jc w:val="both"/>
        <w:rPr>
          <w:rFonts w:asciiTheme="majorHAnsi" w:hAnsiTheme="majorHAnsi"/>
          <w:sz w:val="2"/>
          <w:szCs w:val="2"/>
          <w:rtl/>
        </w:rPr>
      </w:pPr>
    </w:p>
    <w:p w:rsidR="000A6D32" w:rsidRPr="008976CD" w:rsidRDefault="000A6D32" w:rsidP="001208D4">
      <w:pPr>
        <w:spacing w:after="200" w:line="276" w:lineRule="auto"/>
        <w:jc w:val="both"/>
        <w:rPr>
          <w:rFonts w:asciiTheme="majorHAnsi" w:hAnsiTheme="majorHAnsi"/>
          <w:sz w:val="22"/>
          <w:szCs w:val="22"/>
          <w:rtl/>
        </w:rPr>
      </w:pPr>
      <w:r w:rsidRPr="008976CD">
        <w:rPr>
          <w:rFonts w:asciiTheme="majorHAnsi" w:hAnsiTheme="majorHAnsi"/>
          <w:sz w:val="22"/>
          <w:szCs w:val="22"/>
          <w:rtl/>
        </w:rPr>
        <w:t xml:space="preserve">**למרות שמדובר במערכת שבה נהוגים כללי המשפט המקובל, </w:t>
      </w:r>
      <w:r w:rsidRPr="008976CD">
        <w:rPr>
          <w:rFonts w:asciiTheme="majorHAnsi" w:hAnsiTheme="majorHAnsi"/>
          <w:b/>
          <w:bCs/>
          <w:sz w:val="22"/>
          <w:szCs w:val="22"/>
          <w:rtl/>
        </w:rPr>
        <w:t>מקורהמשפט המרכזי הוא ב</w:t>
      </w:r>
      <w:r w:rsidRPr="008976CD">
        <w:rPr>
          <w:rFonts w:asciiTheme="majorHAnsi" w:hAnsiTheme="majorHAnsi"/>
          <w:sz w:val="22"/>
          <w:szCs w:val="22"/>
          <w:u w:val="single"/>
          <w:rtl/>
        </w:rPr>
        <w:t>חקיקה</w:t>
      </w:r>
      <w:r w:rsidRPr="008976CD">
        <w:rPr>
          <w:rFonts w:asciiTheme="majorHAnsi" w:hAnsiTheme="majorHAnsi"/>
          <w:sz w:val="22"/>
          <w:szCs w:val="22"/>
          <w:rtl/>
        </w:rPr>
        <w:t xml:space="preserve">; </w:t>
      </w:r>
      <w:r w:rsidRPr="008976CD">
        <w:rPr>
          <w:rFonts w:asciiTheme="majorHAnsi" w:hAnsiTheme="majorHAnsi"/>
          <w:sz w:val="22"/>
          <w:szCs w:val="22"/>
          <w:u w:val="single"/>
          <w:rtl/>
        </w:rPr>
        <w:t>פסיקה</w:t>
      </w:r>
      <w:r w:rsidRPr="008976CD">
        <w:rPr>
          <w:rFonts w:asciiTheme="majorHAnsi" w:hAnsiTheme="majorHAnsi"/>
          <w:b/>
          <w:bCs/>
          <w:sz w:val="22"/>
          <w:szCs w:val="22"/>
          <w:rtl/>
        </w:rPr>
        <w:t xml:space="preserve"> מקבלת תוקף משני בלבד</w:t>
      </w:r>
      <w:r w:rsidR="001208D4">
        <w:rPr>
          <w:rFonts w:asciiTheme="majorHAnsi" w:hAnsiTheme="majorHAnsi" w:hint="cs"/>
          <w:sz w:val="22"/>
          <w:szCs w:val="22"/>
          <w:rtl/>
        </w:rPr>
        <w:t xml:space="preserve">. בתי המשפט מתמקדים בפרשנות חקיקה, ופחות בחקיקה שיפוטית. </w:t>
      </w:r>
    </w:p>
    <w:p w:rsidR="000A6D32" w:rsidRPr="008976CD" w:rsidRDefault="000A6D32" w:rsidP="00E11389">
      <w:pPr>
        <w:pStyle w:val="2"/>
        <w:numPr>
          <w:ilvl w:val="0"/>
          <w:numId w:val="3"/>
        </w:numPr>
        <w:bidi/>
        <w:spacing w:after="240" w:line="276" w:lineRule="auto"/>
        <w:ind w:right="0"/>
        <w:jc w:val="both"/>
        <w:rPr>
          <w:rFonts w:asciiTheme="majorHAnsi" w:hAnsiTheme="majorHAnsi" w:cs="David"/>
          <w:b/>
          <w:bCs/>
          <w:sz w:val="22"/>
          <w:szCs w:val="22"/>
          <w:rtl/>
        </w:rPr>
      </w:pPr>
      <w:r w:rsidRPr="00C42787">
        <w:rPr>
          <w:rFonts w:asciiTheme="majorHAnsi" w:hAnsiTheme="majorHAnsi" w:cs="David"/>
          <w:b/>
          <w:bCs/>
          <w:sz w:val="22"/>
          <w:szCs w:val="22"/>
          <w:highlight w:val="yellow"/>
          <w:rtl/>
        </w:rPr>
        <w:t>פסיקה של מערכת בתי המשפט הפדרלית</w:t>
      </w:r>
    </w:p>
    <w:p w:rsidR="000A6D32" w:rsidRPr="00C42787" w:rsidRDefault="000A6D32" w:rsidP="00C42787">
      <w:pPr>
        <w:pStyle w:val="3"/>
        <w:numPr>
          <w:ilvl w:val="1"/>
          <w:numId w:val="3"/>
        </w:numPr>
        <w:bidi/>
        <w:spacing w:line="276" w:lineRule="auto"/>
        <w:ind w:right="0"/>
        <w:jc w:val="both"/>
        <w:rPr>
          <w:rFonts w:asciiTheme="majorHAnsi" w:hAnsiTheme="majorHAnsi" w:cs="David"/>
          <w:b/>
          <w:bCs/>
          <w:sz w:val="22"/>
          <w:szCs w:val="22"/>
        </w:rPr>
      </w:pPr>
      <w:r w:rsidRPr="00C42787">
        <w:rPr>
          <w:rFonts w:asciiTheme="majorHAnsi" w:hAnsiTheme="majorHAnsi" w:cs="David"/>
          <w:b/>
          <w:bCs/>
          <w:sz w:val="22"/>
          <w:szCs w:val="22"/>
          <w:rtl/>
        </w:rPr>
        <w:t>פסיקת ביהמ"ש העליון:</w:t>
      </w:r>
    </w:p>
    <w:p w:rsidR="000A6D32" w:rsidRPr="008976CD" w:rsidRDefault="000A6D32" w:rsidP="00C42787">
      <w:pPr>
        <w:pStyle w:val="4"/>
        <w:numPr>
          <w:ilvl w:val="2"/>
          <w:numId w:val="3"/>
        </w:numPr>
        <w:bidi/>
        <w:spacing w:line="276" w:lineRule="auto"/>
        <w:ind w:right="0"/>
        <w:jc w:val="both"/>
        <w:rPr>
          <w:rFonts w:asciiTheme="majorHAnsi" w:hAnsiTheme="majorHAnsi" w:cs="David"/>
          <w:sz w:val="22"/>
          <w:szCs w:val="22"/>
        </w:rPr>
      </w:pPr>
      <w:smartTag w:uri="urn:schemas-microsoft-com:office:smarttags" w:element="country-region">
        <w:r w:rsidRPr="008976CD">
          <w:rPr>
            <w:rFonts w:asciiTheme="majorHAnsi" w:hAnsiTheme="majorHAnsi" w:cs="David"/>
            <w:sz w:val="22"/>
            <w:szCs w:val="22"/>
          </w:rPr>
          <w:t>United States</w:t>
        </w:r>
      </w:smartTag>
      <w:r w:rsidRPr="008976CD">
        <w:rPr>
          <w:rFonts w:asciiTheme="majorHAnsi" w:hAnsiTheme="majorHAnsi" w:cs="David"/>
          <w:sz w:val="22"/>
          <w:szCs w:val="22"/>
        </w:rPr>
        <w:t xml:space="preserve"> Reports (</w:t>
      </w:r>
      <w:smartTag w:uri="urn:schemas-microsoft-com:office:smarttags" w:element="country-region">
        <w:smartTag w:uri="urn:schemas-microsoft-com:office:smarttags" w:element="place">
          <w:r w:rsidRPr="008976CD">
            <w:rPr>
              <w:rFonts w:asciiTheme="majorHAnsi" w:hAnsiTheme="majorHAnsi" w:cs="David"/>
              <w:sz w:val="22"/>
              <w:szCs w:val="22"/>
            </w:rPr>
            <w:t>U.S.</w:t>
          </w:r>
        </w:smartTag>
      </w:smartTag>
      <w:r w:rsidRPr="008976CD">
        <w:rPr>
          <w:rFonts w:asciiTheme="majorHAnsi" w:hAnsiTheme="majorHAnsi" w:cs="David"/>
          <w:sz w:val="22"/>
          <w:szCs w:val="22"/>
        </w:rPr>
        <w:t>)</w:t>
      </w:r>
    </w:p>
    <w:p w:rsidR="000A6D32" w:rsidRPr="008976CD" w:rsidRDefault="000A6D32" w:rsidP="00C42787">
      <w:pPr>
        <w:pStyle w:val="4"/>
        <w:numPr>
          <w:ilvl w:val="2"/>
          <w:numId w:val="3"/>
        </w:numPr>
        <w:bidi/>
        <w:spacing w:line="276" w:lineRule="auto"/>
        <w:ind w:right="0"/>
        <w:jc w:val="both"/>
        <w:rPr>
          <w:rFonts w:asciiTheme="majorHAnsi" w:hAnsiTheme="majorHAnsi" w:cs="David"/>
          <w:sz w:val="22"/>
          <w:szCs w:val="22"/>
        </w:rPr>
      </w:pPr>
      <w:r w:rsidRPr="008976CD">
        <w:rPr>
          <w:rFonts w:asciiTheme="majorHAnsi" w:hAnsiTheme="majorHAnsi" w:cs="David"/>
          <w:sz w:val="22"/>
          <w:szCs w:val="22"/>
        </w:rPr>
        <w:t>Lawyers Edition (L. Ed.)</w:t>
      </w:r>
    </w:p>
    <w:p w:rsidR="000A6D32" w:rsidRPr="008976CD" w:rsidRDefault="000A6D32" w:rsidP="00C42787">
      <w:pPr>
        <w:pStyle w:val="4"/>
        <w:numPr>
          <w:ilvl w:val="2"/>
          <w:numId w:val="3"/>
        </w:numPr>
        <w:bidi/>
        <w:spacing w:line="276" w:lineRule="auto"/>
        <w:ind w:right="0"/>
        <w:jc w:val="both"/>
        <w:rPr>
          <w:rFonts w:asciiTheme="majorHAnsi" w:hAnsiTheme="majorHAnsi" w:cs="David"/>
          <w:sz w:val="22"/>
          <w:szCs w:val="22"/>
        </w:rPr>
      </w:pPr>
      <w:r w:rsidRPr="008976CD">
        <w:rPr>
          <w:rFonts w:asciiTheme="majorHAnsi" w:hAnsiTheme="majorHAnsi" w:cs="David"/>
          <w:sz w:val="22"/>
          <w:szCs w:val="22"/>
        </w:rPr>
        <w:t>Supreme Court Reporter (</w:t>
      </w:r>
      <w:smartTag w:uri="urn:schemas-microsoft-com:office:smarttags" w:element="place">
        <w:r w:rsidRPr="008976CD">
          <w:rPr>
            <w:rFonts w:asciiTheme="majorHAnsi" w:hAnsiTheme="majorHAnsi" w:cs="David"/>
            <w:sz w:val="22"/>
            <w:szCs w:val="22"/>
          </w:rPr>
          <w:t>S. Ct.</w:t>
        </w:r>
      </w:smartTag>
      <w:r w:rsidRPr="008976CD">
        <w:rPr>
          <w:rFonts w:asciiTheme="majorHAnsi" w:hAnsiTheme="majorHAnsi" w:cs="David"/>
          <w:sz w:val="22"/>
          <w:szCs w:val="22"/>
        </w:rPr>
        <w:t>)</w:t>
      </w:r>
    </w:p>
    <w:p w:rsidR="000A6D32" w:rsidRPr="00C42787" w:rsidRDefault="000A6D32" w:rsidP="00C42787">
      <w:pPr>
        <w:pStyle w:val="3"/>
        <w:numPr>
          <w:ilvl w:val="1"/>
          <w:numId w:val="3"/>
        </w:numPr>
        <w:bidi/>
        <w:spacing w:line="276" w:lineRule="auto"/>
        <w:ind w:right="0"/>
        <w:jc w:val="both"/>
        <w:rPr>
          <w:rFonts w:asciiTheme="majorHAnsi" w:hAnsiTheme="majorHAnsi" w:cs="David"/>
          <w:b/>
          <w:bCs/>
          <w:sz w:val="22"/>
          <w:szCs w:val="22"/>
          <w:rtl/>
        </w:rPr>
      </w:pPr>
      <w:r w:rsidRPr="00C42787">
        <w:rPr>
          <w:rFonts w:asciiTheme="majorHAnsi" w:hAnsiTheme="majorHAnsi" w:cs="David"/>
          <w:b/>
          <w:bCs/>
          <w:sz w:val="22"/>
          <w:szCs w:val="22"/>
          <w:rtl/>
        </w:rPr>
        <w:t>פסיקת ביהמ"ש בערכאות הערעור:</w:t>
      </w:r>
    </w:p>
    <w:p w:rsidR="000A6D32" w:rsidRPr="008976CD" w:rsidRDefault="000A6D32" w:rsidP="00C42787">
      <w:pPr>
        <w:pStyle w:val="4"/>
        <w:numPr>
          <w:ilvl w:val="2"/>
          <w:numId w:val="3"/>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Pr>
        <w:t>Federal Reporter (Fed.)</w:t>
      </w:r>
      <w:r w:rsidRPr="008976CD">
        <w:rPr>
          <w:rFonts w:asciiTheme="majorHAnsi" w:hAnsiTheme="majorHAnsi" w:cs="David"/>
          <w:sz w:val="22"/>
          <w:szCs w:val="22"/>
          <w:rtl/>
        </w:rPr>
        <w:t xml:space="preserve"> (עד 1931)</w:t>
      </w:r>
    </w:p>
    <w:p w:rsidR="000A6D32" w:rsidRPr="008976CD" w:rsidRDefault="000A6D32" w:rsidP="00C42787">
      <w:pPr>
        <w:pStyle w:val="4"/>
        <w:numPr>
          <w:ilvl w:val="2"/>
          <w:numId w:val="3"/>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Pr>
        <w:t>Federal Reporter Second Series (F. 2d.)</w:t>
      </w:r>
    </w:p>
    <w:p w:rsidR="000A6D32" w:rsidRPr="00C42787" w:rsidRDefault="000A6D32" w:rsidP="00C42787">
      <w:pPr>
        <w:pStyle w:val="3"/>
        <w:numPr>
          <w:ilvl w:val="1"/>
          <w:numId w:val="3"/>
        </w:numPr>
        <w:bidi/>
        <w:spacing w:line="276" w:lineRule="auto"/>
        <w:ind w:right="0"/>
        <w:jc w:val="both"/>
        <w:rPr>
          <w:rFonts w:asciiTheme="majorHAnsi" w:hAnsiTheme="majorHAnsi" w:cs="David"/>
          <w:b/>
          <w:bCs/>
          <w:sz w:val="22"/>
          <w:szCs w:val="22"/>
          <w:rtl/>
        </w:rPr>
      </w:pPr>
      <w:r w:rsidRPr="00C42787">
        <w:rPr>
          <w:rFonts w:asciiTheme="majorHAnsi" w:hAnsiTheme="majorHAnsi" w:cs="David"/>
          <w:b/>
          <w:bCs/>
          <w:sz w:val="22"/>
          <w:szCs w:val="22"/>
          <w:rtl/>
        </w:rPr>
        <w:t>פסיקת ביהמ"ש בערכאה הראשונה:</w:t>
      </w:r>
    </w:p>
    <w:p w:rsidR="000A6D32" w:rsidRPr="008976CD" w:rsidRDefault="000A6D32" w:rsidP="00E11389">
      <w:pPr>
        <w:pStyle w:val="4"/>
        <w:numPr>
          <w:ilvl w:val="2"/>
          <w:numId w:val="3"/>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Pr>
        <w:t>Federal Supplement (F. Supp.)</w:t>
      </w:r>
    </w:p>
    <w:p w:rsidR="000A6D32" w:rsidRPr="008976CD" w:rsidRDefault="000A6D32" w:rsidP="00947E8F">
      <w:pPr>
        <w:pStyle w:val="2"/>
        <w:bidi/>
        <w:spacing w:after="240" w:line="276" w:lineRule="auto"/>
        <w:ind w:left="270" w:right="0"/>
        <w:jc w:val="both"/>
        <w:rPr>
          <w:rFonts w:asciiTheme="majorHAnsi" w:hAnsiTheme="majorHAnsi" w:cs="David"/>
          <w:b/>
          <w:bCs/>
          <w:sz w:val="26"/>
          <w:szCs w:val="26"/>
          <w:u w:val="single"/>
          <w:rtl/>
        </w:rPr>
      </w:pPr>
      <w:r w:rsidRPr="008976CD">
        <w:rPr>
          <w:rFonts w:asciiTheme="majorHAnsi" w:hAnsiTheme="majorHAnsi" w:cs="David"/>
          <w:b/>
          <w:bCs/>
          <w:sz w:val="26"/>
          <w:szCs w:val="26"/>
          <w:u w:val="single"/>
          <w:rtl/>
        </w:rPr>
        <w:lastRenderedPageBreak/>
        <w:t>משפט מדינתי</w:t>
      </w:r>
    </w:p>
    <w:p w:rsidR="000A6D32" w:rsidRPr="008976CD" w:rsidRDefault="000A6D32" w:rsidP="00F06910">
      <w:pPr>
        <w:pStyle w:val="2"/>
        <w:numPr>
          <w:ilvl w:val="0"/>
          <w:numId w:val="4"/>
        </w:numPr>
        <w:bidi/>
        <w:spacing w:after="240" w:line="276" w:lineRule="auto"/>
        <w:ind w:left="270" w:right="0"/>
        <w:jc w:val="both"/>
        <w:rPr>
          <w:rFonts w:asciiTheme="majorHAnsi" w:hAnsiTheme="majorHAnsi" w:cs="David"/>
          <w:sz w:val="22"/>
          <w:szCs w:val="22"/>
          <w:rtl/>
        </w:rPr>
      </w:pPr>
      <w:r w:rsidRPr="00F06910">
        <w:rPr>
          <w:rFonts w:asciiTheme="majorHAnsi" w:hAnsiTheme="majorHAnsi" w:cs="David"/>
          <w:b/>
          <w:bCs/>
          <w:sz w:val="22"/>
          <w:szCs w:val="22"/>
          <w:highlight w:val="yellow"/>
          <w:rtl/>
        </w:rPr>
        <w:t>חוקת המדינה</w:t>
      </w:r>
      <w:r w:rsidRPr="008976CD">
        <w:rPr>
          <w:rFonts w:asciiTheme="majorHAnsi" w:hAnsiTheme="majorHAnsi" w:cs="David"/>
          <w:sz w:val="22"/>
          <w:szCs w:val="22"/>
          <w:rtl/>
        </w:rPr>
        <w:t xml:space="preserve"> –לכל אחת מ- 50 המדינות</w:t>
      </w:r>
      <w:r w:rsidR="00F06910">
        <w:rPr>
          <w:rFonts w:asciiTheme="majorHAnsi" w:hAnsiTheme="majorHAnsi" w:cs="David" w:hint="cs"/>
          <w:sz w:val="22"/>
          <w:szCs w:val="22"/>
          <w:rtl/>
        </w:rPr>
        <w:t xml:space="preserve"> יש חוקה משלה</w:t>
      </w:r>
      <w:r w:rsidRPr="008976CD">
        <w:rPr>
          <w:rFonts w:asciiTheme="majorHAnsi" w:hAnsiTheme="majorHAnsi" w:cs="David"/>
          <w:sz w:val="22"/>
          <w:szCs w:val="22"/>
          <w:rtl/>
        </w:rPr>
        <w:t>, ורובן מפורטות יותר מחוקה האמריקאית.</w:t>
      </w:r>
    </w:p>
    <w:p w:rsidR="000A6D32" w:rsidRPr="008976CD" w:rsidRDefault="000A6D32" w:rsidP="00E11389">
      <w:pPr>
        <w:pStyle w:val="2"/>
        <w:numPr>
          <w:ilvl w:val="0"/>
          <w:numId w:val="4"/>
        </w:numPr>
        <w:bidi/>
        <w:spacing w:after="240" w:line="276" w:lineRule="auto"/>
        <w:ind w:left="270" w:right="0"/>
        <w:jc w:val="both"/>
        <w:rPr>
          <w:rFonts w:asciiTheme="majorHAnsi" w:hAnsiTheme="majorHAnsi" w:cs="David"/>
          <w:b/>
          <w:bCs/>
          <w:sz w:val="22"/>
          <w:szCs w:val="22"/>
          <w:rtl/>
        </w:rPr>
      </w:pPr>
      <w:r w:rsidRPr="00F06910">
        <w:rPr>
          <w:rFonts w:asciiTheme="majorHAnsi" w:hAnsiTheme="majorHAnsi" w:cs="David"/>
          <w:b/>
          <w:bCs/>
          <w:sz w:val="22"/>
          <w:szCs w:val="22"/>
          <w:highlight w:val="yellow"/>
          <w:rtl/>
        </w:rPr>
        <w:t>חקיקה ראשית מדינתית</w:t>
      </w:r>
    </w:p>
    <w:p w:rsidR="000A6D32" w:rsidRPr="008976CD" w:rsidRDefault="000A6D32" w:rsidP="00F06910">
      <w:pPr>
        <w:pStyle w:val="3"/>
        <w:numPr>
          <w:ilvl w:val="1"/>
          <w:numId w:val="5"/>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 xml:space="preserve">לכל אחת מ- 50 המדינות יש ספר חוקים ואוספים דומים ל- </w:t>
      </w:r>
      <w:r w:rsidRPr="008976CD">
        <w:rPr>
          <w:rFonts w:asciiTheme="majorHAnsi" w:hAnsiTheme="majorHAnsi" w:cs="David"/>
          <w:sz w:val="22"/>
          <w:szCs w:val="22"/>
        </w:rPr>
        <w:t>U.S.C.A.</w:t>
      </w:r>
    </w:p>
    <w:p w:rsidR="000A6D32" w:rsidRPr="008976CD" w:rsidRDefault="000A6D32" w:rsidP="00E11389">
      <w:pPr>
        <w:pStyle w:val="3"/>
        <w:numPr>
          <w:ilvl w:val="1"/>
          <w:numId w:val="5"/>
        </w:numPr>
        <w:bidi/>
        <w:spacing w:after="240" w:line="276" w:lineRule="auto"/>
        <w:ind w:right="0"/>
        <w:jc w:val="both"/>
        <w:rPr>
          <w:rFonts w:asciiTheme="majorHAnsi" w:hAnsiTheme="majorHAnsi" w:cs="David"/>
          <w:sz w:val="22"/>
          <w:szCs w:val="22"/>
        </w:rPr>
      </w:pPr>
      <w:r w:rsidRPr="008976CD">
        <w:rPr>
          <w:rFonts w:asciiTheme="majorHAnsi" w:hAnsiTheme="majorHAnsi" w:cs="David"/>
          <w:sz w:val="22"/>
          <w:szCs w:val="22"/>
          <w:rtl/>
        </w:rPr>
        <w:t xml:space="preserve">בנוסף יש את ה- </w:t>
      </w:r>
      <w:r w:rsidRPr="008976CD">
        <w:rPr>
          <w:rFonts w:asciiTheme="majorHAnsi" w:hAnsiTheme="majorHAnsi" w:cs="David"/>
          <w:sz w:val="22"/>
          <w:szCs w:val="22"/>
        </w:rPr>
        <w:t>Uniform Laws Annotated</w:t>
      </w:r>
      <w:r w:rsidRPr="008976CD">
        <w:rPr>
          <w:rFonts w:asciiTheme="majorHAnsi" w:hAnsiTheme="majorHAnsi" w:cs="David"/>
          <w:sz w:val="22"/>
          <w:szCs w:val="22"/>
          <w:rtl/>
        </w:rPr>
        <w:t xml:space="preserve"> (למשל </w:t>
      </w:r>
      <w:r w:rsidRPr="008976CD">
        <w:rPr>
          <w:rFonts w:asciiTheme="majorHAnsi" w:hAnsiTheme="majorHAnsi" w:cs="David"/>
          <w:sz w:val="22"/>
          <w:szCs w:val="22"/>
        </w:rPr>
        <w:t>UCC</w:t>
      </w:r>
      <w:r w:rsidRPr="008976CD">
        <w:rPr>
          <w:rFonts w:asciiTheme="majorHAnsi" w:hAnsiTheme="majorHAnsi" w:cs="David"/>
          <w:sz w:val="22"/>
          <w:szCs w:val="22"/>
          <w:rtl/>
        </w:rPr>
        <w:t>)</w:t>
      </w:r>
    </w:p>
    <w:p w:rsidR="000A6D32" w:rsidRPr="008976CD" w:rsidRDefault="000A6D32" w:rsidP="00E11389">
      <w:pPr>
        <w:pStyle w:val="2"/>
        <w:numPr>
          <w:ilvl w:val="0"/>
          <w:numId w:val="4"/>
        </w:numPr>
        <w:bidi/>
        <w:spacing w:after="240" w:line="276" w:lineRule="auto"/>
        <w:ind w:left="270" w:right="0"/>
        <w:jc w:val="both"/>
        <w:rPr>
          <w:rFonts w:asciiTheme="majorHAnsi" w:hAnsiTheme="majorHAnsi" w:cs="David"/>
          <w:sz w:val="22"/>
          <w:szCs w:val="22"/>
          <w:rtl/>
        </w:rPr>
      </w:pPr>
      <w:r w:rsidRPr="00F06910">
        <w:rPr>
          <w:rFonts w:asciiTheme="majorHAnsi" w:hAnsiTheme="majorHAnsi" w:cs="David"/>
          <w:b/>
          <w:bCs/>
          <w:sz w:val="22"/>
          <w:szCs w:val="22"/>
          <w:highlight w:val="yellow"/>
          <w:rtl/>
        </w:rPr>
        <w:t>חקיקת משנהמדינתית</w:t>
      </w:r>
      <w:r w:rsidRPr="008976CD">
        <w:rPr>
          <w:rFonts w:asciiTheme="majorHAnsi" w:hAnsiTheme="majorHAnsi" w:cs="David"/>
          <w:sz w:val="22"/>
          <w:szCs w:val="22"/>
          <w:rtl/>
        </w:rPr>
        <w:t xml:space="preserve"> – קיימת בכל אחת מ- 50 המדינות.</w:t>
      </w:r>
    </w:p>
    <w:p w:rsidR="000A6D32" w:rsidRPr="008976CD" w:rsidRDefault="000A6D32" w:rsidP="00E11389">
      <w:pPr>
        <w:pStyle w:val="2"/>
        <w:numPr>
          <w:ilvl w:val="0"/>
          <w:numId w:val="4"/>
        </w:numPr>
        <w:bidi/>
        <w:spacing w:after="240" w:line="276" w:lineRule="auto"/>
        <w:ind w:left="270" w:right="0"/>
        <w:jc w:val="both"/>
        <w:rPr>
          <w:rFonts w:asciiTheme="majorHAnsi" w:hAnsiTheme="majorHAnsi" w:cs="David"/>
          <w:sz w:val="22"/>
          <w:szCs w:val="22"/>
        </w:rPr>
      </w:pPr>
      <w:r w:rsidRPr="00F06910">
        <w:rPr>
          <w:rFonts w:asciiTheme="majorHAnsi" w:hAnsiTheme="majorHAnsi" w:cs="David"/>
          <w:b/>
          <w:bCs/>
          <w:sz w:val="22"/>
          <w:szCs w:val="22"/>
          <w:highlight w:val="yellow"/>
          <w:rtl/>
        </w:rPr>
        <w:t>פסיקה של מערכת בתי המשפט המדינתית</w:t>
      </w:r>
      <w:r w:rsidRPr="008976CD">
        <w:rPr>
          <w:rFonts w:asciiTheme="majorHAnsi" w:hAnsiTheme="majorHAnsi" w:cs="David"/>
          <w:sz w:val="22"/>
          <w:szCs w:val="22"/>
          <w:rtl/>
        </w:rPr>
        <w:t xml:space="preserve"> (בכל אחת מ- 50 המדינות)</w:t>
      </w:r>
    </w:p>
    <w:p w:rsidR="000A6D32" w:rsidRPr="008976CD" w:rsidRDefault="000A6D32" w:rsidP="00F06910">
      <w:pPr>
        <w:pStyle w:val="3"/>
        <w:numPr>
          <w:ilvl w:val="1"/>
          <w:numId w:val="6"/>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לרוב המדינות הוצאה רשמית של פסיקתם (לפחות של העליון המדינתי)</w:t>
      </w:r>
    </w:p>
    <w:p w:rsidR="000A6D32" w:rsidRPr="008976CD" w:rsidRDefault="000A6D32" w:rsidP="00E11389">
      <w:pPr>
        <w:pStyle w:val="3"/>
        <w:numPr>
          <w:ilvl w:val="1"/>
          <w:numId w:val="6"/>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tl/>
        </w:rPr>
        <w:t>בנוסף יש את הפרסומים האזוריים (</w:t>
      </w:r>
      <w:r w:rsidRPr="008976CD">
        <w:rPr>
          <w:rFonts w:asciiTheme="majorHAnsi" w:hAnsiTheme="majorHAnsi" w:cs="David"/>
          <w:sz w:val="22"/>
          <w:szCs w:val="22"/>
        </w:rPr>
        <w:t>regional reporters</w:t>
      </w:r>
      <w:r w:rsidRPr="008976CD">
        <w:rPr>
          <w:rFonts w:asciiTheme="majorHAnsi" w:hAnsiTheme="majorHAnsi" w:cs="David"/>
          <w:sz w:val="22"/>
          <w:szCs w:val="22"/>
          <w:rtl/>
        </w:rPr>
        <w:t>) על פי 7 אזורים</w:t>
      </w:r>
    </w:p>
    <w:p w:rsidR="000A6D32" w:rsidRPr="00F06910" w:rsidRDefault="000A6D32" w:rsidP="00CF7BC5">
      <w:pPr>
        <w:rPr>
          <w:rFonts w:asciiTheme="majorHAnsi" w:hAnsiTheme="majorHAnsi"/>
          <w:sz w:val="12"/>
          <w:szCs w:val="12"/>
          <w:rtl/>
        </w:rPr>
      </w:pPr>
    </w:p>
    <w:p w:rsidR="000A6D32" w:rsidRPr="008976CD" w:rsidRDefault="000A6D32" w:rsidP="00CF7BC5">
      <w:pPr>
        <w:rPr>
          <w:rFonts w:asciiTheme="majorHAnsi" w:hAnsiTheme="majorHAnsi"/>
          <w:rtl/>
        </w:rPr>
      </w:pPr>
    </w:p>
    <w:p w:rsidR="000A6D32" w:rsidRPr="008976CD" w:rsidRDefault="000A6D32" w:rsidP="00B009DF">
      <w:pPr>
        <w:pStyle w:val="1"/>
        <w:bidi/>
        <w:spacing w:after="240" w:line="276" w:lineRule="auto"/>
        <w:jc w:val="both"/>
        <w:rPr>
          <w:rFonts w:asciiTheme="majorHAnsi" w:hAnsiTheme="majorHAnsi" w:cs="David"/>
          <w:b/>
          <w:bCs/>
          <w:sz w:val="30"/>
          <w:szCs w:val="30"/>
          <w:u w:val="single"/>
        </w:rPr>
      </w:pPr>
      <w:r w:rsidRPr="008976CD">
        <w:rPr>
          <w:rFonts w:asciiTheme="majorHAnsi" w:hAnsiTheme="majorHAnsi" w:cs="David"/>
          <w:b/>
          <w:bCs/>
          <w:sz w:val="30"/>
          <w:szCs w:val="30"/>
          <w:u w:val="single"/>
          <w:rtl/>
        </w:rPr>
        <w:t>ההיררכיה של מקורות המשפט האמריקאי</w:t>
      </w:r>
    </w:p>
    <w:p w:rsidR="000A6D32" w:rsidRPr="00F06910" w:rsidRDefault="000A6D32" w:rsidP="00E11389">
      <w:pPr>
        <w:pStyle w:val="2"/>
        <w:numPr>
          <w:ilvl w:val="0"/>
          <w:numId w:val="7"/>
        </w:numPr>
        <w:bidi/>
        <w:spacing w:line="276" w:lineRule="auto"/>
        <w:ind w:right="0"/>
        <w:jc w:val="both"/>
        <w:rPr>
          <w:rFonts w:asciiTheme="majorHAnsi" w:hAnsiTheme="majorHAnsi" w:cs="David"/>
          <w:b/>
          <w:bCs/>
          <w:sz w:val="26"/>
          <w:szCs w:val="26"/>
          <w:rtl/>
        </w:rPr>
      </w:pPr>
      <w:r w:rsidRPr="00F06910">
        <w:rPr>
          <w:rFonts w:asciiTheme="majorHAnsi" w:hAnsiTheme="majorHAnsi" w:cs="David"/>
          <w:b/>
          <w:bCs/>
          <w:sz w:val="26"/>
          <w:szCs w:val="26"/>
          <w:rtl/>
        </w:rPr>
        <w:t xml:space="preserve">חוקת ארה"ב </w:t>
      </w:r>
    </w:p>
    <w:p w:rsidR="000A6D32" w:rsidRPr="00F06910" w:rsidRDefault="000A6D32" w:rsidP="00E11389">
      <w:pPr>
        <w:pStyle w:val="2"/>
        <w:numPr>
          <w:ilvl w:val="0"/>
          <w:numId w:val="7"/>
        </w:numPr>
        <w:bidi/>
        <w:spacing w:line="276" w:lineRule="auto"/>
        <w:ind w:right="0"/>
        <w:jc w:val="both"/>
        <w:rPr>
          <w:rFonts w:asciiTheme="majorHAnsi" w:hAnsiTheme="majorHAnsi" w:cs="David"/>
          <w:b/>
          <w:bCs/>
          <w:sz w:val="26"/>
          <w:szCs w:val="26"/>
          <w:rtl/>
        </w:rPr>
      </w:pPr>
      <w:r w:rsidRPr="00F06910">
        <w:rPr>
          <w:rFonts w:asciiTheme="majorHAnsi" w:hAnsiTheme="majorHAnsi" w:cs="David"/>
          <w:b/>
          <w:bCs/>
          <w:sz w:val="26"/>
          <w:szCs w:val="26"/>
          <w:rtl/>
        </w:rPr>
        <w:t>חקיקה פדרלית ראשית (ואמנות בינ"ל)</w:t>
      </w:r>
    </w:p>
    <w:p w:rsidR="000A6D32" w:rsidRPr="00F06910" w:rsidRDefault="000A6D32" w:rsidP="00E11389">
      <w:pPr>
        <w:pStyle w:val="2"/>
        <w:numPr>
          <w:ilvl w:val="0"/>
          <w:numId w:val="7"/>
        </w:numPr>
        <w:bidi/>
        <w:spacing w:line="276" w:lineRule="auto"/>
        <w:ind w:right="0"/>
        <w:jc w:val="both"/>
        <w:rPr>
          <w:rFonts w:asciiTheme="majorHAnsi" w:hAnsiTheme="majorHAnsi" w:cs="David"/>
          <w:b/>
          <w:bCs/>
          <w:sz w:val="26"/>
          <w:szCs w:val="26"/>
        </w:rPr>
      </w:pPr>
      <w:r w:rsidRPr="00F06910">
        <w:rPr>
          <w:rFonts w:asciiTheme="majorHAnsi" w:hAnsiTheme="majorHAnsi" w:cs="David"/>
          <w:b/>
          <w:bCs/>
          <w:sz w:val="26"/>
          <w:szCs w:val="26"/>
          <w:rtl/>
        </w:rPr>
        <w:t>חקיקת משנה פדרלית</w:t>
      </w:r>
    </w:p>
    <w:p w:rsidR="000A6D32" w:rsidRPr="00F06910" w:rsidRDefault="000A6D32" w:rsidP="00E11389">
      <w:pPr>
        <w:pStyle w:val="2"/>
        <w:numPr>
          <w:ilvl w:val="0"/>
          <w:numId w:val="7"/>
        </w:numPr>
        <w:bidi/>
        <w:spacing w:line="276" w:lineRule="auto"/>
        <w:ind w:right="0"/>
        <w:jc w:val="both"/>
        <w:rPr>
          <w:rFonts w:asciiTheme="majorHAnsi" w:hAnsiTheme="majorHAnsi" w:cs="David"/>
          <w:b/>
          <w:bCs/>
          <w:sz w:val="26"/>
          <w:szCs w:val="26"/>
          <w:rtl/>
        </w:rPr>
      </w:pPr>
      <w:r w:rsidRPr="00F06910">
        <w:rPr>
          <w:rFonts w:asciiTheme="majorHAnsi" w:hAnsiTheme="majorHAnsi" w:cs="David"/>
          <w:b/>
          <w:bCs/>
          <w:sz w:val="26"/>
          <w:szCs w:val="26"/>
          <w:rtl/>
        </w:rPr>
        <w:t xml:space="preserve">פסיקה פדרלית </w:t>
      </w:r>
    </w:p>
    <w:p w:rsidR="000A6D32" w:rsidRPr="00F06910" w:rsidRDefault="000A6D32" w:rsidP="00E11389">
      <w:pPr>
        <w:pStyle w:val="2"/>
        <w:numPr>
          <w:ilvl w:val="0"/>
          <w:numId w:val="7"/>
        </w:numPr>
        <w:bidi/>
        <w:spacing w:line="276" w:lineRule="auto"/>
        <w:ind w:right="0"/>
        <w:jc w:val="both"/>
        <w:rPr>
          <w:rFonts w:asciiTheme="majorHAnsi" w:hAnsiTheme="majorHAnsi" w:cs="David"/>
          <w:b/>
          <w:bCs/>
          <w:sz w:val="26"/>
          <w:szCs w:val="26"/>
          <w:rtl/>
        </w:rPr>
      </w:pPr>
      <w:r w:rsidRPr="00F06910">
        <w:rPr>
          <w:rFonts w:asciiTheme="majorHAnsi" w:hAnsiTheme="majorHAnsi" w:cs="David"/>
          <w:b/>
          <w:bCs/>
          <w:sz w:val="26"/>
          <w:szCs w:val="26"/>
          <w:rtl/>
        </w:rPr>
        <w:t>חוקת המדינה</w:t>
      </w:r>
    </w:p>
    <w:p w:rsidR="000A6D32" w:rsidRPr="00F06910" w:rsidRDefault="000A6D32" w:rsidP="00E11389">
      <w:pPr>
        <w:pStyle w:val="2"/>
        <w:numPr>
          <w:ilvl w:val="0"/>
          <w:numId w:val="7"/>
        </w:numPr>
        <w:bidi/>
        <w:spacing w:line="276" w:lineRule="auto"/>
        <w:ind w:right="0"/>
        <w:jc w:val="both"/>
        <w:rPr>
          <w:rFonts w:asciiTheme="majorHAnsi" w:hAnsiTheme="majorHAnsi" w:cs="David"/>
          <w:b/>
          <w:bCs/>
          <w:sz w:val="26"/>
          <w:szCs w:val="26"/>
          <w:rtl/>
        </w:rPr>
      </w:pPr>
      <w:r w:rsidRPr="00F06910">
        <w:rPr>
          <w:rFonts w:asciiTheme="majorHAnsi" w:hAnsiTheme="majorHAnsi" w:cs="David"/>
          <w:b/>
          <w:bCs/>
          <w:sz w:val="26"/>
          <w:szCs w:val="26"/>
          <w:rtl/>
        </w:rPr>
        <w:t>חקיקה ראשית מדינתית</w:t>
      </w:r>
    </w:p>
    <w:p w:rsidR="000A6D32" w:rsidRPr="00F06910" w:rsidRDefault="000A6D32" w:rsidP="00E11389">
      <w:pPr>
        <w:pStyle w:val="2"/>
        <w:numPr>
          <w:ilvl w:val="0"/>
          <w:numId w:val="7"/>
        </w:numPr>
        <w:bidi/>
        <w:spacing w:line="276" w:lineRule="auto"/>
        <w:ind w:right="0"/>
        <w:jc w:val="both"/>
        <w:rPr>
          <w:rFonts w:asciiTheme="majorHAnsi" w:hAnsiTheme="majorHAnsi" w:cs="David"/>
          <w:b/>
          <w:bCs/>
          <w:sz w:val="26"/>
          <w:szCs w:val="26"/>
          <w:rtl/>
        </w:rPr>
      </w:pPr>
      <w:r w:rsidRPr="00F06910">
        <w:rPr>
          <w:rFonts w:asciiTheme="majorHAnsi" w:hAnsiTheme="majorHAnsi" w:cs="David"/>
          <w:b/>
          <w:bCs/>
          <w:sz w:val="26"/>
          <w:szCs w:val="26"/>
          <w:rtl/>
        </w:rPr>
        <w:t>חקיקת משנהמדינתית</w:t>
      </w:r>
    </w:p>
    <w:p w:rsidR="000A6D32" w:rsidRPr="00F06910" w:rsidRDefault="000A6D32" w:rsidP="00E11389">
      <w:pPr>
        <w:pStyle w:val="2"/>
        <w:numPr>
          <w:ilvl w:val="0"/>
          <w:numId w:val="7"/>
        </w:numPr>
        <w:bidi/>
        <w:spacing w:after="240" w:line="276" w:lineRule="auto"/>
        <w:ind w:right="0"/>
        <w:jc w:val="both"/>
        <w:rPr>
          <w:rFonts w:asciiTheme="majorHAnsi" w:hAnsiTheme="majorHAnsi" w:cs="David"/>
          <w:b/>
          <w:bCs/>
          <w:sz w:val="26"/>
          <w:szCs w:val="26"/>
          <w:rtl/>
        </w:rPr>
      </w:pPr>
      <w:r w:rsidRPr="00F06910">
        <w:rPr>
          <w:rFonts w:asciiTheme="majorHAnsi" w:hAnsiTheme="majorHAnsi" w:cs="David"/>
          <w:b/>
          <w:bCs/>
          <w:sz w:val="26"/>
          <w:szCs w:val="26"/>
          <w:rtl/>
        </w:rPr>
        <w:t>פסיקה מדינתית</w:t>
      </w:r>
    </w:p>
    <w:p w:rsidR="000A6D32" w:rsidRPr="00F06910" w:rsidRDefault="000A6D32" w:rsidP="00947E8F">
      <w:pPr>
        <w:pStyle w:val="3"/>
        <w:bidi/>
        <w:spacing w:after="240" w:line="276" w:lineRule="auto"/>
        <w:ind w:left="585" w:right="0"/>
        <w:jc w:val="both"/>
        <w:rPr>
          <w:rFonts w:asciiTheme="majorHAnsi" w:hAnsiTheme="majorHAnsi" w:cs="David"/>
          <w:sz w:val="2"/>
          <w:szCs w:val="2"/>
          <w:rtl/>
        </w:rPr>
      </w:pPr>
    </w:p>
    <w:p w:rsidR="000A6D32" w:rsidRPr="008976CD" w:rsidRDefault="000A6D32" w:rsidP="00947E8F">
      <w:pPr>
        <w:pStyle w:val="1"/>
        <w:bidi/>
        <w:spacing w:after="240" w:line="276" w:lineRule="auto"/>
        <w:jc w:val="both"/>
        <w:rPr>
          <w:rFonts w:asciiTheme="majorHAnsi" w:hAnsiTheme="majorHAnsi" w:cs="David"/>
          <w:b/>
          <w:bCs/>
          <w:sz w:val="26"/>
          <w:szCs w:val="26"/>
          <w:u w:val="single"/>
        </w:rPr>
      </w:pPr>
      <w:r w:rsidRPr="008976CD">
        <w:rPr>
          <w:rFonts w:asciiTheme="majorHAnsi" w:hAnsiTheme="majorHAnsi" w:cs="David"/>
          <w:b/>
          <w:bCs/>
          <w:sz w:val="26"/>
          <w:szCs w:val="26"/>
          <w:u w:val="single"/>
          <w:rtl/>
        </w:rPr>
        <w:t>הערות:</w:t>
      </w:r>
    </w:p>
    <w:p w:rsidR="000A6D32" w:rsidRPr="00F06910" w:rsidRDefault="000A6D32" w:rsidP="002F5F42">
      <w:pPr>
        <w:pStyle w:val="2"/>
        <w:numPr>
          <w:ilvl w:val="0"/>
          <w:numId w:val="58"/>
        </w:numPr>
        <w:bidi/>
        <w:spacing w:after="240" w:line="276" w:lineRule="auto"/>
        <w:ind w:right="0"/>
        <w:jc w:val="both"/>
        <w:rPr>
          <w:rFonts w:asciiTheme="majorHAnsi" w:hAnsiTheme="majorHAnsi" w:cs="David"/>
          <w:sz w:val="22"/>
          <w:szCs w:val="22"/>
          <w:rtl/>
        </w:rPr>
      </w:pPr>
      <w:r w:rsidRPr="00F06910">
        <w:rPr>
          <w:rFonts w:asciiTheme="majorHAnsi" w:hAnsiTheme="majorHAnsi" w:cs="David"/>
          <w:b/>
          <w:bCs/>
          <w:sz w:val="22"/>
          <w:szCs w:val="22"/>
          <w:rtl/>
        </w:rPr>
        <w:t>מעמד הפסיקה</w:t>
      </w:r>
      <w:r w:rsidRPr="00F06910">
        <w:rPr>
          <w:rFonts w:asciiTheme="majorHAnsi" w:hAnsiTheme="majorHAnsi" w:cs="David"/>
          <w:sz w:val="22"/>
          <w:szCs w:val="22"/>
          <w:rtl/>
        </w:rPr>
        <w:t xml:space="preserve"> – יש להבחין בין </w:t>
      </w:r>
      <w:r w:rsidRPr="00F06910">
        <w:rPr>
          <w:rFonts w:asciiTheme="majorHAnsi" w:hAnsiTheme="majorHAnsi" w:cs="David"/>
          <w:sz w:val="22"/>
          <w:szCs w:val="22"/>
          <w:u w:val="single"/>
          <w:rtl/>
        </w:rPr>
        <w:t>פסיקה שיוצרת</w:t>
      </w:r>
      <w:r w:rsidRPr="00F06910">
        <w:rPr>
          <w:rFonts w:asciiTheme="majorHAnsi" w:hAnsiTheme="majorHAnsi" w:cs="David"/>
          <w:sz w:val="22"/>
          <w:szCs w:val="22"/>
          <w:rtl/>
        </w:rPr>
        <w:t xml:space="preserve"> ל</w:t>
      </w:r>
      <w:r w:rsidRPr="00F06910">
        <w:rPr>
          <w:rFonts w:asciiTheme="majorHAnsi" w:hAnsiTheme="majorHAnsi" w:cs="David"/>
          <w:sz w:val="22"/>
          <w:szCs w:val="22"/>
          <w:u w:val="single"/>
          <w:rtl/>
        </w:rPr>
        <w:t>פסיקה שמפרשת</w:t>
      </w:r>
      <w:r w:rsidRPr="00F06910">
        <w:rPr>
          <w:rFonts w:asciiTheme="majorHAnsi" w:hAnsiTheme="majorHAnsi" w:cs="David"/>
          <w:sz w:val="22"/>
          <w:szCs w:val="22"/>
          <w:rtl/>
        </w:rPr>
        <w:t>, ובין פסיקה שמפרשת חוקה לפסיקה שמפרשת חקיקה. מ</w:t>
      </w:r>
      <w:r w:rsidR="00F06910" w:rsidRPr="00F06910">
        <w:rPr>
          <w:rFonts w:asciiTheme="majorHAnsi" w:hAnsiTheme="majorHAnsi" w:cs="David"/>
          <w:sz w:val="22"/>
          <w:szCs w:val="22"/>
          <w:rtl/>
        </w:rPr>
        <w:t>עמד הפסיקה בהיררכיה הנ"ל מתייחס</w:t>
      </w:r>
      <w:r w:rsidRPr="00F06910">
        <w:rPr>
          <w:rFonts w:asciiTheme="majorHAnsi" w:hAnsiTheme="majorHAnsi" w:cs="David"/>
          <w:sz w:val="22"/>
          <w:szCs w:val="22"/>
          <w:rtl/>
        </w:rPr>
        <w:t xml:space="preserve"> לפסיקה שיוצרת כללי משפט מקובל. </w:t>
      </w:r>
      <w:r w:rsidRPr="00F06910">
        <w:rPr>
          <w:rFonts w:asciiTheme="majorHAnsi" w:hAnsiTheme="majorHAnsi" w:cs="David"/>
          <w:b/>
          <w:bCs/>
          <w:sz w:val="22"/>
          <w:szCs w:val="22"/>
          <w:highlight w:val="yellow"/>
          <w:rtl/>
        </w:rPr>
        <w:t>כאשר מדובר בפסיקה שמפרשת את החוקה או את החקיקה, מעמדה נקבע לפי המיקום בהיררכיה של המקור הנורמטיבי שפסק הדין מפרש</w:t>
      </w:r>
      <w:r w:rsidRPr="00F06910">
        <w:rPr>
          <w:rFonts w:asciiTheme="majorHAnsi" w:hAnsiTheme="majorHAnsi" w:cs="David"/>
          <w:sz w:val="22"/>
          <w:szCs w:val="22"/>
          <w:rtl/>
        </w:rPr>
        <w:t xml:space="preserve">. </w:t>
      </w:r>
    </w:p>
    <w:p w:rsidR="000A6D32" w:rsidRPr="008976CD" w:rsidRDefault="000A6D32" w:rsidP="002F5F42">
      <w:pPr>
        <w:pStyle w:val="2"/>
        <w:numPr>
          <w:ilvl w:val="0"/>
          <w:numId w:val="58"/>
        </w:numPr>
        <w:bidi/>
        <w:spacing w:after="240" w:line="276" w:lineRule="auto"/>
        <w:ind w:right="0"/>
        <w:jc w:val="both"/>
        <w:rPr>
          <w:rFonts w:asciiTheme="majorHAnsi" w:hAnsiTheme="majorHAnsi" w:cs="David"/>
          <w:sz w:val="22"/>
          <w:szCs w:val="22"/>
          <w:rtl/>
        </w:rPr>
      </w:pPr>
      <w:r w:rsidRPr="008976CD">
        <w:rPr>
          <w:rFonts w:asciiTheme="majorHAnsi" w:hAnsiTheme="majorHAnsi" w:cs="David"/>
          <w:b/>
          <w:bCs/>
          <w:sz w:val="22"/>
          <w:szCs w:val="22"/>
          <w:rtl/>
        </w:rPr>
        <w:t>חוק עוקף פסיקה</w:t>
      </w:r>
      <w:r w:rsidRPr="008976CD">
        <w:rPr>
          <w:rFonts w:asciiTheme="majorHAnsi" w:hAnsiTheme="majorHAnsi" w:cs="David"/>
          <w:sz w:val="22"/>
          <w:szCs w:val="22"/>
          <w:rtl/>
        </w:rPr>
        <w:t xml:space="preserve"> - ניתן לשנות או לבטל תקדים, שנקבע בפסק דין, באמצעות </w:t>
      </w:r>
      <w:r w:rsidRPr="00F06910">
        <w:rPr>
          <w:rFonts w:asciiTheme="majorHAnsi" w:hAnsiTheme="majorHAnsi" w:cs="David"/>
          <w:sz w:val="22"/>
          <w:szCs w:val="22"/>
          <w:u w:val="single"/>
          <w:rtl/>
        </w:rPr>
        <w:t>חקיקה ראשית</w:t>
      </w:r>
      <w:r w:rsidRPr="008976CD">
        <w:rPr>
          <w:rFonts w:asciiTheme="majorHAnsi" w:hAnsiTheme="majorHAnsi" w:cs="David"/>
          <w:sz w:val="22"/>
          <w:szCs w:val="22"/>
          <w:rtl/>
        </w:rPr>
        <w:t xml:space="preserve"> (או אפילו חקיקת משנה), אבל לא ניתן להפוך תקדים שמפרש את החוקה באמצעות </w:t>
      </w:r>
      <w:r w:rsidRPr="00F06910">
        <w:rPr>
          <w:rFonts w:asciiTheme="majorHAnsi" w:hAnsiTheme="majorHAnsi" w:cs="David"/>
          <w:sz w:val="22"/>
          <w:szCs w:val="22"/>
          <w:u w:val="single"/>
          <w:rtl/>
        </w:rPr>
        <w:t>חקיקה</w:t>
      </w:r>
      <w:r w:rsidRPr="008976CD">
        <w:rPr>
          <w:rFonts w:asciiTheme="majorHAnsi" w:hAnsiTheme="majorHAnsi" w:cs="David"/>
          <w:sz w:val="22"/>
          <w:szCs w:val="22"/>
          <w:rtl/>
        </w:rPr>
        <w:t>, אלא רק על ידי תיקון החוקה עצמה.</w:t>
      </w:r>
    </w:p>
    <w:p w:rsidR="000A6D32" w:rsidRPr="008976CD" w:rsidRDefault="000A6D32" w:rsidP="00E11389">
      <w:pPr>
        <w:pStyle w:val="2"/>
        <w:numPr>
          <w:ilvl w:val="0"/>
          <w:numId w:val="8"/>
        </w:numPr>
        <w:bidi/>
        <w:spacing w:after="240" w:line="276" w:lineRule="auto"/>
        <w:ind w:right="0"/>
        <w:jc w:val="both"/>
        <w:rPr>
          <w:rFonts w:asciiTheme="majorHAnsi" w:hAnsiTheme="majorHAnsi" w:cs="David"/>
          <w:sz w:val="22"/>
          <w:szCs w:val="22"/>
          <w:rtl/>
        </w:rPr>
      </w:pPr>
      <w:r w:rsidRPr="008976CD">
        <w:rPr>
          <w:rFonts w:asciiTheme="majorHAnsi" w:hAnsiTheme="majorHAnsi" w:cs="David"/>
          <w:b/>
          <w:bCs/>
          <w:sz w:val="22"/>
          <w:szCs w:val="22"/>
          <w:rtl/>
        </w:rPr>
        <w:t xml:space="preserve">היררכיית בימ"ש </w:t>
      </w:r>
      <w:r w:rsidRPr="008976CD">
        <w:rPr>
          <w:rFonts w:asciiTheme="majorHAnsi" w:hAnsiTheme="majorHAnsi" w:cs="David"/>
          <w:sz w:val="22"/>
          <w:szCs w:val="22"/>
          <w:rtl/>
        </w:rPr>
        <w:t>- ההיררכיה של פסקי הדין נקבעת לפי הערכאה שנתנה את פסק הדין. בימ"ש בערכאה נמוכה יכול לפסוק שחוק מסוים מנוגד לחוקה, אולם לא יהיה זה תקדים מחייב. כמו כן, ניתן יהיה לערער על כך עד בית המשפט העליון הפדרלי (מה שהוא קובע מחייב את כולם).</w:t>
      </w:r>
    </w:p>
    <w:p w:rsidR="000A6D32" w:rsidRPr="008976CD" w:rsidRDefault="000A6D32" w:rsidP="00E11389">
      <w:pPr>
        <w:pStyle w:val="2"/>
        <w:numPr>
          <w:ilvl w:val="0"/>
          <w:numId w:val="8"/>
        </w:numPr>
        <w:bidi/>
        <w:spacing w:after="240" w:line="276" w:lineRule="auto"/>
        <w:ind w:right="0"/>
        <w:jc w:val="both"/>
        <w:rPr>
          <w:rFonts w:asciiTheme="majorHAnsi" w:hAnsiTheme="majorHAnsi" w:cs="David"/>
          <w:sz w:val="22"/>
          <w:szCs w:val="22"/>
          <w:rtl/>
        </w:rPr>
      </w:pPr>
      <w:r w:rsidRPr="008976CD">
        <w:rPr>
          <w:rFonts w:asciiTheme="majorHAnsi" w:hAnsiTheme="majorHAnsi" w:cs="David"/>
          <w:b/>
          <w:bCs/>
          <w:sz w:val="22"/>
          <w:szCs w:val="22"/>
          <w:rtl/>
        </w:rPr>
        <w:t xml:space="preserve">משפט מדינתי </w:t>
      </w:r>
      <w:r w:rsidRPr="008976CD">
        <w:rPr>
          <w:rFonts w:asciiTheme="majorHAnsi" w:hAnsiTheme="majorHAnsi" w:cs="David"/>
          <w:sz w:val="22"/>
          <w:szCs w:val="22"/>
          <w:rtl/>
        </w:rPr>
        <w:t xml:space="preserve">- בנושאים של משפט מדינתי, בית המשפט העליון המדינתי הוא הסמכות העליונה ביותר. הפסיקה מחייבת רק את בתי הדין באותה המדינה. </w:t>
      </w:r>
    </w:p>
    <w:p w:rsidR="000A6D32" w:rsidRPr="008976CD" w:rsidRDefault="000A6D32" w:rsidP="00947E8F">
      <w:pPr>
        <w:pStyle w:val="1"/>
        <w:bidi/>
        <w:spacing w:after="240" w:line="276" w:lineRule="auto"/>
        <w:jc w:val="both"/>
        <w:rPr>
          <w:rFonts w:asciiTheme="majorHAnsi" w:hAnsiTheme="majorHAnsi" w:cs="David"/>
          <w:b/>
          <w:bCs/>
          <w:sz w:val="30"/>
          <w:szCs w:val="30"/>
          <w:u w:val="single"/>
          <w:rtl/>
        </w:rPr>
      </w:pPr>
      <w:r w:rsidRPr="008976CD">
        <w:rPr>
          <w:rFonts w:asciiTheme="majorHAnsi" w:hAnsiTheme="majorHAnsi" w:cs="David"/>
          <w:b/>
          <w:bCs/>
          <w:sz w:val="30"/>
          <w:szCs w:val="30"/>
          <w:u w:val="single"/>
          <w:rtl/>
        </w:rPr>
        <w:lastRenderedPageBreak/>
        <w:t>מערכת בתי המשפט הפדרלית</w:t>
      </w:r>
    </w:p>
    <w:p w:rsidR="000A6D32" w:rsidRPr="008976CD" w:rsidRDefault="000A6D32" w:rsidP="00E11389">
      <w:pPr>
        <w:pStyle w:val="2"/>
        <w:numPr>
          <w:ilvl w:val="0"/>
          <w:numId w:val="9"/>
        </w:numPr>
        <w:bidi/>
        <w:spacing w:line="276" w:lineRule="auto"/>
        <w:ind w:left="714" w:right="0" w:hanging="357"/>
        <w:jc w:val="both"/>
        <w:rPr>
          <w:rFonts w:asciiTheme="majorHAnsi" w:hAnsiTheme="majorHAnsi" w:cs="David"/>
          <w:b/>
          <w:bCs/>
          <w:sz w:val="22"/>
          <w:szCs w:val="22"/>
        </w:rPr>
      </w:pPr>
      <w:r w:rsidRPr="00F06910">
        <w:rPr>
          <w:rFonts w:asciiTheme="majorHAnsi" w:hAnsiTheme="majorHAnsi" w:cs="David"/>
          <w:b/>
          <w:bCs/>
          <w:sz w:val="22"/>
          <w:szCs w:val="22"/>
          <w:highlight w:val="yellow"/>
        </w:rPr>
        <w:t>U.S. Supreme Court</w:t>
      </w:r>
      <w:r w:rsidRPr="008976CD">
        <w:rPr>
          <w:rFonts w:asciiTheme="majorHAnsi" w:hAnsiTheme="majorHAnsi" w:cs="David"/>
          <w:sz w:val="22"/>
          <w:szCs w:val="22"/>
          <w:rtl/>
        </w:rPr>
        <w:t xml:space="preserve">– </w:t>
      </w:r>
      <w:r w:rsidR="00F06910">
        <w:rPr>
          <w:rFonts w:asciiTheme="majorHAnsi" w:hAnsiTheme="majorHAnsi" w:cs="David" w:hint="cs"/>
          <w:sz w:val="22"/>
          <w:szCs w:val="22"/>
          <w:rtl/>
        </w:rPr>
        <w:t>ביהמ"ש העליון הפדרלי.</w:t>
      </w:r>
      <w:r w:rsidRPr="008976CD">
        <w:rPr>
          <w:rFonts w:asciiTheme="majorHAnsi" w:hAnsiTheme="majorHAnsi" w:cs="David"/>
          <w:sz w:val="22"/>
          <w:szCs w:val="22"/>
          <w:rtl/>
        </w:rPr>
        <w:t>התקדימים מחייבים את כל בתי המשפט, אבל לא את העליון עצמו.</w:t>
      </w:r>
    </w:p>
    <w:p w:rsidR="000A6D32" w:rsidRPr="008976CD" w:rsidRDefault="000A6D32" w:rsidP="00E11389">
      <w:pPr>
        <w:pStyle w:val="2"/>
        <w:numPr>
          <w:ilvl w:val="0"/>
          <w:numId w:val="9"/>
        </w:numPr>
        <w:bidi/>
        <w:spacing w:line="276" w:lineRule="auto"/>
        <w:ind w:left="714" w:right="0" w:hanging="357"/>
        <w:jc w:val="both"/>
        <w:rPr>
          <w:rFonts w:asciiTheme="majorHAnsi" w:hAnsiTheme="majorHAnsi" w:cs="David"/>
          <w:b/>
          <w:bCs/>
          <w:sz w:val="22"/>
          <w:szCs w:val="22"/>
        </w:rPr>
      </w:pPr>
      <w:smartTag w:uri="urn:schemas-microsoft-com:office:smarttags" w:element="country-region">
        <w:smartTag w:uri="urn:schemas-microsoft-com:office:smarttags" w:element="place">
          <w:r w:rsidRPr="00F06910">
            <w:rPr>
              <w:rFonts w:asciiTheme="majorHAnsi" w:hAnsiTheme="majorHAnsi" w:cs="David"/>
              <w:b/>
              <w:bCs/>
              <w:sz w:val="22"/>
              <w:szCs w:val="22"/>
              <w:highlight w:val="yellow"/>
            </w:rPr>
            <w:t>U.S.</w:t>
          </w:r>
        </w:smartTag>
      </w:smartTag>
      <w:r w:rsidRPr="00F06910">
        <w:rPr>
          <w:rFonts w:asciiTheme="majorHAnsi" w:hAnsiTheme="majorHAnsi" w:cs="David"/>
          <w:b/>
          <w:bCs/>
          <w:sz w:val="22"/>
          <w:szCs w:val="22"/>
          <w:highlight w:val="yellow"/>
        </w:rPr>
        <w:t xml:space="preserve"> Federal Courts of Appeals (Circuits)</w:t>
      </w:r>
      <w:r w:rsidRPr="008976CD">
        <w:rPr>
          <w:rFonts w:asciiTheme="majorHAnsi" w:hAnsiTheme="majorHAnsi" w:cs="David"/>
          <w:sz w:val="22"/>
          <w:szCs w:val="22"/>
          <w:rtl/>
        </w:rPr>
        <w:t>– ערכאת הערעור. 13 בתי משפט, המחולקים למחוזות.</w:t>
      </w:r>
    </w:p>
    <w:p w:rsidR="000A6D32" w:rsidRPr="008976CD" w:rsidRDefault="000A6D32" w:rsidP="00E11389">
      <w:pPr>
        <w:pStyle w:val="2"/>
        <w:numPr>
          <w:ilvl w:val="0"/>
          <w:numId w:val="9"/>
        </w:numPr>
        <w:bidi/>
        <w:spacing w:after="240" w:line="276" w:lineRule="auto"/>
        <w:ind w:right="0"/>
        <w:jc w:val="both"/>
        <w:rPr>
          <w:rFonts w:asciiTheme="majorHAnsi" w:hAnsiTheme="majorHAnsi" w:cs="David"/>
          <w:b/>
          <w:bCs/>
          <w:sz w:val="22"/>
          <w:szCs w:val="22"/>
        </w:rPr>
      </w:pPr>
      <w:smartTag w:uri="urn:schemas-microsoft-com:office:smarttags" w:element="country-region">
        <w:smartTag w:uri="urn:schemas-microsoft-com:office:smarttags" w:element="place">
          <w:r w:rsidRPr="00F06910">
            <w:rPr>
              <w:rFonts w:asciiTheme="majorHAnsi" w:hAnsiTheme="majorHAnsi" w:cs="David"/>
              <w:b/>
              <w:bCs/>
              <w:sz w:val="22"/>
              <w:szCs w:val="22"/>
              <w:highlight w:val="yellow"/>
            </w:rPr>
            <w:t>U.S.</w:t>
          </w:r>
        </w:smartTag>
      </w:smartTag>
      <w:r w:rsidRPr="00F06910">
        <w:rPr>
          <w:rFonts w:asciiTheme="majorHAnsi" w:hAnsiTheme="majorHAnsi" w:cs="David"/>
          <w:b/>
          <w:bCs/>
          <w:sz w:val="22"/>
          <w:szCs w:val="22"/>
          <w:highlight w:val="yellow"/>
        </w:rPr>
        <w:t xml:space="preserve"> Federal District Courts</w:t>
      </w:r>
      <w:r w:rsidRPr="008976CD">
        <w:rPr>
          <w:rFonts w:asciiTheme="majorHAnsi" w:hAnsiTheme="majorHAnsi" w:cs="David"/>
          <w:b/>
          <w:bCs/>
          <w:sz w:val="22"/>
          <w:szCs w:val="22"/>
          <w:rtl/>
        </w:rPr>
        <w:t xml:space="preserve"> – </w:t>
      </w:r>
      <w:r w:rsidRPr="008976CD">
        <w:rPr>
          <w:rFonts w:asciiTheme="majorHAnsi" w:hAnsiTheme="majorHAnsi" w:cs="David"/>
          <w:sz w:val="22"/>
          <w:szCs w:val="22"/>
          <w:rtl/>
        </w:rPr>
        <w:t>הערכאה הפדרלית הנמוכה. 94 בתי המשפט, המחולקים לאזוריים.</w:t>
      </w:r>
    </w:p>
    <w:p w:rsidR="00F06910" w:rsidRDefault="000A6D32" w:rsidP="002F5F42">
      <w:pPr>
        <w:pStyle w:val="2"/>
        <w:numPr>
          <w:ilvl w:val="0"/>
          <w:numId w:val="81"/>
        </w:numPr>
        <w:bidi/>
        <w:spacing w:line="276" w:lineRule="auto"/>
        <w:ind w:right="0"/>
        <w:jc w:val="both"/>
        <w:rPr>
          <w:rFonts w:asciiTheme="majorHAnsi" w:hAnsiTheme="majorHAnsi" w:cs="David"/>
          <w:sz w:val="22"/>
          <w:szCs w:val="22"/>
        </w:rPr>
      </w:pPr>
      <w:r w:rsidRPr="008976CD">
        <w:rPr>
          <w:rFonts w:asciiTheme="majorHAnsi" w:hAnsiTheme="majorHAnsi" w:cs="David"/>
          <w:sz w:val="22"/>
          <w:szCs w:val="22"/>
          <w:rtl/>
        </w:rPr>
        <w:t xml:space="preserve">וושינגטון </w:t>
      </w:r>
      <w:r w:rsidRPr="008976CD">
        <w:rPr>
          <w:rFonts w:asciiTheme="majorHAnsi" w:hAnsiTheme="majorHAnsi" w:cs="David"/>
          <w:sz w:val="22"/>
          <w:szCs w:val="22"/>
        </w:rPr>
        <w:t>DC</w:t>
      </w:r>
      <w:r w:rsidRPr="008976CD">
        <w:rPr>
          <w:rFonts w:asciiTheme="majorHAnsi" w:hAnsiTheme="majorHAnsi" w:cs="David"/>
          <w:sz w:val="22"/>
          <w:szCs w:val="22"/>
          <w:rtl/>
        </w:rPr>
        <w:t xml:space="preserve"> יוצאת דופן בכך שחל עליה המשפט הפדרלי. אנשים מעדיפים לגור בג'ורג'יה או </w:t>
      </w:r>
      <w:r w:rsidR="00F06910">
        <w:rPr>
          <w:rFonts w:asciiTheme="majorHAnsi" w:hAnsiTheme="majorHAnsi" w:cs="David"/>
          <w:sz w:val="22"/>
          <w:szCs w:val="22"/>
          <w:rtl/>
        </w:rPr>
        <w:t>במרילנד.</w:t>
      </w:r>
    </w:p>
    <w:p w:rsidR="000A6D32" w:rsidRPr="00F06910" w:rsidRDefault="000A6D32" w:rsidP="002F5F42">
      <w:pPr>
        <w:pStyle w:val="2"/>
        <w:numPr>
          <w:ilvl w:val="0"/>
          <w:numId w:val="81"/>
        </w:numPr>
        <w:bidi/>
        <w:spacing w:after="200" w:line="276" w:lineRule="auto"/>
        <w:ind w:right="0"/>
        <w:jc w:val="both"/>
        <w:rPr>
          <w:rFonts w:asciiTheme="majorHAnsi" w:hAnsiTheme="majorHAnsi" w:cs="David"/>
          <w:sz w:val="22"/>
          <w:szCs w:val="22"/>
        </w:rPr>
      </w:pPr>
      <w:r w:rsidRPr="00F06910">
        <w:rPr>
          <w:rFonts w:asciiTheme="majorHAnsi" w:hAnsiTheme="majorHAnsi" w:cs="David"/>
          <w:sz w:val="22"/>
          <w:szCs w:val="22"/>
          <w:rtl/>
        </w:rPr>
        <w:t xml:space="preserve">יש בתי משפט פדרליים לתחומים מסוימים (למשל: </w:t>
      </w:r>
      <w:r w:rsidRPr="00F06910">
        <w:rPr>
          <w:rFonts w:asciiTheme="majorHAnsi" w:hAnsiTheme="majorHAnsi" w:cs="David"/>
          <w:sz w:val="22"/>
          <w:szCs w:val="22"/>
        </w:rPr>
        <w:t>Tax Courts, Bankruptcy Courts</w:t>
      </w:r>
      <w:r w:rsidRPr="00F06910">
        <w:rPr>
          <w:rFonts w:asciiTheme="majorHAnsi" w:hAnsiTheme="majorHAnsi" w:cs="David"/>
          <w:sz w:val="22"/>
          <w:szCs w:val="22"/>
          <w:rtl/>
        </w:rPr>
        <w:t>)</w:t>
      </w:r>
    </w:p>
    <w:p w:rsidR="00F06910" w:rsidRPr="00F06910" w:rsidRDefault="00F06910" w:rsidP="00CF7BC5">
      <w:pPr>
        <w:pStyle w:val="1"/>
        <w:bidi/>
        <w:spacing w:after="240" w:line="276" w:lineRule="auto"/>
        <w:jc w:val="both"/>
        <w:rPr>
          <w:rFonts w:asciiTheme="majorHAnsi" w:hAnsiTheme="majorHAnsi" w:cs="David"/>
          <w:b/>
          <w:bCs/>
          <w:sz w:val="18"/>
          <w:szCs w:val="18"/>
          <w:u w:val="single"/>
          <w:rtl/>
        </w:rPr>
      </w:pPr>
    </w:p>
    <w:p w:rsidR="00F06910" w:rsidRDefault="000A6D32" w:rsidP="00F06910">
      <w:pPr>
        <w:pStyle w:val="1"/>
        <w:bidi/>
        <w:spacing w:after="240" w:line="276" w:lineRule="auto"/>
        <w:jc w:val="both"/>
        <w:rPr>
          <w:rFonts w:asciiTheme="majorHAnsi" w:hAnsiTheme="majorHAnsi" w:cs="David"/>
          <w:b/>
          <w:bCs/>
          <w:sz w:val="30"/>
          <w:szCs w:val="30"/>
          <w:u w:val="single"/>
          <w:rtl/>
        </w:rPr>
      </w:pPr>
      <w:r w:rsidRPr="008976CD">
        <w:rPr>
          <w:rFonts w:asciiTheme="majorHAnsi" w:hAnsiTheme="majorHAnsi" w:cs="David"/>
          <w:b/>
          <w:bCs/>
          <w:sz w:val="30"/>
          <w:szCs w:val="30"/>
          <w:u w:val="single"/>
          <w:rtl/>
        </w:rPr>
        <w:t xml:space="preserve">מערכת בתי </w:t>
      </w:r>
      <w:r w:rsidR="00F06910">
        <w:rPr>
          <w:rFonts w:asciiTheme="majorHAnsi" w:hAnsiTheme="majorHAnsi" w:cs="David" w:hint="cs"/>
          <w:b/>
          <w:bCs/>
          <w:sz w:val="30"/>
          <w:szCs w:val="30"/>
          <w:u w:val="single"/>
          <w:rtl/>
        </w:rPr>
        <w:t>ה</w:t>
      </w:r>
      <w:r w:rsidRPr="008976CD">
        <w:rPr>
          <w:rFonts w:asciiTheme="majorHAnsi" w:hAnsiTheme="majorHAnsi" w:cs="David"/>
          <w:b/>
          <w:bCs/>
          <w:sz w:val="30"/>
          <w:szCs w:val="30"/>
          <w:u w:val="single"/>
          <w:rtl/>
        </w:rPr>
        <w:t xml:space="preserve">משפט </w:t>
      </w:r>
      <w:r w:rsidR="00F06910">
        <w:rPr>
          <w:rFonts w:asciiTheme="majorHAnsi" w:hAnsiTheme="majorHAnsi" w:cs="David" w:hint="cs"/>
          <w:b/>
          <w:bCs/>
          <w:sz w:val="30"/>
          <w:szCs w:val="30"/>
          <w:u w:val="single"/>
          <w:rtl/>
        </w:rPr>
        <w:t>ה</w:t>
      </w:r>
      <w:r w:rsidRPr="008976CD">
        <w:rPr>
          <w:rFonts w:asciiTheme="majorHAnsi" w:hAnsiTheme="majorHAnsi" w:cs="David"/>
          <w:b/>
          <w:bCs/>
          <w:sz w:val="30"/>
          <w:szCs w:val="30"/>
          <w:u w:val="single"/>
          <w:rtl/>
        </w:rPr>
        <w:t>מדינתית</w:t>
      </w:r>
    </w:p>
    <w:p w:rsidR="000A6D32" w:rsidRPr="00F06910" w:rsidRDefault="00F06910" w:rsidP="00F06910">
      <w:pPr>
        <w:pStyle w:val="1"/>
        <w:bidi/>
        <w:spacing w:after="240" w:line="276" w:lineRule="auto"/>
        <w:jc w:val="both"/>
        <w:rPr>
          <w:rFonts w:asciiTheme="majorHAnsi" w:hAnsiTheme="majorHAnsi" w:cs="David"/>
          <w:b/>
          <w:bCs/>
          <w:sz w:val="26"/>
          <w:szCs w:val="26"/>
          <w:u w:val="single"/>
          <w:rtl/>
        </w:rPr>
      </w:pPr>
      <w:r w:rsidRPr="00F06910">
        <w:rPr>
          <w:rFonts w:asciiTheme="majorHAnsi" w:hAnsiTheme="majorHAnsi" w:cs="David" w:hint="cs"/>
          <w:b/>
          <w:bCs/>
          <w:sz w:val="26"/>
          <w:szCs w:val="26"/>
          <w:u w:val="single"/>
          <w:rtl/>
        </w:rPr>
        <w:t>מערכת בתי משפט מדינתית</w:t>
      </w:r>
      <w:r w:rsidR="000A6D32" w:rsidRPr="00F06910">
        <w:rPr>
          <w:rFonts w:asciiTheme="majorHAnsi" w:hAnsiTheme="majorHAnsi" w:cs="David"/>
          <w:b/>
          <w:bCs/>
          <w:sz w:val="26"/>
          <w:szCs w:val="26"/>
          <w:u w:val="single"/>
          <w:rtl/>
        </w:rPr>
        <w:t xml:space="preserve"> טיפוסית</w:t>
      </w:r>
      <w:r w:rsidRPr="00F06910">
        <w:rPr>
          <w:rFonts w:asciiTheme="majorHAnsi" w:hAnsiTheme="majorHAnsi" w:cs="David" w:hint="cs"/>
          <w:b/>
          <w:bCs/>
          <w:sz w:val="26"/>
          <w:szCs w:val="26"/>
          <w:u w:val="single"/>
          <w:rtl/>
        </w:rPr>
        <w:t xml:space="preserve"> -</w:t>
      </w:r>
    </w:p>
    <w:p w:rsidR="000A6D32" w:rsidRPr="008976CD" w:rsidRDefault="000A6D32" w:rsidP="00E11389">
      <w:pPr>
        <w:pStyle w:val="2"/>
        <w:numPr>
          <w:ilvl w:val="0"/>
          <w:numId w:val="10"/>
        </w:numPr>
        <w:spacing w:line="276" w:lineRule="auto"/>
        <w:ind w:left="714" w:right="0" w:hanging="357"/>
        <w:jc w:val="both"/>
        <w:rPr>
          <w:rFonts w:asciiTheme="majorHAnsi" w:hAnsiTheme="majorHAnsi" w:cs="David"/>
          <w:b/>
          <w:bCs/>
          <w:sz w:val="22"/>
          <w:szCs w:val="22"/>
        </w:rPr>
      </w:pPr>
      <w:r w:rsidRPr="00F06910">
        <w:rPr>
          <w:rFonts w:asciiTheme="majorHAnsi" w:hAnsiTheme="majorHAnsi" w:cs="David"/>
          <w:b/>
          <w:bCs/>
          <w:sz w:val="22"/>
          <w:szCs w:val="22"/>
          <w:highlight w:val="yellow"/>
        </w:rPr>
        <w:t>State Supreme Court</w:t>
      </w:r>
      <w:r w:rsidRPr="008976CD">
        <w:rPr>
          <w:rFonts w:asciiTheme="majorHAnsi" w:hAnsiTheme="majorHAnsi" w:cs="David"/>
          <w:sz w:val="22"/>
          <w:szCs w:val="22"/>
        </w:rPr>
        <w:t>(Also called Court of Appeals; Supreme Judicial Court)</w:t>
      </w:r>
    </w:p>
    <w:p w:rsidR="000A6D32" w:rsidRPr="008976CD" w:rsidRDefault="000A6D32" w:rsidP="00E11389">
      <w:pPr>
        <w:pStyle w:val="2"/>
        <w:numPr>
          <w:ilvl w:val="0"/>
          <w:numId w:val="10"/>
        </w:numPr>
        <w:spacing w:line="276" w:lineRule="auto"/>
        <w:ind w:left="714" w:right="0" w:hanging="357"/>
        <w:jc w:val="both"/>
        <w:rPr>
          <w:rFonts w:asciiTheme="majorHAnsi" w:hAnsiTheme="majorHAnsi" w:cs="David"/>
          <w:b/>
          <w:bCs/>
          <w:sz w:val="22"/>
          <w:szCs w:val="22"/>
        </w:rPr>
      </w:pPr>
      <w:r w:rsidRPr="00F06910">
        <w:rPr>
          <w:rFonts w:asciiTheme="majorHAnsi" w:hAnsiTheme="majorHAnsi" w:cs="David"/>
          <w:b/>
          <w:bCs/>
          <w:sz w:val="22"/>
          <w:szCs w:val="22"/>
          <w:highlight w:val="yellow"/>
        </w:rPr>
        <w:t>State Courts of Appeals</w:t>
      </w:r>
    </w:p>
    <w:p w:rsidR="000A6D32" w:rsidRPr="008976CD" w:rsidRDefault="000A6D32" w:rsidP="00E11389">
      <w:pPr>
        <w:pStyle w:val="2"/>
        <w:numPr>
          <w:ilvl w:val="0"/>
          <w:numId w:val="10"/>
        </w:numPr>
        <w:spacing w:after="240" w:line="276" w:lineRule="auto"/>
        <w:ind w:right="0"/>
        <w:jc w:val="both"/>
        <w:rPr>
          <w:rFonts w:asciiTheme="majorHAnsi" w:hAnsiTheme="majorHAnsi" w:cs="David"/>
          <w:b/>
          <w:bCs/>
          <w:sz w:val="22"/>
          <w:szCs w:val="22"/>
        </w:rPr>
      </w:pPr>
      <w:r w:rsidRPr="00F06910">
        <w:rPr>
          <w:rFonts w:asciiTheme="majorHAnsi" w:hAnsiTheme="majorHAnsi" w:cs="David"/>
          <w:b/>
          <w:bCs/>
          <w:sz w:val="22"/>
          <w:szCs w:val="22"/>
          <w:highlight w:val="yellow"/>
        </w:rPr>
        <w:t>State Trial Courts</w:t>
      </w:r>
      <w:r w:rsidRPr="008976CD">
        <w:rPr>
          <w:rFonts w:asciiTheme="majorHAnsi" w:hAnsiTheme="majorHAnsi" w:cs="David"/>
          <w:sz w:val="22"/>
          <w:szCs w:val="22"/>
        </w:rPr>
        <w:t>(Typically called Superior Court; Circuit Court; District Court; County Court)</w:t>
      </w:r>
    </w:p>
    <w:p w:rsidR="000A6D32" w:rsidRPr="008976CD" w:rsidRDefault="000A6D32" w:rsidP="00947E8F">
      <w:pPr>
        <w:pStyle w:val="1"/>
        <w:bidi/>
        <w:spacing w:after="240" w:line="276" w:lineRule="auto"/>
        <w:jc w:val="both"/>
        <w:rPr>
          <w:rFonts w:asciiTheme="majorHAnsi" w:hAnsiTheme="majorHAnsi" w:cs="David"/>
          <w:b/>
          <w:bCs/>
          <w:sz w:val="26"/>
          <w:szCs w:val="26"/>
          <w:u w:val="single"/>
          <w:rtl/>
        </w:rPr>
      </w:pPr>
      <w:r w:rsidRPr="008976CD">
        <w:rPr>
          <w:rFonts w:asciiTheme="majorHAnsi" w:hAnsiTheme="majorHAnsi" w:cs="David"/>
          <w:b/>
          <w:bCs/>
          <w:sz w:val="26"/>
          <w:szCs w:val="26"/>
          <w:u w:val="single"/>
          <w:rtl/>
        </w:rPr>
        <w:t>הערות:</w:t>
      </w:r>
    </w:p>
    <w:p w:rsidR="000A6D32" w:rsidRPr="008976CD" w:rsidRDefault="000A6D32" w:rsidP="00E11389">
      <w:pPr>
        <w:pStyle w:val="2"/>
        <w:numPr>
          <w:ilvl w:val="0"/>
          <w:numId w:val="11"/>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יש מערכת בתי משפט נפרדת בכל אחת מ- 50 המדינות.</w:t>
      </w:r>
    </w:p>
    <w:p w:rsidR="000A6D32" w:rsidRPr="008976CD" w:rsidRDefault="000A6D32" w:rsidP="00E11389">
      <w:pPr>
        <w:pStyle w:val="2"/>
        <w:numPr>
          <w:ilvl w:val="0"/>
          <w:numId w:val="11"/>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ברוב המדינות יש 3 ערכאות, אך יש יוצאי דופן - בחלק מהמדינות יש ערכאה נוספת, נמוכה יותר (</w:t>
      </w:r>
      <w:r w:rsidRPr="008976CD">
        <w:rPr>
          <w:rFonts w:asciiTheme="majorHAnsi" w:hAnsiTheme="majorHAnsi" w:cs="David"/>
          <w:sz w:val="22"/>
          <w:szCs w:val="22"/>
        </w:rPr>
        <w:t>Ministry</w:t>
      </w:r>
      <w:r w:rsidRPr="008976CD">
        <w:rPr>
          <w:rFonts w:asciiTheme="majorHAnsi" w:hAnsiTheme="majorHAnsi" w:cs="David"/>
          <w:sz w:val="22"/>
          <w:szCs w:val="22"/>
          <w:rtl/>
        </w:rPr>
        <w:t>).</w:t>
      </w:r>
    </w:p>
    <w:p w:rsidR="00F06910" w:rsidRDefault="000A6D32" w:rsidP="00E11389">
      <w:pPr>
        <w:pStyle w:val="2"/>
        <w:numPr>
          <w:ilvl w:val="0"/>
          <w:numId w:val="11"/>
        </w:numPr>
        <w:bidi/>
        <w:spacing w:line="276" w:lineRule="auto"/>
        <w:ind w:right="0"/>
        <w:jc w:val="both"/>
        <w:rPr>
          <w:rFonts w:asciiTheme="majorHAnsi" w:hAnsiTheme="majorHAnsi" w:cs="David"/>
          <w:sz w:val="22"/>
          <w:szCs w:val="22"/>
        </w:rPr>
      </w:pPr>
      <w:r w:rsidRPr="008976CD">
        <w:rPr>
          <w:rFonts w:asciiTheme="majorHAnsi" w:hAnsiTheme="majorHAnsi" w:cs="David"/>
          <w:sz w:val="22"/>
          <w:szCs w:val="22"/>
          <w:rtl/>
        </w:rPr>
        <w:t xml:space="preserve">אין אחידות בשמות הערכאות במדינות השונות. ברוב המדינות, בית המשפט העליון נקרא ה- </w:t>
      </w:r>
      <w:r w:rsidRPr="008976CD">
        <w:rPr>
          <w:rFonts w:asciiTheme="majorHAnsi" w:hAnsiTheme="majorHAnsi" w:cs="David"/>
          <w:sz w:val="22"/>
          <w:szCs w:val="22"/>
        </w:rPr>
        <w:t>supreme court</w:t>
      </w:r>
      <w:r w:rsidRPr="008976CD">
        <w:rPr>
          <w:rFonts w:asciiTheme="majorHAnsi" w:hAnsiTheme="majorHAnsi" w:cs="David"/>
          <w:sz w:val="22"/>
          <w:szCs w:val="22"/>
          <w:rtl/>
        </w:rPr>
        <w:t xml:space="preserve">, אך חשוב להיות מודעים לחריגים. החשוב והמבלבל שבהם - </w:t>
      </w:r>
      <w:r w:rsidRPr="008976CD">
        <w:rPr>
          <w:rFonts w:asciiTheme="majorHAnsi" w:hAnsiTheme="majorHAnsi" w:cs="David"/>
          <w:b/>
          <w:bCs/>
          <w:sz w:val="22"/>
          <w:szCs w:val="22"/>
          <w:rtl/>
        </w:rPr>
        <w:t>ניו יורק</w:t>
      </w:r>
      <w:r w:rsidR="00F06910">
        <w:rPr>
          <w:rFonts w:asciiTheme="majorHAnsi" w:hAnsiTheme="majorHAnsi" w:cs="David" w:hint="cs"/>
          <w:sz w:val="22"/>
          <w:szCs w:val="22"/>
          <w:rtl/>
        </w:rPr>
        <w:t>.</w:t>
      </w:r>
    </w:p>
    <w:p w:rsidR="00F06910" w:rsidRDefault="00F06910" w:rsidP="00F06910">
      <w:pPr>
        <w:pStyle w:val="2"/>
        <w:bidi/>
        <w:spacing w:line="276" w:lineRule="auto"/>
        <w:ind w:right="0" w:firstLine="0"/>
        <w:jc w:val="both"/>
        <w:rPr>
          <w:rFonts w:asciiTheme="majorHAnsi" w:hAnsiTheme="majorHAnsi" w:cs="David"/>
          <w:sz w:val="22"/>
          <w:szCs w:val="22"/>
          <w:rtl/>
        </w:rPr>
      </w:pPr>
    </w:p>
    <w:p w:rsidR="00F06910" w:rsidRPr="00B4332B" w:rsidRDefault="00F06910" w:rsidP="00F06910">
      <w:pPr>
        <w:spacing w:after="240" w:line="276" w:lineRule="auto"/>
        <w:rPr>
          <w:b/>
          <w:bCs/>
          <w:sz w:val="22"/>
          <w:szCs w:val="22"/>
          <w:u w:val="single"/>
          <w:rtl/>
        </w:rPr>
      </w:pPr>
      <w:r w:rsidRPr="00B4332B">
        <w:rPr>
          <w:rFonts w:hint="cs"/>
          <w:b/>
          <w:bCs/>
          <w:sz w:val="22"/>
          <w:szCs w:val="22"/>
          <w:u w:val="single"/>
          <w:rtl/>
        </w:rPr>
        <w:t>מערכת בתי המשפט בניו יורק:</w:t>
      </w:r>
    </w:p>
    <w:p w:rsidR="00F06910" w:rsidRDefault="00F06910" w:rsidP="002F5F42">
      <w:pPr>
        <w:pStyle w:val="a3"/>
        <w:numPr>
          <w:ilvl w:val="0"/>
          <w:numId w:val="82"/>
        </w:numPr>
        <w:spacing w:after="240"/>
      </w:pPr>
      <w:r w:rsidRPr="008976CD">
        <w:rPr>
          <w:rFonts w:asciiTheme="majorHAnsi" w:hAnsiTheme="majorHAnsi" w:cs="David"/>
          <w:rtl/>
        </w:rPr>
        <w:t xml:space="preserve">הערכאה העליונה = </w:t>
      </w:r>
      <w:r w:rsidRPr="008976CD">
        <w:rPr>
          <w:rFonts w:asciiTheme="majorHAnsi" w:hAnsiTheme="majorHAnsi" w:cs="David"/>
        </w:rPr>
        <w:t>Court of appeals</w:t>
      </w:r>
    </w:p>
    <w:p w:rsidR="00F06910" w:rsidRDefault="00F06910" w:rsidP="002F5F42">
      <w:pPr>
        <w:pStyle w:val="a3"/>
        <w:numPr>
          <w:ilvl w:val="0"/>
          <w:numId w:val="82"/>
        </w:numPr>
        <w:spacing w:after="240"/>
      </w:pPr>
      <w:r w:rsidRPr="008976CD">
        <w:rPr>
          <w:rFonts w:asciiTheme="majorHAnsi" w:hAnsiTheme="majorHAnsi" w:cs="David"/>
          <w:rtl/>
        </w:rPr>
        <w:t xml:space="preserve">ביהמ"ש לערעורים = </w:t>
      </w:r>
      <w:r w:rsidRPr="008976CD">
        <w:rPr>
          <w:rFonts w:asciiTheme="majorHAnsi" w:hAnsiTheme="majorHAnsi" w:cs="David"/>
        </w:rPr>
        <w:t>Appellate division</w:t>
      </w:r>
    </w:p>
    <w:p w:rsidR="00F06910" w:rsidRPr="00F06910" w:rsidRDefault="00F06910" w:rsidP="002F5F42">
      <w:pPr>
        <w:pStyle w:val="a3"/>
        <w:numPr>
          <w:ilvl w:val="0"/>
          <w:numId w:val="82"/>
        </w:numPr>
        <w:spacing w:after="240"/>
      </w:pPr>
      <w:r w:rsidRPr="008976CD">
        <w:rPr>
          <w:rFonts w:asciiTheme="majorHAnsi" w:hAnsiTheme="majorHAnsi" w:cs="David"/>
          <w:rtl/>
        </w:rPr>
        <w:t>הערכאה הנמוכה =</w:t>
      </w:r>
      <w:r w:rsidRPr="008976CD">
        <w:rPr>
          <w:rFonts w:asciiTheme="majorHAnsi" w:hAnsiTheme="majorHAnsi" w:cs="David"/>
        </w:rPr>
        <w:t xml:space="preserve"> Supreme court</w:t>
      </w:r>
    </w:p>
    <w:p w:rsidR="000A6D32" w:rsidRDefault="000A6D32" w:rsidP="00947E8F">
      <w:pPr>
        <w:pStyle w:val="1"/>
        <w:bidi/>
        <w:spacing w:after="240" w:line="276" w:lineRule="auto"/>
        <w:jc w:val="both"/>
        <w:rPr>
          <w:rFonts w:asciiTheme="majorHAnsi" w:hAnsiTheme="majorHAnsi" w:cs="David"/>
          <w:b/>
          <w:bCs/>
          <w:sz w:val="34"/>
          <w:szCs w:val="34"/>
          <w:u w:val="single"/>
          <w:rtl/>
        </w:rPr>
      </w:pPr>
    </w:p>
    <w:p w:rsidR="006D5DDD" w:rsidRPr="006D5DDD" w:rsidRDefault="006D5DDD" w:rsidP="006D5DDD">
      <w:pPr>
        <w:rPr>
          <w:rtl/>
        </w:rPr>
      </w:pPr>
    </w:p>
    <w:p w:rsidR="000A6D32" w:rsidRPr="008976CD" w:rsidRDefault="000A6D32" w:rsidP="00947E8F">
      <w:pPr>
        <w:pStyle w:val="1"/>
        <w:bidi/>
        <w:spacing w:after="240" w:line="276" w:lineRule="auto"/>
        <w:jc w:val="both"/>
        <w:rPr>
          <w:rFonts w:asciiTheme="majorHAnsi" w:hAnsiTheme="majorHAnsi" w:cs="David"/>
          <w:b/>
          <w:bCs/>
          <w:sz w:val="30"/>
          <w:szCs w:val="30"/>
          <w:u w:val="single"/>
          <w:rtl/>
        </w:rPr>
      </w:pPr>
      <w:r w:rsidRPr="008976CD">
        <w:rPr>
          <w:rFonts w:asciiTheme="majorHAnsi" w:hAnsiTheme="majorHAnsi" w:cs="David"/>
          <w:b/>
          <w:bCs/>
          <w:sz w:val="30"/>
          <w:szCs w:val="30"/>
          <w:u w:val="single"/>
          <w:rtl/>
        </w:rPr>
        <w:t>סמכות השיפוט הפדרלית</w:t>
      </w:r>
    </w:p>
    <w:p w:rsidR="000A6D32" w:rsidRPr="008976CD" w:rsidRDefault="006D5DDD" w:rsidP="006D5DDD">
      <w:pPr>
        <w:pStyle w:val="2"/>
        <w:bidi/>
        <w:spacing w:after="240" w:line="276" w:lineRule="auto"/>
        <w:ind w:left="270" w:right="0"/>
        <w:jc w:val="both"/>
        <w:rPr>
          <w:rFonts w:asciiTheme="majorHAnsi" w:hAnsiTheme="majorHAnsi" w:cs="David"/>
          <w:b/>
          <w:bCs/>
          <w:sz w:val="26"/>
          <w:szCs w:val="26"/>
          <w:u w:val="single"/>
        </w:rPr>
      </w:pPr>
      <w:r>
        <w:rPr>
          <w:rFonts w:asciiTheme="majorHAnsi" w:hAnsiTheme="majorHAnsi" w:cs="David" w:hint="cs"/>
          <w:b/>
          <w:bCs/>
          <w:sz w:val="26"/>
          <w:szCs w:val="26"/>
          <w:u w:val="single"/>
          <w:rtl/>
        </w:rPr>
        <w:t>ס' 3(2)(1) לחוקת ארה"ב</w:t>
      </w:r>
      <w:r w:rsidR="000A6D32" w:rsidRPr="008976CD">
        <w:rPr>
          <w:rFonts w:asciiTheme="majorHAnsi" w:hAnsiTheme="majorHAnsi" w:cs="David"/>
          <w:b/>
          <w:bCs/>
          <w:sz w:val="26"/>
          <w:szCs w:val="26"/>
          <w:u w:val="single"/>
          <w:rtl/>
        </w:rPr>
        <w:t>:</w:t>
      </w:r>
    </w:p>
    <w:p w:rsidR="000A6D32" w:rsidRPr="008976CD" w:rsidRDefault="000A6D32" w:rsidP="00947E8F">
      <w:pPr>
        <w:pStyle w:val="2"/>
        <w:bidi/>
        <w:spacing w:after="240" w:line="276" w:lineRule="auto"/>
        <w:ind w:left="270" w:right="0"/>
        <w:jc w:val="both"/>
        <w:rPr>
          <w:rFonts w:asciiTheme="majorHAnsi" w:hAnsiTheme="majorHAnsi" w:cs="David"/>
          <w:sz w:val="22"/>
          <w:szCs w:val="22"/>
          <w:rtl/>
        </w:rPr>
      </w:pPr>
      <w:r w:rsidRPr="008976CD">
        <w:rPr>
          <w:rFonts w:asciiTheme="majorHAnsi" w:hAnsiTheme="majorHAnsi" w:cs="David"/>
          <w:b/>
          <w:bCs/>
          <w:sz w:val="22"/>
          <w:szCs w:val="22"/>
          <w:rtl/>
        </w:rPr>
        <w:t>שני בסיסים לסמכות ביהמ"ש הפדרליים</w:t>
      </w:r>
      <w:r w:rsidRPr="008976CD">
        <w:rPr>
          <w:rFonts w:asciiTheme="majorHAnsi" w:hAnsiTheme="majorHAnsi" w:cs="David"/>
          <w:sz w:val="22"/>
          <w:szCs w:val="22"/>
          <w:rtl/>
        </w:rPr>
        <w:t>:</w:t>
      </w:r>
    </w:p>
    <w:p w:rsidR="000A6D32" w:rsidRPr="008976CD" w:rsidRDefault="000A6D32" w:rsidP="002F5F42">
      <w:pPr>
        <w:pStyle w:val="2"/>
        <w:numPr>
          <w:ilvl w:val="0"/>
          <w:numId w:val="13"/>
        </w:numPr>
        <w:bidi/>
        <w:spacing w:after="240" w:line="276" w:lineRule="auto"/>
        <w:ind w:right="0"/>
        <w:jc w:val="both"/>
        <w:rPr>
          <w:rFonts w:asciiTheme="majorHAnsi" w:hAnsiTheme="majorHAnsi" w:cs="David"/>
          <w:sz w:val="22"/>
          <w:szCs w:val="22"/>
          <w:rtl/>
        </w:rPr>
      </w:pPr>
      <w:r w:rsidRPr="006D5DDD">
        <w:rPr>
          <w:rFonts w:asciiTheme="majorHAnsi" w:hAnsiTheme="majorHAnsi" w:cs="David"/>
          <w:b/>
          <w:bCs/>
          <w:sz w:val="22"/>
          <w:szCs w:val="22"/>
          <w:highlight w:val="yellow"/>
          <w:rtl/>
        </w:rPr>
        <w:t>על פי הנושא</w:t>
      </w:r>
      <w:r w:rsidR="006D5DDD">
        <w:rPr>
          <w:rFonts w:asciiTheme="majorHAnsi" w:hAnsiTheme="majorHAnsi" w:cs="David"/>
          <w:sz w:val="22"/>
          <w:szCs w:val="22"/>
          <w:rtl/>
        </w:rPr>
        <w:t>–</w:t>
      </w:r>
    </w:p>
    <w:p w:rsidR="006D5DDD" w:rsidRDefault="006D5DDD" w:rsidP="002F5F42">
      <w:pPr>
        <w:pStyle w:val="3"/>
        <w:numPr>
          <w:ilvl w:val="0"/>
          <w:numId w:val="12"/>
        </w:numPr>
        <w:bidi/>
        <w:spacing w:line="276" w:lineRule="auto"/>
        <w:ind w:right="0"/>
        <w:jc w:val="both"/>
        <w:rPr>
          <w:rFonts w:asciiTheme="majorHAnsi" w:hAnsiTheme="majorHAnsi" w:cs="David"/>
          <w:sz w:val="22"/>
          <w:szCs w:val="22"/>
        </w:rPr>
      </w:pPr>
      <w:r>
        <w:rPr>
          <w:rFonts w:asciiTheme="majorHAnsi" w:hAnsiTheme="majorHAnsi" w:cs="David"/>
          <w:sz w:val="22"/>
          <w:szCs w:val="22"/>
          <w:rtl/>
        </w:rPr>
        <w:t>כל המקרים שנובעים מ</w:t>
      </w:r>
      <w:r w:rsidR="000A6D32" w:rsidRPr="006D5DDD">
        <w:rPr>
          <w:rFonts w:asciiTheme="majorHAnsi" w:hAnsiTheme="majorHAnsi" w:cs="David"/>
          <w:sz w:val="22"/>
          <w:szCs w:val="22"/>
          <w:rtl/>
        </w:rPr>
        <w:t>החוקה הפדרלית, מהחוקים הפדראליים ומאמנות בינ</w:t>
      </w:r>
      <w:r>
        <w:rPr>
          <w:rFonts w:asciiTheme="majorHAnsi" w:hAnsiTheme="majorHAnsi" w:cs="David" w:hint="cs"/>
          <w:sz w:val="22"/>
          <w:szCs w:val="22"/>
          <w:rtl/>
        </w:rPr>
        <w:t>"</w:t>
      </w:r>
      <w:r w:rsidR="000A6D32" w:rsidRPr="006D5DDD">
        <w:rPr>
          <w:rFonts w:asciiTheme="majorHAnsi" w:hAnsiTheme="majorHAnsi" w:cs="David"/>
          <w:sz w:val="22"/>
          <w:szCs w:val="22"/>
          <w:rtl/>
        </w:rPr>
        <w:t>ל</w:t>
      </w:r>
      <w:r w:rsidR="000A6D32" w:rsidRPr="006D5DDD">
        <w:rPr>
          <w:rFonts w:asciiTheme="majorHAnsi" w:hAnsiTheme="majorHAnsi" w:cs="David"/>
          <w:sz w:val="20"/>
          <w:szCs w:val="20"/>
          <w:rtl/>
        </w:rPr>
        <w:t>(</w:t>
      </w:r>
      <w:r w:rsidR="000A6D32" w:rsidRPr="006D5DDD">
        <w:rPr>
          <w:rFonts w:asciiTheme="majorHAnsi" w:hAnsiTheme="majorHAnsi" w:cs="David"/>
          <w:sz w:val="20"/>
          <w:szCs w:val="20"/>
        </w:rPr>
        <w:t>“federal question” jurisdiction</w:t>
      </w:r>
      <w:r w:rsidR="000A6D32" w:rsidRPr="006D5DDD">
        <w:rPr>
          <w:rFonts w:asciiTheme="majorHAnsi" w:hAnsiTheme="majorHAnsi" w:cs="David"/>
          <w:sz w:val="20"/>
          <w:szCs w:val="20"/>
          <w:rtl/>
        </w:rPr>
        <w:t>)</w:t>
      </w:r>
    </w:p>
    <w:p w:rsidR="000A6D32" w:rsidRDefault="000A6D32" w:rsidP="002F5F42">
      <w:pPr>
        <w:pStyle w:val="3"/>
        <w:numPr>
          <w:ilvl w:val="0"/>
          <w:numId w:val="12"/>
        </w:numPr>
        <w:bidi/>
        <w:spacing w:line="276" w:lineRule="auto"/>
        <w:ind w:right="0"/>
        <w:jc w:val="both"/>
        <w:rPr>
          <w:rFonts w:asciiTheme="majorHAnsi" w:hAnsiTheme="majorHAnsi" w:cs="David"/>
          <w:sz w:val="22"/>
          <w:szCs w:val="22"/>
          <w:rtl/>
        </w:rPr>
      </w:pPr>
      <w:r w:rsidRPr="006D5DDD">
        <w:rPr>
          <w:rFonts w:asciiTheme="majorHAnsi" w:hAnsiTheme="majorHAnsi" w:cs="David"/>
          <w:sz w:val="22"/>
          <w:szCs w:val="22"/>
          <w:rtl/>
        </w:rPr>
        <w:t xml:space="preserve">כל ענייני האדמיראליות והימייה </w:t>
      </w:r>
    </w:p>
    <w:p w:rsidR="006D5DDD" w:rsidRPr="006D5DDD" w:rsidRDefault="006D5DDD" w:rsidP="006D5DDD">
      <w:pPr>
        <w:rPr>
          <w:rtl/>
        </w:rPr>
      </w:pPr>
    </w:p>
    <w:p w:rsidR="000A6D32" w:rsidRPr="008976CD" w:rsidRDefault="000A6D32" w:rsidP="002F5F42">
      <w:pPr>
        <w:pStyle w:val="2"/>
        <w:numPr>
          <w:ilvl w:val="0"/>
          <w:numId w:val="13"/>
        </w:numPr>
        <w:bidi/>
        <w:spacing w:after="240" w:line="276" w:lineRule="auto"/>
        <w:ind w:right="0"/>
        <w:jc w:val="both"/>
        <w:rPr>
          <w:rFonts w:asciiTheme="majorHAnsi" w:hAnsiTheme="majorHAnsi" w:cs="David"/>
          <w:sz w:val="22"/>
          <w:szCs w:val="22"/>
        </w:rPr>
      </w:pPr>
      <w:r w:rsidRPr="006D5DDD">
        <w:rPr>
          <w:rFonts w:asciiTheme="majorHAnsi" w:hAnsiTheme="majorHAnsi" w:cs="David"/>
          <w:b/>
          <w:bCs/>
          <w:sz w:val="22"/>
          <w:szCs w:val="22"/>
          <w:highlight w:val="yellow"/>
          <w:rtl/>
        </w:rPr>
        <w:lastRenderedPageBreak/>
        <w:t>על פי זהות הצדדים</w:t>
      </w:r>
      <w:r w:rsidRPr="008976CD">
        <w:rPr>
          <w:rFonts w:asciiTheme="majorHAnsi" w:hAnsiTheme="majorHAnsi" w:cs="David"/>
          <w:sz w:val="22"/>
          <w:szCs w:val="22"/>
          <w:rtl/>
        </w:rPr>
        <w:t xml:space="preserve"> -</w:t>
      </w:r>
    </w:p>
    <w:p w:rsidR="000A6D32" w:rsidRPr="008976CD" w:rsidRDefault="000A6D32" w:rsidP="002F5F42">
      <w:pPr>
        <w:pStyle w:val="3"/>
        <w:numPr>
          <w:ilvl w:val="0"/>
          <w:numId w:val="12"/>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כל המקרים הנוגעים לשגרירים, לצירים ולקונסולים</w:t>
      </w:r>
    </w:p>
    <w:p w:rsidR="000A6D32" w:rsidRPr="008976CD" w:rsidRDefault="000A6D32" w:rsidP="002F5F42">
      <w:pPr>
        <w:pStyle w:val="3"/>
        <w:numPr>
          <w:ilvl w:val="0"/>
          <w:numId w:val="12"/>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מחלוקת שארצות הברית היא צד בהן</w:t>
      </w:r>
    </w:p>
    <w:p w:rsidR="000A6D32" w:rsidRPr="008976CD" w:rsidRDefault="000A6D32" w:rsidP="002F5F42">
      <w:pPr>
        <w:pStyle w:val="3"/>
        <w:numPr>
          <w:ilvl w:val="0"/>
          <w:numId w:val="12"/>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מחלוקת בין שתי מדינות של ארצות הברית</w:t>
      </w:r>
    </w:p>
    <w:p w:rsidR="000A6D32" w:rsidRPr="008976CD" w:rsidRDefault="000A6D32" w:rsidP="002F5F42">
      <w:pPr>
        <w:pStyle w:val="3"/>
        <w:numPr>
          <w:ilvl w:val="0"/>
          <w:numId w:val="12"/>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מחלוקת בין מדינה לבין אזרחי מדינה אחרת (רק המדינה יכולה לתבוע)</w:t>
      </w:r>
    </w:p>
    <w:p w:rsidR="000A6D32" w:rsidRPr="008976CD" w:rsidRDefault="000A6D32" w:rsidP="002F5F42">
      <w:pPr>
        <w:pStyle w:val="3"/>
        <w:numPr>
          <w:ilvl w:val="0"/>
          <w:numId w:val="12"/>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בין אזרחי מדינות שונות (</w:t>
      </w:r>
      <w:r w:rsidRPr="008976CD">
        <w:rPr>
          <w:rFonts w:asciiTheme="majorHAnsi" w:hAnsiTheme="majorHAnsi" w:cs="David"/>
          <w:sz w:val="22"/>
          <w:szCs w:val="22"/>
          <w:lang w:val="en-GB"/>
        </w:rPr>
        <w:t>“</w:t>
      </w:r>
      <w:r w:rsidRPr="008976CD">
        <w:rPr>
          <w:rFonts w:asciiTheme="majorHAnsi" w:hAnsiTheme="majorHAnsi" w:cs="David"/>
          <w:sz w:val="22"/>
          <w:szCs w:val="22"/>
        </w:rPr>
        <w:t>diversity-of-citizenship</w:t>
      </w:r>
      <w:r w:rsidRPr="008976CD">
        <w:rPr>
          <w:rFonts w:asciiTheme="majorHAnsi" w:hAnsiTheme="majorHAnsi" w:cs="David"/>
          <w:sz w:val="22"/>
          <w:szCs w:val="22"/>
          <w:lang w:val="en-GB"/>
        </w:rPr>
        <w:t>” jurisdiction</w:t>
      </w:r>
      <w:r w:rsidRPr="008976CD">
        <w:rPr>
          <w:rFonts w:asciiTheme="majorHAnsi" w:hAnsiTheme="majorHAnsi" w:cs="David"/>
          <w:sz w:val="22"/>
          <w:szCs w:val="22"/>
          <w:rtl/>
        </w:rPr>
        <w:t>)</w:t>
      </w:r>
    </w:p>
    <w:p w:rsidR="000A6D32" w:rsidRPr="008976CD" w:rsidRDefault="000A6D32" w:rsidP="002F5F42">
      <w:pPr>
        <w:pStyle w:val="3"/>
        <w:numPr>
          <w:ilvl w:val="0"/>
          <w:numId w:val="12"/>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tl/>
        </w:rPr>
        <w:t>מחלוקת בין מדינה או אזרחיה לבין ארצות זרות, אזרחיהן או נתיניהן</w:t>
      </w:r>
    </w:p>
    <w:p w:rsidR="000A6D32" w:rsidRPr="008976CD" w:rsidRDefault="000A6D32" w:rsidP="006D5DDD">
      <w:pPr>
        <w:spacing w:after="200" w:line="276" w:lineRule="auto"/>
        <w:jc w:val="both"/>
        <w:rPr>
          <w:rFonts w:asciiTheme="majorHAnsi" w:hAnsiTheme="majorHAnsi"/>
          <w:sz w:val="22"/>
          <w:szCs w:val="22"/>
          <w:rtl/>
        </w:rPr>
      </w:pPr>
      <w:r w:rsidRPr="008976CD">
        <w:rPr>
          <w:rFonts w:asciiTheme="majorHAnsi" w:hAnsiTheme="majorHAnsi"/>
          <w:b/>
          <w:bCs/>
          <w:sz w:val="22"/>
          <w:szCs w:val="22"/>
          <w:rtl/>
        </w:rPr>
        <w:t>מדוע יש סמכות פדרלית כשיש מחלוקת בין אזרחים ממדינות שונות?</w:t>
      </w:r>
      <w:r w:rsidRPr="008976CD">
        <w:rPr>
          <w:rFonts w:asciiTheme="majorHAnsi" w:hAnsiTheme="majorHAnsi"/>
          <w:sz w:val="22"/>
          <w:szCs w:val="22"/>
          <w:rtl/>
        </w:rPr>
        <w:t xml:space="preserve"> ראשית, </w:t>
      </w:r>
      <w:r w:rsidRPr="006D5DDD">
        <w:rPr>
          <w:rFonts w:asciiTheme="majorHAnsi" w:hAnsiTheme="majorHAnsi"/>
          <w:sz w:val="22"/>
          <w:szCs w:val="22"/>
          <w:u w:val="single"/>
          <w:rtl/>
        </w:rPr>
        <w:t>יש צורך בהאחדה</w:t>
      </w:r>
      <w:r w:rsidRPr="008976CD">
        <w:rPr>
          <w:rFonts w:asciiTheme="majorHAnsi" w:hAnsiTheme="majorHAnsi"/>
          <w:sz w:val="22"/>
          <w:szCs w:val="22"/>
          <w:rtl/>
        </w:rPr>
        <w:t xml:space="preserve">. שנית, </w:t>
      </w:r>
      <w:r w:rsidRPr="006D5DDD">
        <w:rPr>
          <w:rFonts w:asciiTheme="majorHAnsi" w:hAnsiTheme="majorHAnsi"/>
          <w:sz w:val="22"/>
          <w:szCs w:val="22"/>
          <w:u w:val="single"/>
          <w:rtl/>
        </w:rPr>
        <w:t>יש חשש שאנשים יעדיפו מערכת משפט אחת על פני השנייה</w:t>
      </w:r>
      <w:r w:rsidRPr="008976CD">
        <w:rPr>
          <w:rFonts w:asciiTheme="majorHAnsi" w:hAnsiTheme="majorHAnsi"/>
          <w:sz w:val="22"/>
          <w:szCs w:val="22"/>
          <w:rtl/>
        </w:rPr>
        <w:t>. תיקון</w:t>
      </w:r>
      <w:r w:rsidR="006D5DDD">
        <w:rPr>
          <w:rFonts w:asciiTheme="majorHAnsi" w:hAnsiTheme="majorHAnsi"/>
          <w:sz w:val="22"/>
          <w:szCs w:val="22"/>
          <w:rtl/>
        </w:rPr>
        <w:t xml:space="preserve"> 11 לחוקה הבהיר ש</w:t>
      </w:r>
      <w:r w:rsidR="006D5DDD" w:rsidRPr="006D5DDD">
        <w:rPr>
          <w:rFonts w:asciiTheme="majorHAnsi" w:hAnsiTheme="majorHAnsi"/>
          <w:b/>
          <w:bCs/>
          <w:sz w:val="22"/>
          <w:szCs w:val="22"/>
          <w:highlight w:val="yellow"/>
          <w:rtl/>
        </w:rPr>
        <w:t xml:space="preserve">לא ניתן לתבוע </w:t>
      </w:r>
      <w:r w:rsidRPr="006D5DDD">
        <w:rPr>
          <w:rFonts w:asciiTheme="majorHAnsi" w:hAnsiTheme="majorHAnsi"/>
          <w:b/>
          <w:bCs/>
          <w:sz w:val="22"/>
          <w:szCs w:val="22"/>
          <w:highlight w:val="yellow"/>
          <w:rtl/>
        </w:rPr>
        <w:t>מדינות באמצעות מדינה שהיא צד שלישי</w:t>
      </w:r>
      <w:r w:rsidRPr="008976CD">
        <w:rPr>
          <w:rFonts w:asciiTheme="majorHAnsi" w:hAnsiTheme="majorHAnsi"/>
          <w:sz w:val="22"/>
          <w:szCs w:val="22"/>
          <w:rtl/>
        </w:rPr>
        <w:t xml:space="preserve">. </w:t>
      </w:r>
    </w:p>
    <w:p w:rsidR="000A6D32" w:rsidRPr="008976CD" w:rsidRDefault="000A6D32" w:rsidP="002F5F42">
      <w:pPr>
        <w:pStyle w:val="2"/>
        <w:numPr>
          <w:ilvl w:val="0"/>
          <w:numId w:val="14"/>
        </w:numPr>
        <w:bidi/>
        <w:spacing w:line="276" w:lineRule="auto"/>
        <w:ind w:left="714" w:right="0" w:hanging="357"/>
        <w:jc w:val="both"/>
        <w:rPr>
          <w:rFonts w:asciiTheme="majorHAnsi" w:hAnsiTheme="majorHAnsi" w:cs="David"/>
          <w:sz w:val="22"/>
          <w:szCs w:val="22"/>
        </w:rPr>
      </w:pPr>
      <w:r w:rsidRPr="008976CD">
        <w:rPr>
          <w:rFonts w:asciiTheme="majorHAnsi" w:hAnsiTheme="majorHAnsi" w:cs="David"/>
          <w:sz w:val="22"/>
          <w:szCs w:val="22"/>
          <w:rtl/>
        </w:rPr>
        <w:t xml:space="preserve">בכל שאר הנושאים, יש </w:t>
      </w:r>
      <w:r w:rsidRPr="008976CD">
        <w:rPr>
          <w:rFonts w:asciiTheme="majorHAnsi" w:hAnsiTheme="majorHAnsi" w:cs="David"/>
          <w:sz w:val="22"/>
          <w:szCs w:val="22"/>
          <w:u w:val="single"/>
          <w:rtl/>
        </w:rPr>
        <w:t>סמכות שיורית</w:t>
      </w:r>
      <w:r w:rsidRPr="008976CD">
        <w:rPr>
          <w:rFonts w:asciiTheme="majorHAnsi" w:hAnsiTheme="majorHAnsi" w:cs="David"/>
          <w:sz w:val="22"/>
          <w:szCs w:val="22"/>
          <w:rtl/>
        </w:rPr>
        <w:t xml:space="preserve"> לבתי המשפט המדינתיים.</w:t>
      </w:r>
    </w:p>
    <w:p w:rsidR="000A6D32" w:rsidRPr="008976CD" w:rsidRDefault="000A6D32" w:rsidP="002F5F42">
      <w:pPr>
        <w:pStyle w:val="2"/>
        <w:numPr>
          <w:ilvl w:val="0"/>
          <w:numId w:val="14"/>
        </w:numPr>
        <w:bidi/>
        <w:spacing w:line="276" w:lineRule="auto"/>
        <w:ind w:left="714" w:right="0" w:hanging="357"/>
        <w:jc w:val="both"/>
        <w:rPr>
          <w:rFonts w:asciiTheme="majorHAnsi" w:hAnsiTheme="majorHAnsi" w:cs="David"/>
          <w:sz w:val="22"/>
          <w:szCs w:val="22"/>
          <w:rtl/>
        </w:rPr>
      </w:pPr>
      <w:r w:rsidRPr="008976CD">
        <w:rPr>
          <w:rFonts w:asciiTheme="majorHAnsi" w:hAnsiTheme="majorHAnsi" w:cs="David"/>
          <w:sz w:val="22"/>
          <w:szCs w:val="22"/>
          <w:rtl/>
        </w:rPr>
        <w:t xml:space="preserve">בנושאים שבסמכות ביהמ"ש הפדרליים, ניתן להגיש את התביעה </w:t>
      </w:r>
      <w:r w:rsidRPr="008976CD">
        <w:rPr>
          <w:rFonts w:asciiTheme="majorHAnsi" w:hAnsiTheme="majorHAnsi" w:cs="David"/>
          <w:sz w:val="22"/>
          <w:szCs w:val="22"/>
          <w:u w:val="single"/>
          <w:rtl/>
        </w:rPr>
        <w:t>גם</w:t>
      </w:r>
      <w:r w:rsidRPr="008976CD">
        <w:rPr>
          <w:rFonts w:asciiTheme="majorHAnsi" w:hAnsiTheme="majorHAnsi" w:cs="David"/>
          <w:sz w:val="22"/>
          <w:szCs w:val="22"/>
          <w:rtl/>
        </w:rPr>
        <w:t xml:space="preserve"> בבימ"ש מדינתי</w:t>
      </w:r>
      <w:r w:rsidR="006D5DDD">
        <w:rPr>
          <w:rFonts w:asciiTheme="majorHAnsi" w:hAnsiTheme="majorHAnsi" w:cs="David" w:hint="cs"/>
          <w:sz w:val="22"/>
          <w:szCs w:val="22"/>
          <w:rtl/>
        </w:rPr>
        <w:t xml:space="preserve"> -ו</w:t>
      </w:r>
      <w:r w:rsidR="006D5DDD">
        <w:rPr>
          <w:rFonts w:asciiTheme="majorHAnsi" w:hAnsiTheme="majorHAnsi" w:cs="David"/>
          <w:sz w:val="22"/>
          <w:szCs w:val="22"/>
          <w:rtl/>
        </w:rPr>
        <w:t>בתנאי ששני הצדדים מסכימים על כך</w:t>
      </w:r>
      <w:r w:rsidRPr="008976CD">
        <w:rPr>
          <w:rFonts w:asciiTheme="majorHAnsi" w:hAnsiTheme="majorHAnsi" w:cs="David"/>
          <w:sz w:val="22"/>
          <w:szCs w:val="22"/>
          <w:rtl/>
        </w:rPr>
        <w:t>(</w:t>
      </w:r>
      <w:r w:rsidR="006D5DDD">
        <w:rPr>
          <w:rFonts w:asciiTheme="majorHAnsi" w:hAnsiTheme="majorHAnsi" w:cs="David" w:hint="cs"/>
          <w:sz w:val="22"/>
          <w:szCs w:val="22"/>
          <w:rtl/>
        </w:rPr>
        <w:t xml:space="preserve">זאת, </w:t>
      </w:r>
      <w:r w:rsidRPr="008976CD">
        <w:rPr>
          <w:rFonts w:asciiTheme="majorHAnsi" w:hAnsiTheme="majorHAnsi" w:cs="David"/>
          <w:sz w:val="22"/>
          <w:szCs w:val="22"/>
          <w:rtl/>
        </w:rPr>
        <w:t xml:space="preserve">למעט תחומים מעטים, כגון עבירות פליליות פדרליות, פטנטים ופשיטות רגל, בהם הקונגרס קבע סמכות שיפוט פדרלית בלעדית). </w:t>
      </w:r>
    </w:p>
    <w:p w:rsidR="000A6D32" w:rsidRPr="008976CD" w:rsidRDefault="000A6D32" w:rsidP="002F5F42">
      <w:pPr>
        <w:pStyle w:val="2"/>
        <w:numPr>
          <w:ilvl w:val="0"/>
          <w:numId w:val="14"/>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tl/>
        </w:rPr>
        <w:t>בפועל, כ-95% מהתיקים מגיעים לבתי המשפט המדינתיים.</w:t>
      </w:r>
    </w:p>
    <w:p w:rsidR="006D5DDD" w:rsidRDefault="006D5DDD" w:rsidP="00E966DE">
      <w:pPr>
        <w:pStyle w:val="1"/>
        <w:bidi/>
        <w:spacing w:after="240" w:line="276" w:lineRule="auto"/>
        <w:jc w:val="both"/>
        <w:rPr>
          <w:rFonts w:asciiTheme="majorHAnsi" w:hAnsiTheme="majorHAnsi" w:cs="David"/>
          <w:b/>
          <w:bCs/>
          <w:sz w:val="30"/>
          <w:szCs w:val="30"/>
          <w:u w:val="single"/>
          <w:rtl/>
        </w:rPr>
      </w:pPr>
    </w:p>
    <w:p w:rsidR="000A6D32" w:rsidRPr="008976CD" w:rsidRDefault="000A6D32" w:rsidP="006D5DDD">
      <w:pPr>
        <w:pStyle w:val="1"/>
        <w:bidi/>
        <w:spacing w:after="240" w:line="276" w:lineRule="auto"/>
        <w:jc w:val="both"/>
        <w:rPr>
          <w:rFonts w:asciiTheme="majorHAnsi" w:hAnsiTheme="majorHAnsi" w:cs="David"/>
          <w:b/>
          <w:bCs/>
          <w:sz w:val="30"/>
          <w:szCs w:val="30"/>
          <w:u w:val="single"/>
        </w:rPr>
      </w:pPr>
      <w:r w:rsidRPr="008976CD">
        <w:rPr>
          <w:rFonts w:asciiTheme="majorHAnsi" w:hAnsiTheme="majorHAnsi" w:cs="David"/>
          <w:b/>
          <w:bCs/>
          <w:sz w:val="30"/>
          <w:szCs w:val="30"/>
          <w:u w:val="single"/>
          <w:rtl/>
        </w:rPr>
        <w:t>בית המשפט העליון (הפדרלי)</w:t>
      </w:r>
    </w:p>
    <w:p w:rsidR="000A6D32" w:rsidRPr="008976CD" w:rsidRDefault="000A6D32" w:rsidP="00947E8F">
      <w:pPr>
        <w:pStyle w:val="2"/>
        <w:bidi/>
        <w:spacing w:after="240" w:line="276" w:lineRule="auto"/>
        <w:ind w:left="270" w:right="0"/>
        <w:jc w:val="both"/>
        <w:rPr>
          <w:rFonts w:asciiTheme="majorHAnsi" w:hAnsiTheme="majorHAnsi" w:cs="David"/>
          <w:sz w:val="26"/>
          <w:szCs w:val="26"/>
          <w:u w:val="single"/>
        </w:rPr>
      </w:pPr>
      <w:r w:rsidRPr="008976CD">
        <w:rPr>
          <w:rFonts w:asciiTheme="majorHAnsi" w:hAnsiTheme="majorHAnsi" w:cs="David"/>
          <w:b/>
          <w:bCs/>
          <w:sz w:val="26"/>
          <w:szCs w:val="26"/>
          <w:u w:val="single"/>
          <w:rtl/>
        </w:rPr>
        <w:t>שלוש דרכים להגיע לביהמ"ש העליון של ארה"ב</w:t>
      </w:r>
      <w:r w:rsidRPr="008976CD">
        <w:rPr>
          <w:rFonts w:asciiTheme="majorHAnsi" w:hAnsiTheme="majorHAnsi" w:cs="David"/>
          <w:sz w:val="26"/>
          <w:szCs w:val="26"/>
          <w:u w:val="single"/>
          <w:rtl/>
        </w:rPr>
        <w:t>:</w:t>
      </w:r>
    </w:p>
    <w:p w:rsidR="000A6D32" w:rsidRPr="008976CD" w:rsidRDefault="000A6D32" w:rsidP="002F5F42">
      <w:pPr>
        <w:pStyle w:val="2"/>
        <w:numPr>
          <w:ilvl w:val="0"/>
          <w:numId w:val="15"/>
        </w:numPr>
        <w:bidi/>
        <w:spacing w:line="276" w:lineRule="auto"/>
        <w:ind w:right="0"/>
        <w:jc w:val="both"/>
        <w:rPr>
          <w:rFonts w:asciiTheme="majorHAnsi" w:hAnsiTheme="majorHAnsi" w:cs="David"/>
          <w:sz w:val="22"/>
          <w:szCs w:val="22"/>
          <w:rtl/>
        </w:rPr>
      </w:pPr>
      <w:r w:rsidRPr="006D5DDD">
        <w:rPr>
          <w:rFonts w:asciiTheme="majorHAnsi" w:hAnsiTheme="majorHAnsi" w:cs="David"/>
          <w:b/>
          <w:bCs/>
          <w:sz w:val="22"/>
          <w:szCs w:val="22"/>
          <w:highlight w:val="yellow"/>
          <w:rtl/>
        </w:rPr>
        <w:t xml:space="preserve">ערעור מה- </w:t>
      </w:r>
      <w:r w:rsidRPr="006D5DDD">
        <w:rPr>
          <w:rFonts w:asciiTheme="majorHAnsi" w:hAnsiTheme="majorHAnsi" w:cs="David"/>
          <w:b/>
          <w:bCs/>
          <w:sz w:val="22"/>
          <w:szCs w:val="22"/>
          <w:highlight w:val="yellow"/>
        </w:rPr>
        <w:t>court of appeals</w:t>
      </w:r>
      <w:r w:rsidRPr="006D5DDD">
        <w:rPr>
          <w:rFonts w:asciiTheme="majorHAnsi" w:hAnsiTheme="majorHAnsi" w:cs="David"/>
          <w:b/>
          <w:bCs/>
          <w:sz w:val="22"/>
          <w:szCs w:val="22"/>
          <w:highlight w:val="yellow"/>
          <w:rtl/>
        </w:rPr>
        <w:t xml:space="preserve"> הפדרלי</w:t>
      </w:r>
      <w:r w:rsidRPr="008976CD">
        <w:rPr>
          <w:rFonts w:asciiTheme="majorHAnsi" w:hAnsiTheme="majorHAnsi" w:cs="David"/>
          <w:sz w:val="22"/>
          <w:szCs w:val="22"/>
          <w:rtl/>
        </w:rPr>
        <w:t xml:space="preserve"> – אם הצדדים מתחילים מלמטה ועולים מעלה בסולם הערכאות.</w:t>
      </w:r>
    </w:p>
    <w:p w:rsidR="000A6D32" w:rsidRPr="008976CD" w:rsidRDefault="000A6D32" w:rsidP="002F5F42">
      <w:pPr>
        <w:pStyle w:val="2"/>
        <w:numPr>
          <w:ilvl w:val="0"/>
          <w:numId w:val="15"/>
        </w:numPr>
        <w:bidi/>
        <w:spacing w:line="276" w:lineRule="auto"/>
        <w:ind w:right="0"/>
        <w:jc w:val="both"/>
        <w:rPr>
          <w:rFonts w:asciiTheme="majorHAnsi" w:hAnsiTheme="majorHAnsi" w:cs="David"/>
          <w:sz w:val="22"/>
          <w:szCs w:val="22"/>
        </w:rPr>
      </w:pPr>
      <w:r w:rsidRPr="006D5DDD">
        <w:rPr>
          <w:rFonts w:asciiTheme="majorHAnsi" w:hAnsiTheme="majorHAnsi" w:cs="David"/>
          <w:b/>
          <w:bCs/>
          <w:sz w:val="22"/>
          <w:szCs w:val="22"/>
          <w:highlight w:val="yellow"/>
          <w:rtl/>
        </w:rPr>
        <w:t>ערעור מבימ"ש עליון מדינתי</w:t>
      </w:r>
      <w:r w:rsidRPr="008976CD">
        <w:rPr>
          <w:rFonts w:asciiTheme="majorHAnsi" w:hAnsiTheme="majorHAnsi" w:cs="David"/>
          <w:sz w:val="22"/>
          <w:szCs w:val="22"/>
          <w:rtl/>
        </w:rPr>
        <w:t xml:space="preserve"> – </w:t>
      </w:r>
      <w:r w:rsidRPr="008976CD">
        <w:rPr>
          <w:rFonts w:asciiTheme="majorHAnsi" w:hAnsiTheme="majorHAnsi" w:cs="David"/>
          <w:sz w:val="22"/>
          <w:szCs w:val="22"/>
          <w:u w:val="single"/>
          <w:rtl/>
        </w:rPr>
        <w:t>אך ורק בסוגיות פדרליות</w:t>
      </w:r>
      <w:r w:rsidRPr="008976CD">
        <w:rPr>
          <w:rFonts w:asciiTheme="majorHAnsi" w:hAnsiTheme="majorHAnsi" w:cs="David"/>
          <w:sz w:val="22"/>
          <w:szCs w:val="22"/>
          <w:rtl/>
        </w:rPr>
        <w:t>. אם מדובר בעניין מדינתי, לא ניתן להגיע לעליון</w:t>
      </w:r>
      <w:r w:rsidR="00E94347" w:rsidRPr="008976CD">
        <w:rPr>
          <w:rFonts w:asciiTheme="majorHAnsi" w:hAnsiTheme="majorHAnsi" w:cs="David"/>
          <w:sz w:val="22"/>
          <w:szCs w:val="22"/>
          <w:rtl/>
        </w:rPr>
        <w:t>.</w:t>
      </w:r>
    </w:p>
    <w:p w:rsidR="000A6D32" w:rsidRPr="008976CD" w:rsidRDefault="000A6D32" w:rsidP="002F5F42">
      <w:pPr>
        <w:pStyle w:val="2"/>
        <w:numPr>
          <w:ilvl w:val="0"/>
          <w:numId w:val="15"/>
        </w:numPr>
        <w:bidi/>
        <w:spacing w:after="240" w:line="276" w:lineRule="auto"/>
        <w:ind w:right="0"/>
        <w:jc w:val="both"/>
        <w:rPr>
          <w:rFonts w:asciiTheme="majorHAnsi" w:hAnsiTheme="majorHAnsi" w:cs="David"/>
          <w:sz w:val="22"/>
          <w:szCs w:val="22"/>
          <w:rtl/>
        </w:rPr>
      </w:pPr>
      <w:r w:rsidRPr="006D5DDD">
        <w:rPr>
          <w:rFonts w:asciiTheme="majorHAnsi" w:hAnsiTheme="majorHAnsi" w:cs="David"/>
          <w:b/>
          <w:bCs/>
          <w:sz w:val="22"/>
          <w:szCs w:val="22"/>
          <w:highlight w:val="yellow"/>
          <w:rtl/>
        </w:rPr>
        <w:t>עניינים שבסמכות ביהמ"ש העליון כערכאה ראשונה</w:t>
      </w:r>
      <w:r w:rsidRPr="008976CD">
        <w:rPr>
          <w:rFonts w:asciiTheme="majorHAnsi" w:hAnsiTheme="majorHAnsi" w:cs="David"/>
          <w:sz w:val="22"/>
          <w:szCs w:val="22"/>
          <w:rtl/>
        </w:rPr>
        <w:t xml:space="preserve"> – אם מדובר בנושא חוקתי או אם הממשל הוא צד.</w:t>
      </w:r>
    </w:p>
    <w:p w:rsidR="000A6D32" w:rsidRPr="008976CD" w:rsidRDefault="000A6D32" w:rsidP="00947E8F">
      <w:pPr>
        <w:jc w:val="both"/>
        <w:rPr>
          <w:rFonts w:asciiTheme="majorHAnsi" w:hAnsiTheme="majorHAnsi"/>
          <w:sz w:val="22"/>
          <w:szCs w:val="22"/>
          <w:rtl/>
        </w:rPr>
      </w:pPr>
    </w:p>
    <w:p w:rsidR="000A6D32" w:rsidRPr="008976CD" w:rsidRDefault="000A6D32" w:rsidP="00947E8F">
      <w:pPr>
        <w:pStyle w:val="1"/>
        <w:bidi/>
        <w:spacing w:after="240" w:line="276" w:lineRule="auto"/>
        <w:jc w:val="both"/>
        <w:rPr>
          <w:rFonts w:asciiTheme="majorHAnsi" w:hAnsiTheme="majorHAnsi" w:cs="David"/>
          <w:b/>
          <w:bCs/>
          <w:sz w:val="26"/>
          <w:szCs w:val="26"/>
          <w:u w:val="single"/>
        </w:rPr>
      </w:pPr>
      <w:r w:rsidRPr="008976CD">
        <w:rPr>
          <w:rFonts w:asciiTheme="majorHAnsi" w:hAnsiTheme="majorHAnsi" w:cs="David"/>
          <w:b/>
          <w:bCs/>
          <w:sz w:val="26"/>
          <w:szCs w:val="26"/>
          <w:u w:val="single"/>
          <w:rtl/>
        </w:rPr>
        <w:t>סמכות ביהמ"ש העליון כערכאה ראשונה</w:t>
      </w:r>
    </w:p>
    <w:p w:rsidR="000A6D32" w:rsidRPr="009F386B" w:rsidRDefault="009F386B" w:rsidP="009F386B">
      <w:pPr>
        <w:pStyle w:val="2"/>
        <w:bidi/>
        <w:spacing w:after="240" w:line="276" w:lineRule="auto"/>
        <w:ind w:left="405" w:right="0" w:hanging="405"/>
        <w:jc w:val="both"/>
        <w:rPr>
          <w:rFonts w:asciiTheme="majorHAnsi" w:hAnsiTheme="majorHAnsi" w:cs="David"/>
          <w:sz w:val="26"/>
          <w:szCs w:val="26"/>
          <w:u w:val="single"/>
        </w:rPr>
      </w:pPr>
      <w:r w:rsidRPr="009F386B">
        <w:rPr>
          <w:rFonts w:asciiTheme="majorHAnsi" w:hAnsiTheme="majorHAnsi" w:cs="David"/>
          <w:b/>
          <w:bCs/>
          <w:sz w:val="26"/>
          <w:szCs w:val="26"/>
          <w:u w:val="single"/>
          <w:rtl/>
        </w:rPr>
        <w:t>ס</w:t>
      </w:r>
      <w:r w:rsidRPr="009F386B">
        <w:rPr>
          <w:rFonts w:asciiTheme="majorHAnsi" w:hAnsiTheme="majorHAnsi" w:cs="David" w:hint="cs"/>
          <w:b/>
          <w:bCs/>
          <w:sz w:val="26"/>
          <w:szCs w:val="26"/>
          <w:u w:val="single"/>
          <w:rtl/>
        </w:rPr>
        <w:t>'</w:t>
      </w:r>
      <w:r w:rsidR="000A6D32" w:rsidRPr="009F386B">
        <w:rPr>
          <w:rFonts w:asciiTheme="majorHAnsi" w:hAnsiTheme="majorHAnsi" w:cs="David"/>
          <w:b/>
          <w:bCs/>
          <w:sz w:val="26"/>
          <w:szCs w:val="26"/>
          <w:u w:val="single"/>
          <w:rtl/>
        </w:rPr>
        <w:t xml:space="preserve"> 3</w:t>
      </w:r>
      <w:r w:rsidRPr="009F386B">
        <w:rPr>
          <w:rFonts w:asciiTheme="majorHAnsi" w:hAnsiTheme="majorHAnsi" w:cs="David" w:hint="cs"/>
          <w:b/>
          <w:bCs/>
          <w:sz w:val="26"/>
          <w:szCs w:val="26"/>
          <w:u w:val="single"/>
          <w:rtl/>
        </w:rPr>
        <w:t>(</w:t>
      </w:r>
      <w:r w:rsidR="000A6D32" w:rsidRPr="009F386B">
        <w:rPr>
          <w:rFonts w:asciiTheme="majorHAnsi" w:hAnsiTheme="majorHAnsi" w:cs="David"/>
          <w:b/>
          <w:bCs/>
          <w:sz w:val="26"/>
          <w:szCs w:val="26"/>
          <w:u w:val="single"/>
          <w:rtl/>
        </w:rPr>
        <w:t>2</w:t>
      </w:r>
      <w:r w:rsidRPr="009F386B">
        <w:rPr>
          <w:rFonts w:asciiTheme="majorHAnsi" w:hAnsiTheme="majorHAnsi" w:cs="David" w:hint="cs"/>
          <w:b/>
          <w:bCs/>
          <w:sz w:val="26"/>
          <w:szCs w:val="26"/>
          <w:u w:val="single"/>
          <w:rtl/>
        </w:rPr>
        <w:t>)</w:t>
      </w:r>
      <w:r w:rsidR="000A6D32" w:rsidRPr="009F386B">
        <w:rPr>
          <w:rFonts w:asciiTheme="majorHAnsi" w:hAnsiTheme="majorHAnsi" w:cs="David"/>
          <w:b/>
          <w:bCs/>
          <w:sz w:val="26"/>
          <w:szCs w:val="26"/>
          <w:u w:val="single"/>
          <w:rtl/>
        </w:rPr>
        <w:t>(2) לחוקה</w:t>
      </w:r>
      <w:r w:rsidR="000A6D32" w:rsidRPr="009F386B">
        <w:rPr>
          <w:rFonts w:asciiTheme="majorHAnsi" w:hAnsiTheme="majorHAnsi" w:cs="David"/>
          <w:sz w:val="26"/>
          <w:szCs w:val="26"/>
          <w:u w:val="single"/>
          <w:rtl/>
        </w:rPr>
        <w:t>:</w:t>
      </w:r>
    </w:p>
    <w:p w:rsidR="000A6D32" w:rsidRPr="008976CD" w:rsidRDefault="000A6D32" w:rsidP="002F5F42">
      <w:pPr>
        <w:pStyle w:val="2"/>
        <w:numPr>
          <w:ilvl w:val="0"/>
          <w:numId w:val="16"/>
        </w:numPr>
        <w:bidi/>
        <w:spacing w:line="276" w:lineRule="auto"/>
        <w:ind w:left="448" w:right="0" w:hanging="357"/>
        <w:jc w:val="both"/>
        <w:rPr>
          <w:rFonts w:asciiTheme="majorHAnsi" w:hAnsiTheme="majorHAnsi" w:cs="David"/>
          <w:sz w:val="22"/>
          <w:szCs w:val="22"/>
          <w:rtl/>
        </w:rPr>
      </w:pPr>
      <w:r w:rsidRPr="008976CD">
        <w:rPr>
          <w:rFonts w:asciiTheme="majorHAnsi" w:hAnsiTheme="majorHAnsi" w:cs="David"/>
          <w:sz w:val="22"/>
          <w:szCs w:val="22"/>
          <w:rtl/>
        </w:rPr>
        <w:t>מקרים הנוגעים ל</w:t>
      </w:r>
      <w:r w:rsidRPr="009F386B">
        <w:rPr>
          <w:rFonts w:asciiTheme="majorHAnsi" w:hAnsiTheme="majorHAnsi" w:cs="David"/>
          <w:sz w:val="22"/>
          <w:szCs w:val="22"/>
          <w:u w:val="single"/>
          <w:rtl/>
        </w:rPr>
        <w:t>שגרירים, לצירים או לקונסולים</w:t>
      </w:r>
      <w:r w:rsidRPr="008976CD">
        <w:rPr>
          <w:rFonts w:asciiTheme="majorHAnsi" w:hAnsiTheme="majorHAnsi" w:cs="David"/>
          <w:sz w:val="22"/>
          <w:szCs w:val="22"/>
          <w:rtl/>
        </w:rPr>
        <w:t xml:space="preserve"> – יידונו בפני ביהמ"ש העליון כערכאה עליונה.</w:t>
      </w:r>
    </w:p>
    <w:p w:rsidR="000A6D32" w:rsidRPr="008976CD" w:rsidRDefault="000A6D32" w:rsidP="002F5F42">
      <w:pPr>
        <w:pStyle w:val="2"/>
        <w:numPr>
          <w:ilvl w:val="0"/>
          <w:numId w:val="16"/>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tl/>
        </w:rPr>
        <w:t xml:space="preserve">מקרים שבהם </w:t>
      </w:r>
      <w:r w:rsidRPr="009F386B">
        <w:rPr>
          <w:rFonts w:asciiTheme="majorHAnsi" w:hAnsiTheme="majorHAnsi" w:cs="David"/>
          <w:sz w:val="22"/>
          <w:szCs w:val="22"/>
          <w:u w:val="single"/>
          <w:rtl/>
        </w:rPr>
        <w:t xml:space="preserve">מדינה של </w:t>
      </w:r>
      <w:r w:rsidR="009F386B" w:rsidRPr="009F386B">
        <w:rPr>
          <w:rFonts w:asciiTheme="majorHAnsi" w:hAnsiTheme="majorHAnsi" w:cs="David" w:hint="cs"/>
          <w:sz w:val="22"/>
          <w:szCs w:val="22"/>
          <w:u w:val="single"/>
          <w:rtl/>
        </w:rPr>
        <w:t>ארה"ב</w:t>
      </w:r>
      <w:r w:rsidRPr="009F386B">
        <w:rPr>
          <w:rFonts w:asciiTheme="majorHAnsi" w:hAnsiTheme="majorHAnsi" w:cs="David"/>
          <w:sz w:val="22"/>
          <w:szCs w:val="22"/>
          <w:u w:val="single"/>
          <w:rtl/>
        </w:rPr>
        <w:t xml:space="preserve"> היא צד</w:t>
      </w:r>
      <w:r w:rsidRPr="008976CD">
        <w:rPr>
          <w:rFonts w:asciiTheme="majorHAnsi" w:hAnsiTheme="majorHAnsi" w:cs="David"/>
          <w:sz w:val="22"/>
          <w:szCs w:val="22"/>
          <w:rtl/>
        </w:rPr>
        <w:t xml:space="preserve"> – כנ"ל.</w:t>
      </w:r>
    </w:p>
    <w:p w:rsidR="000A6D32" w:rsidRPr="008976CD" w:rsidRDefault="000A6D32" w:rsidP="00947E8F">
      <w:pPr>
        <w:pStyle w:val="3"/>
        <w:bidi/>
        <w:spacing w:after="240" w:line="276" w:lineRule="auto"/>
        <w:ind w:right="0" w:firstLine="0"/>
        <w:jc w:val="both"/>
        <w:rPr>
          <w:rFonts w:asciiTheme="majorHAnsi" w:hAnsiTheme="majorHAnsi" w:cs="David"/>
          <w:sz w:val="22"/>
          <w:szCs w:val="22"/>
          <w:rtl/>
        </w:rPr>
      </w:pPr>
      <w:r w:rsidRPr="008976CD">
        <w:rPr>
          <w:rFonts w:asciiTheme="majorHAnsi" w:hAnsiTheme="majorHAnsi" w:cs="David"/>
          <w:sz w:val="22"/>
          <w:szCs w:val="22"/>
          <w:rtl/>
        </w:rPr>
        <w:t>מבין המקרים הללו, רק בסכסוכים בין שתי מדינות מדובר בסמכות בלעדית לביהמ"ש העליון. בשאר המקרים, שיקול הדעת נתון לביהמ"ש אם לקבל התיק כערכאה ראשונה.</w:t>
      </w:r>
    </w:p>
    <w:p w:rsidR="000A6D32" w:rsidRPr="008976CD" w:rsidRDefault="000A6D32" w:rsidP="00947E8F">
      <w:pPr>
        <w:jc w:val="both"/>
        <w:rPr>
          <w:rFonts w:asciiTheme="majorHAnsi" w:hAnsiTheme="majorHAnsi"/>
          <w:sz w:val="22"/>
          <w:szCs w:val="22"/>
          <w:rtl/>
        </w:rPr>
      </w:pPr>
    </w:p>
    <w:p w:rsidR="000A6D32" w:rsidRPr="008976CD" w:rsidRDefault="000A6D32" w:rsidP="00947E8F">
      <w:pPr>
        <w:pStyle w:val="1"/>
        <w:bidi/>
        <w:spacing w:after="240" w:line="276" w:lineRule="auto"/>
        <w:jc w:val="both"/>
        <w:rPr>
          <w:rFonts w:asciiTheme="majorHAnsi" w:hAnsiTheme="majorHAnsi" w:cs="David"/>
          <w:b/>
          <w:bCs/>
          <w:sz w:val="26"/>
          <w:szCs w:val="26"/>
          <w:u w:val="single"/>
        </w:rPr>
      </w:pPr>
      <w:r w:rsidRPr="008976CD">
        <w:rPr>
          <w:rFonts w:asciiTheme="majorHAnsi" w:hAnsiTheme="majorHAnsi" w:cs="David"/>
          <w:b/>
          <w:bCs/>
          <w:sz w:val="26"/>
          <w:szCs w:val="26"/>
          <w:u w:val="single"/>
          <w:rtl/>
        </w:rPr>
        <w:t>סמכות ביהמ"ש העליון כערכאת ערעור</w:t>
      </w:r>
    </w:p>
    <w:p w:rsidR="000A6D32" w:rsidRPr="008976CD" w:rsidRDefault="000A6D32" w:rsidP="002F5F42">
      <w:pPr>
        <w:pStyle w:val="2"/>
        <w:numPr>
          <w:ilvl w:val="0"/>
          <w:numId w:val="17"/>
        </w:numPr>
        <w:bidi/>
        <w:spacing w:line="276" w:lineRule="auto"/>
        <w:ind w:right="0"/>
        <w:jc w:val="both"/>
        <w:rPr>
          <w:rFonts w:asciiTheme="majorHAnsi" w:hAnsiTheme="majorHAnsi" w:cs="David"/>
          <w:b/>
          <w:bCs/>
          <w:sz w:val="22"/>
          <w:szCs w:val="22"/>
        </w:rPr>
      </w:pPr>
      <w:r w:rsidRPr="008976CD">
        <w:rPr>
          <w:rFonts w:asciiTheme="majorHAnsi" w:hAnsiTheme="majorHAnsi" w:cs="David"/>
          <w:sz w:val="22"/>
          <w:szCs w:val="22"/>
          <w:rtl/>
        </w:rPr>
        <w:t xml:space="preserve">אין כמעט ערעור בזכות, אלא </w:t>
      </w:r>
      <w:r w:rsidR="009F386B">
        <w:rPr>
          <w:rFonts w:asciiTheme="majorHAnsi" w:hAnsiTheme="majorHAnsi" w:cs="David" w:hint="cs"/>
          <w:sz w:val="22"/>
          <w:szCs w:val="22"/>
          <w:rtl/>
        </w:rPr>
        <w:t xml:space="preserve">צריך להגיש </w:t>
      </w:r>
      <w:r w:rsidR="009F386B" w:rsidRPr="00037AF0">
        <w:rPr>
          <w:rFonts w:asciiTheme="majorHAnsi" w:hAnsiTheme="majorHAnsi" w:cs="David" w:hint="cs"/>
          <w:b/>
          <w:bCs/>
          <w:sz w:val="22"/>
          <w:szCs w:val="22"/>
          <w:rtl/>
        </w:rPr>
        <w:t>בקשת רשות ערעור</w:t>
      </w:r>
      <w:r w:rsidR="009F386B" w:rsidRPr="00037AF0">
        <w:rPr>
          <w:rFonts w:asciiTheme="majorHAnsi" w:hAnsiTheme="majorHAnsi" w:cs="David"/>
          <w:b/>
          <w:bCs/>
          <w:sz w:val="22"/>
          <w:szCs w:val="22"/>
        </w:rPr>
        <w:t>writ</w:t>
      </w:r>
      <w:r w:rsidR="009F386B" w:rsidRPr="008976CD">
        <w:rPr>
          <w:rFonts w:asciiTheme="majorHAnsi" w:hAnsiTheme="majorHAnsi" w:cs="David"/>
          <w:b/>
          <w:bCs/>
          <w:sz w:val="22"/>
          <w:szCs w:val="22"/>
        </w:rPr>
        <w:t xml:space="preserve"> of certiorari </w:t>
      </w:r>
      <w:r w:rsidRPr="008976CD">
        <w:rPr>
          <w:rFonts w:asciiTheme="majorHAnsi" w:hAnsiTheme="majorHAnsi" w:cs="David"/>
          <w:sz w:val="22"/>
          <w:szCs w:val="22"/>
          <w:rtl/>
        </w:rPr>
        <w:t>(</w:t>
      </w:r>
      <w:r w:rsidR="009F386B">
        <w:rPr>
          <w:rFonts w:asciiTheme="majorHAnsi" w:hAnsiTheme="majorHAnsi" w:cs="David" w:hint="cs"/>
          <w:sz w:val="22"/>
          <w:szCs w:val="22"/>
          <w:rtl/>
        </w:rPr>
        <w:t xml:space="preserve">מבימ"ש </w:t>
      </w:r>
      <w:r w:rsidR="009F386B">
        <w:rPr>
          <w:rFonts w:asciiTheme="majorHAnsi" w:hAnsiTheme="majorHAnsi" w:cs="David"/>
          <w:sz w:val="22"/>
          <w:szCs w:val="22"/>
          <w:rtl/>
        </w:rPr>
        <w:t>פדרלי</w:t>
      </w:r>
      <w:r w:rsidR="009F386B">
        <w:rPr>
          <w:rFonts w:asciiTheme="majorHAnsi" w:hAnsiTheme="majorHAnsi" w:cs="David" w:hint="cs"/>
          <w:sz w:val="22"/>
          <w:szCs w:val="22"/>
          <w:rtl/>
        </w:rPr>
        <w:t>/</w:t>
      </w:r>
      <w:r w:rsidRPr="008976CD">
        <w:rPr>
          <w:rFonts w:asciiTheme="majorHAnsi" w:hAnsiTheme="majorHAnsi" w:cs="David"/>
          <w:sz w:val="22"/>
          <w:szCs w:val="22"/>
          <w:rtl/>
        </w:rPr>
        <w:t xml:space="preserve">בימ"ש עליון מדינתי) </w:t>
      </w:r>
    </w:p>
    <w:p w:rsidR="000A6D32" w:rsidRDefault="000A6D32" w:rsidP="002F5F42">
      <w:pPr>
        <w:pStyle w:val="2"/>
        <w:numPr>
          <w:ilvl w:val="0"/>
          <w:numId w:val="17"/>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tl/>
        </w:rPr>
        <w:t>רשות ערעור ניתנת רק במקרים מיוחדים ונדירים (</w:t>
      </w:r>
      <w:r w:rsidR="009F386B">
        <w:rPr>
          <w:rFonts w:asciiTheme="majorHAnsi" w:hAnsiTheme="majorHAnsi" w:cs="David" w:hint="cs"/>
          <w:sz w:val="22"/>
          <w:szCs w:val="22"/>
          <w:rtl/>
        </w:rPr>
        <w:t xml:space="preserve">בפועל </w:t>
      </w:r>
      <w:r w:rsidRPr="008976CD">
        <w:rPr>
          <w:rFonts w:asciiTheme="majorHAnsi" w:hAnsiTheme="majorHAnsi" w:cs="David"/>
          <w:sz w:val="22"/>
          <w:szCs w:val="22"/>
          <w:rtl/>
        </w:rPr>
        <w:t>רק כ-2% מהבקשות מתקבלות – 60-70 תיקים בשנה).</w:t>
      </w:r>
    </w:p>
    <w:p w:rsidR="009F386B" w:rsidRDefault="009F386B" w:rsidP="009F386B">
      <w:pPr>
        <w:rPr>
          <w:rtl/>
        </w:rPr>
      </w:pPr>
    </w:p>
    <w:p w:rsidR="009F386B" w:rsidRPr="009F386B" w:rsidRDefault="009F386B" w:rsidP="009F386B">
      <w:pPr>
        <w:rPr>
          <w:rtl/>
        </w:rPr>
      </w:pPr>
    </w:p>
    <w:p w:rsidR="000A6D32" w:rsidRPr="008976CD" w:rsidRDefault="000A6D32" w:rsidP="00947E8F">
      <w:pPr>
        <w:pStyle w:val="1"/>
        <w:bidi/>
        <w:spacing w:after="240" w:line="276" w:lineRule="auto"/>
        <w:jc w:val="both"/>
        <w:rPr>
          <w:rFonts w:asciiTheme="majorHAnsi" w:hAnsiTheme="majorHAnsi" w:cs="David"/>
          <w:b/>
          <w:bCs/>
          <w:sz w:val="30"/>
          <w:szCs w:val="30"/>
          <w:u w:val="single"/>
        </w:rPr>
      </w:pPr>
      <w:r w:rsidRPr="008976CD">
        <w:rPr>
          <w:rFonts w:asciiTheme="majorHAnsi" w:hAnsiTheme="majorHAnsi" w:cs="David"/>
          <w:b/>
          <w:bCs/>
          <w:sz w:val="30"/>
          <w:szCs w:val="30"/>
          <w:u w:val="single"/>
          <w:rtl/>
        </w:rPr>
        <w:lastRenderedPageBreak/>
        <w:t>מינוי שופטים</w:t>
      </w:r>
    </w:p>
    <w:p w:rsidR="000A6D32" w:rsidRPr="006769C4" w:rsidRDefault="000A6D32" w:rsidP="00947E8F">
      <w:pPr>
        <w:pStyle w:val="2"/>
        <w:bidi/>
        <w:spacing w:after="240" w:line="276" w:lineRule="auto"/>
        <w:ind w:left="270" w:right="0"/>
        <w:jc w:val="both"/>
        <w:rPr>
          <w:rFonts w:asciiTheme="majorHAnsi" w:hAnsiTheme="majorHAnsi" w:cs="David"/>
          <w:sz w:val="26"/>
          <w:szCs w:val="26"/>
          <w:u w:val="single"/>
        </w:rPr>
      </w:pPr>
      <w:r w:rsidRPr="006769C4">
        <w:rPr>
          <w:rFonts w:asciiTheme="majorHAnsi" w:hAnsiTheme="majorHAnsi" w:cs="David"/>
          <w:b/>
          <w:bCs/>
          <w:sz w:val="26"/>
          <w:szCs w:val="26"/>
          <w:u w:val="single"/>
          <w:rtl/>
        </w:rPr>
        <w:t>המערכת הפדרלית</w:t>
      </w:r>
      <w:r w:rsidRPr="006769C4">
        <w:rPr>
          <w:rFonts w:asciiTheme="majorHAnsi" w:hAnsiTheme="majorHAnsi" w:cs="David"/>
          <w:sz w:val="26"/>
          <w:szCs w:val="26"/>
          <w:u w:val="single"/>
          <w:rtl/>
        </w:rPr>
        <w:t>:</w:t>
      </w:r>
    </w:p>
    <w:p w:rsidR="000A6D32" w:rsidRPr="008976CD" w:rsidRDefault="000A6D32" w:rsidP="002F5F42">
      <w:pPr>
        <w:pStyle w:val="3"/>
        <w:numPr>
          <w:ilvl w:val="0"/>
          <w:numId w:val="18"/>
        </w:numPr>
        <w:bidi/>
        <w:spacing w:line="276" w:lineRule="auto"/>
        <w:ind w:left="493" w:right="0" w:hanging="357"/>
        <w:jc w:val="both"/>
        <w:rPr>
          <w:rFonts w:asciiTheme="majorHAnsi" w:hAnsiTheme="majorHAnsi" w:cs="David"/>
          <w:sz w:val="22"/>
          <w:szCs w:val="22"/>
          <w:rtl/>
        </w:rPr>
      </w:pPr>
      <w:r w:rsidRPr="008976CD">
        <w:rPr>
          <w:rFonts w:asciiTheme="majorHAnsi" w:hAnsiTheme="majorHAnsi" w:cs="David"/>
          <w:sz w:val="22"/>
          <w:szCs w:val="22"/>
          <w:rtl/>
        </w:rPr>
        <w:t xml:space="preserve">שופטים ממונים על ידי </w:t>
      </w:r>
      <w:r w:rsidRPr="008976CD">
        <w:rPr>
          <w:rFonts w:asciiTheme="majorHAnsi" w:hAnsiTheme="majorHAnsi" w:cs="David"/>
          <w:sz w:val="22"/>
          <w:szCs w:val="22"/>
          <w:u w:val="single"/>
          <w:rtl/>
        </w:rPr>
        <w:t>הנשיא</w:t>
      </w:r>
      <w:r w:rsidRPr="008976CD">
        <w:rPr>
          <w:rFonts w:asciiTheme="majorHAnsi" w:hAnsiTheme="majorHAnsi" w:cs="David"/>
          <w:sz w:val="22"/>
          <w:szCs w:val="22"/>
          <w:rtl/>
        </w:rPr>
        <w:t>, באישור הסנאט (</w:t>
      </w:r>
      <w:r w:rsidR="00B52172">
        <w:rPr>
          <w:rFonts w:asciiTheme="majorHAnsi" w:hAnsiTheme="majorHAnsi" w:cs="David"/>
          <w:b/>
          <w:bCs/>
          <w:sz w:val="22"/>
          <w:szCs w:val="22"/>
          <w:highlight w:val="yellow"/>
          <w:rtl/>
        </w:rPr>
        <w:t>ס' 2</w:t>
      </w:r>
      <w:r w:rsidR="00B52172">
        <w:rPr>
          <w:rFonts w:asciiTheme="majorHAnsi" w:hAnsiTheme="majorHAnsi" w:cs="David" w:hint="cs"/>
          <w:b/>
          <w:bCs/>
          <w:sz w:val="22"/>
          <w:szCs w:val="22"/>
          <w:highlight w:val="yellow"/>
          <w:rtl/>
        </w:rPr>
        <w:t>(</w:t>
      </w:r>
      <w:r w:rsidRPr="008976CD">
        <w:rPr>
          <w:rFonts w:asciiTheme="majorHAnsi" w:hAnsiTheme="majorHAnsi" w:cs="David"/>
          <w:b/>
          <w:bCs/>
          <w:sz w:val="22"/>
          <w:szCs w:val="22"/>
          <w:highlight w:val="yellow"/>
          <w:rtl/>
        </w:rPr>
        <w:t>2</w:t>
      </w:r>
      <w:r w:rsidR="00B52172">
        <w:rPr>
          <w:rFonts w:asciiTheme="majorHAnsi" w:hAnsiTheme="majorHAnsi" w:cs="David" w:hint="cs"/>
          <w:b/>
          <w:bCs/>
          <w:sz w:val="22"/>
          <w:szCs w:val="22"/>
          <w:highlight w:val="yellow"/>
          <w:rtl/>
        </w:rPr>
        <w:t>)</w:t>
      </w:r>
      <w:r w:rsidRPr="008976CD">
        <w:rPr>
          <w:rFonts w:asciiTheme="majorHAnsi" w:hAnsiTheme="majorHAnsi" w:cs="David"/>
          <w:b/>
          <w:bCs/>
          <w:sz w:val="22"/>
          <w:szCs w:val="22"/>
          <w:highlight w:val="yellow"/>
          <w:rtl/>
        </w:rPr>
        <w:t>(2) לחוקה</w:t>
      </w:r>
      <w:r w:rsidRPr="008976CD">
        <w:rPr>
          <w:rFonts w:asciiTheme="majorHAnsi" w:hAnsiTheme="majorHAnsi" w:cs="David"/>
          <w:sz w:val="22"/>
          <w:szCs w:val="22"/>
          <w:rtl/>
        </w:rPr>
        <w:t>)</w:t>
      </w:r>
    </w:p>
    <w:p w:rsidR="000A6D32" w:rsidRPr="008976CD" w:rsidRDefault="000A6D32" w:rsidP="002F5F42">
      <w:pPr>
        <w:pStyle w:val="3"/>
        <w:numPr>
          <w:ilvl w:val="0"/>
          <w:numId w:val="18"/>
        </w:numPr>
        <w:bidi/>
        <w:spacing w:line="276" w:lineRule="auto"/>
        <w:ind w:left="493" w:right="0" w:hanging="357"/>
        <w:jc w:val="both"/>
        <w:rPr>
          <w:rFonts w:asciiTheme="majorHAnsi" w:hAnsiTheme="majorHAnsi" w:cs="David"/>
          <w:sz w:val="22"/>
          <w:szCs w:val="22"/>
          <w:rtl/>
        </w:rPr>
      </w:pPr>
      <w:r w:rsidRPr="008976CD">
        <w:rPr>
          <w:rFonts w:asciiTheme="majorHAnsi" w:hAnsiTheme="majorHAnsi" w:cs="David"/>
          <w:sz w:val="22"/>
          <w:szCs w:val="22"/>
          <w:rtl/>
        </w:rPr>
        <w:t xml:space="preserve">מדובר בהליך פוליטי לחלוטין. הנשיאים נוטים לבחור מועמדים </w:t>
      </w:r>
      <w:r w:rsidR="00B52172">
        <w:rPr>
          <w:rFonts w:asciiTheme="majorHAnsi" w:hAnsiTheme="majorHAnsi" w:cs="David" w:hint="cs"/>
          <w:sz w:val="22"/>
          <w:szCs w:val="22"/>
          <w:rtl/>
        </w:rPr>
        <w:t>מהמפלגות שלהם</w:t>
      </w:r>
      <w:r w:rsidRPr="008976CD">
        <w:rPr>
          <w:rFonts w:asciiTheme="majorHAnsi" w:hAnsiTheme="majorHAnsi" w:cs="David"/>
          <w:sz w:val="22"/>
          <w:szCs w:val="22"/>
          <w:rtl/>
        </w:rPr>
        <w:t>, והסנאט מאשר לפי השקפות עולמם.</w:t>
      </w:r>
    </w:p>
    <w:p w:rsidR="000A6D32" w:rsidRPr="008976CD" w:rsidRDefault="000A6D32" w:rsidP="002F5F42">
      <w:pPr>
        <w:pStyle w:val="3"/>
        <w:numPr>
          <w:ilvl w:val="0"/>
          <w:numId w:val="18"/>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tl/>
        </w:rPr>
        <w:t>כשמדובר בבתי המשפט הנמוכים יותר, לסנאטור מהמדינה הרלוונטית יש השפעה מכרעת על בחירת השופט (מציע מועמד).</w:t>
      </w:r>
    </w:p>
    <w:p w:rsidR="000A6D32" w:rsidRPr="008976CD" w:rsidRDefault="000A6D32" w:rsidP="00861AAB">
      <w:pPr>
        <w:rPr>
          <w:rFonts w:asciiTheme="majorHAnsi" w:hAnsiTheme="majorHAnsi"/>
          <w:rtl/>
        </w:rPr>
      </w:pPr>
    </w:p>
    <w:p w:rsidR="000A6D32" w:rsidRPr="006769C4" w:rsidRDefault="000A6D32" w:rsidP="00947E8F">
      <w:pPr>
        <w:pStyle w:val="2"/>
        <w:bidi/>
        <w:spacing w:after="240" w:line="276" w:lineRule="auto"/>
        <w:ind w:left="270" w:right="0"/>
        <w:jc w:val="both"/>
        <w:rPr>
          <w:rFonts w:asciiTheme="majorHAnsi" w:hAnsiTheme="majorHAnsi" w:cs="David"/>
          <w:sz w:val="26"/>
          <w:szCs w:val="26"/>
          <w:u w:val="single"/>
          <w:rtl/>
        </w:rPr>
      </w:pPr>
      <w:r w:rsidRPr="006769C4">
        <w:rPr>
          <w:rFonts w:asciiTheme="majorHAnsi" w:hAnsiTheme="majorHAnsi" w:cs="David"/>
          <w:b/>
          <w:bCs/>
          <w:sz w:val="26"/>
          <w:szCs w:val="26"/>
          <w:u w:val="single"/>
          <w:rtl/>
        </w:rPr>
        <w:t>במדינות</w:t>
      </w:r>
      <w:r w:rsidRPr="006769C4">
        <w:rPr>
          <w:rFonts w:asciiTheme="majorHAnsi" w:hAnsiTheme="majorHAnsi" w:cs="David"/>
          <w:sz w:val="26"/>
          <w:szCs w:val="26"/>
          <w:u w:val="single"/>
          <w:rtl/>
        </w:rPr>
        <w:t>:</w:t>
      </w:r>
    </w:p>
    <w:p w:rsidR="00B52172" w:rsidRPr="00B52172" w:rsidRDefault="000A6D32" w:rsidP="002F5F42">
      <w:pPr>
        <w:pStyle w:val="3"/>
        <w:numPr>
          <w:ilvl w:val="0"/>
          <w:numId w:val="19"/>
        </w:numPr>
        <w:bidi/>
        <w:spacing w:line="276" w:lineRule="auto"/>
        <w:ind w:right="0"/>
        <w:jc w:val="both"/>
        <w:rPr>
          <w:rFonts w:asciiTheme="majorHAnsi" w:hAnsiTheme="majorHAnsi" w:cs="David"/>
          <w:sz w:val="22"/>
          <w:szCs w:val="22"/>
        </w:rPr>
      </w:pPr>
      <w:r w:rsidRPr="00B52172">
        <w:rPr>
          <w:rFonts w:asciiTheme="majorHAnsi" w:hAnsiTheme="majorHAnsi" w:cs="David"/>
          <w:sz w:val="22"/>
          <w:szCs w:val="22"/>
          <w:rtl/>
        </w:rPr>
        <w:t xml:space="preserve">מגוון שיטות, אך ברבות מהן השופטים נבחרים </w:t>
      </w:r>
      <w:r w:rsidRPr="00B52172">
        <w:rPr>
          <w:rFonts w:asciiTheme="majorHAnsi" w:hAnsiTheme="majorHAnsi" w:cs="David"/>
          <w:sz w:val="22"/>
          <w:szCs w:val="22"/>
          <w:u w:val="single"/>
          <w:rtl/>
        </w:rPr>
        <w:t>על ידי הציבור</w:t>
      </w:r>
      <w:r w:rsidRPr="00B52172">
        <w:rPr>
          <w:rFonts w:asciiTheme="majorHAnsi" w:hAnsiTheme="majorHAnsi" w:cs="David"/>
          <w:sz w:val="22"/>
          <w:szCs w:val="22"/>
          <w:rtl/>
        </w:rPr>
        <w:t>. לעתים המושל ממנה את השופטים.</w:t>
      </w:r>
    </w:p>
    <w:p w:rsidR="000A6D32" w:rsidRPr="00B52172" w:rsidRDefault="000A6D32" w:rsidP="002F5F42">
      <w:pPr>
        <w:pStyle w:val="3"/>
        <w:numPr>
          <w:ilvl w:val="0"/>
          <w:numId w:val="19"/>
        </w:numPr>
        <w:bidi/>
        <w:spacing w:after="240" w:line="276" w:lineRule="auto"/>
        <w:ind w:right="0"/>
        <w:jc w:val="both"/>
        <w:rPr>
          <w:rFonts w:asciiTheme="majorHAnsi" w:hAnsiTheme="majorHAnsi" w:cs="David"/>
          <w:sz w:val="22"/>
          <w:szCs w:val="22"/>
          <w:rtl/>
        </w:rPr>
      </w:pPr>
      <w:r w:rsidRPr="00B52172">
        <w:rPr>
          <w:rFonts w:asciiTheme="majorHAnsi" w:hAnsiTheme="majorHAnsi" w:cs="David"/>
          <w:sz w:val="22"/>
          <w:szCs w:val="22"/>
          <w:rtl/>
        </w:rPr>
        <w:t>הדחת שופטים – יש מדינות שמאפשרות הדחה/אי בחירה מחדש של שופטים. במערכת הפדרלית יש כללים מאוד קפדניים לגבי הדחת שופטים. בפועל, במאה שעברה הודחו רק 2-3 שופטים.</w:t>
      </w:r>
    </w:p>
    <w:p w:rsidR="000A6D32" w:rsidRPr="006769C4" w:rsidRDefault="000A6D32" w:rsidP="00947E8F">
      <w:pPr>
        <w:pStyle w:val="1"/>
        <w:bidi/>
        <w:spacing w:after="240" w:line="276" w:lineRule="auto"/>
        <w:jc w:val="both"/>
        <w:rPr>
          <w:rFonts w:asciiTheme="majorHAnsi" w:hAnsiTheme="majorHAnsi" w:cs="David"/>
          <w:b/>
          <w:bCs/>
          <w:sz w:val="8"/>
          <w:szCs w:val="8"/>
          <w:u w:val="single"/>
          <w:rtl/>
        </w:rPr>
      </w:pPr>
    </w:p>
    <w:p w:rsidR="000A6D32" w:rsidRPr="000744BC" w:rsidRDefault="000A6D32" w:rsidP="00947E8F">
      <w:pPr>
        <w:pStyle w:val="1"/>
        <w:bidi/>
        <w:spacing w:after="240" w:line="276" w:lineRule="auto"/>
        <w:jc w:val="both"/>
        <w:rPr>
          <w:rFonts w:asciiTheme="majorHAnsi" w:hAnsiTheme="majorHAnsi" w:cs="David"/>
          <w:b/>
          <w:bCs/>
          <w:sz w:val="30"/>
          <w:szCs w:val="30"/>
          <w:u w:val="single"/>
        </w:rPr>
      </w:pPr>
      <w:r w:rsidRPr="000744BC">
        <w:rPr>
          <w:rFonts w:asciiTheme="majorHAnsi" w:hAnsiTheme="majorHAnsi" w:cs="David"/>
          <w:b/>
          <w:bCs/>
          <w:sz w:val="30"/>
          <w:szCs w:val="30"/>
          <w:u w:val="single"/>
          <w:rtl/>
        </w:rPr>
        <w:t>שיטת המושבעים</w:t>
      </w:r>
    </w:p>
    <w:p w:rsidR="000A6D32" w:rsidRPr="008976CD" w:rsidRDefault="000744BC" w:rsidP="002F5F42">
      <w:pPr>
        <w:pStyle w:val="1"/>
        <w:numPr>
          <w:ilvl w:val="0"/>
          <w:numId w:val="59"/>
        </w:numPr>
        <w:bidi/>
        <w:spacing w:after="240" w:line="276" w:lineRule="auto"/>
        <w:jc w:val="both"/>
        <w:rPr>
          <w:rFonts w:asciiTheme="majorHAnsi" w:hAnsiTheme="majorHAnsi" w:cs="David"/>
          <w:sz w:val="22"/>
          <w:szCs w:val="22"/>
          <w:rtl/>
        </w:rPr>
      </w:pPr>
      <w:r w:rsidRPr="000744BC">
        <w:rPr>
          <w:rFonts w:asciiTheme="majorHAnsi" w:hAnsiTheme="majorHAnsi" w:cs="David" w:hint="cs"/>
          <w:b/>
          <w:bCs/>
          <w:sz w:val="22"/>
          <w:szCs w:val="22"/>
          <w:rtl/>
        </w:rPr>
        <w:t xml:space="preserve">הליכים אזרחיים/פליליים: </w:t>
      </w:r>
      <w:r w:rsidR="000A6D32" w:rsidRPr="008976CD">
        <w:rPr>
          <w:rFonts w:asciiTheme="majorHAnsi" w:hAnsiTheme="majorHAnsi" w:cs="David"/>
          <w:b/>
          <w:bCs/>
          <w:sz w:val="22"/>
          <w:szCs w:val="22"/>
          <w:highlight w:val="yellow"/>
          <w:rtl/>
        </w:rPr>
        <w:t>סע' 3</w:t>
      </w:r>
      <w:r>
        <w:rPr>
          <w:rFonts w:asciiTheme="majorHAnsi" w:hAnsiTheme="majorHAnsi" w:cs="David" w:hint="cs"/>
          <w:b/>
          <w:bCs/>
          <w:sz w:val="22"/>
          <w:szCs w:val="22"/>
          <w:highlight w:val="yellow"/>
          <w:rtl/>
        </w:rPr>
        <w:t>(2)</w:t>
      </w:r>
      <w:r w:rsidR="000A6D32" w:rsidRPr="008976CD">
        <w:rPr>
          <w:rFonts w:asciiTheme="majorHAnsi" w:hAnsiTheme="majorHAnsi" w:cs="David"/>
          <w:b/>
          <w:bCs/>
          <w:sz w:val="22"/>
          <w:szCs w:val="22"/>
          <w:highlight w:val="yellow"/>
          <w:rtl/>
        </w:rPr>
        <w:t xml:space="preserve"> לחוקה</w:t>
      </w:r>
      <w:r w:rsidR="000A6D32" w:rsidRPr="008976CD">
        <w:rPr>
          <w:rFonts w:asciiTheme="majorHAnsi" w:hAnsiTheme="majorHAnsi" w:cs="David"/>
          <w:sz w:val="22"/>
          <w:szCs w:val="22"/>
          <w:rtl/>
        </w:rPr>
        <w:t xml:space="preserve">דן בסמכות בתי המשפט הפדרליים וקובע בין היתר כי כל </w:t>
      </w:r>
      <w:r w:rsidR="000A6D32" w:rsidRPr="008976CD">
        <w:rPr>
          <w:rFonts w:asciiTheme="majorHAnsi" w:hAnsiTheme="majorHAnsi" w:cs="David"/>
          <w:sz w:val="22"/>
          <w:szCs w:val="22"/>
          <w:u w:val="single"/>
          <w:rtl/>
        </w:rPr>
        <w:t>התיקים הפליליים</w:t>
      </w:r>
      <w:r w:rsidR="000A6D32" w:rsidRPr="008976CD">
        <w:rPr>
          <w:rFonts w:asciiTheme="majorHAnsi" w:hAnsiTheme="majorHAnsi" w:cs="David"/>
          <w:sz w:val="22"/>
          <w:szCs w:val="22"/>
          <w:rtl/>
        </w:rPr>
        <w:t xml:space="preserve"> ידונו בפני חבר מושבעים (גם בביהמ"ש פדרליים וגם בביהמ"ש מדינתיים). </w:t>
      </w:r>
      <w:r w:rsidR="000A6D32" w:rsidRPr="008976CD">
        <w:rPr>
          <w:rFonts w:asciiTheme="majorHAnsi" w:hAnsiTheme="majorHAnsi" w:cs="David"/>
          <w:b/>
          <w:bCs/>
          <w:sz w:val="22"/>
          <w:szCs w:val="22"/>
          <w:highlight w:val="yellow"/>
          <w:rtl/>
        </w:rPr>
        <w:t>תיקונים 6-7 לחוקה</w:t>
      </w:r>
      <w:r w:rsidR="000A6D32" w:rsidRPr="008976CD">
        <w:rPr>
          <w:rFonts w:asciiTheme="majorHAnsi" w:hAnsiTheme="majorHAnsi" w:cs="David"/>
          <w:sz w:val="22"/>
          <w:szCs w:val="22"/>
          <w:rtl/>
        </w:rPr>
        <w:t xml:space="preserve"> מבטיחים את הזכות למושבעים גם </w:t>
      </w:r>
      <w:r w:rsidR="000A6D32" w:rsidRPr="008976CD">
        <w:rPr>
          <w:rFonts w:asciiTheme="majorHAnsi" w:hAnsiTheme="majorHAnsi" w:cs="David"/>
          <w:sz w:val="22"/>
          <w:szCs w:val="22"/>
          <w:u w:val="single"/>
          <w:rtl/>
        </w:rPr>
        <w:t>בהליך הפלילי</w:t>
      </w:r>
      <w:r w:rsidR="000A6D32" w:rsidRPr="008976CD">
        <w:rPr>
          <w:rFonts w:asciiTheme="majorHAnsi" w:hAnsiTheme="majorHAnsi" w:cs="David"/>
          <w:sz w:val="22"/>
          <w:szCs w:val="22"/>
          <w:rtl/>
        </w:rPr>
        <w:t xml:space="preserve"> ו</w:t>
      </w:r>
      <w:r w:rsidR="000A6D32" w:rsidRPr="008976CD">
        <w:rPr>
          <w:rFonts w:asciiTheme="majorHAnsi" w:hAnsiTheme="majorHAnsi" w:cs="David"/>
          <w:sz w:val="22"/>
          <w:szCs w:val="22"/>
          <w:u w:val="single"/>
          <w:rtl/>
        </w:rPr>
        <w:t>גם בהליך האזרחי</w:t>
      </w:r>
      <w:r w:rsidR="000A6D32" w:rsidRPr="008976CD">
        <w:rPr>
          <w:rFonts w:asciiTheme="majorHAnsi" w:hAnsiTheme="majorHAnsi" w:cs="David"/>
          <w:sz w:val="22"/>
          <w:szCs w:val="22"/>
          <w:rtl/>
        </w:rPr>
        <w:t xml:space="preserve"> (חל רק על ביהמ"ש הפדרליים).</w:t>
      </w:r>
    </w:p>
    <w:p w:rsidR="000A6D32" w:rsidRPr="008976CD" w:rsidRDefault="000A6D32" w:rsidP="002F5F42">
      <w:pPr>
        <w:numPr>
          <w:ilvl w:val="0"/>
          <w:numId w:val="59"/>
        </w:numPr>
        <w:jc w:val="both"/>
        <w:rPr>
          <w:rFonts w:asciiTheme="majorHAnsi" w:hAnsiTheme="majorHAnsi"/>
          <w:sz w:val="22"/>
          <w:szCs w:val="22"/>
          <w:rtl/>
        </w:rPr>
      </w:pPr>
      <w:r w:rsidRPr="000744BC">
        <w:rPr>
          <w:rFonts w:asciiTheme="majorHAnsi" w:hAnsiTheme="majorHAnsi"/>
          <w:b/>
          <w:bCs/>
          <w:sz w:val="22"/>
          <w:szCs w:val="22"/>
          <w:rtl/>
        </w:rPr>
        <w:t>שני סוגי מושבעים במערכת הפלילית:</w:t>
      </w:r>
      <w:r w:rsidRPr="008976CD">
        <w:rPr>
          <w:rFonts w:asciiTheme="majorHAnsi" w:hAnsiTheme="majorHAnsi"/>
          <w:sz w:val="22"/>
          <w:szCs w:val="22"/>
          <w:u w:val="single"/>
          <w:rtl/>
        </w:rPr>
        <w:t>חבר מושבעים רגיל</w:t>
      </w:r>
      <w:r w:rsidRPr="008976CD">
        <w:rPr>
          <w:rFonts w:asciiTheme="majorHAnsi" w:hAnsiTheme="majorHAnsi"/>
          <w:sz w:val="22"/>
          <w:szCs w:val="22"/>
          <w:rtl/>
        </w:rPr>
        <w:t xml:space="preserve"> ו</w:t>
      </w:r>
      <w:r w:rsidRPr="008976CD">
        <w:rPr>
          <w:rFonts w:asciiTheme="majorHAnsi" w:hAnsiTheme="majorHAnsi"/>
          <w:sz w:val="22"/>
          <w:szCs w:val="22"/>
          <w:u w:val="single"/>
          <w:rtl/>
        </w:rPr>
        <w:t>חבר מושבעים רחב</w:t>
      </w:r>
      <w:r w:rsidRPr="008976CD">
        <w:rPr>
          <w:rFonts w:asciiTheme="majorHAnsi" w:hAnsiTheme="majorHAnsi"/>
          <w:sz w:val="22"/>
          <w:szCs w:val="22"/>
          <w:rtl/>
        </w:rPr>
        <w:t xml:space="preserve"> (</w:t>
      </w:r>
      <w:r w:rsidRPr="008976CD">
        <w:rPr>
          <w:rFonts w:asciiTheme="majorHAnsi" w:hAnsiTheme="majorHAnsi"/>
          <w:sz w:val="22"/>
          <w:szCs w:val="22"/>
        </w:rPr>
        <w:t>grand jury</w:t>
      </w:r>
      <w:r w:rsidRPr="008976CD">
        <w:rPr>
          <w:rFonts w:asciiTheme="majorHAnsi" w:hAnsiTheme="majorHAnsi"/>
          <w:sz w:val="22"/>
          <w:szCs w:val="22"/>
          <w:rtl/>
        </w:rPr>
        <w:t xml:space="preserve">). האחרונים דנים בשאלה האם להעמיד לדין </w:t>
      </w:r>
      <w:r w:rsidR="006769C4">
        <w:rPr>
          <w:rFonts w:asciiTheme="majorHAnsi" w:hAnsiTheme="majorHAnsi"/>
          <w:sz w:val="22"/>
          <w:szCs w:val="22"/>
          <w:rtl/>
        </w:rPr>
        <w:t>אדם – זוהי הגנה חוקתית על האזרח</w:t>
      </w:r>
      <w:r w:rsidRPr="008976CD">
        <w:rPr>
          <w:rFonts w:asciiTheme="majorHAnsi" w:hAnsiTheme="majorHAnsi"/>
          <w:sz w:val="22"/>
          <w:szCs w:val="22"/>
          <w:rtl/>
        </w:rPr>
        <w:t>. רק אחרי אישור, התביעה יכולה להגיש כתב אישום</w:t>
      </w:r>
      <w:r w:rsidR="006769C4">
        <w:rPr>
          <w:rFonts w:asciiTheme="majorHAnsi" w:hAnsiTheme="majorHAnsi" w:hint="cs"/>
          <w:sz w:val="22"/>
          <w:szCs w:val="22"/>
          <w:rtl/>
        </w:rPr>
        <w:t xml:space="preserve"> (</w:t>
      </w:r>
      <w:r w:rsidR="006769C4" w:rsidRPr="006769C4">
        <w:rPr>
          <w:rFonts w:asciiTheme="majorHAnsi" w:hAnsiTheme="majorHAnsi" w:hint="cs"/>
          <w:b/>
          <w:bCs/>
          <w:sz w:val="22"/>
          <w:szCs w:val="22"/>
          <w:highlight w:val="yellow"/>
          <w:rtl/>
        </w:rPr>
        <w:t>תיקון 5</w:t>
      </w:r>
      <w:r w:rsidR="006769C4">
        <w:rPr>
          <w:rFonts w:asciiTheme="majorHAnsi" w:hAnsiTheme="majorHAnsi" w:hint="cs"/>
          <w:sz w:val="22"/>
          <w:szCs w:val="22"/>
          <w:rtl/>
        </w:rPr>
        <w:t>)</w:t>
      </w:r>
      <w:r w:rsidRPr="008976CD">
        <w:rPr>
          <w:rFonts w:asciiTheme="majorHAnsi" w:hAnsiTheme="majorHAnsi"/>
          <w:sz w:val="22"/>
          <w:szCs w:val="22"/>
          <w:rtl/>
        </w:rPr>
        <w:t xml:space="preserve">. </w:t>
      </w:r>
    </w:p>
    <w:p w:rsidR="000A6D32" w:rsidRPr="008976CD" w:rsidRDefault="000A6D32" w:rsidP="00947E8F">
      <w:pPr>
        <w:jc w:val="both"/>
        <w:rPr>
          <w:rFonts w:asciiTheme="majorHAnsi" w:hAnsiTheme="majorHAnsi"/>
          <w:sz w:val="22"/>
          <w:szCs w:val="22"/>
          <w:rtl/>
        </w:rPr>
      </w:pPr>
    </w:p>
    <w:p w:rsidR="000A6D32" w:rsidRPr="008976CD" w:rsidRDefault="000744BC" w:rsidP="002F5F42">
      <w:pPr>
        <w:numPr>
          <w:ilvl w:val="0"/>
          <w:numId w:val="59"/>
        </w:numPr>
        <w:jc w:val="both"/>
        <w:rPr>
          <w:rFonts w:asciiTheme="majorHAnsi" w:hAnsiTheme="majorHAnsi"/>
          <w:sz w:val="22"/>
          <w:szCs w:val="22"/>
        </w:rPr>
      </w:pPr>
      <w:r w:rsidRPr="000744BC">
        <w:rPr>
          <w:rFonts w:asciiTheme="majorHAnsi" w:hAnsiTheme="majorHAnsi" w:hint="cs"/>
          <w:b/>
          <w:bCs/>
          <w:sz w:val="22"/>
          <w:szCs w:val="22"/>
          <w:rtl/>
        </w:rPr>
        <w:t>תפקיד המושבעים:</w:t>
      </w:r>
      <w:r>
        <w:rPr>
          <w:rFonts w:asciiTheme="majorHAnsi" w:hAnsiTheme="majorHAnsi" w:hint="cs"/>
          <w:sz w:val="22"/>
          <w:szCs w:val="22"/>
          <w:rtl/>
        </w:rPr>
        <w:t xml:space="preserve"> דנים </w:t>
      </w:r>
      <w:r w:rsidR="006769C4">
        <w:rPr>
          <w:rFonts w:asciiTheme="majorHAnsi" w:hAnsiTheme="majorHAnsi"/>
          <w:sz w:val="22"/>
          <w:szCs w:val="22"/>
          <w:rtl/>
        </w:rPr>
        <w:t>ב</w:t>
      </w:r>
      <w:r w:rsidR="006769C4" w:rsidRPr="006769C4">
        <w:rPr>
          <w:rFonts w:asciiTheme="majorHAnsi" w:hAnsiTheme="majorHAnsi"/>
          <w:sz w:val="22"/>
          <w:szCs w:val="22"/>
          <w:u w:val="single"/>
          <w:rtl/>
        </w:rPr>
        <w:t xml:space="preserve">שאלות </w:t>
      </w:r>
      <w:r w:rsidR="000A6D32" w:rsidRPr="006769C4">
        <w:rPr>
          <w:rFonts w:asciiTheme="majorHAnsi" w:hAnsiTheme="majorHAnsi"/>
          <w:sz w:val="22"/>
          <w:szCs w:val="22"/>
          <w:u w:val="single"/>
          <w:rtl/>
        </w:rPr>
        <w:t>עובדתיות</w:t>
      </w:r>
      <w:r w:rsidR="000A6D32" w:rsidRPr="008976CD">
        <w:rPr>
          <w:rFonts w:asciiTheme="majorHAnsi" w:hAnsiTheme="majorHAnsi"/>
          <w:sz w:val="22"/>
          <w:szCs w:val="22"/>
          <w:rtl/>
        </w:rPr>
        <w:t xml:space="preserve"> (האם לק</w:t>
      </w:r>
      <w:r w:rsidR="006769C4">
        <w:rPr>
          <w:rFonts w:asciiTheme="majorHAnsi" w:hAnsiTheme="majorHAnsi"/>
          <w:sz w:val="22"/>
          <w:szCs w:val="22"/>
          <w:rtl/>
        </w:rPr>
        <w:t>בל ראיה כזו או אחרת וכו')</w:t>
      </w:r>
      <w:r w:rsidR="006769C4">
        <w:rPr>
          <w:rFonts w:asciiTheme="majorHAnsi" w:hAnsiTheme="majorHAnsi" w:hint="cs"/>
          <w:sz w:val="22"/>
          <w:szCs w:val="22"/>
          <w:rtl/>
        </w:rPr>
        <w:t xml:space="preserve"> בעוד </w:t>
      </w:r>
      <w:r w:rsidR="000A6D32" w:rsidRPr="008976CD">
        <w:rPr>
          <w:rFonts w:asciiTheme="majorHAnsi" w:hAnsiTheme="majorHAnsi"/>
          <w:sz w:val="22"/>
          <w:szCs w:val="22"/>
          <w:rtl/>
        </w:rPr>
        <w:t>השופט דן בשא</w:t>
      </w:r>
      <w:r w:rsidR="006769C4">
        <w:rPr>
          <w:rFonts w:asciiTheme="majorHAnsi" w:hAnsiTheme="majorHAnsi"/>
          <w:sz w:val="22"/>
          <w:szCs w:val="22"/>
          <w:rtl/>
        </w:rPr>
        <w:t xml:space="preserve">לה המשפטית. במשפט האזרחי, הם </w:t>
      </w:r>
      <w:r w:rsidR="000A6D32" w:rsidRPr="008976CD">
        <w:rPr>
          <w:rFonts w:asciiTheme="majorHAnsi" w:hAnsiTheme="majorHAnsi"/>
          <w:sz w:val="22"/>
          <w:szCs w:val="22"/>
          <w:rtl/>
        </w:rPr>
        <w:t xml:space="preserve">יקבעו אם יש אחריות ויפסקו פיצויים. במשפט הפלילי הם יקבעו </w:t>
      </w:r>
      <w:r w:rsidR="000A6D32" w:rsidRPr="006769C4">
        <w:rPr>
          <w:rFonts w:asciiTheme="majorHAnsi" w:hAnsiTheme="majorHAnsi"/>
          <w:sz w:val="22"/>
          <w:szCs w:val="22"/>
          <w:u w:val="single"/>
          <w:rtl/>
        </w:rPr>
        <w:t>אשמה</w:t>
      </w:r>
      <w:r w:rsidR="000A6D32" w:rsidRPr="008976CD">
        <w:rPr>
          <w:rFonts w:asciiTheme="majorHAnsi" w:hAnsiTheme="majorHAnsi"/>
          <w:sz w:val="22"/>
          <w:szCs w:val="22"/>
          <w:rtl/>
        </w:rPr>
        <w:t xml:space="preserve"> (השופט קובע את העונש).</w:t>
      </w:r>
    </w:p>
    <w:p w:rsidR="000A6D32" w:rsidRPr="008976CD" w:rsidRDefault="000A6D32" w:rsidP="00947E8F">
      <w:pPr>
        <w:jc w:val="both"/>
        <w:rPr>
          <w:rFonts w:asciiTheme="majorHAnsi" w:hAnsiTheme="majorHAnsi"/>
          <w:sz w:val="22"/>
          <w:szCs w:val="22"/>
          <w:rtl/>
        </w:rPr>
      </w:pPr>
    </w:p>
    <w:p w:rsidR="000A6D32" w:rsidRPr="008976CD" w:rsidRDefault="000A6D32" w:rsidP="002F5F42">
      <w:pPr>
        <w:numPr>
          <w:ilvl w:val="0"/>
          <w:numId w:val="59"/>
        </w:numPr>
        <w:jc w:val="both"/>
        <w:rPr>
          <w:rFonts w:asciiTheme="majorHAnsi" w:hAnsiTheme="majorHAnsi"/>
          <w:b/>
          <w:bCs/>
          <w:sz w:val="22"/>
          <w:szCs w:val="22"/>
        </w:rPr>
      </w:pPr>
      <w:r w:rsidRPr="000744BC">
        <w:rPr>
          <w:rFonts w:asciiTheme="majorHAnsi" w:hAnsiTheme="majorHAnsi"/>
          <w:b/>
          <w:bCs/>
          <w:sz w:val="22"/>
          <w:szCs w:val="22"/>
          <w:highlight w:val="yellow"/>
          <w:rtl/>
        </w:rPr>
        <w:t>אין אפשרות לערער על החלטת מושבעים לזכות מאשמה במשפט פלילי</w:t>
      </w:r>
      <w:r w:rsidRPr="008976CD">
        <w:rPr>
          <w:rFonts w:asciiTheme="majorHAnsi" w:hAnsiTheme="majorHAnsi"/>
          <w:b/>
          <w:bCs/>
          <w:sz w:val="22"/>
          <w:szCs w:val="22"/>
          <w:rtl/>
        </w:rPr>
        <w:t>.</w:t>
      </w:r>
    </w:p>
    <w:p w:rsidR="000A6D32" w:rsidRPr="008976CD" w:rsidRDefault="000A6D32" w:rsidP="00947E8F">
      <w:pPr>
        <w:jc w:val="both"/>
        <w:rPr>
          <w:rFonts w:asciiTheme="majorHAnsi" w:hAnsiTheme="majorHAnsi"/>
          <w:sz w:val="22"/>
          <w:szCs w:val="22"/>
          <w:rtl/>
        </w:rPr>
      </w:pPr>
    </w:p>
    <w:p w:rsidR="000A6D32" w:rsidRPr="008976CD" w:rsidRDefault="000A6D32" w:rsidP="002F5F42">
      <w:pPr>
        <w:numPr>
          <w:ilvl w:val="0"/>
          <w:numId w:val="59"/>
        </w:numPr>
        <w:jc w:val="both"/>
        <w:rPr>
          <w:rFonts w:asciiTheme="majorHAnsi" w:hAnsiTheme="majorHAnsi"/>
          <w:sz w:val="22"/>
          <w:szCs w:val="22"/>
        </w:rPr>
      </w:pPr>
      <w:r w:rsidRPr="008976CD">
        <w:rPr>
          <w:rFonts w:asciiTheme="majorHAnsi" w:hAnsiTheme="majorHAnsi"/>
          <w:sz w:val="22"/>
          <w:szCs w:val="22"/>
          <w:rtl/>
        </w:rPr>
        <w:t xml:space="preserve">נציגי ההגנה/תביעה יכולים לפסול את העדים, עד מספר מסוים. </w:t>
      </w:r>
      <w:r w:rsidR="000744BC">
        <w:rPr>
          <w:rFonts w:asciiTheme="majorHAnsi" w:hAnsiTheme="majorHAnsi" w:hint="cs"/>
          <w:sz w:val="22"/>
          <w:szCs w:val="22"/>
          <w:rtl/>
        </w:rPr>
        <w:t xml:space="preserve">עם זאת, מבחינה </w:t>
      </w:r>
      <w:r w:rsidRPr="008976CD">
        <w:rPr>
          <w:rFonts w:asciiTheme="majorHAnsi" w:hAnsiTheme="majorHAnsi"/>
          <w:sz w:val="22"/>
          <w:szCs w:val="22"/>
          <w:rtl/>
        </w:rPr>
        <w:t xml:space="preserve">סטטיסטית, </w:t>
      </w:r>
      <w:r w:rsidR="006769C4">
        <w:rPr>
          <w:rFonts w:asciiTheme="majorHAnsi" w:hAnsiTheme="majorHAnsi" w:hint="cs"/>
          <w:sz w:val="22"/>
          <w:szCs w:val="22"/>
          <w:rtl/>
        </w:rPr>
        <w:t xml:space="preserve">לרוב </w:t>
      </w:r>
      <w:r w:rsidRPr="008976CD">
        <w:rPr>
          <w:rFonts w:asciiTheme="majorHAnsi" w:hAnsiTheme="majorHAnsi"/>
          <w:sz w:val="22"/>
          <w:szCs w:val="22"/>
          <w:rtl/>
        </w:rPr>
        <w:t>לא באמת רואים השפעה של הרכב המושבעים על אופי ההחלטה לכאן או לכאן (למשל, ככל שמדובר בצבע עור של אדם).</w:t>
      </w:r>
    </w:p>
    <w:p w:rsidR="000A6D32" w:rsidRPr="006769C4" w:rsidRDefault="000A6D32" w:rsidP="003A734D">
      <w:pPr>
        <w:jc w:val="both"/>
        <w:rPr>
          <w:rFonts w:asciiTheme="majorHAnsi" w:hAnsiTheme="majorHAnsi"/>
          <w:sz w:val="2"/>
          <w:szCs w:val="2"/>
          <w:rtl/>
        </w:rPr>
      </w:pPr>
    </w:p>
    <w:p w:rsidR="000A6D32" w:rsidRPr="008976CD" w:rsidRDefault="000A6D32" w:rsidP="003A734D">
      <w:pPr>
        <w:ind w:left="360"/>
        <w:jc w:val="both"/>
        <w:rPr>
          <w:rFonts w:asciiTheme="majorHAnsi" w:hAnsiTheme="majorHAnsi"/>
          <w:sz w:val="22"/>
          <w:szCs w:val="22"/>
          <w:rtl/>
        </w:rPr>
      </w:pPr>
    </w:p>
    <w:p w:rsidR="000A6D32" w:rsidRPr="008976CD" w:rsidRDefault="000A6D32" w:rsidP="00947E8F">
      <w:pPr>
        <w:jc w:val="both"/>
        <w:rPr>
          <w:rFonts w:asciiTheme="majorHAnsi" w:hAnsiTheme="majorHAnsi"/>
          <w:sz w:val="22"/>
          <w:szCs w:val="22"/>
          <w:rtl/>
        </w:rPr>
      </w:pPr>
    </w:p>
    <w:p w:rsidR="000A6D32" w:rsidRPr="008976CD" w:rsidRDefault="000A6D32" w:rsidP="00947E8F">
      <w:pPr>
        <w:jc w:val="both"/>
        <w:rPr>
          <w:rFonts w:asciiTheme="majorHAnsi" w:hAnsiTheme="majorHAnsi"/>
          <w:b/>
          <w:bCs/>
          <w:sz w:val="26"/>
          <w:szCs w:val="26"/>
          <w:u w:val="single"/>
          <w:rtl/>
        </w:rPr>
      </w:pPr>
      <w:r w:rsidRPr="008976CD">
        <w:rPr>
          <w:rFonts w:asciiTheme="majorHAnsi" w:hAnsiTheme="majorHAnsi"/>
          <w:b/>
          <w:bCs/>
          <w:sz w:val="26"/>
          <w:szCs w:val="26"/>
          <w:u w:val="single"/>
          <w:rtl/>
        </w:rPr>
        <w:t>הרציונאליים בבסיס שיטת המשובעים:</w:t>
      </w:r>
    </w:p>
    <w:p w:rsidR="000A6D32" w:rsidRPr="008976CD" w:rsidRDefault="000A6D32" w:rsidP="00947E8F">
      <w:pPr>
        <w:jc w:val="both"/>
        <w:rPr>
          <w:rFonts w:asciiTheme="majorHAnsi" w:hAnsiTheme="majorHAnsi"/>
          <w:sz w:val="22"/>
          <w:szCs w:val="22"/>
          <w:rtl/>
        </w:rPr>
      </w:pPr>
    </w:p>
    <w:p w:rsidR="000A6D32" w:rsidRPr="008976CD" w:rsidRDefault="000A6D32" w:rsidP="002F5F42">
      <w:pPr>
        <w:pStyle w:val="a3"/>
        <w:numPr>
          <w:ilvl w:val="0"/>
          <w:numId w:val="61"/>
        </w:numPr>
        <w:jc w:val="both"/>
        <w:rPr>
          <w:rFonts w:asciiTheme="majorHAnsi" w:hAnsiTheme="majorHAnsi" w:cs="David"/>
        </w:rPr>
      </w:pPr>
      <w:r w:rsidRPr="006769C4">
        <w:rPr>
          <w:rFonts w:asciiTheme="majorHAnsi" w:hAnsiTheme="majorHAnsi" w:cs="David"/>
          <w:b/>
          <w:bCs/>
          <w:rtl/>
        </w:rPr>
        <w:t>חוסר אמון בשלטון</w:t>
      </w:r>
      <w:r w:rsidRPr="008976CD">
        <w:rPr>
          <w:rFonts w:asciiTheme="majorHAnsi" w:hAnsiTheme="majorHAnsi" w:cs="David"/>
          <w:rtl/>
        </w:rPr>
        <w:t>. חשש מרדיפה פוליטית ומאפשרות ששופטים ישתפו פעולה עם השלטון.</w:t>
      </w:r>
    </w:p>
    <w:p w:rsidR="000A6D32" w:rsidRPr="008976CD" w:rsidRDefault="000A6D32" w:rsidP="002F5F42">
      <w:pPr>
        <w:pStyle w:val="a3"/>
        <w:numPr>
          <w:ilvl w:val="0"/>
          <w:numId w:val="61"/>
        </w:numPr>
        <w:jc w:val="both"/>
        <w:rPr>
          <w:rFonts w:asciiTheme="majorHAnsi" w:hAnsiTheme="majorHAnsi" w:cs="David"/>
        </w:rPr>
      </w:pPr>
      <w:r w:rsidRPr="006769C4">
        <w:rPr>
          <w:rFonts w:asciiTheme="majorHAnsi" w:hAnsiTheme="majorHAnsi" w:cs="David"/>
          <w:b/>
          <w:bCs/>
          <w:rtl/>
        </w:rPr>
        <w:t>הכנסת גמישות ושיקולי צדק</w:t>
      </w:r>
      <w:r w:rsidRPr="008976CD">
        <w:rPr>
          <w:rFonts w:asciiTheme="majorHAnsi" w:hAnsiTheme="majorHAnsi" w:cs="David"/>
          <w:rtl/>
        </w:rPr>
        <w:t>; השקפות החברה; התנגדות לחוקים נוקשים.</w:t>
      </w:r>
    </w:p>
    <w:p w:rsidR="000A6D32" w:rsidRPr="008976CD" w:rsidRDefault="000A6D32" w:rsidP="002F5F42">
      <w:pPr>
        <w:pStyle w:val="a3"/>
        <w:numPr>
          <w:ilvl w:val="0"/>
          <w:numId w:val="61"/>
        </w:numPr>
        <w:jc w:val="both"/>
        <w:rPr>
          <w:rFonts w:asciiTheme="majorHAnsi" w:hAnsiTheme="majorHAnsi" w:cs="David"/>
        </w:rPr>
      </w:pPr>
      <w:r w:rsidRPr="006769C4">
        <w:rPr>
          <w:rFonts w:asciiTheme="majorHAnsi" w:hAnsiTheme="majorHAnsi" w:cs="David"/>
          <w:b/>
          <w:bCs/>
          <w:rtl/>
        </w:rPr>
        <w:t>יתרונות לקבלת החלטות בקבוצה/בקהילה</w:t>
      </w:r>
      <w:r w:rsidRPr="008976CD">
        <w:rPr>
          <w:rFonts w:asciiTheme="majorHAnsi" w:hAnsiTheme="majorHAnsi" w:cs="David"/>
          <w:rtl/>
        </w:rPr>
        <w:t>.</w:t>
      </w:r>
    </w:p>
    <w:p w:rsidR="000A6D32" w:rsidRPr="006769C4" w:rsidRDefault="000A6D32" w:rsidP="002F5F42">
      <w:pPr>
        <w:pStyle w:val="a3"/>
        <w:numPr>
          <w:ilvl w:val="0"/>
          <w:numId w:val="61"/>
        </w:numPr>
        <w:jc w:val="both"/>
        <w:rPr>
          <w:rFonts w:asciiTheme="majorHAnsi" w:hAnsiTheme="majorHAnsi"/>
          <w:rtl/>
        </w:rPr>
      </w:pPr>
      <w:r w:rsidRPr="006769C4">
        <w:rPr>
          <w:rFonts w:asciiTheme="majorHAnsi" w:hAnsiTheme="majorHAnsi" w:cs="David"/>
          <w:b/>
          <w:bCs/>
          <w:rtl/>
        </w:rPr>
        <w:t>החשיבות של השתתפות האזרחים</w:t>
      </w:r>
      <w:r w:rsidR="006769C4" w:rsidRPr="008D4AC3">
        <w:rPr>
          <w:rFonts w:asciiTheme="majorHAnsi" w:hAnsiTheme="majorHAnsi" w:cs="David"/>
          <w:b/>
          <w:bCs/>
          <w:rtl/>
        </w:rPr>
        <w:t xml:space="preserve"> ב</w:t>
      </w:r>
      <w:r w:rsidR="006769C4" w:rsidRPr="008D4AC3">
        <w:rPr>
          <w:rFonts w:asciiTheme="majorHAnsi" w:hAnsiTheme="majorHAnsi" w:cs="David" w:hint="cs"/>
          <w:b/>
          <w:bCs/>
          <w:rtl/>
        </w:rPr>
        <w:t>משפט</w:t>
      </w:r>
      <w:r w:rsidRPr="006769C4">
        <w:rPr>
          <w:rFonts w:asciiTheme="majorHAnsi" w:hAnsiTheme="majorHAnsi" w:cs="David"/>
          <w:rtl/>
        </w:rPr>
        <w:t>לעומת עצמאות השופטים</w:t>
      </w:r>
      <w:r w:rsidR="006769C4" w:rsidRPr="006769C4">
        <w:rPr>
          <w:rFonts w:asciiTheme="majorHAnsi" w:hAnsiTheme="majorHAnsi" w:cs="David" w:hint="cs"/>
          <w:rtl/>
        </w:rPr>
        <w:t>.</w:t>
      </w:r>
    </w:p>
    <w:p w:rsidR="006769C4" w:rsidRPr="006769C4" w:rsidRDefault="006769C4" w:rsidP="00947E8F">
      <w:pPr>
        <w:spacing w:after="200" w:line="276" w:lineRule="auto"/>
        <w:jc w:val="both"/>
        <w:rPr>
          <w:rFonts w:asciiTheme="majorHAnsi" w:hAnsiTheme="majorHAnsi"/>
          <w:b/>
          <w:bCs/>
          <w:sz w:val="2"/>
          <w:szCs w:val="2"/>
          <w:u w:val="single"/>
          <w:rtl/>
        </w:rPr>
      </w:pPr>
      <w:r>
        <w:rPr>
          <w:rFonts w:asciiTheme="majorHAnsi" w:hAnsiTheme="majorHAnsi" w:hint="cs"/>
          <w:b/>
          <w:bCs/>
          <w:sz w:val="2"/>
          <w:szCs w:val="2"/>
          <w:u w:val="single"/>
          <w:rtl/>
        </w:rPr>
        <w:t>]</w:t>
      </w:r>
    </w:p>
    <w:p w:rsidR="000A6D32" w:rsidRPr="008976CD" w:rsidRDefault="000A6D32" w:rsidP="00947E8F">
      <w:pPr>
        <w:spacing w:after="200" w:line="276" w:lineRule="auto"/>
        <w:jc w:val="both"/>
        <w:rPr>
          <w:rFonts w:asciiTheme="majorHAnsi" w:hAnsiTheme="majorHAnsi"/>
          <w:b/>
          <w:bCs/>
          <w:sz w:val="26"/>
          <w:szCs w:val="26"/>
          <w:u w:val="single"/>
        </w:rPr>
      </w:pPr>
      <w:r w:rsidRPr="008976CD">
        <w:rPr>
          <w:rFonts w:asciiTheme="majorHAnsi" w:hAnsiTheme="majorHAnsi"/>
          <w:b/>
          <w:bCs/>
          <w:sz w:val="26"/>
          <w:szCs w:val="26"/>
          <w:u w:val="single"/>
          <w:rtl/>
        </w:rPr>
        <w:t>ביקורת על שיטת המושבעים:</w:t>
      </w:r>
    </w:p>
    <w:p w:rsidR="000A6D32" w:rsidRPr="008976CD" w:rsidRDefault="000A6D32" w:rsidP="002F5F42">
      <w:pPr>
        <w:numPr>
          <w:ilvl w:val="1"/>
          <w:numId w:val="60"/>
        </w:numPr>
        <w:jc w:val="both"/>
        <w:rPr>
          <w:rFonts w:asciiTheme="majorHAnsi" w:hAnsiTheme="majorHAnsi"/>
          <w:sz w:val="22"/>
          <w:szCs w:val="22"/>
          <w:rtl/>
        </w:rPr>
      </w:pPr>
      <w:r w:rsidRPr="00634D01">
        <w:rPr>
          <w:rFonts w:asciiTheme="majorHAnsi" w:hAnsiTheme="majorHAnsi"/>
          <w:b/>
          <w:bCs/>
          <w:sz w:val="22"/>
          <w:szCs w:val="22"/>
          <w:rtl/>
        </w:rPr>
        <w:t>חוסר מקצועיות</w:t>
      </w:r>
      <w:r w:rsidR="00634D01">
        <w:rPr>
          <w:rFonts w:asciiTheme="majorHAnsi" w:hAnsiTheme="majorHAnsi"/>
          <w:sz w:val="22"/>
          <w:szCs w:val="22"/>
          <w:rtl/>
        </w:rPr>
        <w:t>–</w:t>
      </w:r>
      <w:r w:rsidR="00634D01">
        <w:rPr>
          <w:rFonts w:asciiTheme="majorHAnsi" w:hAnsiTheme="majorHAnsi" w:hint="cs"/>
          <w:sz w:val="22"/>
          <w:szCs w:val="22"/>
          <w:rtl/>
        </w:rPr>
        <w:t xml:space="preserve"> חשש שטיעונים משפטיים עלולים לנצח טיעונים משפטיים</w:t>
      </w:r>
      <w:r w:rsidR="00A179EE">
        <w:rPr>
          <w:rFonts w:asciiTheme="majorHAnsi" w:hAnsiTheme="majorHAnsi" w:hint="cs"/>
          <w:sz w:val="22"/>
          <w:szCs w:val="22"/>
          <w:rtl/>
        </w:rPr>
        <w:t>.</w:t>
      </w:r>
    </w:p>
    <w:p w:rsidR="000A6D32" w:rsidRPr="008976CD" w:rsidRDefault="000A6D32" w:rsidP="002F5F42">
      <w:pPr>
        <w:numPr>
          <w:ilvl w:val="1"/>
          <w:numId w:val="60"/>
        </w:numPr>
        <w:jc w:val="both"/>
        <w:rPr>
          <w:rFonts w:asciiTheme="majorHAnsi" w:hAnsiTheme="majorHAnsi"/>
          <w:sz w:val="22"/>
          <w:szCs w:val="22"/>
          <w:rtl/>
        </w:rPr>
      </w:pPr>
      <w:r w:rsidRPr="00634D01">
        <w:rPr>
          <w:rFonts w:asciiTheme="majorHAnsi" w:hAnsiTheme="majorHAnsi"/>
          <w:b/>
          <w:bCs/>
          <w:sz w:val="22"/>
          <w:szCs w:val="22"/>
          <w:rtl/>
        </w:rPr>
        <w:t>הטיות (גזענות)</w:t>
      </w:r>
      <w:r w:rsidR="00634D01">
        <w:rPr>
          <w:rFonts w:asciiTheme="majorHAnsi" w:hAnsiTheme="majorHAnsi"/>
          <w:sz w:val="22"/>
          <w:szCs w:val="22"/>
          <w:rtl/>
        </w:rPr>
        <w:t>–</w:t>
      </w:r>
      <w:r w:rsidR="00634D01">
        <w:rPr>
          <w:rFonts w:asciiTheme="majorHAnsi" w:hAnsiTheme="majorHAnsi" w:hint="cs"/>
          <w:sz w:val="22"/>
          <w:szCs w:val="22"/>
          <w:rtl/>
        </w:rPr>
        <w:t xml:space="preserve"> מחקרים מראים שההבדל בין החלטת המושבעים לתפיסת השופט אינו כה גדול. </w:t>
      </w:r>
    </w:p>
    <w:p w:rsidR="000A6D32" w:rsidRPr="008976CD" w:rsidRDefault="000A6D32" w:rsidP="002F5F42">
      <w:pPr>
        <w:numPr>
          <w:ilvl w:val="1"/>
          <w:numId w:val="60"/>
        </w:numPr>
        <w:jc w:val="both"/>
        <w:rPr>
          <w:rFonts w:asciiTheme="majorHAnsi" w:hAnsiTheme="majorHAnsi"/>
          <w:sz w:val="22"/>
          <w:szCs w:val="22"/>
          <w:rtl/>
        </w:rPr>
      </w:pPr>
      <w:r w:rsidRPr="00634D01">
        <w:rPr>
          <w:rFonts w:asciiTheme="majorHAnsi" w:hAnsiTheme="majorHAnsi"/>
          <w:b/>
          <w:bCs/>
          <w:sz w:val="22"/>
          <w:szCs w:val="22"/>
          <w:rtl/>
        </w:rPr>
        <w:t>פסיקת פיצויים מוגזמים בתיקי נזיקין</w:t>
      </w:r>
      <w:r w:rsidR="00634D01">
        <w:rPr>
          <w:rFonts w:asciiTheme="majorHAnsi" w:hAnsiTheme="majorHAnsi" w:hint="cs"/>
          <w:sz w:val="22"/>
          <w:szCs w:val="22"/>
          <w:rtl/>
        </w:rPr>
        <w:t xml:space="preserve"> (10% יותר ממה ששופטים נותנים, במיוחד אם הנתבע הוא כיס עמוק)</w:t>
      </w:r>
      <w:r w:rsidR="00A179EE">
        <w:rPr>
          <w:rFonts w:asciiTheme="majorHAnsi" w:hAnsiTheme="majorHAnsi" w:hint="cs"/>
          <w:sz w:val="22"/>
          <w:szCs w:val="22"/>
          <w:rtl/>
        </w:rPr>
        <w:t>.</w:t>
      </w:r>
    </w:p>
    <w:p w:rsidR="000A6D32" w:rsidRPr="008976CD" w:rsidRDefault="000A6D32" w:rsidP="002F5F42">
      <w:pPr>
        <w:numPr>
          <w:ilvl w:val="1"/>
          <w:numId w:val="60"/>
        </w:numPr>
        <w:jc w:val="both"/>
        <w:rPr>
          <w:rFonts w:asciiTheme="majorHAnsi" w:hAnsiTheme="majorHAnsi"/>
          <w:sz w:val="22"/>
          <w:szCs w:val="22"/>
          <w:rtl/>
        </w:rPr>
      </w:pPr>
      <w:r w:rsidRPr="00A179EE">
        <w:rPr>
          <w:rFonts w:asciiTheme="majorHAnsi" w:hAnsiTheme="majorHAnsi"/>
          <w:b/>
          <w:bCs/>
          <w:sz w:val="22"/>
          <w:szCs w:val="22"/>
        </w:rPr>
        <w:t>Forum shopping</w:t>
      </w:r>
      <w:r w:rsidR="00CB76AB">
        <w:rPr>
          <w:rFonts w:asciiTheme="majorHAnsi" w:hAnsiTheme="majorHAnsi"/>
          <w:sz w:val="22"/>
          <w:szCs w:val="22"/>
          <w:rtl/>
        </w:rPr>
        <w:t>–</w:t>
      </w:r>
      <w:r w:rsidR="00CB76AB">
        <w:rPr>
          <w:rFonts w:asciiTheme="majorHAnsi" w:hAnsiTheme="majorHAnsi" w:hint="cs"/>
          <w:sz w:val="22"/>
          <w:szCs w:val="22"/>
          <w:rtl/>
        </w:rPr>
        <w:t xml:space="preserve"> בוחרים איפה לפתוח בהליכים בהתאם לאפיוני המושבעים</w:t>
      </w:r>
      <w:r w:rsidR="00A179EE">
        <w:rPr>
          <w:rFonts w:asciiTheme="majorHAnsi" w:hAnsiTheme="majorHAnsi" w:hint="cs"/>
          <w:sz w:val="22"/>
          <w:szCs w:val="22"/>
          <w:rtl/>
        </w:rPr>
        <w:t>.</w:t>
      </w:r>
    </w:p>
    <w:p w:rsidR="000A6D32" w:rsidRPr="008976CD" w:rsidRDefault="000A6D32" w:rsidP="002F5F42">
      <w:pPr>
        <w:numPr>
          <w:ilvl w:val="1"/>
          <w:numId w:val="60"/>
        </w:numPr>
        <w:jc w:val="both"/>
        <w:rPr>
          <w:rFonts w:asciiTheme="majorHAnsi" w:hAnsiTheme="majorHAnsi"/>
          <w:sz w:val="22"/>
          <w:szCs w:val="22"/>
          <w:rtl/>
        </w:rPr>
      </w:pPr>
      <w:r w:rsidRPr="00A179EE">
        <w:rPr>
          <w:rFonts w:asciiTheme="majorHAnsi" w:hAnsiTheme="majorHAnsi"/>
          <w:b/>
          <w:bCs/>
          <w:sz w:val="22"/>
          <w:szCs w:val="22"/>
          <w:rtl/>
        </w:rPr>
        <w:t>מסרבל הליכים</w:t>
      </w:r>
      <w:r w:rsidR="00A179EE">
        <w:rPr>
          <w:rFonts w:asciiTheme="majorHAnsi" w:hAnsiTheme="majorHAnsi"/>
          <w:sz w:val="22"/>
          <w:szCs w:val="22"/>
          <w:rtl/>
        </w:rPr>
        <w:t>–</w:t>
      </w:r>
      <w:r w:rsidR="00A179EE">
        <w:rPr>
          <w:rFonts w:asciiTheme="majorHAnsi" w:hAnsiTheme="majorHAnsi" w:hint="cs"/>
          <w:sz w:val="22"/>
          <w:szCs w:val="22"/>
          <w:rtl/>
        </w:rPr>
        <w:t xml:space="preserve"> דיון עם מושבעים הוא איטי וארוך יותר מאשר עם שופט.</w:t>
      </w:r>
    </w:p>
    <w:p w:rsidR="000A6D32" w:rsidRPr="008976CD" w:rsidRDefault="000A6D32" w:rsidP="006769C4">
      <w:pPr>
        <w:pStyle w:val="1"/>
        <w:bidi/>
        <w:spacing w:after="240" w:line="276" w:lineRule="auto"/>
        <w:jc w:val="both"/>
        <w:rPr>
          <w:rFonts w:asciiTheme="majorHAnsi" w:hAnsiTheme="majorHAnsi" w:cs="David"/>
          <w:b/>
          <w:bCs/>
          <w:sz w:val="38"/>
          <w:szCs w:val="38"/>
          <w:u w:val="single"/>
          <w:rtl/>
        </w:rPr>
      </w:pPr>
      <w:r w:rsidRPr="008976CD">
        <w:rPr>
          <w:rFonts w:asciiTheme="majorHAnsi" w:hAnsiTheme="majorHAnsi" w:cs="David"/>
          <w:b/>
          <w:bCs/>
          <w:sz w:val="38"/>
          <w:szCs w:val="38"/>
          <w:u w:val="single"/>
          <w:rtl/>
        </w:rPr>
        <w:lastRenderedPageBreak/>
        <w:t>החוקה – רקע היסטורי</w:t>
      </w:r>
    </w:p>
    <w:p w:rsidR="000A6D32" w:rsidRPr="008976CD" w:rsidRDefault="000A6D32" w:rsidP="002F5F42">
      <w:pPr>
        <w:pStyle w:val="1"/>
        <w:numPr>
          <w:ilvl w:val="2"/>
          <w:numId w:val="60"/>
        </w:numPr>
        <w:tabs>
          <w:tab w:val="clear" w:pos="2160"/>
          <w:tab w:val="num" w:pos="540"/>
        </w:tabs>
        <w:bidi/>
        <w:spacing w:line="276" w:lineRule="auto"/>
        <w:ind w:left="540" w:hanging="540"/>
        <w:jc w:val="both"/>
        <w:rPr>
          <w:rFonts w:asciiTheme="majorHAnsi" w:hAnsiTheme="majorHAnsi" w:cs="David"/>
          <w:sz w:val="22"/>
          <w:szCs w:val="22"/>
        </w:rPr>
      </w:pPr>
      <w:r w:rsidRPr="008976CD">
        <w:rPr>
          <w:rFonts w:asciiTheme="majorHAnsi" w:hAnsiTheme="majorHAnsi" w:cs="David"/>
          <w:b/>
          <w:bCs/>
          <w:sz w:val="22"/>
          <w:szCs w:val="22"/>
          <w:rtl/>
        </w:rPr>
        <w:t>4 ביולי 1776 -</w:t>
      </w:r>
      <w:r w:rsidRPr="008976CD">
        <w:rPr>
          <w:rFonts w:asciiTheme="majorHAnsi" w:hAnsiTheme="majorHAnsi" w:cs="David"/>
          <w:sz w:val="22"/>
          <w:szCs w:val="22"/>
          <w:rtl/>
        </w:rPr>
        <w:t xml:space="preserve"> הכרזת העצמאות.</w:t>
      </w:r>
    </w:p>
    <w:p w:rsidR="000A6D32" w:rsidRPr="008976CD" w:rsidRDefault="000A6D32" w:rsidP="002F5F42">
      <w:pPr>
        <w:pStyle w:val="1"/>
        <w:numPr>
          <w:ilvl w:val="2"/>
          <w:numId w:val="60"/>
        </w:numPr>
        <w:tabs>
          <w:tab w:val="clear" w:pos="2160"/>
          <w:tab w:val="num" w:pos="540"/>
        </w:tabs>
        <w:bidi/>
        <w:spacing w:line="276" w:lineRule="auto"/>
        <w:ind w:left="540" w:hanging="540"/>
        <w:jc w:val="both"/>
        <w:rPr>
          <w:rFonts w:asciiTheme="majorHAnsi" w:hAnsiTheme="majorHAnsi" w:cs="David"/>
          <w:sz w:val="22"/>
          <w:szCs w:val="22"/>
          <w:rtl/>
        </w:rPr>
      </w:pPr>
      <w:r w:rsidRPr="008976CD">
        <w:rPr>
          <w:rFonts w:asciiTheme="majorHAnsi" w:hAnsiTheme="majorHAnsi" w:cs="David"/>
          <w:b/>
          <w:bCs/>
          <w:sz w:val="22"/>
          <w:szCs w:val="22"/>
          <w:rtl/>
        </w:rPr>
        <w:t>1777 -</w:t>
      </w:r>
      <w:r w:rsidRPr="008976CD">
        <w:rPr>
          <w:rFonts w:asciiTheme="majorHAnsi" w:hAnsiTheme="majorHAnsi" w:cs="David"/>
          <w:sz w:val="22"/>
          <w:szCs w:val="22"/>
          <w:rtl/>
        </w:rPr>
        <w:t xml:space="preserve"> "סעיפי הקונפדרציה" (אושר</w:t>
      </w:r>
      <w:r w:rsidR="00A179EE">
        <w:rPr>
          <w:rFonts w:asciiTheme="majorHAnsi" w:hAnsiTheme="majorHAnsi" w:cs="David" w:hint="cs"/>
          <w:sz w:val="22"/>
          <w:szCs w:val="22"/>
          <w:rtl/>
        </w:rPr>
        <w:t>ו ב-</w:t>
      </w:r>
      <w:r w:rsidRPr="008976CD">
        <w:rPr>
          <w:rFonts w:asciiTheme="majorHAnsi" w:hAnsiTheme="majorHAnsi" w:cs="David"/>
          <w:sz w:val="22"/>
          <w:szCs w:val="22"/>
          <w:rtl/>
        </w:rPr>
        <w:t>1781).</w:t>
      </w:r>
    </w:p>
    <w:p w:rsidR="000A6D32" w:rsidRPr="008976CD" w:rsidRDefault="000A6D32" w:rsidP="002F5F42">
      <w:pPr>
        <w:pStyle w:val="1"/>
        <w:numPr>
          <w:ilvl w:val="2"/>
          <w:numId w:val="60"/>
        </w:numPr>
        <w:tabs>
          <w:tab w:val="clear" w:pos="2160"/>
          <w:tab w:val="num" w:pos="540"/>
        </w:tabs>
        <w:bidi/>
        <w:spacing w:line="276" w:lineRule="auto"/>
        <w:ind w:left="540" w:hanging="540"/>
        <w:jc w:val="both"/>
        <w:rPr>
          <w:rFonts w:asciiTheme="majorHAnsi" w:hAnsiTheme="majorHAnsi" w:cs="David"/>
          <w:sz w:val="22"/>
          <w:szCs w:val="22"/>
          <w:rtl/>
        </w:rPr>
      </w:pPr>
      <w:r w:rsidRPr="008976CD">
        <w:rPr>
          <w:rFonts w:asciiTheme="majorHAnsi" w:hAnsiTheme="majorHAnsi" w:cs="David"/>
          <w:b/>
          <w:bCs/>
          <w:sz w:val="22"/>
          <w:szCs w:val="22"/>
          <w:rtl/>
        </w:rPr>
        <w:t>1783 -</w:t>
      </w:r>
      <w:r w:rsidRPr="008976CD">
        <w:rPr>
          <w:rFonts w:asciiTheme="majorHAnsi" w:hAnsiTheme="majorHAnsi" w:cs="David"/>
          <w:sz w:val="22"/>
          <w:szCs w:val="22"/>
          <w:rtl/>
        </w:rPr>
        <w:t xml:space="preserve"> מלחמת העצמאות מסתיימת סופית.</w:t>
      </w:r>
    </w:p>
    <w:p w:rsidR="000A6D32" w:rsidRPr="008976CD" w:rsidRDefault="000A6D32" w:rsidP="002F5F42">
      <w:pPr>
        <w:pStyle w:val="1"/>
        <w:numPr>
          <w:ilvl w:val="2"/>
          <w:numId w:val="60"/>
        </w:numPr>
        <w:tabs>
          <w:tab w:val="clear" w:pos="2160"/>
          <w:tab w:val="num" w:pos="540"/>
        </w:tabs>
        <w:bidi/>
        <w:spacing w:line="276" w:lineRule="auto"/>
        <w:ind w:left="540" w:hanging="540"/>
        <w:jc w:val="both"/>
        <w:rPr>
          <w:rFonts w:asciiTheme="majorHAnsi" w:hAnsiTheme="majorHAnsi" w:cs="David"/>
          <w:sz w:val="22"/>
          <w:szCs w:val="22"/>
          <w:rtl/>
        </w:rPr>
      </w:pPr>
      <w:r w:rsidRPr="008976CD">
        <w:rPr>
          <w:rFonts w:asciiTheme="majorHAnsi" w:hAnsiTheme="majorHAnsi" w:cs="David"/>
          <w:b/>
          <w:bCs/>
          <w:sz w:val="22"/>
          <w:szCs w:val="22"/>
          <w:rtl/>
        </w:rPr>
        <w:t xml:space="preserve">1787 - </w:t>
      </w:r>
      <w:r w:rsidRPr="008976CD">
        <w:rPr>
          <w:rFonts w:asciiTheme="majorHAnsi" w:hAnsiTheme="majorHAnsi" w:cs="David"/>
          <w:sz w:val="22"/>
          <w:szCs w:val="22"/>
          <w:rtl/>
        </w:rPr>
        <w:t>ועידת פילדלפיה מנסחת חוקה.</w:t>
      </w:r>
    </w:p>
    <w:p w:rsidR="000A6D32" w:rsidRPr="008976CD" w:rsidRDefault="000A6D32" w:rsidP="002F5F42">
      <w:pPr>
        <w:pStyle w:val="1"/>
        <w:numPr>
          <w:ilvl w:val="2"/>
          <w:numId w:val="60"/>
        </w:numPr>
        <w:tabs>
          <w:tab w:val="clear" w:pos="2160"/>
          <w:tab w:val="num" w:pos="540"/>
        </w:tabs>
        <w:bidi/>
        <w:spacing w:line="276" w:lineRule="auto"/>
        <w:ind w:left="540" w:hanging="540"/>
        <w:jc w:val="both"/>
        <w:rPr>
          <w:rFonts w:asciiTheme="majorHAnsi" w:hAnsiTheme="majorHAnsi" w:cs="David"/>
          <w:sz w:val="22"/>
          <w:szCs w:val="22"/>
          <w:rtl/>
        </w:rPr>
      </w:pPr>
      <w:r w:rsidRPr="008976CD">
        <w:rPr>
          <w:rFonts w:asciiTheme="majorHAnsi" w:hAnsiTheme="majorHAnsi" w:cs="David"/>
          <w:b/>
          <w:bCs/>
          <w:sz w:val="22"/>
          <w:szCs w:val="22"/>
          <w:rtl/>
        </w:rPr>
        <w:t xml:space="preserve">1788 - </w:t>
      </w:r>
      <w:r w:rsidRPr="008976CD">
        <w:rPr>
          <w:rFonts w:asciiTheme="majorHAnsi" w:hAnsiTheme="majorHAnsi" w:cs="David"/>
          <w:sz w:val="22"/>
          <w:szCs w:val="22"/>
          <w:rtl/>
        </w:rPr>
        <w:t>החוקה אושררה על ידי 9 מ- 13 המדינות ונכנסה לתוקף.</w:t>
      </w:r>
    </w:p>
    <w:p w:rsidR="000A6D32" w:rsidRPr="008976CD" w:rsidRDefault="000A6D32" w:rsidP="002F5F42">
      <w:pPr>
        <w:pStyle w:val="1"/>
        <w:numPr>
          <w:ilvl w:val="2"/>
          <w:numId w:val="60"/>
        </w:numPr>
        <w:tabs>
          <w:tab w:val="clear" w:pos="2160"/>
          <w:tab w:val="num" w:pos="540"/>
        </w:tabs>
        <w:bidi/>
        <w:spacing w:line="276" w:lineRule="auto"/>
        <w:ind w:left="540" w:hanging="540"/>
        <w:jc w:val="both"/>
        <w:rPr>
          <w:rFonts w:asciiTheme="majorHAnsi" w:hAnsiTheme="majorHAnsi" w:cs="David"/>
          <w:sz w:val="22"/>
          <w:szCs w:val="22"/>
        </w:rPr>
      </w:pPr>
      <w:r w:rsidRPr="008976CD">
        <w:rPr>
          <w:rFonts w:asciiTheme="majorHAnsi" w:hAnsiTheme="majorHAnsi" w:cs="David"/>
          <w:b/>
          <w:bCs/>
          <w:sz w:val="22"/>
          <w:szCs w:val="22"/>
          <w:rtl/>
        </w:rPr>
        <w:t xml:space="preserve">1791 - </w:t>
      </w:r>
      <w:r w:rsidRPr="008976CD">
        <w:rPr>
          <w:rFonts w:asciiTheme="majorHAnsi" w:hAnsiTheme="majorHAnsi" w:cs="David"/>
          <w:sz w:val="22"/>
          <w:szCs w:val="22"/>
          <w:rtl/>
        </w:rPr>
        <w:t xml:space="preserve">עשרת התיקונים הראשונים (ה- </w:t>
      </w:r>
      <w:r w:rsidRPr="008976CD">
        <w:rPr>
          <w:rFonts w:asciiTheme="majorHAnsi" w:hAnsiTheme="majorHAnsi" w:cs="David"/>
          <w:sz w:val="22"/>
          <w:szCs w:val="22"/>
        </w:rPr>
        <w:t>Bill of Rights</w:t>
      </w:r>
      <w:r w:rsidRPr="008976CD">
        <w:rPr>
          <w:rFonts w:asciiTheme="majorHAnsi" w:hAnsiTheme="majorHAnsi" w:cs="David"/>
          <w:sz w:val="22"/>
          <w:szCs w:val="22"/>
          <w:rtl/>
        </w:rPr>
        <w:t>) מאושררים.</w:t>
      </w:r>
    </w:p>
    <w:p w:rsidR="000A6D32" w:rsidRPr="008976CD" w:rsidRDefault="000A6D32" w:rsidP="002F5F42">
      <w:pPr>
        <w:pStyle w:val="1"/>
        <w:numPr>
          <w:ilvl w:val="2"/>
          <w:numId w:val="60"/>
        </w:numPr>
        <w:tabs>
          <w:tab w:val="clear" w:pos="2160"/>
          <w:tab w:val="num" w:pos="540"/>
        </w:tabs>
        <w:bidi/>
        <w:spacing w:after="200" w:line="276" w:lineRule="auto"/>
        <w:ind w:left="539" w:hanging="539"/>
        <w:jc w:val="both"/>
        <w:rPr>
          <w:rFonts w:asciiTheme="majorHAnsi" w:hAnsiTheme="majorHAnsi" w:cs="David"/>
          <w:sz w:val="22"/>
          <w:szCs w:val="22"/>
          <w:rtl/>
        </w:rPr>
      </w:pPr>
      <w:r w:rsidRPr="008976CD">
        <w:rPr>
          <w:rFonts w:asciiTheme="majorHAnsi" w:hAnsiTheme="majorHAnsi" w:cs="David"/>
          <w:b/>
          <w:bCs/>
          <w:sz w:val="22"/>
          <w:szCs w:val="22"/>
          <w:rtl/>
        </w:rPr>
        <w:t>1870-1865 -</w:t>
      </w:r>
      <w:r w:rsidRPr="008976CD">
        <w:rPr>
          <w:rFonts w:asciiTheme="majorHAnsi" w:hAnsiTheme="majorHAnsi" w:cs="David"/>
          <w:sz w:val="22"/>
          <w:szCs w:val="22"/>
          <w:rtl/>
        </w:rPr>
        <w:t xml:space="preserve"> תיקונים 15-13 בעקבות מלחמת האזרחים.</w:t>
      </w:r>
    </w:p>
    <w:p w:rsidR="000A6D32" w:rsidRPr="008976CD" w:rsidRDefault="000A6D32" w:rsidP="00CF7BC5">
      <w:pPr>
        <w:pStyle w:val="1"/>
        <w:bidi/>
        <w:spacing w:after="240" w:line="276" w:lineRule="auto"/>
        <w:jc w:val="both"/>
        <w:rPr>
          <w:rFonts w:asciiTheme="majorHAnsi" w:hAnsiTheme="majorHAnsi" w:cs="David"/>
          <w:sz w:val="22"/>
          <w:szCs w:val="22"/>
          <w:rtl/>
        </w:rPr>
      </w:pPr>
      <w:r w:rsidRPr="008976CD">
        <w:rPr>
          <w:rFonts w:asciiTheme="majorHAnsi" w:hAnsiTheme="majorHAnsi" w:cs="David"/>
          <w:sz w:val="22"/>
          <w:szCs w:val="22"/>
          <w:rtl/>
        </w:rPr>
        <w:t>סה"כ, עד היום, אושרו רק 27 תיקונים.</w:t>
      </w:r>
    </w:p>
    <w:p w:rsidR="000A6D32" w:rsidRPr="00A179EE" w:rsidRDefault="000A6D32" w:rsidP="00947E8F">
      <w:pPr>
        <w:spacing w:after="200" w:line="276" w:lineRule="auto"/>
        <w:jc w:val="both"/>
        <w:rPr>
          <w:rFonts w:asciiTheme="majorHAnsi" w:hAnsiTheme="majorHAnsi"/>
          <w:b/>
          <w:bCs/>
          <w:sz w:val="6"/>
          <w:szCs w:val="6"/>
          <w:rtl/>
        </w:rPr>
      </w:pPr>
    </w:p>
    <w:p w:rsidR="000A6D32" w:rsidRPr="008976CD" w:rsidRDefault="000A6D32" w:rsidP="00947E8F">
      <w:pPr>
        <w:spacing w:after="200" w:line="276" w:lineRule="auto"/>
        <w:jc w:val="both"/>
        <w:rPr>
          <w:rFonts w:asciiTheme="majorHAnsi" w:hAnsiTheme="majorHAnsi"/>
          <w:b/>
          <w:bCs/>
          <w:sz w:val="26"/>
          <w:szCs w:val="26"/>
          <w:u w:val="single"/>
          <w:rtl/>
        </w:rPr>
      </w:pPr>
      <w:r w:rsidRPr="008976CD">
        <w:rPr>
          <w:rFonts w:asciiTheme="majorHAnsi" w:hAnsiTheme="majorHAnsi"/>
          <w:b/>
          <w:bCs/>
          <w:sz w:val="26"/>
          <w:szCs w:val="26"/>
          <w:u w:val="single"/>
          <w:rtl/>
        </w:rPr>
        <w:t>שלוש טענות בעניין החוקה:</w:t>
      </w:r>
    </w:p>
    <w:p w:rsidR="000A6D32" w:rsidRPr="008976CD" w:rsidRDefault="000A6D32" w:rsidP="002F5F42">
      <w:pPr>
        <w:numPr>
          <w:ilvl w:val="1"/>
          <w:numId w:val="13"/>
        </w:numPr>
        <w:spacing w:after="200" w:line="276" w:lineRule="auto"/>
        <w:jc w:val="both"/>
        <w:rPr>
          <w:rFonts w:asciiTheme="majorHAnsi" w:hAnsiTheme="majorHAnsi"/>
          <w:sz w:val="22"/>
          <w:szCs w:val="22"/>
          <w:rtl/>
        </w:rPr>
      </w:pPr>
      <w:r w:rsidRPr="008976CD">
        <w:rPr>
          <w:rFonts w:asciiTheme="majorHAnsi" w:hAnsiTheme="majorHAnsi"/>
          <w:b/>
          <w:bCs/>
          <w:sz w:val="22"/>
          <w:szCs w:val="22"/>
          <w:rtl/>
        </w:rPr>
        <w:t>החוקה כיום היא לא החוקה הראשונה של ארה"ב –</w:t>
      </w:r>
      <w:r w:rsidRPr="008976CD">
        <w:rPr>
          <w:rFonts w:asciiTheme="majorHAnsi" w:hAnsiTheme="majorHAnsi"/>
          <w:sz w:val="22"/>
          <w:szCs w:val="22"/>
          <w:rtl/>
        </w:rPr>
        <w:t xml:space="preserve"> שנה אחרי הכרזת העצמאות, האמריקאים מבינים שהם חייבים לכונן חוקה כדי לתפקד, ונוסחו סעיפי הקונפדרציה. הסעיפים יצרו שלטון פדרלי חלש מאוד – היתה רק רשות אחת (הרשות המחוקקת) שלא היתה לה סמכויות אכיפה. אחרי מלחמת העצמאות המושבות מבינות שהשלטון מסורס לגמרי, וב-1787 התכנסה ועידת פילדלפיה כדי לחוקק חוקה. </w:t>
      </w:r>
    </w:p>
    <w:p w:rsidR="000A6D32" w:rsidRPr="008976CD" w:rsidRDefault="000A6D32" w:rsidP="002F5F42">
      <w:pPr>
        <w:numPr>
          <w:ilvl w:val="1"/>
          <w:numId w:val="13"/>
        </w:numPr>
        <w:spacing w:after="200" w:line="276" w:lineRule="auto"/>
        <w:jc w:val="both"/>
        <w:rPr>
          <w:rFonts w:asciiTheme="majorHAnsi" w:hAnsiTheme="majorHAnsi"/>
          <w:sz w:val="22"/>
          <w:szCs w:val="22"/>
          <w:rtl/>
        </w:rPr>
      </w:pPr>
      <w:r w:rsidRPr="008976CD">
        <w:rPr>
          <w:rFonts w:asciiTheme="majorHAnsi" w:hAnsiTheme="majorHAnsi"/>
          <w:b/>
          <w:bCs/>
          <w:sz w:val="22"/>
          <w:szCs w:val="22"/>
          <w:rtl/>
        </w:rPr>
        <w:t>החוקה התקבלה באופן בלתי חוקי</w:t>
      </w:r>
      <w:r w:rsidRPr="008976CD">
        <w:rPr>
          <w:rFonts w:asciiTheme="majorHAnsi" w:hAnsiTheme="majorHAnsi"/>
          <w:sz w:val="22"/>
          <w:szCs w:val="22"/>
          <w:rtl/>
        </w:rPr>
        <w:t xml:space="preserve"> – המנדט שניתן לוועידה כלל רק ניסוח המלצות לתיקון סעיפי הקונפדרציה. בפועל, הם החליטו על דעת עצמם לנסח מסמך חדש. כדי לתקן את המסמך החוקתי היה צורך ברוב של 13 המושבות. הם החליטו להביא את המסמך לאישור המושבות עוד לפני אישור הקונגרס וקבעו שמספיק רוב של 9 מדינות. בכך הם למעשה הפרו את המנדט.</w:t>
      </w:r>
    </w:p>
    <w:p w:rsidR="000A6D32" w:rsidRDefault="000A6D32" w:rsidP="002F5F42">
      <w:pPr>
        <w:numPr>
          <w:ilvl w:val="1"/>
          <w:numId w:val="13"/>
        </w:numPr>
        <w:spacing w:after="200" w:line="276" w:lineRule="auto"/>
        <w:jc w:val="both"/>
        <w:rPr>
          <w:rFonts w:asciiTheme="majorHAnsi" w:hAnsiTheme="majorHAnsi"/>
          <w:sz w:val="22"/>
          <w:szCs w:val="22"/>
        </w:rPr>
      </w:pPr>
      <w:r w:rsidRPr="008976CD">
        <w:rPr>
          <w:rFonts w:asciiTheme="majorHAnsi" w:hAnsiTheme="majorHAnsi"/>
          <w:b/>
          <w:bCs/>
          <w:sz w:val="22"/>
          <w:szCs w:val="22"/>
          <w:rtl/>
        </w:rPr>
        <w:t>לחוקה יש בעיית לגיטימציה קשה בציבור -</w:t>
      </w:r>
      <w:r w:rsidRPr="008976CD">
        <w:rPr>
          <w:rFonts w:asciiTheme="majorHAnsi" w:hAnsiTheme="majorHAnsi"/>
          <w:sz w:val="22"/>
          <w:szCs w:val="22"/>
          <w:rtl/>
        </w:rPr>
        <w:t xml:space="preserve"> החוקה לא מייצגת את כלל העם. ראשית, האנשים שניסחו את החוקה לא ייצגו את העם: בוועידה ישבו 55 נציגים - כולם גברים, לבנים, בעלי עבדים. שנית, האנשים שאישרו אותה ייצגו רק חלק קטן בעם (25%). </w:t>
      </w:r>
      <w:r w:rsidR="00A179EE">
        <w:rPr>
          <w:rFonts w:asciiTheme="majorHAnsi" w:hAnsiTheme="majorHAnsi" w:hint="cs"/>
          <w:sz w:val="22"/>
          <w:szCs w:val="22"/>
          <w:rtl/>
        </w:rPr>
        <w:t xml:space="preserve">החוקה המקורית כללה רק סעיפים שמתייחסים לקשר בין הממשל הפדרלי לבין המדינות (סעיפים פרוצדוראליים). רק לאחר מכן התווספה מגילת זכויות האדם. </w:t>
      </w:r>
    </w:p>
    <w:p w:rsidR="00BC2CBE" w:rsidRDefault="00A179EE" w:rsidP="00BC2CBE">
      <w:pPr>
        <w:spacing w:after="200" w:line="276" w:lineRule="auto"/>
        <w:jc w:val="both"/>
        <w:rPr>
          <w:rFonts w:asciiTheme="majorHAnsi" w:hAnsiTheme="majorHAnsi"/>
          <w:rtl/>
        </w:rPr>
      </w:pPr>
      <w:r w:rsidRPr="00A179EE">
        <w:rPr>
          <w:rFonts w:asciiTheme="majorHAnsi" w:hAnsiTheme="majorHAnsi" w:hint="cs"/>
          <w:b/>
          <w:bCs/>
          <w:sz w:val="22"/>
          <w:szCs w:val="22"/>
          <w:rtl/>
        </w:rPr>
        <w:t xml:space="preserve">מגילת זכויות האדם </w:t>
      </w:r>
      <w:r w:rsidRPr="00A179EE">
        <w:rPr>
          <w:rFonts w:asciiTheme="majorHAnsi" w:hAnsiTheme="majorHAnsi"/>
          <w:b/>
          <w:bCs/>
          <w:sz w:val="22"/>
          <w:szCs w:val="22"/>
          <w:rtl/>
        </w:rPr>
        <w:t>–</w:t>
      </w:r>
      <w:r w:rsidR="00BC2CBE">
        <w:rPr>
          <w:rFonts w:asciiTheme="majorHAnsi" w:hAnsiTheme="majorHAnsi" w:hint="cs"/>
          <w:sz w:val="22"/>
          <w:szCs w:val="22"/>
          <w:rtl/>
        </w:rPr>
        <w:t>ביקורת כפולה</w:t>
      </w:r>
      <w:r w:rsidRPr="00A179EE">
        <w:rPr>
          <w:rFonts w:asciiTheme="majorHAnsi" w:hAnsiTheme="majorHAnsi" w:hint="cs"/>
          <w:sz w:val="22"/>
          <w:szCs w:val="22"/>
          <w:rtl/>
        </w:rPr>
        <w:t>:</w:t>
      </w:r>
    </w:p>
    <w:p w:rsidR="00A179EE" w:rsidRPr="00BC2CBE" w:rsidRDefault="00BC2CBE" w:rsidP="002F5F42">
      <w:pPr>
        <w:pStyle w:val="a3"/>
        <w:numPr>
          <w:ilvl w:val="0"/>
          <w:numId w:val="83"/>
        </w:numPr>
        <w:jc w:val="both"/>
        <w:rPr>
          <w:rFonts w:asciiTheme="majorHAnsi" w:hAnsiTheme="majorHAnsi" w:cs="David"/>
        </w:rPr>
      </w:pPr>
      <w:r>
        <w:rPr>
          <w:rFonts w:asciiTheme="majorHAnsi" w:hAnsiTheme="majorHAnsi" w:cs="David" w:hint="cs"/>
          <w:rtl/>
        </w:rPr>
        <w:t xml:space="preserve">היו </w:t>
      </w:r>
      <w:r w:rsidR="00A179EE" w:rsidRPr="00BC2CBE">
        <w:rPr>
          <w:rFonts w:asciiTheme="majorHAnsi" w:hAnsiTheme="majorHAnsi" w:cs="David" w:hint="cs"/>
          <w:rtl/>
        </w:rPr>
        <w:t>מי ש</w:t>
      </w:r>
      <w:r>
        <w:rPr>
          <w:rFonts w:asciiTheme="majorHAnsi" w:hAnsiTheme="majorHAnsi" w:cs="David" w:hint="cs"/>
          <w:rtl/>
        </w:rPr>
        <w:t xml:space="preserve">התנגדו כי </w:t>
      </w:r>
      <w:r w:rsidR="00A179EE" w:rsidRPr="00BC2CBE">
        <w:rPr>
          <w:rFonts w:asciiTheme="majorHAnsi" w:hAnsiTheme="majorHAnsi" w:cs="David" w:hint="cs"/>
          <w:rtl/>
        </w:rPr>
        <w:t xml:space="preserve">רצו </w:t>
      </w:r>
      <w:r w:rsidR="00A179EE" w:rsidRPr="00BC2CBE">
        <w:rPr>
          <w:rFonts w:asciiTheme="majorHAnsi" w:hAnsiTheme="majorHAnsi" w:cs="David" w:hint="cs"/>
          <w:u w:val="single"/>
          <w:rtl/>
        </w:rPr>
        <w:t>לחזק את המדינות</w:t>
      </w:r>
      <w:r w:rsidR="00A179EE" w:rsidRPr="00BC2CBE">
        <w:rPr>
          <w:rFonts w:asciiTheme="majorHAnsi" w:hAnsiTheme="majorHAnsi" w:cs="David" w:hint="cs"/>
          <w:rtl/>
        </w:rPr>
        <w:t xml:space="preserve"> על פני הממשל הפדרלי</w:t>
      </w:r>
      <w:r w:rsidRPr="00BC2CBE">
        <w:rPr>
          <w:rFonts w:asciiTheme="majorHAnsi" w:hAnsiTheme="majorHAnsi" w:cs="David" w:hint="cs"/>
          <w:rtl/>
        </w:rPr>
        <w:t>.</w:t>
      </w:r>
    </w:p>
    <w:p w:rsidR="00A179EE" w:rsidRPr="00BC2CBE" w:rsidRDefault="00BC2CBE" w:rsidP="002F5F42">
      <w:pPr>
        <w:pStyle w:val="a3"/>
        <w:numPr>
          <w:ilvl w:val="0"/>
          <w:numId w:val="83"/>
        </w:numPr>
        <w:jc w:val="both"/>
        <w:rPr>
          <w:rFonts w:asciiTheme="majorHAnsi" w:hAnsiTheme="majorHAnsi" w:cs="David"/>
          <w:rtl/>
        </w:rPr>
      </w:pPr>
      <w:r>
        <w:rPr>
          <w:rFonts w:asciiTheme="majorHAnsi" w:hAnsiTheme="majorHAnsi" w:cs="David" w:hint="cs"/>
          <w:rtl/>
        </w:rPr>
        <w:t xml:space="preserve">היו </w:t>
      </w:r>
      <w:r w:rsidR="00A179EE" w:rsidRPr="00BC2CBE">
        <w:rPr>
          <w:rFonts w:asciiTheme="majorHAnsi" w:hAnsiTheme="majorHAnsi" w:cs="David" w:hint="cs"/>
          <w:rtl/>
        </w:rPr>
        <w:t>מי ש</w:t>
      </w:r>
      <w:r>
        <w:rPr>
          <w:rFonts w:asciiTheme="majorHAnsi" w:hAnsiTheme="majorHAnsi" w:cs="David" w:hint="cs"/>
          <w:rtl/>
        </w:rPr>
        <w:t xml:space="preserve">התנגדו כי </w:t>
      </w:r>
      <w:r w:rsidR="00A179EE" w:rsidRPr="00BC2CBE">
        <w:rPr>
          <w:rFonts w:asciiTheme="majorHAnsi" w:hAnsiTheme="majorHAnsi" w:cs="David" w:hint="cs"/>
          <w:rtl/>
        </w:rPr>
        <w:t xml:space="preserve">רצו </w:t>
      </w:r>
      <w:r w:rsidR="00A179EE" w:rsidRPr="00BC2CBE">
        <w:rPr>
          <w:rFonts w:asciiTheme="majorHAnsi" w:hAnsiTheme="majorHAnsi" w:cs="David" w:hint="cs"/>
          <w:u w:val="single"/>
          <w:rtl/>
        </w:rPr>
        <w:t>חוקה חזקה יותר</w:t>
      </w:r>
      <w:r w:rsidR="00A179EE" w:rsidRPr="00BC2CBE">
        <w:rPr>
          <w:rFonts w:asciiTheme="majorHAnsi" w:hAnsiTheme="majorHAnsi" w:cs="David" w:hint="cs"/>
          <w:rtl/>
        </w:rPr>
        <w:t xml:space="preserve"> שתגן מפני המדינות</w:t>
      </w:r>
      <w:r w:rsidRPr="00BC2CBE">
        <w:rPr>
          <w:rFonts w:asciiTheme="majorHAnsi" w:hAnsiTheme="majorHAnsi" w:cs="David" w:hint="cs"/>
          <w:rtl/>
        </w:rPr>
        <w:t>.</w:t>
      </w:r>
    </w:p>
    <w:p w:rsidR="000A6D32" w:rsidRPr="008976CD" w:rsidRDefault="008273F9" w:rsidP="00947E8F">
      <w:pPr>
        <w:jc w:val="both"/>
        <w:rPr>
          <w:rFonts w:asciiTheme="majorHAnsi" w:hAnsiTheme="majorHAnsi"/>
          <w:sz w:val="22"/>
          <w:szCs w:val="22"/>
          <w:rtl/>
        </w:rPr>
      </w:pPr>
      <w:r>
        <w:rPr>
          <w:rFonts w:asciiTheme="majorHAnsi" w:hAnsiTheme="majorHAnsi" w:hint="cs"/>
          <w:sz w:val="22"/>
          <w:szCs w:val="22"/>
          <w:rtl/>
        </w:rPr>
        <w:t xml:space="preserve">**מגילת זכויות האדם לא כללה בתחילה את עקרון השוויון. רק בתיקונים המאוחרים יותר, אחרי מלחמת האזרחים, ביטלו את העבדות ונתנו זכות הצבעה לשחורים. </w:t>
      </w:r>
    </w:p>
    <w:p w:rsidR="000A6D32" w:rsidRDefault="000A6D32" w:rsidP="00947E8F">
      <w:pPr>
        <w:jc w:val="both"/>
        <w:rPr>
          <w:rFonts w:asciiTheme="majorHAnsi" w:hAnsiTheme="majorHAnsi"/>
          <w:sz w:val="22"/>
          <w:szCs w:val="22"/>
          <w:rtl/>
        </w:rPr>
      </w:pPr>
    </w:p>
    <w:p w:rsidR="008273F9" w:rsidRPr="008976CD" w:rsidRDefault="008273F9" w:rsidP="00947E8F">
      <w:pPr>
        <w:jc w:val="both"/>
        <w:rPr>
          <w:rFonts w:asciiTheme="majorHAnsi" w:hAnsiTheme="majorHAnsi"/>
          <w:sz w:val="22"/>
          <w:szCs w:val="22"/>
          <w:rtl/>
        </w:rPr>
      </w:pPr>
    </w:p>
    <w:p w:rsidR="000A6D32" w:rsidRPr="008976CD" w:rsidRDefault="000A6D32" w:rsidP="00947E8F">
      <w:pPr>
        <w:pStyle w:val="1"/>
        <w:bidi/>
        <w:spacing w:after="200" w:line="276" w:lineRule="auto"/>
        <w:jc w:val="both"/>
        <w:rPr>
          <w:rFonts w:asciiTheme="majorHAnsi" w:hAnsiTheme="majorHAnsi" w:cs="David"/>
          <w:b/>
          <w:bCs/>
          <w:sz w:val="30"/>
          <w:szCs w:val="30"/>
          <w:u w:val="single"/>
          <w:rtl/>
        </w:rPr>
      </w:pPr>
      <w:r w:rsidRPr="008976CD">
        <w:rPr>
          <w:rFonts w:asciiTheme="majorHAnsi" w:hAnsiTheme="majorHAnsi" w:cs="David"/>
          <w:b/>
          <w:bCs/>
          <w:sz w:val="30"/>
          <w:szCs w:val="30"/>
          <w:u w:val="single"/>
          <w:rtl/>
        </w:rPr>
        <w:t>עקרונות מרכזיים</w:t>
      </w:r>
      <w:r w:rsidR="008273F9">
        <w:rPr>
          <w:rFonts w:asciiTheme="majorHAnsi" w:hAnsiTheme="majorHAnsi" w:cs="David" w:hint="cs"/>
          <w:b/>
          <w:bCs/>
          <w:sz w:val="30"/>
          <w:szCs w:val="30"/>
          <w:u w:val="single"/>
          <w:rtl/>
        </w:rPr>
        <w:t xml:space="preserve"> בחוקה</w:t>
      </w:r>
    </w:p>
    <w:p w:rsidR="000A6D32" w:rsidRPr="008976CD" w:rsidRDefault="008F471C" w:rsidP="002F5F42">
      <w:pPr>
        <w:numPr>
          <w:ilvl w:val="0"/>
          <w:numId w:val="62"/>
        </w:numPr>
        <w:spacing w:line="276" w:lineRule="auto"/>
        <w:ind w:hanging="357"/>
        <w:jc w:val="both"/>
        <w:rPr>
          <w:rFonts w:asciiTheme="majorHAnsi" w:hAnsiTheme="majorHAnsi"/>
          <w:sz w:val="22"/>
          <w:szCs w:val="22"/>
        </w:rPr>
      </w:pPr>
      <w:r w:rsidRPr="00154DD2">
        <w:rPr>
          <w:rFonts w:asciiTheme="majorHAnsi" w:hAnsiTheme="majorHAnsi"/>
          <w:b/>
          <w:bCs/>
          <w:sz w:val="22"/>
          <w:szCs w:val="22"/>
          <w:highlight w:val="yellow"/>
          <w:rtl/>
        </w:rPr>
        <w:t>רפובליקה/</w:t>
      </w:r>
      <w:r w:rsidR="000A6D32" w:rsidRPr="00154DD2">
        <w:rPr>
          <w:rFonts w:asciiTheme="majorHAnsi" w:hAnsiTheme="majorHAnsi"/>
          <w:b/>
          <w:bCs/>
          <w:sz w:val="22"/>
          <w:szCs w:val="22"/>
          <w:highlight w:val="yellow"/>
          <w:rtl/>
        </w:rPr>
        <w:t>דמוקרטיה</w:t>
      </w:r>
      <w:r w:rsidR="000A6D32" w:rsidRPr="008976CD">
        <w:rPr>
          <w:rFonts w:asciiTheme="majorHAnsi" w:hAnsiTheme="majorHAnsi"/>
          <w:sz w:val="22"/>
          <w:szCs w:val="22"/>
        </w:rPr>
        <w:t>?</w:t>
      </w:r>
    </w:p>
    <w:p w:rsidR="000A6D32" w:rsidRPr="008976CD" w:rsidRDefault="000A6D32" w:rsidP="002F5F42">
      <w:pPr>
        <w:numPr>
          <w:ilvl w:val="0"/>
          <w:numId w:val="62"/>
        </w:numPr>
        <w:spacing w:line="276" w:lineRule="auto"/>
        <w:ind w:hanging="357"/>
        <w:jc w:val="both"/>
        <w:rPr>
          <w:rFonts w:asciiTheme="majorHAnsi" w:hAnsiTheme="majorHAnsi"/>
          <w:b/>
          <w:bCs/>
          <w:sz w:val="22"/>
          <w:szCs w:val="22"/>
        </w:rPr>
      </w:pPr>
      <w:r w:rsidRPr="00154DD2">
        <w:rPr>
          <w:rFonts w:asciiTheme="majorHAnsi" w:hAnsiTheme="majorHAnsi"/>
          <w:b/>
          <w:bCs/>
          <w:sz w:val="22"/>
          <w:szCs w:val="22"/>
          <w:highlight w:val="yellow"/>
          <w:rtl/>
        </w:rPr>
        <w:t>הפרדת רשויות</w:t>
      </w:r>
      <w:r w:rsidRPr="008976CD">
        <w:rPr>
          <w:rFonts w:asciiTheme="majorHAnsi" w:hAnsiTheme="majorHAnsi"/>
          <w:b/>
          <w:bCs/>
          <w:sz w:val="22"/>
          <w:szCs w:val="22"/>
          <w:rtl/>
        </w:rPr>
        <w:t xml:space="preserve"> – </w:t>
      </w:r>
      <w:r w:rsidR="008F471C" w:rsidRPr="008F471C">
        <w:rPr>
          <w:rFonts w:asciiTheme="majorHAnsi" w:hAnsiTheme="majorHAnsi" w:hint="cs"/>
          <w:sz w:val="22"/>
          <w:szCs w:val="22"/>
          <w:rtl/>
        </w:rPr>
        <w:t xml:space="preserve">אחד העקרונות הבולטים בחוקה. יש סעיף נפרד </w:t>
      </w:r>
      <w:r w:rsidR="008F471C">
        <w:rPr>
          <w:rFonts w:asciiTheme="majorHAnsi" w:hAnsiTheme="majorHAnsi" w:hint="cs"/>
          <w:sz w:val="22"/>
          <w:szCs w:val="22"/>
          <w:rtl/>
        </w:rPr>
        <w:t>שעוסק ב</w:t>
      </w:r>
      <w:r w:rsidR="008F471C" w:rsidRPr="008F471C">
        <w:rPr>
          <w:rFonts w:asciiTheme="majorHAnsi" w:hAnsiTheme="majorHAnsi" w:hint="cs"/>
          <w:sz w:val="22"/>
          <w:szCs w:val="22"/>
          <w:rtl/>
        </w:rPr>
        <w:t>כל רשות</w:t>
      </w:r>
      <w:r w:rsidR="008F471C">
        <w:rPr>
          <w:rFonts w:asciiTheme="majorHAnsi" w:hAnsiTheme="majorHAnsi" w:hint="cs"/>
          <w:sz w:val="22"/>
          <w:szCs w:val="22"/>
          <w:rtl/>
        </w:rPr>
        <w:t xml:space="preserve"> (השפעה של מונטסקייה ולוק)</w:t>
      </w:r>
      <w:r w:rsidR="008F471C" w:rsidRPr="008F471C">
        <w:rPr>
          <w:rFonts w:asciiTheme="majorHAnsi" w:hAnsiTheme="majorHAnsi" w:hint="cs"/>
          <w:sz w:val="22"/>
          <w:szCs w:val="22"/>
          <w:rtl/>
        </w:rPr>
        <w:t>.</w:t>
      </w:r>
    </w:p>
    <w:p w:rsidR="000A6D32" w:rsidRPr="008976CD" w:rsidRDefault="000A6D32" w:rsidP="002F5F42">
      <w:pPr>
        <w:numPr>
          <w:ilvl w:val="0"/>
          <w:numId w:val="62"/>
        </w:numPr>
        <w:spacing w:line="276" w:lineRule="auto"/>
        <w:ind w:hanging="357"/>
        <w:jc w:val="both"/>
        <w:rPr>
          <w:rFonts w:asciiTheme="majorHAnsi" w:hAnsiTheme="majorHAnsi"/>
          <w:b/>
          <w:bCs/>
          <w:sz w:val="22"/>
          <w:szCs w:val="22"/>
          <w:rtl/>
        </w:rPr>
      </w:pPr>
      <w:r w:rsidRPr="00154DD2">
        <w:rPr>
          <w:rFonts w:asciiTheme="majorHAnsi" w:hAnsiTheme="majorHAnsi"/>
          <w:b/>
          <w:bCs/>
          <w:sz w:val="22"/>
          <w:szCs w:val="22"/>
          <w:highlight w:val="yellow"/>
          <w:rtl/>
        </w:rPr>
        <w:t>איזונים ובלמים</w:t>
      </w:r>
      <w:r w:rsidRPr="008976CD">
        <w:rPr>
          <w:rFonts w:asciiTheme="majorHAnsi" w:hAnsiTheme="majorHAnsi"/>
          <w:b/>
          <w:bCs/>
          <w:sz w:val="22"/>
          <w:szCs w:val="22"/>
          <w:rtl/>
        </w:rPr>
        <w:t xml:space="preserve"> – </w:t>
      </w:r>
      <w:r w:rsidRPr="008976CD">
        <w:rPr>
          <w:rFonts w:asciiTheme="majorHAnsi" w:hAnsiTheme="majorHAnsi"/>
          <w:sz w:val="22"/>
          <w:szCs w:val="22"/>
          <w:rtl/>
        </w:rPr>
        <w:t>הפרדת רשויות לא מספיקה, צריך שהן יאזנו ויבלמו אחת את השנייה</w:t>
      </w:r>
      <w:r w:rsidR="001678C7">
        <w:rPr>
          <w:rFonts w:asciiTheme="majorHAnsi" w:hAnsiTheme="majorHAnsi" w:hint="cs"/>
          <w:b/>
          <w:bCs/>
          <w:sz w:val="22"/>
          <w:szCs w:val="22"/>
          <w:rtl/>
        </w:rPr>
        <w:t>.</w:t>
      </w:r>
      <w:r w:rsidR="00DC6AB0" w:rsidRPr="00DC6AB0">
        <w:rPr>
          <w:rFonts w:asciiTheme="majorHAnsi" w:hAnsiTheme="majorHAnsi" w:hint="cs"/>
          <w:sz w:val="22"/>
          <w:szCs w:val="22"/>
          <w:rtl/>
        </w:rPr>
        <w:t xml:space="preserve">יש מקרים שמצטלבים </w:t>
      </w:r>
      <w:r w:rsidR="00DC6AB0" w:rsidRPr="00DC6AB0">
        <w:rPr>
          <w:rFonts w:asciiTheme="majorHAnsi" w:hAnsiTheme="majorHAnsi"/>
          <w:sz w:val="22"/>
          <w:szCs w:val="22"/>
          <w:rtl/>
        </w:rPr>
        <w:t>–</w:t>
      </w:r>
      <w:r w:rsidR="00DC6AB0" w:rsidRPr="00DC6AB0">
        <w:rPr>
          <w:rFonts w:asciiTheme="majorHAnsi" w:hAnsiTheme="majorHAnsi" w:hint="cs"/>
          <w:sz w:val="22"/>
          <w:szCs w:val="22"/>
          <w:rtl/>
        </w:rPr>
        <w:t xml:space="preserve"> הנשיא מעורב הן בהליך החקיקה (יש לו וטו) והן במינוי שופטים.  החלטות משמעותיות דורשות לרוב כמה רשויות.</w:t>
      </w:r>
    </w:p>
    <w:p w:rsidR="000A6D32" w:rsidRPr="00166532" w:rsidRDefault="00166532" w:rsidP="002F5F42">
      <w:pPr>
        <w:pStyle w:val="a3"/>
        <w:numPr>
          <w:ilvl w:val="0"/>
          <w:numId w:val="62"/>
        </w:numPr>
        <w:jc w:val="both"/>
        <w:rPr>
          <w:rFonts w:asciiTheme="majorHAnsi" w:hAnsiTheme="majorHAnsi" w:cs="David"/>
          <w:rtl/>
        </w:rPr>
      </w:pPr>
      <w:r w:rsidRPr="00154DD2">
        <w:rPr>
          <w:rFonts w:asciiTheme="majorHAnsi" w:hAnsiTheme="majorHAnsi" w:cs="David"/>
          <w:b/>
          <w:bCs/>
          <w:highlight w:val="yellow"/>
          <w:rtl/>
        </w:rPr>
        <w:t>העם הוא הריבון ומקור הסמכ</w:t>
      </w:r>
      <w:r w:rsidRPr="00154DD2">
        <w:rPr>
          <w:rFonts w:asciiTheme="majorHAnsi" w:hAnsiTheme="majorHAnsi" w:cs="David" w:hint="cs"/>
          <w:b/>
          <w:bCs/>
          <w:highlight w:val="yellow"/>
          <w:rtl/>
        </w:rPr>
        <w:t>ות</w:t>
      </w:r>
      <w:r w:rsidRPr="00166532">
        <w:rPr>
          <w:rFonts w:asciiTheme="majorHAnsi" w:hAnsiTheme="majorHAnsi" w:cs="David"/>
          <w:b/>
          <w:bCs/>
          <w:rtl/>
        </w:rPr>
        <w:t>–</w:t>
      </w:r>
      <w:r w:rsidRPr="00166532">
        <w:rPr>
          <w:rFonts w:asciiTheme="majorHAnsi" w:hAnsiTheme="majorHAnsi" w:cs="David" w:hint="cs"/>
          <w:b/>
          <w:bCs/>
          <w:rtl/>
        </w:rPr>
        <w:t xml:space="preserve"> האמנם? </w:t>
      </w:r>
      <w:r w:rsidR="000A6D32" w:rsidRPr="00166532">
        <w:rPr>
          <w:rFonts w:asciiTheme="majorHAnsi" w:hAnsiTheme="majorHAnsi" w:cs="David"/>
          <w:b/>
          <w:bCs/>
          <w:rtl/>
        </w:rPr>
        <w:t>העם או המדינות?</w:t>
      </w:r>
      <w:r w:rsidR="000A6D32" w:rsidRPr="00166532">
        <w:rPr>
          <w:rFonts w:asciiTheme="majorHAnsi" w:hAnsiTheme="majorHAnsi" w:cs="David"/>
          <w:rtl/>
        </w:rPr>
        <w:t xml:space="preserve"> (</w:t>
      </w:r>
      <w:r w:rsidR="000A6D32" w:rsidRPr="00166532">
        <w:rPr>
          <w:rFonts w:asciiTheme="majorHAnsi" w:hAnsiTheme="majorHAnsi" w:cs="David"/>
          <w:u w:val="single"/>
          <w:rtl/>
        </w:rPr>
        <w:t>הקדמה</w:t>
      </w:r>
      <w:r w:rsidR="000A6D32" w:rsidRPr="00166532">
        <w:rPr>
          <w:rFonts w:asciiTheme="majorHAnsi" w:hAnsiTheme="majorHAnsi" w:cs="David"/>
          <w:rtl/>
        </w:rPr>
        <w:t xml:space="preserve"> – העם מקבל את החוקה; </w:t>
      </w:r>
      <w:r w:rsidR="000A6D32" w:rsidRPr="00166532">
        <w:rPr>
          <w:rFonts w:asciiTheme="majorHAnsi" w:hAnsiTheme="majorHAnsi" w:cs="David"/>
          <w:u w:val="single"/>
          <w:rtl/>
        </w:rPr>
        <w:t>סעיפים 5,7</w:t>
      </w:r>
      <w:r w:rsidR="000A6D32" w:rsidRPr="00166532">
        <w:rPr>
          <w:rFonts w:asciiTheme="majorHAnsi" w:hAnsiTheme="majorHAnsi" w:cs="David"/>
          <w:rtl/>
        </w:rPr>
        <w:t xml:space="preserve"> - המדינות מאשרות את החוקה; </w:t>
      </w:r>
      <w:r w:rsidR="000A6D32" w:rsidRPr="00166532">
        <w:rPr>
          <w:rFonts w:asciiTheme="majorHAnsi" w:hAnsiTheme="majorHAnsi" w:cs="David"/>
          <w:u w:val="single"/>
          <w:rtl/>
        </w:rPr>
        <w:t>תיקון 9</w:t>
      </w:r>
      <w:r w:rsidR="000A6D32" w:rsidRPr="00166532">
        <w:rPr>
          <w:rFonts w:asciiTheme="majorHAnsi" w:hAnsiTheme="majorHAnsi" w:cs="David"/>
          <w:rtl/>
        </w:rPr>
        <w:t xml:space="preserve"> – תפיסה של זכויות טבעיות "השמורות בידי בני העם"; </w:t>
      </w:r>
      <w:r w:rsidR="000A6D32" w:rsidRPr="00166532">
        <w:rPr>
          <w:rFonts w:asciiTheme="majorHAnsi" w:hAnsiTheme="majorHAnsi" w:cs="David"/>
          <w:u w:val="single"/>
          <w:rtl/>
        </w:rPr>
        <w:t>תיקון 10</w:t>
      </w:r>
      <w:r w:rsidR="000A6D32" w:rsidRPr="00166532">
        <w:rPr>
          <w:rFonts w:asciiTheme="majorHAnsi" w:hAnsiTheme="majorHAnsi" w:cs="David"/>
          <w:rtl/>
        </w:rPr>
        <w:t xml:space="preserve"> – למי הסמכות השיורית? "לכל מדינה או לבני העם"</w:t>
      </w:r>
      <w:r>
        <w:rPr>
          <w:rFonts w:asciiTheme="majorHAnsi" w:hAnsiTheme="majorHAnsi" w:cs="David" w:hint="cs"/>
          <w:rtl/>
        </w:rPr>
        <w:t>. יש מתח בשאלה</w:t>
      </w:r>
      <w:r w:rsidR="000A6D32" w:rsidRPr="00166532">
        <w:rPr>
          <w:rFonts w:asciiTheme="majorHAnsi" w:hAnsiTheme="majorHAnsi" w:cs="David"/>
          <w:rtl/>
        </w:rPr>
        <w:t>). הנפקות היא בחלוקת הסמכות בין הממשל הפדרלי לבין המדינות</w:t>
      </w:r>
      <w:r>
        <w:rPr>
          <w:rFonts w:asciiTheme="majorHAnsi" w:hAnsiTheme="majorHAnsi" w:cs="David" w:hint="cs"/>
          <w:rtl/>
        </w:rPr>
        <w:t xml:space="preserve"> (אם הסמכות היא של המדינות, צריך לצמצם את כוחו של השלטון הפדרלי</w:t>
      </w:r>
      <w:r w:rsidR="000A6D32" w:rsidRPr="00166532">
        <w:rPr>
          <w:rFonts w:asciiTheme="majorHAnsi" w:hAnsiTheme="majorHAnsi" w:cs="David"/>
          <w:rtl/>
        </w:rPr>
        <w:t xml:space="preserve">. </w:t>
      </w:r>
    </w:p>
    <w:p w:rsidR="000A6D32" w:rsidRPr="008976CD" w:rsidRDefault="000A6D32" w:rsidP="002F5F42">
      <w:pPr>
        <w:numPr>
          <w:ilvl w:val="0"/>
          <w:numId w:val="62"/>
        </w:numPr>
        <w:spacing w:line="276" w:lineRule="auto"/>
        <w:ind w:hanging="357"/>
        <w:jc w:val="both"/>
        <w:rPr>
          <w:rFonts w:asciiTheme="majorHAnsi" w:hAnsiTheme="majorHAnsi"/>
          <w:sz w:val="22"/>
          <w:szCs w:val="22"/>
          <w:rtl/>
        </w:rPr>
      </w:pPr>
      <w:r w:rsidRPr="00154DD2">
        <w:rPr>
          <w:rFonts w:asciiTheme="majorHAnsi" w:hAnsiTheme="majorHAnsi"/>
          <w:b/>
          <w:bCs/>
          <w:sz w:val="22"/>
          <w:szCs w:val="22"/>
          <w:highlight w:val="yellow"/>
          <w:rtl/>
        </w:rPr>
        <w:lastRenderedPageBreak/>
        <w:t>פדרליזם</w:t>
      </w:r>
      <w:r w:rsidRPr="008976CD">
        <w:rPr>
          <w:rFonts w:asciiTheme="majorHAnsi" w:hAnsiTheme="majorHAnsi"/>
          <w:b/>
          <w:bCs/>
          <w:sz w:val="22"/>
          <w:szCs w:val="22"/>
          <w:rtl/>
        </w:rPr>
        <w:t xml:space="preserve"> – </w:t>
      </w:r>
      <w:r w:rsidRPr="008976CD">
        <w:rPr>
          <w:rFonts w:asciiTheme="majorHAnsi" w:hAnsiTheme="majorHAnsi"/>
          <w:sz w:val="22"/>
          <w:szCs w:val="22"/>
          <w:rtl/>
        </w:rPr>
        <w:t>המוטיבציה הראשונה לכונן את החוקה נבעה מכך שהממשל הפדרלי חלש מדי</w:t>
      </w:r>
    </w:p>
    <w:p w:rsidR="000A6D32" w:rsidRPr="008976CD" w:rsidRDefault="000A6D32" w:rsidP="002F5F42">
      <w:pPr>
        <w:numPr>
          <w:ilvl w:val="0"/>
          <w:numId w:val="62"/>
        </w:numPr>
        <w:spacing w:line="276" w:lineRule="auto"/>
        <w:ind w:hanging="357"/>
        <w:jc w:val="both"/>
        <w:rPr>
          <w:rFonts w:asciiTheme="majorHAnsi" w:hAnsiTheme="majorHAnsi"/>
          <w:sz w:val="22"/>
          <w:szCs w:val="22"/>
          <w:rtl/>
        </w:rPr>
      </w:pPr>
      <w:r w:rsidRPr="00154DD2">
        <w:rPr>
          <w:rFonts w:asciiTheme="majorHAnsi" w:hAnsiTheme="majorHAnsi"/>
          <w:b/>
          <w:bCs/>
          <w:sz w:val="22"/>
          <w:szCs w:val="22"/>
          <w:highlight w:val="yellow"/>
          <w:rtl/>
        </w:rPr>
        <w:t>זכויות אדם וזכויות טבעיות</w:t>
      </w:r>
      <w:r w:rsidRPr="008976CD">
        <w:rPr>
          <w:rFonts w:asciiTheme="majorHAnsi" w:hAnsiTheme="majorHAnsi"/>
          <w:sz w:val="22"/>
          <w:szCs w:val="22"/>
          <w:rtl/>
        </w:rPr>
        <w:t xml:space="preserve"> – כל אדם נולד עם זכויות מסו</w:t>
      </w:r>
      <w:r w:rsidR="00154DD2">
        <w:rPr>
          <w:rFonts w:asciiTheme="majorHAnsi" w:hAnsiTheme="majorHAnsi"/>
          <w:sz w:val="22"/>
          <w:szCs w:val="22"/>
          <w:rtl/>
        </w:rPr>
        <w:t>ימות, ולא ניתן לשלול אותן ממנו</w:t>
      </w:r>
      <w:r w:rsidR="00154DD2">
        <w:rPr>
          <w:rFonts w:asciiTheme="majorHAnsi" w:hAnsiTheme="majorHAnsi" w:hint="cs"/>
          <w:sz w:val="22"/>
          <w:szCs w:val="22"/>
          <w:rtl/>
        </w:rPr>
        <w:t xml:space="preserve">. </w:t>
      </w:r>
      <w:r w:rsidR="003C5606">
        <w:rPr>
          <w:rFonts w:asciiTheme="majorHAnsi" w:hAnsiTheme="majorHAnsi" w:hint="cs"/>
          <w:sz w:val="22"/>
          <w:szCs w:val="22"/>
          <w:rtl/>
        </w:rPr>
        <w:t xml:space="preserve">קיימות בלי קשר לחוקה. </w:t>
      </w:r>
    </w:p>
    <w:p w:rsidR="000A6D32" w:rsidRPr="008976CD" w:rsidRDefault="000A6D32" w:rsidP="002F5F42">
      <w:pPr>
        <w:numPr>
          <w:ilvl w:val="0"/>
          <w:numId w:val="62"/>
        </w:numPr>
        <w:spacing w:line="276" w:lineRule="auto"/>
        <w:ind w:hanging="357"/>
        <w:jc w:val="both"/>
        <w:rPr>
          <w:rFonts w:asciiTheme="majorHAnsi" w:hAnsiTheme="majorHAnsi"/>
          <w:b/>
          <w:bCs/>
          <w:sz w:val="22"/>
          <w:szCs w:val="22"/>
        </w:rPr>
      </w:pPr>
      <w:r w:rsidRPr="003C5606">
        <w:rPr>
          <w:rFonts w:asciiTheme="majorHAnsi" w:hAnsiTheme="majorHAnsi"/>
          <w:b/>
          <w:bCs/>
          <w:sz w:val="22"/>
          <w:szCs w:val="22"/>
          <w:highlight w:val="yellow"/>
          <w:rtl/>
        </w:rPr>
        <w:t>רק זכויות ליברליות ושליליות; דגש על זכויות פרוצדוראליות</w:t>
      </w:r>
      <w:r w:rsidR="00166532" w:rsidRPr="00166532">
        <w:rPr>
          <w:rFonts w:asciiTheme="majorHAnsi" w:hAnsiTheme="majorHAnsi"/>
          <w:sz w:val="22"/>
          <w:szCs w:val="22"/>
          <w:rtl/>
        </w:rPr>
        <w:t>–</w:t>
      </w:r>
      <w:r w:rsidR="00166532" w:rsidRPr="00166532">
        <w:rPr>
          <w:rFonts w:asciiTheme="majorHAnsi" w:hAnsiTheme="majorHAnsi" w:hint="cs"/>
          <w:sz w:val="22"/>
          <w:szCs w:val="22"/>
          <w:rtl/>
        </w:rPr>
        <w:t xml:space="preserve">הזכות להליך נאות מופיעה פעמיים בחוקה. הגנה במשפט הפלילי, הזכות לשאת נשק, חופש דת ומדת </w:t>
      </w:r>
      <w:r w:rsidR="00166532" w:rsidRPr="00166532">
        <w:rPr>
          <w:rFonts w:asciiTheme="majorHAnsi" w:hAnsiTheme="majorHAnsi"/>
          <w:sz w:val="22"/>
          <w:szCs w:val="22"/>
          <w:rtl/>
        </w:rPr>
        <w:t>–</w:t>
      </w:r>
      <w:r w:rsidR="00166532" w:rsidRPr="00166532">
        <w:rPr>
          <w:rFonts w:asciiTheme="majorHAnsi" w:hAnsiTheme="majorHAnsi" w:hint="cs"/>
          <w:sz w:val="22"/>
          <w:szCs w:val="22"/>
          <w:rtl/>
        </w:rPr>
        <w:t xml:space="preserve"> כל אלה זכויות ליברליות ושליליות.</w:t>
      </w:r>
    </w:p>
    <w:p w:rsidR="000A6D32" w:rsidRPr="008976CD" w:rsidRDefault="000A6D32" w:rsidP="002F5F42">
      <w:pPr>
        <w:numPr>
          <w:ilvl w:val="0"/>
          <w:numId w:val="62"/>
        </w:numPr>
        <w:spacing w:after="200" w:line="276" w:lineRule="auto"/>
        <w:jc w:val="both"/>
        <w:rPr>
          <w:rFonts w:asciiTheme="majorHAnsi" w:hAnsiTheme="majorHAnsi"/>
          <w:b/>
          <w:bCs/>
          <w:sz w:val="22"/>
          <w:szCs w:val="22"/>
        </w:rPr>
      </w:pPr>
      <w:r w:rsidRPr="003C5606">
        <w:rPr>
          <w:rFonts w:asciiTheme="majorHAnsi" w:hAnsiTheme="majorHAnsi"/>
          <w:b/>
          <w:bCs/>
          <w:sz w:val="22"/>
          <w:szCs w:val="22"/>
          <w:highlight w:val="yellow"/>
          <w:rtl/>
        </w:rPr>
        <w:t>שלטון מוגבל</w:t>
      </w:r>
      <w:r w:rsidRPr="008976CD">
        <w:rPr>
          <w:rFonts w:asciiTheme="majorHAnsi" w:hAnsiTheme="majorHAnsi"/>
          <w:b/>
          <w:bCs/>
          <w:sz w:val="22"/>
          <w:szCs w:val="22"/>
          <w:rtl/>
        </w:rPr>
        <w:t xml:space="preserve"> – </w:t>
      </w:r>
      <w:r w:rsidRPr="008976CD">
        <w:rPr>
          <w:rFonts w:asciiTheme="majorHAnsi" w:hAnsiTheme="majorHAnsi"/>
          <w:sz w:val="22"/>
          <w:szCs w:val="22"/>
          <w:rtl/>
        </w:rPr>
        <w:t xml:space="preserve">התפיסה היא שהאזרח רשאי לעשות הכל, בעוד השלטון רשאי לעשות רק מה שהותר לו בחוק. </w:t>
      </w:r>
    </w:p>
    <w:p w:rsidR="000A6D32" w:rsidRPr="008976CD" w:rsidRDefault="000A6D32" w:rsidP="00947E8F">
      <w:pPr>
        <w:spacing w:after="200" w:line="276" w:lineRule="auto"/>
        <w:ind w:left="360"/>
        <w:jc w:val="both"/>
        <w:rPr>
          <w:rFonts w:asciiTheme="majorHAnsi" w:hAnsiTheme="majorHAnsi"/>
          <w:sz w:val="22"/>
          <w:szCs w:val="22"/>
          <w:rtl/>
        </w:rPr>
      </w:pPr>
      <w:r w:rsidRPr="008976CD">
        <w:rPr>
          <w:rFonts w:asciiTheme="majorHAnsi" w:hAnsiTheme="majorHAnsi"/>
          <w:sz w:val="22"/>
          <w:szCs w:val="22"/>
          <w:rtl/>
        </w:rPr>
        <w:t>**לחוקה מעמד כמעט דתי בארה"ב. אחד הביטויים לכך הוא שלא משנים את הנוסח הקיים, אלא רק מוסיפים עליו.</w:t>
      </w:r>
    </w:p>
    <w:p w:rsidR="000A6D32" w:rsidRPr="003C5606" w:rsidRDefault="000A6D32" w:rsidP="003C5606">
      <w:pPr>
        <w:pStyle w:val="1"/>
        <w:spacing w:after="240" w:line="276" w:lineRule="auto"/>
        <w:jc w:val="both"/>
        <w:rPr>
          <w:rFonts w:asciiTheme="majorHAnsi" w:hAnsiTheme="majorHAnsi" w:cs="David"/>
          <w:b/>
          <w:bCs/>
          <w:sz w:val="22"/>
          <w:szCs w:val="22"/>
          <w:u w:val="single"/>
        </w:rPr>
      </w:pPr>
      <w:r w:rsidRPr="003C5606">
        <w:rPr>
          <w:rFonts w:asciiTheme="majorHAnsi" w:hAnsiTheme="majorHAnsi" w:cs="David"/>
          <w:b/>
          <w:bCs/>
          <w:sz w:val="22"/>
          <w:szCs w:val="22"/>
          <w:u w:val="single"/>
        </w:rPr>
        <w:t>Preamble</w:t>
      </w:r>
      <w:r w:rsidR="003C5606" w:rsidRPr="003C5606">
        <w:rPr>
          <w:rFonts w:asciiTheme="majorHAnsi" w:hAnsiTheme="majorHAnsi" w:cs="David"/>
          <w:b/>
          <w:bCs/>
          <w:sz w:val="22"/>
          <w:szCs w:val="22"/>
        </w:rPr>
        <w:t xml:space="preserve"> -</w:t>
      </w:r>
      <w:r w:rsidRPr="003C5606">
        <w:rPr>
          <w:rFonts w:asciiTheme="majorHAnsi" w:hAnsiTheme="majorHAnsi"/>
          <w:sz w:val="22"/>
          <w:szCs w:val="22"/>
          <w:lang w:val="en-GB"/>
        </w:rPr>
        <w:t>“</w:t>
      </w:r>
      <w:r w:rsidRPr="003C5606">
        <w:rPr>
          <w:rFonts w:asciiTheme="majorHAnsi" w:hAnsiTheme="majorHAnsi"/>
          <w:b/>
          <w:bCs/>
          <w:sz w:val="22"/>
          <w:szCs w:val="22"/>
          <w:lang w:val="en-GB"/>
        </w:rPr>
        <w:t>WE THE PEOPLE</w:t>
      </w:r>
      <w:r w:rsidRPr="003C5606">
        <w:rPr>
          <w:rFonts w:asciiTheme="majorHAnsi" w:hAnsiTheme="majorHAnsi"/>
          <w:sz w:val="22"/>
          <w:szCs w:val="22"/>
          <w:lang w:val="en-GB"/>
        </w:rPr>
        <w:t xml:space="preserve"> of the United States, in Order to form a more perfect Union, establish Justice, insure domestic Tranquility, provide for the common defence, promote the general Welfare, and secure the Blessings of Liberty to ourselves and our Posterity, do ordain and establish this </w:t>
      </w:r>
      <w:r w:rsidRPr="003C5606">
        <w:rPr>
          <w:rFonts w:asciiTheme="majorHAnsi" w:hAnsiTheme="majorHAnsi"/>
          <w:b/>
          <w:bCs/>
          <w:sz w:val="22"/>
          <w:szCs w:val="22"/>
          <w:lang w:val="en-GB"/>
        </w:rPr>
        <w:t>CONSTITUTION</w:t>
      </w:r>
      <w:r w:rsidRPr="003C5606">
        <w:rPr>
          <w:rFonts w:asciiTheme="majorHAnsi" w:hAnsiTheme="majorHAnsi"/>
          <w:sz w:val="22"/>
          <w:szCs w:val="22"/>
          <w:lang w:val="en-GB"/>
        </w:rPr>
        <w:t xml:space="preserve"> for the United States of America.”</w:t>
      </w:r>
    </w:p>
    <w:p w:rsidR="000A6D32" w:rsidRPr="008976CD" w:rsidRDefault="000A6D32" w:rsidP="00947E8F">
      <w:pPr>
        <w:pStyle w:val="1"/>
        <w:bidi/>
        <w:spacing w:after="240" w:line="276" w:lineRule="auto"/>
        <w:jc w:val="both"/>
        <w:rPr>
          <w:rFonts w:asciiTheme="majorHAnsi" w:hAnsiTheme="majorHAnsi" w:cs="David"/>
          <w:b/>
          <w:bCs/>
          <w:sz w:val="26"/>
          <w:szCs w:val="26"/>
          <w:u w:val="single"/>
          <w:rtl/>
        </w:rPr>
      </w:pPr>
      <w:r w:rsidRPr="008976CD">
        <w:rPr>
          <w:rFonts w:asciiTheme="majorHAnsi" w:hAnsiTheme="majorHAnsi" w:cs="David"/>
          <w:b/>
          <w:bCs/>
          <w:sz w:val="26"/>
          <w:szCs w:val="26"/>
          <w:u w:val="single"/>
          <w:rtl/>
        </w:rPr>
        <w:t>תיקון החוקה</w:t>
      </w:r>
      <w:r w:rsidR="003C5606">
        <w:rPr>
          <w:rFonts w:asciiTheme="majorHAnsi" w:hAnsiTheme="majorHAnsi" w:cs="David" w:hint="cs"/>
          <w:b/>
          <w:bCs/>
          <w:sz w:val="26"/>
          <w:szCs w:val="26"/>
          <w:u w:val="single"/>
          <w:rtl/>
        </w:rPr>
        <w:t xml:space="preserve"> (</w:t>
      </w:r>
      <w:r w:rsidR="003C5606">
        <w:rPr>
          <w:rFonts w:asciiTheme="majorHAnsi" w:hAnsiTheme="majorHAnsi" w:cs="David"/>
          <w:b/>
          <w:bCs/>
          <w:sz w:val="26"/>
          <w:szCs w:val="26"/>
          <w:u w:val="single"/>
          <w:rtl/>
        </w:rPr>
        <w:t>ס</w:t>
      </w:r>
      <w:r w:rsidR="003C5606">
        <w:rPr>
          <w:rFonts w:asciiTheme="majorHAnsi" w:hAnsiTheme="majorHAnsi" w:cs="David" w:hint="cs"/>
          <w:b/>
          <w:bCs/>
          <w:sz w:val="26"/>
          <w:szCs w:val="26"/>
          <w:u w:val="single"/>
          <w:rtl/>
        </w:rPr>
        <w:t>'</w:t>
      </w:r>
      <w:r w:rsidR="003C5606" w:rsidRPr="008976CD">
        <w:rPr>
          <w:rFonts w:asciiTheme="majorHAnsi" w:hAnsiTheme="majorHAnsi" w:cs="David"/>
          <w:b/>
          <w:bCs/>
          <w:sz w:val="26"/>
          <w:szCs w:val="26"/>
          <w:u w:val="single"/>
          <w:rtl/>
        </w:rPr>
        <w:t xml:space="preserve"> 5</w:t>
      </w:r>
      <w:r w:rsidR="003C5606">
        <w:rPr>
          <w:rFonts w:asciiTheme="majorHAnsi" w:hAnsiTheme="majorHAnsi" w:cs="David" w:hint="cs"/>
          <w:b/>
          <w:bCs/>
          <w:sz w:val="26"/>
          <w:szCs w:val="26"/>
          <w:u w:val="single"/>
          <w:rtl/>
        </w:rPr>
        <w:t>)</w:t>
      </w:r>
    </w:p>
    <w:p w:rsidR="000A6D32" w:rsidRPr="008976CD" w:rsidRDefault="000A6D32" w:rsidP="002F5F42">
      <w:pPr>
        <w:pStyle w:val="1"/>
        <w:numPr>
          <w:ilvl w:val="0"/>
          <w:numId w:val="63"/>
        </w:numPr>
        <w:bidi/>
        <w:spacing w:line="276" w:lineRule="auto"/>
        <w:jc w:val="both"/>
        <w:rPr>
          <w:rFonts w:asciiTheme="majorHAnsi" w:hAnsiTheme="majorHAnsi" w:cs="David"/>
          <w:b/>
          <w:bCs/>
          <w:sz w:val="22"/>
          <w:szCs w:val="22"/>
        </w:rPr>
      </w:pPr>
      <w:r w:rsidRPr="008976CD">
        <w:rPr>
          <w:rFonts w:asciiTheme="majorHAnsi" w:hAnsiTheme="majorHAnsi" w:cs="David"/>
          <w:b/>
          <w:bCs/>
          <w:sz w:val="22"/>
          <w:szCs w:val="22"/>
          <w:rtl/>
        </w:rPr>
        <w:t>מי רשאי להציע תיקונים לחוקה?</w:t>
      </w:r>
    </w:p>
    <w:p w:rsidR="000A6D32" w:rsidRPr="008976CD" w:rsidRDefault="000A6D32" w:rsidP="002F5F42">
      <w:pPr>
        <w:pStyle w:val="1"/>
        <w:numPr>
          <w:ilvl w:val="1"/>
          <w:numId w:val="63"/>
        </w:numPr>
        <w:bidi/>
        <w:spacing w:line="276" w:lineRule="auto"/>
        <w:jc w:val="both"/>
        <w:rPr>
          <w:rFonts w:asciiTheme="majorHAnsi" w:hAnsiTheme="majorHAnsi" w:cs="David"/>
          <w:sz w:val="22"/>
          <w:szCs w:val="22"/>
          <w:rtl/>
        </w:rPr>
      </w:pPr>
      <w:r w:rsidRPr="008976CD">
        <w:rPr>
          <w:rFonts w:asciiTheme="majorHAnsi" w:hAnsiTheme="majorHAnsi" w:cs="David"/>
          <w:sz w:val="22"/>
          <w:szCs w:val="22"/>
          <w:rtl/>
        </w:rPr>
        <w:t>הקונגרס ברוב של 2/3 בשני בתי המחוקקים</w:t>
      </w:r>
    </w:p>
    <w:p w:rsidR="000A6D32" w:rsidRPr="008976CD" w:rsidRDefault="000A6D32" w:rsidP="00947E8F">
      <w:pPr>
        <w:pStyle w:val="1"/>
        <w:bidi/>
        <w:spacing w:line="276" w:lineRule="auto"/>
        <w:ind w:left="720" w:firstLine="720"/>
        <w:jc w:val="both"/>
        <w:rPr>
          <w:rFonts w:asciiTheme="majorHAnsi" w:hAnsiTheme="majorHAnsi" w:cs="David"/>
          <w:sz w:val="22"/>
          <w:szCs w:val="22"/>
          <w:rtl/>
        </w:rPr>
      </w:pPr>
      <w:r w:rsidRPr="008976CD">
        <w:rPr>
          <w:rFonts w:asciiTheme="majorHAnsi" w:hAnsiTheme="majorHAnsi" w:cs="David"/>
          <w:sz w:val="22"/>
          <w:szCs w:val="22"/>
          <w:u w:val="single"/>
          <w:rtl/>
        </w:rPr>
        <w:t>או</w:t>
      </w:r>
      <w:r w:rsidRPr="008976CD">
        <w:rPr>
          <w:rFonts w:asciiTheme="majorHAnsi" w:hAnsiTheme="majorHAnsi" w:cs="David"/>
          <w:sz w:val="22"/>
          <w:szCs w:val="22"/>
          <w:rtl/>
        </w:rPr>
        <w:t>:</w:t>
      </w:r>
    </w:p>
    <w:p w:rsidR="000A6D32" w:rsidRPr="008976CD" w:rsidRDefault="000A6D32" w:rsidP="002F5F42">
      <w:pPr>
        <w:pStyle w:val="1"/>
        <w:numPr>
          <w:ilvl w:val="1"/>
          <w:numId w:val="64"/>
        </w:numPr>
        <w:bidi/>
        <w:spacing w:line="276" w:lineRule="auto"/>
        <w:jc w:val="both"/>
        <w:rPr>
          <w:rFonts w:asciiTheme="majorHAnsi" w:hAnsiTheme="majorHAnsi" w:cs="David"/>
          <w:sz w:val="22"/>
          <w:szCs w:val="22"/>
          <w:rtl/>
        </w:rPr>
      </w:pPr>
      <w:r w:rsidRPr="008976CD">
        <w:rPr>
          <w:rFonts w:asciiTheme="majorHAnsi" w:hAnsiTheme="majorHAnsi" w:cs="David"/>
          <w:sz w:val="22"/>
          <w:szCs w:val="22"/>
          <w:rtl/>
        </w:rPr>
        <w:t>אסיפה מכוננת שתתבקש על ידי 2/3 ממחוקקי המדינות</w:t>
      </w:r>
    </w:p>
    <w:p w:rsidR="000A6D32" w:rsidRPr="008976CD" w:rsidRDefault="000A6D32" w:rsidP="002F5F42">
      <w:pPr>
        <w:pStyle w:val="1"/>
        <w:numPr>
          <w:ilvl w:val="0"/>
          <w:numId w:val="65"/>
        </w:numPr>
        <w:bidi/>
        <w:spacing w:line="276" w:lineRule="auto"/>
        <w:jc w:val="both"/>
        <w:rPr>
          <w:rFonts w:asciiTheme="majorHAnsi" w:hAnsiTheme="majorHAnsi" w:cs="David"/>
          <w:b/>
          <w:bCs/>
          <w:sz w:val="22"/>
          <w:szCs w:val="22"/>
          <w:rtl/>
        </w:rPr>
      </w:pPr>
      <w:r w:rsidRPr="008976CD">
        <w:rPr>
          <w:rFonts w:asciiTheme="majorHAnsi" w:hAnsiTheme="majorHAnsi" w:cs="David"/>
          <w:b/>
          <w:bCs/>
          <w:sz w:val="22"/>
          <w:szCs w:val="22"/>
          <w:rtl/>
        </w:rPr>
        <w:t>כיצד מאשררים תיקונים מוצעים?</w:t>
      </w:r>
    </w:p>
    <w:p w:rsidR="000A6D32" w:rsidRPr="008976CD" w:rsidRDefault="000A6D32" w:rsidP="002F5F42">
      <w:pPr>
        <w:pStyle w:val="1"/>
        <w:numPr>
          <w:ilvl w:val="1"/>
          <w:numId w:val="65"/>
        </w:numPr>
        <w:bidi/>
        <w:spacing w:after="200" w:line="276" w:lineRule="auto"/>
        <w:jc w:val="both"/>
        <w:rPr>
          <w:rFonts w:asciiTheme="majorHAnsi" w:hAnsiTheme="majorHAnsi" w:cs="David"/>
          <w:sz w:val="22"/>
          <w:szCs w:val="22"/>
          <w:rtl/>
        </w:rPr>
      </w:pPr>
      <w:r w:rsidRPr="008976CD">
        <w:rPr>
          <w:rFonts w:asciiTheme="majorHAnsi" w:hAnsiTheme="majorHAnsi" w:cs="David"/>
          <w:sz w:val="22"/>
          <w:szCs w:val="22"/>
          <w:rtl/>
        </w:rPr>
        <w:t xml:space="preserve">רוב של 3/4 מהמדינות – על ידי בתי המחוקקים שלהן או אסיפות מכוננות בכל מדינה </w:t>
      </w:r>
    </w:p>
    <w:p w:rsidR="000A6D32" w:rsidRPr="003C5606" w:rsidRDefault="000A6D32" w:rsidP="00947E8F">
      <w:pPr>
        <w:pStyle w:val="1"/>
        <w:bidi/>
        <w:spacing w:after="240" w:line="276" w:lineRule="auto"/>
        <w:jc w:val="both"/>
        <w:rPr>
          <w:rFonts w:asciiTheme="majorHAnsi" w:hAnsiTheme="majorHAnsi" w:cs="David"/>
          <w:b/>
          <w:bCs/>
          <w:sz w:val="12"/>
          <w:szCs w:val="12"/>
          <w:u w:val="single"/>
          <w:rtl/>
        </w:rPr>
      </w:pPr>
    </w:p>
    <w:p w:rsidR="000A6D32" w:rsidRPr="008976CD" w:rsidRDefault="000A6D32" w:rsidP="009F6EFB">
      <w:pPr>
        <w:pStyle w:val="1"/>
        <w:bidi/>
        <w:spacing w:after="240" w:line="276" w:lineRule="auto"/>
        <w:jc w:val="both"/>
        <w:rPr>
          <w:rFonts w:asciiTheme="majorHAnsi" w:hAnsiTheme="majorHAnsi" w:cs="David"/>
          <w:b/>
          <w:bCs/>
          <w:sz w:val="26"/>
          <w:szCs w:val="26"/>
          <w:u w:val="single"/>
          <w:rtl/>
        </w:rPr>
      </w:pPr>
      <w:r w:rsidRPr="008976CD">
        <w:rPr>
          <w:rFonts w:asciiTheme="majorHAnsi" w:hAnsiTheme="majorHAnsi" w:cs="David"/>
          <w:b/>
          <w:bCs/>
          <w:sz w:val="26"/>
          <w:szCs w:val="26"/>
          <w:u w:val="single"/>
          <w:rtl/>
        </w:rPr>
        <w:t>הרשות המחוקקת</w:t>
      </w:r>
      <w:r w:rsidR="003C5606">
        <w:rPr>
          <w:rFonts w:asciiTheme="majorHAnsi" w:hAnsiTheme="majorHAnsi" w:cs="David" w:hint="cs"/>
          <w:b/>
          <w:bCs/>
          <w:sz w:val="26"/>
          <w:szCs w:val="26"/>
          <w:u w:val="single"/>
          <w:rtl/>
        </w:rPr>
        <w:t xml:space="preserve"> (ס' 1)</w:t>
      </w:r>
    </w:p>
    <w:p w:rsidR="000A6D32" w:rsidRPr="008976CD" w:rsidRDefault="000A6D32" w:rsidP="00725313">
      <w:pPr>
        <w:spacing w:after="200" w:line="276" w:lineRule="auto"/>
        <w:rPr>
          <w:rFonts w:asciiTheme="majorHAnsi" w:hAnsiTheme="majorHAnsi"/>
          <w:sz w:val="22"/>
          <w:szCs w:val="22"/>
          <w:rtl/>
          <w:lang w:val="en-GB"/>
        </w:rPr>
      </w:pPr>
      <w:r w:rsidRPr="001D42CE">
        <w:rPr>
          <w:rFonts w:asciiTheme="majorHAnsi" w:hAnsiTheme="majorHAnsi"/>
          <w:b/>
          <w:bCs/>
          <w:sz w:val="22"/>
          <w:szCs w:val="22"/>
          <w:highlight w:val="yellow"/>
          <w:rtl/>
        </w:rPr>
        <w:t>מקור הסמכות</w:t>
      </w:r>
      <w:r w:rsidRPr="008976CD">
        <w:rPr>
          <w:rFonts w:asciiTheme="majorHAnsi" w:hAnsiTheme="majorHAnsi"/>
          <w:sz w:val="22"/>
          <w:szCs w:val="22"/>
          <w:rtl/>
          <w:lang w:val="en-GB"/>
        </w:rPr>
        <w:t xml:space="preserve"> - </w:t>
      </w:r>
    </w:p>
    <w:p w:rsidR="000A6D32" w:rsidRPr="008976CD" w:rsidRDefault="000A6D32" w:rsidP="00725313">
      <w:pPr>
        <w:bidi w:val="0"/>
        <w:spacing w:after="200" w:line="276" w:lineRule="auto"/>
        <w:rPr>
          <w:rFonts w:asciiTheme="majorHAnsi" w:hAnsiTheme="majorHAnsi"/>
          <w:sz w:val="22"/>
          <w:szCs w:val="22"/>
        </w:rPr>
      </w:pPr>
      <w:r w:rsidRPr="008976CD">
        <w:rPr>
          <w:rFonts w:asciiTheme="majorHAnsi" w:hAnsiTheme="majorHAnsi"/>
          <w:sz w:val="22"/>
          <w:szCs w:val="22"/>
          <w:lang w:val="en-GB"/>
        </w:rPr>
        <w:t xml:space="preserve">“All legislative Powers </w:t>
      </w:r>
      <w:r w:rsidRPr="003C5606">
        <w:rPr>
          <w:rFonts w:asciiTheme="majorHAnsi" w:hAnsiTheme="majorHAnsi"/>
          <w:sz w:val="22"/>
          <w:szCs w:val="22"/>
          <w:u w:val="single"/>
          <w:lang w:val="en-GB"/>
        </w:rPr>
        <w:t>herein granted</w:t>
      </w:r>
      <w:r w:rsidRPr="008976CD">
        <w:rPr>
          <w:rFonts w:asciiTheme="majorHAnsi" w:hAnsiTheme="majorHAnsi"/>
          <w:sz w:val="22"/>
          <w:szCs w:val="22"/>
          <w:lang w:val="en-GB"/>
        </w:rPr>
        <w:t xml:space="preserve"> shall be vested in a Congress of the United States, which shall consist of a </w:t>
      </w:r>
      <w:r w:rsidRPr="003C5606">
        <w:rPr>
          <w:rFonts w:asciiTheme="majorHAnsi" w:hAnsiTheme="majorHAnsi"/>
          <w:sz w:val="22"/>
          <w:szCs w:val="22"/>
          <w:u w:val="single"/>
          <w:lang w:val="en-GB"/>
        </w:rPr>
        <w:t>Senate</w:t>
      </w:r>
      <w:r w:rsidRPr="008976CD">
        <w:rPr>
          <w:rFonts w:asciiTheme="majorHAnsi" w:hAnsiTheme="majorHAnsi"/>
          <w:sz w:val="22"/>
          <w:szCs w:val="22"/>
          <w:lang w:val="en-GB"/>
        </w:rPr>
        <w:t xml:space="preserve"> and </w:t>
      </w:r>
      <w:r w:rsidRPr="003C5606">
        <w:rPr>
          <w:rFonts w:asciiTheme="majorHAnsi" w:hAnsiTheme="majorHAnsi"/>
          <w:sz w:val="22"/>
          <w:szCs w:val="22"/>
          <w:u w:val="single"/>
          <w:lang w:val="en-GB"/>
        </w:rPr>
        <w:t>House of Representatives</w:t>
      </w:r>
      <w:r w:rsidRPr="008976CD">
        <w:rPr>
          <w:rFonts w:asciiTheme="majorHAnsi" w:hAnsiTheme="majorHAnsi"/>
          <w:sz w:val="22"/>
          <w:szCs w:val="22"/>
          <w:lang w:val="en-GB"/>
        </w:rPr>
        <w:t>.”</w:t>
      </w:r>
    </w:p>
    <w:p w:rsidR="003C5606" w:rsidRPr="003C5606" w:rsidRDefault="003C5606" w:rsidP="002F5F42">
      <w:pPr>
        <w:pStyle w:val="a3"/>
        <w:numPr>
          <w:ilvl w:val="0"/>
          <w:numId w:val="84"/>
        </w:numPr>
        <w:rPr>
          <w:rFonts w:asciiTheme="majorHAnsi" w:hAnsiTheme="majorHAnsi" w:cs="David"/>
          <w:sz w:val="20"/>
          <w:szCs w:val="20"/>
          <w:rtl/>
        </w:rPr>
      </w:pPr>
      <w:r w:rsidRPr="003C5606">
        <w:rPr>
          <w:rFonts w:asciiTheme="majorHAnsi" w:hAnsiTheme="majorHAnsi" w:cs="David" w:hint="cs"/>
          <w:sz w:val="20"/>
          <w:szCs w:val="20"/>
          <w:rtl/>
        </w:rPr>
        <w:t xml:space="preserve">יש ביטוי לעקרון הפרדת הרשויות </w:t>
      </w:r>
      <w:r w:rsidRPr="003C5606">
        <w:rPr>
          <w:rFonts w:asciiTheme="majorHAnsi" w:hAnsiTheme="majorHAnsi" w:cs="David"/>
          <w:sz w:val="20"/>
          <w:szCs w:val="20"/>
          <w:rtl/>
        </w:rPr>
        <w:t>–</w:t>
      </w:r>
      <w:r w:rsidRPr="003C5606">
        <w:rPr>
          <w:rFonts w:asciiTheme="majorHAnsi" w:hAnsiTheme="majorHAnsi" w:cs="David" w:hint="cs"/>
          <w:sz w:val="20"/>
          <w:szCs w:val="20"/>
          <w:rtl/>
        </w:rPr>
        <w:t xml:space="preserve"> יש הפרדה בין הסנאט (לכל מדינה שני נציגים) לבין בית המחוקקים (ייצוג לפי גודל). </w:t>
      </w:r>
    </w:p>
    <w:p w:rsidR="003C5606" w:rsidRPr="003C5606" w:rsidRDefault="003C5606" w:rsidP="002F5F42">
      <w:pPr>
        <w:pStyle w:val="a3"/>
        <w:numPr>
          <w:ilvl w:val="0"/>
          <w:numId w:val="84"/>
        </w:numPr>
        <w:rPr>
          <w:rFonts w:asciiTheme="majorHAnsi" w:hAnsiTheme="majorHAnsi" w:cs="David"/>
          <w:sz w:val="20"/>
          <w:szCs w:val="20"/>
          <w:rtl/>
        </w:rPr>
      </w:pPr>
      <w:r w:rsidRPr="003C5606">
        <w:rPr>
          <w:rFonts w:asciiTheme="majorHAnsi" w:hAnsiTheme="majorHAnsi" w:cs="David" w:hint="cs"/>
          <w:sz w:val="20"/>
          <w:szCs w:val="20"/>
          <w:rtl/>
        </w:rPr>
        <w:t xml:space="preserve">לרשות המחוקקת יש סמכות מוענקת, ומכאן שזכותו מוגבלת למה שנקבע בחוקה. </w:t>
      </w:r>
    </w:p>
    <w:p w:rsidR="003C5606" w:rsidRDefault="003C5606" w:rsidP="00725313">
      <w:pPr>
        <w:spacing w:after="200" w:line="276" w:lineRule="auto"/>
        <w:rPr>
          <w:rFonts w:asciiTheme="majorHAnsi" w:hAnsiTheme="majorHAnsi"/>
          <w:b/>
          <w:bCs/>
          <w:sz w:val="22"/>
          <w:szCs w:val="22"/>
          <w:rtl/>
        </w:rPr>
      </w:pPr>
    </w:p>
    <w:p w:rsidR="000A6D32" w:rsidRPr="008976CD" w:rsidRDefault="000A6D32" w:rsidP="00C34F35">
      <w:pPr>
        <w:spacing w:after="200" w:line="276" w:lineRule="auto"/>
        <w:rPr>
          <w:rFonts w:asciiTheme="majorHAnsi" w:hAnsiTheme="majorHAnsi"/>
          <w:sz w:val="22"/>
          <w:szCs w:val="22"/>
          <w:rtl/>
          <w:lang w:val="en-GB"/>
        </w:rPr>
      </w:pPr>
      <w:r w:rsidRPr="001D42CE">
        <w:rPr>
          <w:rFonts w:asciiTheme="majorHAnsi" w:hAnsiTheme="majorHAnsi"/>
          <w:b/>
          <w:bCs/>
          <w:sz w:val="22"/>
          <w:szCs w:val="22"/>
          <w:highlight w:val="yellow"/>
          <w:rtl/>
        </w:rPr>
        <w:t>הליך החקיקה</w:t>
      </w:r>
      <w:r w:rsidR="001D42CE">
        <w:rPr>
          <w:rFonts w:asciiTheme="majorHAnsi" w:hAnsiTheme="majorHAnsi"/>
          <w:sz w:val="22"/>
          <w:szCs w:val="22"/>
          <w:rtl/>
          <w:lang w:val="en-GB"/>
        </w:rPr>
        <w:t>–</w:t>
      </w:r>
      <w:r w:rsidR="001D42CE" w:rsidRPr="00C34F35">
        <w:rPr>
          <w:rFonts w:asciiTheme="majorHAnsi" w:hAnsiTheme="majorHAnsi" w:hint="cs"/>
          <w:b/>
          <w:bCs/>
          <w:sz w:val="22"/>
          <w:szCs w:val="22"/>
          <w:rtl/>
          <w:lang w:val="en-GB"/>
        </w:rPr>
        <w:t xml:space="preserve">לנשיא זכות וטו </w:t>
      </w:r>
      <w:r w:rsidR="00C34F35">
        <w:rPr>
          <w:rFonts w:asciiTheme="majorHAnsi" w:hAnsiTheme="majorHAnsi" w:hint="cs"/>
          <w:b/>
          <w:bCs/>
          <w:sz w:val="22"/>
          <w:szCs w:val="22"/>
          <w:rtl/>
          <w:lang w:val="en-GB"/>
        </w:rPr>
        <w:t>על כל חוק</w:t>
      </w:r>
      <w:r w:rsidR="001D42CE">
        <w:rPr>
          <w:rFonts w:asciiTheme="majorHAnsi" w:hAnsiTheme="majorHAnsi" w:hint="cs"/>
          <w:sz w:val="22"/>
          <w:szCs w:val="22"/>
          <w:rtl/>
          <w:lang w:val="en-GB"/>
        </w:rPr>
        <w:t>. הנשיא יכול להחזיר את החוק, עם ההסתייגויות, חזרה לאישור שני הבתים.</w:t>
      </w:r>
      <w:r w:rsidR="00C34F35">
        <w:rPr>
          <w:rFonts w:asciiTheme="majorHAnsi" w:hAnsiTheme="majorHAnsi" w:hint="cs"/>
          <w:sz w:val="22"/>
          <w:szCs w:val="22"/>
          <w:rtl/>
          <w:lang w:val="en-GB"/>
        </w:rPr>
        <w:t xml:space="preserve"> יש פה ביטוי לעקרון האיזונים והבלמים. חסרונות השיטה: יש הרבה שחקנים שיכולים להפיל את החוק; קשה מאוד להעביר חוקים.  </w:t>
      </w:r>
    </w:p>
    <w:p w:rsidR="000A6D32" w:rsidRPr="001D42CE" w:rsidRDefault="000A6D32" w:rsidP="001D42CE">
      <w:pPr>
        <w:bidi w:val="0"/>
        <w:spacing w:after="200" w:line="276" w:lineRule="auto"/>
        <w:rPr>
          <w:rFonts w:asciiTheme="majorHAnsi" w:hAnsiTheme="majorHAnsi"/>
          <w:sz w:val="20"/>
          <w:szCs w:val="20"/>
        </w:rPr>
      </w:pPr>
      <w:r w:rsidRPr="001D42CE">
        <w:rPr>
          <w:rFonts w:asciiTheme="majorHAnsi" w:hAnsiTheme="majorHAnsi"/>
          <w:b/>
          <w:bCs/>
          <w:sz w:val="20"/>
          <w:szCs w:val="20"/>
          <w:lang w:val="en-GB"/>
        </w:rPr>
        <w:t>Section 7, Clause 2:</w:t>
      </w:r>
      <w:r w:rsidRPr="001D42CE">
        <w:rPr>
          <w:rFonts w:asciiTheme="majorHAnsi" w:hAnsiTheme="majorHAnsi"/>
          <w:sz w:val="20"/>
          <w:szCs w:val="20"/>
          <w:lang w:val="en-GB"/>
        </w:rPr>
        <w:t>“Every Bill which shall have passed the House of Representatives and the Senate, shall, before it become a Law, be presented to the President of the United States; If he approve he shall sign it, but if not he shall return it, with his Objections to that House in which it shall have originated, who shall enter the Objections at large on their Journal, and proceed to reconsider it. If after such Reconsideration two thirds of that House shall agree to pass the Bill, it shall be sent, together with the Objections, to the other House, by which it shall likewise be reconsidered, and if approved by two thirds of that House, it shall become a Law...”</w:t>
      </w:r>
    </w:p>
    <w:p w:rsidR="003C5606" w:rsidRDefault="003C5606" w:rsidP="00725313">
      <w:pPr>
        <w:spacing w:after="200" w:line="276" w:lineRule="auto"/>
        <w:rPr>
          <w:rFonts w:asciiTheme="majorHAnsi" w:hAnsiTheme="majorHAnsi"/>
          <w:b/>
          <w:bCs/>
          <w:sz w:val="22"/>
          <w:szCs w:val="22"/>
          <w:rtl/>
        </w:rPr>
      </w:pPr>
    </w:p>
    <w:p w:rsidR="000D7E66" w:rsidRDefault="000D7E66" w:rsidP="00725313">
      <w:pPr>
        <w:spacing w:after="200" w:line="276" w:lineRule="auto"/>
        <w:rPr>
          <w:rFonts w:asciiTheme="majorHAnsi" w:hAnsiTheme="majorHAnsi"/>
          <w:b/>
          <w:bCs/>
          <w:sz w:val="22"/>
          <w:szCs w:val="22"/>
          <w:rtl/>
        </w:rPr>
      </w:pPr>
    </w:p>
    <w:p w:rsidR="000A6D32" w:rsidRPr="008976CD" w:rsidRDefault="000A6D32" w:rsidP="00725313">
      <w:pPr>
        <w:spacing w:after="200" w:line="276" w:lineRule="auto"/>
        <w:rPr>
          <w:rFonts w:asciiTheme="majorHAnsi" w:hAnsiTheme="majorHAnsi"/>
          <w:sz w:val="22"/>
          <w:szCs w:val="22"/>
          <w:rtl/>
          <w:lang w:val="en-GB"/>
        </w:rPr>
      </w:pPr>
      <w:r w:rsidRPr="0034564A">
        <w:rPr>
          <w:rFonts w:asciiTheme="majorHAnsi" w:hAnsiTheme="majorHAnsi"/>
          <w:b/>
          <w:bCs/>
          <w:sz w:val="22"/>
          <w:szCs w:val="22"/>
          <w:u w:val="single"/>
          <w:rtl/>
        </w:rPr>
        <w:lastRenderedPageBreak/>
        <w:t>סמכויות הקונגרס</w:t>
      </w:r>
      <w:r w:rsidR="000D7E66" w:rsidRPr="0034564A">
        <w:rPr>
          <w:rFonts w:asciiTheme="majorHAnsi" w:hAnsiTheme="majorHAnsi" w:hint="cs"/>
          <w:b/>
          <w:bCs/>
          <w:sz w:val="22"/>
          <w:szCs w:val="22"/>
          <w:u w:val="single"/>
          <w:rtl/>
        </w:rPr>
        <w:t xml:space="preserve"> (פסקה 8)</w:t>
      </w:r>
      <w:r w:rsidRPr="008976CD">
        <w:rPr>
          <w:rFonts w:asciiTheme="majorHAnsi" w:hAnsiTheme="majorHAnsi"/>
          <w:sz w:val="22"/>
          <w:szCs w:val="22"/>
          <w:rtl/>
          <w:lang w:val="en-GB"/>
        </w:rPr>
        <w:t>–</w:t>
      </w:r>
      <w:r w:rsidR="000D7E66">
        <w:rPr>
          <w:rFonts w:asciiTheme="majorHAnsi" w:hAnsiTheme="majorHAnsi" w:hint="cs"/>
          <w:sz w:val="22"/>
          <w:szCs w:val="22"/>
          <w:rtl/>
          <w:lang w:val="en-GB"/>
        </w:rPr>
        <w:t xml:space="preserve"> המחוקק יכול לחוקק חוקים רק בתחומים שנקבעו בסמכותו. </w:t>
      </w:r>
    </w:p>
    <w:p w:rsidR="000A6D32" w:rsidRPr="008976CD" w:rsidRDefault="000A6D32" w:rsidP="002F5F42">
      <w:pPr>
        <w:numPr>
          <w:ilvl w:val="0"/>
          <w:numId w:val="66"/>
        </w:numPr>
        <w:bidi w:val="0"/>
        <w:spacing w:line="276" w:lineRule="auto"/>
        <w:ind w:left="714" w:hanging="357"/>
        <w:rPr>
          <w:rFonts w:asciiTheme="majorHAnsi" w:hAnsiTheme="majorHAnsi"/>
          <w:b/>
          <w:bCs/>
          <w:sz w:val="22"/>
          <w:szCs w:val="22"/>
          <w:lang w:val="en-GB"/>
        </w:rPr>
        <w:sectPr w:rsidR="000A6D32" w:rsidRPr="008976CD" w:rsidSect="00A80AF6">
          <w:footerReference w:type="default" r:id="rId7"/>
          <w:pgSz w:w="12240" w:h="15840"/>
          <w:pgMar w:top="1440" w:right="1080" w:bottom="1440" w:left="1080" w:header="720" w:footer="720" w:gutter="0"/>
          <w:cols w:space="720"/>
          <w:noEndnote/>
          <w:docGrid w:linePitch="326"/>
        </w:sectPr>
      </w:pPr>
    </w:p>
    <w:p w:rsidR="000A6D32" w:rsidRPr="0071473B" w:rsidRDefault="000A6D32" w:rsidP="00C63A26">
      <w:pPr>
        <w:bidi w:val="0"/>
        <w:spacing w:line="276" w:lineRule="auto"/>
        <w:rPr>
          <w:rFonts w:asciiTheme="majorHAnsi" w:hAnsiTheme="majorHAnsi"/>
          <w:sz w:val="20"/>
          <w:szCs w:val="20"/>
        </w:rPr>
      </w:pPr>
      <w:r w:rsidRPr="0071473B">
        <w:rPr>
          <w:rFonts w:asciiTheme="majorHAnsi" w:hAnsiTheme="majorHAnsi"/>
          <w:b/>
          <w:bCs/>
          <w:sz w:val="20"/>
          <w:szCs w:val="20"/>
          <w:lang w:val="en-GB"/>
        </w:rPr>
        <w:lastRenderedPageBreak/>
        <w:t>Section 8: Powers of Congress</w:t>
      </w:r>
    </w:p>
    <w:p w:rsidR="000A6D32" w:rsidRPr="0071473B" w:rsidRDefault="000A6D32" w:rsidP="002F5F42">
      <w:pPr>
        <w:numPr>
          <w:ilvl w:val="0"/>
          <w:numId w:val="66"/>
        </w:numPr>
        <w:bidi w:val="0"/>
        <w:spacing w:line="276" w:lineRule="auto"/>
        <w:ind w:left="714" w:hanging="357"/>
        <w:rPr>
          <w:rFonts w:asciiTheme="majorHAnsi" w:hAnsiTheme="majorHAnsi"/>
          <w:sz w:val="20"/>
          <w:szCs w:val="20"/>
        </w:rPr>
      </w:pPr>
      <w:r w:rsidRPr="0071473B">
        <w:rPr>
          <w:rFonts w:asciiTheme="majorHAnsi" w:hAnsiTheme="majorHAnsi"/>
          <w:sz w:val="20"/>
          <w:szCs w:val="20"/>
        </w:rPr>
        <w:t>Clause 1: Taxes</w:t>
      </w:r>
    </w:p>
    <w:p w:rsidR="000A6D32" w:rsidRPr="0071473B" w:rsidRDefault="000A6D32" w:rsidP="002F5F42">
      <w:pPr>
        <w:numPr>
          <w:ilvl w:val="0"/>
          <w:numId w:val="66"/>
        </w:numPr>
        <w:bidi w:val="0"/>
        <w:spacing w:line="276" w:lineRule="auto"/>
        <w:ind w:left="714" w:hanging="357"/>
        <w:rPr>
          <w:rFonts w:asciiTheme="majorHAnsi" w:hAnsiTheme="majorHAnsi"/>
          <w:sz w:val="20"/>
          <w:szCs w:val="20"/>
        </w:rPr>
      </w:pPr>
      <w:r w:rsidRPr="0071473B">
        <w:rPr>
          <w:rFonts w:asciiTheme="majorHAnsi" w:hAnsiTheme="majorHAnsi"/>
          <w:sz w:val="20"/>
          <w:szCs w:val="20"/>
        </w:rPr>
        <w:t>Clause 3: Regulate commerce</w:t>
      </w:r>
    </w:p>
    <w:p w:rsidR="000A6D32" w:rsidRPr="0071473B" w:rsidRDefault="000A6D32" w:rsidP="002F5F42">
      <w:pPr>
        <w:numPr>
          <w:ilvl w:val="0"/>
          <w:numId w:val="66"/>
        </w:numPr>
        <w:bidi w:val="0"/>
        <w:spacing w:line="276" w:lineRule="auto"/>
        <w:ind w:left="714" w:hanging="357"/>
        <w:rPr>
          <w:rFonts w:asciiTheme="majorHAnsi" w:hAnsiTheme="majorHAnsi"/>
          <w:sz w:val="20"/>
          <w:szCs w:val="20"/>
        </w:rPr>
      </w:pPr>
      <w:r w:rsidRPr="0071473B">
        <w:rPr>
          <w:rFonts w:asciiTheme="majorHAnsi" w:hAnsiTheme="majorHAnsi"/>
          <w:sz w:val="20"/>
          <w:szCs w:val="20"/>
        </w:rPr>
        <w:t>Clause 4: Naturalization, bankruptcy</w:t>
      </w:r>
    </w:p>
    <w:p w:rsidR="000A6D32" w:rsidRPr="0071473B" w:rsidRDefault="000A6D32" w:rsidP="002F5F42">
      <w:pPr>
        <w:numPr>
          <w:ilvl w:val="0"/>
          <w:numId w:val="66"/>
        </w:numPr>
        <w:bidi w:val="0"/>
        <w:spacing w:line="276" w:lineRule="auto"/>
        <w:ind w:left="714" w:hanging="357"/>
        <w:rPr>
          <w:rFonts w:asciiTheme="majorHAnsi" w:hAnsiTheme="majorHAnsi"/>
          <w:sz w:val="20"/>
          <w:szCs w:val="20"/>
        </w:rPr>
      </w:pPr>
      <w:r w:rsidRPr="0071473B">
        <w:rPr>
          <w:rFonts w:asciiTheme="majorHAnsi" w:hAnsiTheme="majorHAnsi"/>
          <w:sz w:val="20"/>
          <w:szCs w:val="20"/>
        </w:rPr>
        <w:t>Clause 5: Coinage of money</w:t>
      </w:r>
    </w:p>
    <w:p w:rsidR="000A6D32" w:rsidRPr="0071473B" w:rsidRDefault="000A6D32" w:rsidP="002F5F42">
      <w:pPr>
        <w:numPr>
          <w:ilvl w:val="0"/>
          <w:numId w:val="66"/>
        </w:numPr>
        <w:bidi w:val="0"/>
        <w:spacing w:line="276" w:lineRule="auto"/>
        <w:ind w:left="714" w:hanging="357"/>
        <w:rPr>
          <w:rFonts w:asciiTheme="majorHAnsi" w:hAnsiTheme="majorHAnsi"/>
          <w:sz w:val="20"/>
          <w:szCs w:val="20"/>
        </w:rPr>
      </w:pPr>
      <w:r w:rsidRPr="0071473B">
        <w:rPr>
          <w:rFonts w:asciiTheme="majorHAnsi" w:hAnsiTheme="majorHAnsi"/>
          <w:sz w:val="20"/>
          <w:szCs w:val="20"/>
        </w:rPr>
        <w:t>Clause 8: Patents and copyrights</w:t>
      </w:r>
    </w:p>
    <w:p w:rsidR="000A6D32" w:rsidRPr="0071473B" w:rsidRDefault="000A6D32" w:rsidP="002F5F42">
      <w:pPr>
        <w:numPr>
          <w:ilvl w:val="0"/>
          <w:numId w:val="66"/>
        </w:numPr>
        <w:bidi w:val="0"/>
        <w:spacing w:line="276" w:lineRule="auto"/>
        <w:ind w:left="714" w:hanging="357"/>
        <w:rPr>
          <w:rFonts w:asciiTheme="majorHAnsi" w:hAnsiTheme="majorHAnsi"/>
          <w:sz w:val="20"/>
          <w:szCs w:val="20"/>
        </w:rPr>
      </w:pPr>
      <w:r w:rsidRPr="0071473B">
        <w:rPr>
          <w:rFonts w:asciiTheme="majorHAnsi" w:hAnsiTheme="majorHAnsi"/>
          <w:sz w:val="20"/>
          <w:szCs w:val="20"/>
        </w:rPr>
        <w:lastRenderedPageBreak/>
        <w:t>Clause 9: Establishment of lower federal courts</w:t>
      </w:r>
    </w:p>
    <w:p w:rsidR="000A6D32" w:rsidRPr="0071473B" w:rsidRDefault="000A6D32" w:rsidP="002F5F42">
      <w:pPr>
        <w:numPr>
          <w:ilvl w:val="0"/>
          <w:numId w:val="66"/>
        </w:numPr>
        <w:bidi w:val="0"/>
        <w:spacing w:line="276" w:lineRule="auto"/>
        <w:ind w:left="714" w:hanging="357"/>
        <w:rPr>
          <w:rFonts w:asciiTheme="majorHAnsi" w:hAnsiTheme="majorHAnsi"/>
          <w:sz w:val="20"/>
          <w:szCs w:val="20"/>
        </w:rPr>
      </w:pPr>
      <w:r w:rsidRPr="0071473B">
        <w:rPr>
          <w:rFonts w:asciiTheme="majorHAnsi" w:hAnsiTheme="majorHAnsi"/>
          <w:sz w:val="20"/>
          <w:szCs w:val="20"/>
        </w:rPr>
        <w:t>Clause 11: Declaration of war</w:t>
      </w:r>
    </w:p>
    <w:p w:rsidR="000A6D32" w:rsidRPr="0071473B" w:rsidRDefault="000A6D32" w:rsidP="002F5F42">
      <w:pPr>
        <w:numPr>
          <w:ilvl w:val="0"/>
          <w:numId w:val="66"/>
        </w:numPr>
        <w:bidi w:val="0"/>
        <w:spacing w:line="276" w:lineRule="auto"/>
        <w:ind w:left="714" w:hanging="357"/>
        <w:rPr>
          <w:rFonts w:asciiTheme="majorHAnsi" w:hAnsiTheme="majorHAnsi"/>
          <w:sz w:val="20"/>
          <w:szCs w:val="20"/>
        </w:rPr>
      </w:pPr>
      <w:r w:rsidRPr="0071473B">
        <w:rPr>
          <w:rFonts w:asciiTheme="majorHAnsi" w:hAnsiTheme="majorHAnsi"/>
          <w:sz w:val="20"/>
          <w:szCs w:val="20"/>
        </w:rPr>
        <w:t>Clause 12-13: Raise Army and Navy</w:t>
      </w:r>
    </w:p>
    <w:p w:rsidR="000A6D32" w:rsidRPr="0071473B" w:rsidRDefault="000A6D32" w:rsidP="002F5F42">
      <w:pPr>
        <w:numPr>
          <w:ilvl w:val="0"/>
          <w:numId w:val="66"/>
        </w:numPr>
        <w:bidi w:val="0"/>
        <w:spacing w:line="276" w:lineRule="auto"/>
        <w:ind w:left="714" w:hanging="357"/>
        <w:rPr>
          <w:rFonts w:asciiTheme="majorHAnsi" w:hAnsiTheme="majorHAnsi"/>
          <w:sz w:val="20"/>
          <w:szCs w:val="20"/>
        </w:rPr>
      </w:pPr>
      <w:r w:rsidRPr="0071473B">
        <w:rPr>
          <w:rFonts w:asciiTheme="majorHAnsi" w:hAnsiTheme="majorHAnsi"/>
          <w:sz w:val="20"/>
          <w:szCs w:val="20"/>
        </w:rPr>
        <w:t>Clause 17: District of Columbia</w:t>
      </w:r>
    </w:p>
    <w:p w:rsidR="000A6D32" w:rsidRPr="0071473B" w:rsidRDefault="000A6D32" w:rsidP="002F5F42">
      <w:pPr>
        <w:numPr>
          <w:ilvl w:val="0"/>
          <w:numId w:val="66"/>
        </w:numPr>
        <w:bidi w:val="0"/>
        <w:spacing w:after="200" w:line="276" w:lineRule="auto"/>
        <w:rPr>
          <w:rFonts w:asciiTheme="majorHAnsi" w:hAnsiTheme="majorHAnsi"/>
          <w:sz w:val="20"/>
          <w:szCs w:val="20"/>
        </w:rPr>
      </w:pPr>
      <w:r w:rsidRPr="0071473B">
        <w:rPr>
          <w:rFonts w:asciiTheme="majorHAnsi" w:hAnsiTheme="majorHAnsi"/>
          <w:sz w:val="20"/>
          <w:szCs w:val="20"/>
        </w:rPr>
        <w:t>Clause 18: The “elastic” clause – all necessary and proper laws</w:t>
      </w:r>
    </w:p>
    <w:p w:rsidR="000A6D32" w:rsidRPr="008976CD" w:rsidRDefault="000A6D32" w:rsidP="00725313">
      <w:pPr>
        <w:spacing w:after="200" w:line="276" w:lineRule="auto"/>
        <w:rPr>
          <w:rFonts w:asciiTheme="majorHAnsi" w:hAnsiTheme="majorHAnsi"/>
          <w:sz w:val="22"/>
          <w:szCs w:val="22"/>
          <w:rtl/>
          <w:lang w:val="en-GB"/>
        </w:rPr>
        <w:sectPr w:rsidR="000A6D32" w:rsidRPr="008976CD" w:rsidSect="007830F5">
          <w:type w:val="continuous"/>
          <w:pgSz w:w="12240" w:h="15840"/>
          <w:pgMar w:top="1440" w:right="1080" w:bottom="1440" w:left="1080" w:header="720" w:footer="720" w:gutter="0"/>
          <w:cols w:num="2" w:space="720" w:equalWidth="0">
            <w:col w:w="4686" w:space="708"/>
            <w:col w:w="4686"/>
          </w:cols>
          <w:noEndnote/>
          <w:docGrid w:linePitch="326"/>
        </w:sectPr>
      </w:pPr>
    </w:p>
    <w:p w:rsidR="000D7E66" w:rsidRPr="00C63A26" w:rsidRDefault="000D7E66" w:rsidP="000D7E66">
      <w:pPr>
        <w:rPr>
          <w:rFonts w:asciiTheme="majorHAnsi" w:hAnsiTheme="majorHAnsi"/>
          <w:sz w:val="22"/>
          <w:szCs w:val="22"/>
          <w:u w:val="single"/>
          <w:rtl/>
          <w:lang w:val="en-GB"/>
        </w:rPr>
      </w:pPr>
      <w:r w:rsidRPr="00C63A26">
        <w:rPr>
          <w:rFonts w:asciiTheme="majorHAnsi" w:hAnsiTheme="majorHAnsi" w:hint="cs"/>
          <w:sz w:val="22"/>
          <w:szCs w:val="22"/>
          <w:u w:val="single"/>
          <w:rtl/>
          <w:lang w:val="en-GB"/>
        </w:rPr>
        <w:lastRenderedPageBreak/>
        <w:t>סעיפים חשובים:</w:t>
      </w:r>
    </w:p>
    <w:p w:rsidR="000D7E66" w:rsidRDefault="000D7E66" w:rsidP="002F5F42">
      <w:pPr>
        <w:numPr>
          <w:ilvl w:val="0"/>
          <w:numId w:val="67"/>
        </w:numPr>
        <w:rPr>
          <w:rFonts w:asciiTheme="majorHAnsi" w:hAnsiTheme="majorHAnsi"/>
          <w:sz w:val="22"/>
          <w:szCs w:val="22"/>
          <w:lang w:val="en-GB"/>
        </w:rPr>
      </w:pPr>
      <w:r w:rsidRPr="000D7E66">
        <w:rPr>
          <w:rFonts w:asciiTheme="majorHAnsi" w:hAnsiTheme="majorHAnsi" w:hint="cs"/>
          <w:b/>
          <w:bCs/>
          <w:sz w:val="22"/>
          <w:szCs w:val="22"/>
          <w:rtl/>
          <w:lang w:val="en-GB"/>
        </w:rPr>
        <w:t>ס"ק 3: הסדרת יחסי המסחר בין המדינות</w:t>
      </w:r>
      <w:r>
        <w:rPr>
          <w:rFonts w:asciiTheme="majorHAnsi" w:hAnsiTheme="majorHAnsi"/>
          <w:sz w:val="22"/>
          <w:szCs w:val="22"/>
          <w:rtl/>
          <w:lang w:val="en-GB"/>
        </w:rPr>
        <w:t>–</w:t>
      </w:r>
      <w:r>
        <w:rPr>
          <w:rFonts w:asciiTheme="majorHAnsi" w:hAnsiTheme="majorHAnsi" w:hint="cs"/>
          <w:sz w:val="22"/>
          <w:szCs w:val="22"/>
          <w:rtl/>
          <w:lang w:val="en-GB"/>
        </w:rPr>
        <w:t xml:space="preserve"> בעבר השתמשו בסעיף זה גם כדי למנוע אפלייה נגד שחורים. </w:t>
      </w:r>
    </w:p>
    <w:p w:rsidR="000D7E66" w:rsidRDefault="000D7E66" w:rsidP="002F5F42">
      <w:pPr>
        <w:numPr>
          <w:ilvl w:val="0"/>
          <w:numId w:val="67"/>
        </w:numPr>
        <w:rPr>
          <w:rFonts w:asciiTheme="majorHAnsi" w:hAnsiTheme="majorHAnsi"/>
          <w:sz w:val="22"/>
          <w:szCs w:val="22"/>
          <w:lang w:val="en-GB"/>
        </w:rPr>
      </w:pPr>
      <w:r>
        <w:rPr>
          <w:rFonts w:asciiTheme="majorHAnsi" w:hAnsiTheme="majorHAnsi" w:hint="cs"/>
          <w:b/>
          <w:bCs/>
          <w:sz w:val="22"/>
          <w:szCs w:val="22"/>
          <w:rtl/>
          <w:lang w:val="en-GB"/>
        </w:rPr>
        <w:t>ס"ק</w:t>
      </w:r>
      <w:r w:rsidRPr="000D7E66">
        <w:rPr>
          <w:rFonts w:asciiTheme="majorHAnsi" w:hAnsiTheme="majorHAnsi" w:hint="cs"/>
          <w:b/>
          <w:bCs/>
          <w:sz w:val="22"/>
          <w:szCs w:val="22"/>
          <w:rtl/>
          <w:lang w:val="en-GB"/>
        </w:rPr>
        <w:t xml:space="preserve"> 11: הכרזת מלחמה</w:t>
      </w:r>
      <w:r>
        <w:rPr>
          <w:rFonts w:asciiTheme="majorHAnsi" w:hAnsiTheme="majorHAnsi"/>
          <w:sz w:val="22"/>
          <w:szCs w:val="22"/>
          <w:rtl/>
          <w:lang w:val="en-GB"/>
        </w:rPr>
        <w:t>–</w:t>
      </w:r>
      <w:r>
        <w:rPr>
          <w:rFonts w:asciiTheme="majorHAnsi" w:hAnsiTheme="majorHAnsi" w:hint="cs"/>
          <w:sz w:val="22"/>
          <w:szCs w:val="22"/>
          <w:rtl/>
          <w:lang w:val="en-GB"/>
        </w:rPr>
        <w:t xml:space="preserve"> חשוב מאוד. יש פה מתח עם סמכויות הנשיא שהוא המפקד העליון של הצבא.</w:t>
      </w:r>
    </w:p>
    <w:p w:rsidR="000D7E66" w:rsidRDefault="000D7E66" w:rsidP="002F5F42">
      <w:pPr>
        <w:numPr>
          <w:ilvl w:val="0"/>
          <w:numId w:val="67"/>
        </w:numPr>
        <w:rPr>
          <w:rFonts w:asciiTheme="majorHAnsi" w:hAnsiTheme="majorHAnsi"/>
          <w:sz w:val="22"/>
          <w:szCs w:val="22"/>
          <w:lang w:val="en-GB"/>
        </w:rPr>
      </w:pPr>
      <w:r>
        <w:rPr>
          <w:rFonts w:asciiTheme="majorHAnsi" w:hAnsiTheme="majorHAnsi" w:hint="cs"/>
          <w:b/>
          <w:bCs/>
          <w:sz w:val="22"/>
          <w:szCs w:val="22"/>
          <w:rtl/>
          <w:lang w:val="en-GB"/>
        </w:rPr>
        <w:t>ס"ק 18</w:t>
      </w:r>
      <w:r w:rsidRPr="000D7E66">
        <w:rPr>
          <w:rFonts w:asciiTheme="majorHAnsi" w:hAnsiTheme="majorHAnsi" w:hint="cs"/>
          <w:sz w:val="22"/>
          <w:szCs w:val="22"/>
          <w:rtl/>
          <w:lang w:val="en-GB"/>
        </w:rPr>
        <w:t>:</w:t>
      </w:r>
      <w:r w:rsidRPr="000D7E66">
        <w:rPr>
          <w:rFonts w:asciiTheme="majorHAnsi" w:hAnsiTheme="majorHAnsi" w:hint="cs"/>
          <w:b/>
          <w:bCs/>
          <w:sz w:val="22"/>
          <w:szCs w:val="22"/>
          <w:rtl/>
          <w:lang w:val="en-GB"/>
        </w:rPr>
        <w:t>החוקים ההכרחיים והמתאימים</w:t>
      </w:r>
      <w:r>
        <w:rPr>
          <w:rFonts w:asciiTheme="majorHAnsi" w:hAnsiTheme="majorHAnsi" w:hint="cs"/>
          <w:sz w:val="22"/>
          <w:szCs w:val="22"/>
          <w:rtl/>
          <w:lang w:val="en-GB"/>
        </w:rPr>
        <w:t xml:space="preserve"> (ס' האלסטיות) </w:t>
      </w:r>
      <w:r>
        <w:rPr>
          <w:rFonts w:asciiTheme="majorHAnsi" w:hAnsiTheme="majorHAnsi"/>
          <w:sz w:val="22"/>
          <w:szCs w:val="22"/>
          <w:rtl/>
          <w:lang w:val="en-GB"/>
        </w:rPr>
        <w:t>–</w:t>
      </w:r>
      <w:r>
        <w:rPr>
          <w:rFonts w:asciiTheme="majorHAnsi" w:hAnsiTheme="majorHAnsi" w:hint="cs"/>
          <w:sz w:val="22"/>
          <w:szCs w:val="22"/>
          <w:rtl/>
          <w:lang w:val="en-GB"/>
        </w:rPr>
        <w:t xml:space="preserve"> מקנה סמכות לקונגרס לבצע כל סמכות קיימת.  </w:t>
      </w:r>
    </w:p>
    <w:p w:rsidR="000D7E66" w:rsidRDefault="000D7E66" w:rsidP="000D7E66">
      <w:pPr>
        <w:rPr>
          <w:rFonts w:asciiTheme="majorHAnsi" w:hAnsiTheme="majorHAnsi"/>
          <w:sz w:val="22"/>
          <w:szCs w:val="22"/>
          <w:rtl/>
          <w:lang w:val="en-GB"/>
        </w:rPr>
      </w:pPr>
    </w:p>
    <w:p w:rsidR="000A6D32" w:rsidRPr="000D7E66" w:rsidRDefault="00C6250C" w:rsidP="002F5F42">
      <w:pPr>
        <w:pStyle w:val="a3"/>
        <w:numPr>
          <w:ilvl w:val="0"/>
          <w:numId w:val="85"/>
        </w:numPr>
        <w:ind w:left="299" w:hanging="284"/>
        <w:rPr>
          <w:rFonts w:asciiTheme="majorHAnsi" w:hAnsiTheme="majorHAnsi" w:cs="David"/>
          <w:lang w:val="en-GB"/>
        </w:rPr>
      </w:pPr>
      <w:r>
        <w:rPr>
          <w:rFonts w:asciiTheme="majorHAnsi" w:hAnsiTheme="majorHAnsi" w:cs="David" w:hint="cs"/>
          <w:rtl/>
          <w:lang w:val="en-GB"/>
        </w:rPr>
        <w:t>פסקה</w:t>
      </w:r>
      <w:r w:rsidR="000D7E66" w:rsidRPr="000D7E66">
        <w:rPr>
          <w:rFonts w:asciiTheme="majorHAnsi" w:hAnsiTheme="majorHAnsi" w:cs="David"/>
          <w:rtl/>
          <w:lang w:val="en-GB"/>
        </w:rPr>
        <w:t xml:space="preserve"> 9 מפרט</w:t>
      </w:r>
      <w:r>
        <w:rPr>
          <w:rFonts w:asciiTheme="majorHAnsi" w:hAnsiTheme="majorHAnsi" w:cs="David" w:hint="cs"/>
          <w:rtl/>
          <w:lang w:val="en-GB"/>
        </w:rPr>
        <w:t>ת</w:t>
      </w:r>
      <w:r w:rsidR="000D7E66" w:rsidRPr="000D7E66">
        <w:rPr>
          <w:rFonts w:asciiTheme="majorHAnsi" w:hAnsiTheme="majorHAnsi" w:cs="David"/>
          <w:rtl/>
          <w:lang w:val="en-GB"/>
        </w:rPr>
        <w:t xml:space="preserve"> רשימ</w:t>
      </w:r>
      <w:r w:rsidR="000D7E66" w:rsidRPr="000D7E66">
        <w:rPr>
          <w:rFonts w:asciiTheme="majorHAnsi" w:hAnsiTheme="majorHAnsi" w:cs="David" w:hint="cs"/>
          <w:rtl/>
          <w:lang w:val="en-GB"/>
        </w:rPr>
        <w:t>ה של</w:t>
      </w:r>
      <w:r w:rsidR="000A6D32" w:rsidRPr="000D7E66">
        <w:rPr>
          <w:rFonts w:asciiTheme="majorHAnsi" w:hAnsiTheme="majorHAnsi" w:cs="David"/>
          <w:rtl/>
          <w:lang w:val="en-GB"/>
        </w:rPr>
        <w:t xml:space="preserve"> מגבלות </w:t>
      </w:r>
      <w:r w:rsidR="000A6D32" w:rsidRPr="000D7E66">
        <w:rPr>
          <w:rFonts w:asciiTheme="majorHAnsi" w:hAnsiTheme="majorHAnsi" w:cs="David"/>
          <w:b/>
          <w:bCs/>
          <w:rtl/>
          <w:lang w:val="en-GB"/>
        </w:rPr>
        <w:t>על הקונגרס</w:t>
      </w:r>
      <w:r w:rsidR="000A6D32" w:rsidRPr="000D7E66">
        <w:rPr>
          <w:rFonts w:asciiTheme="majorHAnsi" w:hAnsiTheme="majorHAnsi" w:cs="David"/>
          <w:rtl/>
          <w:lang w:val="en-GB"/>
        </w:rPr>
        <w:t xml:space="preserve"> (למשל, איסור על חקיקה רטרואקטיבית).</w:t>
      </w:r>
    </w:p>
    <w:p w:rsidR="000A6D32" w:rsidRPr="000D7E66" w:rsidRDefault="00C6250C" w:rsidP="002F5F42">
      <w:pPr>
        <w:pStyle w:val="a3"/>
        <w:numPr>
          <w:ilvl w:val="0"/>
          <w:numId w:val="85"/>
        </w:numPr>
        <w:ind w:left="299" w:hanging="284"/>
        <w:rPr>
          <w:rFonts w:asciiTheme="majorHAnsi" w:hAnsiTheme="majorHAnsi" w:cs="David"/>
          <w:lang w:val="en-GB"/>
        </w:rPr>
      </w:pPr>
      <w:r>
        <w:rPr>
          <w:rFonts w:asciiTheme="majorHAnsi" w:hAnsiTheme="majorHAnsi" w:cs="David"/>
          <w:rtl/>
          <w:lang w:val="en-GB"/>
        </w:rPr>
        <w:t>פס</w:t>
      </w:r>
      <w:r>
        <w:rPr>
          <w:rFonts w:asciiTheme="majorHAnsi" w:hAnsiTheme="majorHAnsi" w:cs="David" w:hint="cs"/>
          <w:rtl/>
          <w:lang w:val="en-GB"/>
        </w:rPr>
        <w:t>קה</w:t>
      </w:r>
      <w:r w:rsidR="000A6D32" w:rsidRPr="000D7E66">
        <w:rPr>
          <w:rFonts w:asciiTheme="majorHAnsi" w:hAnsiTheme="majorHAnsi" w:cs="David"/>
          <w:rtl/>
          <w:lang w:val="en-GB"/>
        </w:rPr>
        <w:t xml:space="preserve"> 10 מפרטת רשימת מגבלות </w:t>
      </w:r>
      <w:r w:rsidR="000A6D32" w:rsidRPr="000D7E66">
        <w:rPr>
          <w:rFonts w:asciiTheme="majorHAnsi" w:hAnsiTheme="majorHAnsi" w:cs="David"/>
          <w:b/>
          <w:bCs/>
          <w:rtl/>
          <w:lang w:val="en-GB"/>
        </w:rPr>
        <w:t>על המדינות</w:t>
      </w:r>
      <w:r w:rsidR="000A6D32" w:rsidRPr="000D7E66">
        <w:rPr>
          <w:rFonts w:asciiTheme="majorHAnsi" w:hAnsiTheme="majorHAnsi" w:cs="David"/>
          <w:rtl/>
          <w:lang w:val="en-GB"/>
        </w:rPr>
        <w:t xml:space="preserve"> (למשל, איסור על יצירת בריתות ואמנות בינ"ל; הדפסת כסף).</w:t>
      </w:r>
    </w:p>
    <w:p w:rsidR="000A6D32" w:rsidRDefault="000A6D32" w:rsidP="003D19C3">
      <w:pPr>
        <w:rPr>
          <w:rFonts w:asciiTheme="majorHAnsi" w:hAnsiTheme="majorHAnsi"/>
          <w:sz w:val="22"/>
          <w:szCs w:val="22"/>
          <w:rtl/>
          <w:lang w:val="en-GB"/>
        </w:rPr>
      </w:pPr>
    </w:p>
    <w:p w:rsidR="0034564A" w:rsidRPr="008976CD" w:rsidRDefault="0034564A" w:rsidP="003D19C3">
      <w:pPr>
        <w:rPr>
          <w:rFonts w:asciiTheme="majorHAnsi" w:hAnsiTheme="majorHAnsi"/>
          <w:sz w:val="22"/>
          <w:szCs w:val="22"/>
          <w:lang w:val="en-GB"/>
        </w:rPr>
      </w:pPr>
    </w:p>
    <w:p w:rsidR="000A6D32" w:rsidRPr="008976CD" w:rsidRDefault="000A6D32" w:rsidP="00947E8F">
      <w:pPr>
        <w:pStyle w:val="1"/>
        <w:bidi/>
        <w:spacing w:after="240" w:line="276" w:lineRule="auto"/>
        <w:jc w:val="both"/>
        <w:rPr>
          <w:rFonts w:asciiTheme="majorHAnsi" w:hAnsiTheme="majorHAnsi" w:cs="David"/>
          <w:b/>
          <w:bCs/>
          <w:sz w:val="26"/>
          <w:szCs w:val="26"/>
          <w:u w:val="single"/>
          <w:rtl/>
        </w:rPr>
      </w:pPr>
      <w:r w:rsidRPr="008976CD">
        <w:rPr>
          <w:rFonts w:asciiTheme="majorHAnsi" w:hAnsiTheme="majorHAnsi" w:cs="David"/>
          <w:b/>
          <w:bCs/>
          <w:sz w:val="26"/>
          <w:szCs w:val="26"/>
          <w:u w:val="single"/>
          <w:rtl/>
        </w:rPr>
        <w:t>הרשות המבצעת</w:t>
      </w:r>
      <w:r w:rsidR="00B4332B">
        <w:rPr>
          <w:rFonts w:asciiTheme="majorHAnsi" w:hAnsiTheme="majorHAnsi" w:cs="David" w:hint="cs"/>
          <w:b/>
          <w:bCs/>
          <w:sz w:val="26"/>
          <w:szCs w:val="26"/>
          <w:u w:val="single"/>
          <w:rtl/>
        </w:rPr>
        <w:t xml:space="preserve"> (</w:t>
      </w:r>
      <w:r w:rsidR="00B4332B">
        <w:rPr>
          <w:rFonts w:asciiTheme="majorHAnsi" w:hAnsiTheme="majorHAnsi" w:cs="David"/>
          <w:b/>
          <w:bCs/>
          <w:sz w:val="26"/>
          <w:szCs w:val="26"/>
          <w:u w:val="single"/>
          <w:rtl/>
        </w:rPr>
        <w:t>ס</w:t>
      </w:r>
      <w:r w:rsidR="00B4332B">
        <w:rPr>
          <w:rFonts w:asciiTheme="majorHAnsi" w:hAnsiTheme="majorHAnsi" w:cs="David" w:hint="cs"/>
          <w:b/>
          <w:bCs/>
          <w:sz w:val="26"/>
          <w:szCs w:val="26"/>
          <w:u w:val="single"/>
          <w:rtl/>
        </w:rPr>
        <w:t>'</w:t>
      </w:r>
      <w:r w:rsidR="00B4332B" w:rsidRPr="008976CD">
        <w:rPr>
          <w:rFonts w:asciiTheme="majorHAnsi" w:hAnsiTheme="majorHAnsi" w:cs="David"/>
          <w:b/>
          <w:bCs/>
          <w:sz w:val="26"/>
          <w:szCs w:val="26"/>
          <w:u w:val="single"/>
          <w:rtl/>
        </w:rPr>
        <w:t xml:space="preserve"> 2</w:t>
      </w:r>
      <w:r w:rsidR="00B4332B">
        <w:rPr>
          <w:rFonts w:asciiTheme="majorHAnsi" w:hAnsiTheme="majorHAnsi" w:cs="David" w:hint="cs"/>
          <w:b/>
          <w:bCs/>
          <w:sz w:val="26"/>
          <w:szCs w:val="26"/>
          <w:u w:val="single"/>
          <w:rtl/>
        </w:rPr>
        <w:t>)</w:t>
      </w:r>
    </w:p>
    <w:p w:rsidR="000A6D32" w:rsidRPr="008976CD" w:rsidRDefault="000A6D32" w:rsidP="00FA229B">
      <w:pPr>
        <w:rPr>
          <w:rFonts w:asciiTheme="majorHAnsi" w:hAnsiTheme="majorHAnsi"/>
          <w:b/>
          <w:bCs/>
          <w:sz w:val="22"/>
          <w:szCs w:val="22"/>
          <w:rtl/>
        </w:rPr>
      </w:pPr>
      <w:r w:rsidRPr="008976CD">
        <w:rPr>
          <w:rFonts w:asciiTheme="majorHAnsi" w:hAnsiTheme="majorHAnsi"/>
          <w:b/>
          <w:bCs/>
          <w:sz w:val="22"/>
          <w:szCs w:val="22"/>
          <w:rtl/>
        </w:rPr>
        <w:t xml:space="preserve">הנשיא הוא ראש הרשות המבצעת ומפקד הצבא. </w:t>
      </w:r>
    </w:p>
    <w:p w:rsidR="000A6D32" w:rsidRPr="008976CD" w:rsidRDefault="000A6D32" w:rsidP="00FA229B">
      <w:pPr>
        <w:rPr>
          <w:rFonts w:asciiTheme="majorHAnsi" w:hAnsiTheme="majorHAnsi"/>
          <w:sz w:val="22"/>
          <w:szCs w:val="22"/>
          <w:rtl/>
        </w:rPr>
      </w:pPr>
    </w:p>
    <w:p w:rsidR="00573697" w:rsidRPr="0071473B" w:rsidRDefault="000A6D32" w:rsidP="002F5F42">
      <w:pPr>
        <w:numPr>
          <w:ilvl w:val="0"/>
          <w:numId w:val="67"/>
        </w:numPr>
        <w:bidi w:val="0"/>
        <w:spacing w:after="200" w:line="276" w:lineRule="auto"/>
        <w:rPr>
          <w:rFonts w:asciiTheme="majorHAnsi" w:hAnsiTheme="majorHAnsi"/>
          <w:b/>
          <w:bCs/>
          <w:sz w:val="20"/>
          <w:szCs w:val="20"/>
          <w:lang w:val="en-GB"/>
        </w:rPr>
      </w:pPr>
      <w:r w:rsidRPr="008976CD">
        <w:rPr>
          <w:rFonts w:asciiTheme="majorHAnsi" w:hAnsiTheme="majorHAnsi"/>
          <w:b/>
          <w:bCs/>
          <w:sz w:val="22"/>
          <w:szCs w:val="22"/>
          <w:highlight w:val="yellow"/>
          <w:lang w:val="en-GB"/>
        </w:rPr>
        <w:t>Section 1, Clause 1</w:t>
      </w:r>
      <w:r w:rsidRPr="008976CD">
        <w:rPr>
          <w:rFonts w:asciiTheme="majorHAnsi" w:hAnsiTheme="majorHAnsi"/>
          <w:b/>
          <w:bCs/>
          <w:sz w:val="22"/>
          <w:szCs w:val="22"/>
          <w:lang w:val="en-GB"/>
        </w:rPr>
        <w:t xml:space="preserve">: </w:t>
      </w:r>
      <w:r w:rsidRPr="0071473B">
        <w:rPr>
          <w:rFonts w:asciiTheme="majorHAnsi" w:hAnsiTheme="majorHAnsi"/>
          <w:sz w:val="20"/>
          <w:szCs w:val="20"/>
          <w:lang w:val="en-GB"/>
        </w:rPr>
        <w:t xml:space="preserve">“The executive Power </w:t>
      </w:r>
      <w:r w:rsidRPr="0071473B">
        <w:rPr>
          <w:rFonts w:asciiTheme="majorHAnsi" w:hAnsiTheme="majorHAnsi"/>
          <w:sz w:val="20"/>
          <w:szCs w:val="20"/>
          <w:u w:val="single"/>
          <w:lang w:val="en-GB"/>
        </w:rPr>
        <w:t>shall be vested</w:t>
      </w:r>
      <w:r w:rsidRPr="0071473B">
        <w:rPr>
          <w:rFonts w:asciiTheme="majorHAnsi" w:hAnsiTheme="majorHAnsi"/>
          <w:sz w:val="20"/>
          <w:szCs w:val="20"/>
          <w:lang w:val="en-GB"/>
        </w:rPr>
        <w:t xml:space="preserve"> in a President of the United States of America...”</w:t>
      </w:r>
    </w:p>
    <w:p w:rsidR="00573697" w:rsidRPr="00573697" w:rsidRDefault="00573697" w:rsidP="002F5F42">
      <w:pPr>
        <w:numPr>
          <w:ilvl w:val="0"/>
          <w:numId w:val="67"/>
        </w:numPr>
        <w:spacing w:after="200" w:line="276" w:lineRule="auto"/>
        <w:rPr>
          <w:rFonts w:asciiTheme="majorHAnsi" w:hAnsiTheme="majorHAnsi"/>
          <w:b/>
          <w:bCs/>
          <w:sz w:val="22"/>
          <w:szCs w:val="22"/>
          <w:rtl/>
          <w:lang w:val="en-GB"/>
        </w:rPr>
      </w:pPr>
      <w:r w:rsidRPr="00573697">
        <w:rPr>
          <w:rFonts w:asciiTheme="majorHAnsi" w:hAnsiTheme="majorHAnsi" w:hint="cs"/>
          <w:sz w:val="22"/>
          <w:szCs w:val="22"/>
          <w:rtl/>
        </w:rPr>
        <w:t xml:space="preserve">בשונה מהרשות המחוקקת, כאן אנחנו </w:t>
      </w:r>
      <w:r w:rsidRPr="00573697">
        <w:rPr>
          <w:rFonts w:asciiTheme="majorHAnsi" w:hAnsiTheme="majorHAnsi" w:hint="cs"/>
          <w:b/>
          <w:bCs/>
          <w:sz w:val="22"/>
          <w:szCs w:val="22"/>
          <w:rtl/>
        </w:rPr>
        <w:t>לא רואים ביטוי לסמכות מוענקת</w:t>
      </w:r>
      <w:r w:rsidRPr="00573697">
        <w:rPr>
          <w:rFonts w:asciiTheme="majorHAnsi" w:hAnsiTheme="majorHAnsi" w:hint="cs"/>
          <w:sz w:val="22"/>
          <w:szCs w:val="22"/>
          <w:rtl/>
        </w:rPr>
        <w:t xml:space="preserve">. אחת הטענות היא שלנשיא יש זכויות משתמעות, גם כאלה שלא הוענקו לו במפורש (התפיסה הזו הורחבה מאוד בתקופת הנשיא בוש).  </w:t>
      </w:r>
    </w:p>
    <w:p w:rsidR="000A6D32" w:rsidRDefault="000A6D32" w:rsidP="002F5F42">
      <w:pPr>
        <w:numPr>
          <w:ilvl w:val="0"/>
          <w:numId w:val="67"/>
        </w:numPr>
        <w:bidi w:val="0"/>
        <w:spacing w:after="200" w:line="276" w:lineRule="auto"/>
        <w:rPr>
          <w:rFonts w:asciiTheme="majorHAnsi" w:hAnsiTheme="majorHAnsi"/>
          <w:sz w:val="22"/>
          <w:szCs w:val="22"/>
          <w:lang w:val="en-GB"/>
        </w:rPr>
      </w:pPr>
      <w:r w:rsidRPr="008976CD">
        <w:rPr>
          <w:rFonts w:asciiTheme="majorHAnsi" w:hAnsiTheme="majorHAnsi"/>
          <w:b/>
          <w:bCs/>
          <w:sz w:val="22"/>
          <w:szCs w:val="22"/>
          <w:highlight w:val="yellow"/>
          <w:lang w:val="en-GB"/>
        </w:rPr>
        <w:t>Section 2, Clause 1</w:t>
      </w:r>
      <w:r w:rsidRPr="008976CD">
        <w:rPr>
          <w:rFonts w:asciiTheme="majorHAnsi" w:hAnsiTheme="majorHAnsi"/>
          <w:sz w:val="22"/>
          <w:szCs w:val="22"/>
          <w:lang w:val="en-GB"/>
        </w:rPr>
        <w:t>: “The President shall be Commander in Chief of the Army and Navy...”</w:t>
      </w:r>
    </w:p>
    <w:p w:rsidR="00573697" w:rsidRPr="008976CD" w:rsidRDefault="00573697" w:rsidP="002F5F42">
      <w:pPr>
        <w:numPr>
          <w:ilvl w:val="0"/>
          <w:numId w:val="67"/>
        </w:numPr>
        <w:spacing w:after="200" w:line="276" w:lineRule="auto"/>
        <w:ind w:right="709"/>
        <w:rPr>
          <w:rFonts w:asciiTheme="majorHAnsi" w:hAnsiTheme="majorHAnsi"/>
          <w:sz w:val="22"/>
          <w:szCs w:val="22"/>
          <w:lang w:val="en-GB"/>
        </w:rPr>
      </w:pPr>
      <w:r>
        <w:rPr>
          <w:rFonts w:asciiTheme="majorHAnsi" w:hAnsiTheme="majorHAnsi" w:hint="cs"/>
          <w:sz w:val="22"/>
          <w:szCs w:val="22"/>
          <w:rtl/>
          <w:lang w:val="en-GB"/>
        </w:rPr>
        <w:t xml:space="preserve">הנשיא הוא </w:t>
      </w:r>
      <w:r w:rsidRPr="00573697">
        <w:rPr>
          <w:rFonts w:asciiTheme="majorHAnsi" w:hAnsiTheme="majorHAnsi" w:hint="cs"/>
          <w:b/>
          <w:bCs/>
          <w:sz w:val="22"/>
          <w:szCs w:val="22"/>
          <w:rtl/>
          <w:lang w:val="en-GB"/>
        </w:rPr>
        <w:t>מפקד הצבא</w:t>
      </w:r>
      <w:r>
        <w:rPr>
          <w:rFonts w:asciiTheme="majorHAnsi" w:hAnsiTheme="majorHAnsi" w:hint="cs"/>
          <w:sz w:val="22"/>
          <w:szCs w:val="22"/>
          <w:rtl/>
          <w:lang w:val="en-GB"/>
        </w:rPr>
        <w:t xml:space="preserve">. יש בכך התנגשות עם סמכויות הקונגרס </w:t>
      </w:r>
      <w:r>
        <w:rPr>
          <w:rFonts w:asciiTheme="majorHAnsi" w:hAnsiTheme="majorHAnsi"/>
          <w:sz w:val="22"/>
          <w:szCs w:val="22"/>
          <w:rtl/>
          <w:lang w:val="en-GB"/>
        </w:rPr>
        <w:t>–</w:t>
      </w:r>
      <w:r>
        <w:rPr>
          <w:rFonts w:asciiTheme="majorHAnsi" w:hAnsiTheme="majorHAnsi" w:hint="cs"/>
          <w:sz w:val="22"/>
          <w:szCs w:val="22"/>
          <w:rtl/>
          <w:lang w:val="en-GB"/>
        </w:rPr>
        <w:t xml:space="preserve"> מצד אחד, הנשיא אחראי על ניהול שוטף. מצד שני, רק הקונגרס מוסמך להכריז מלחמה. הקונגרס גם אחרי על אישור התקציב </w:t>
      </w:r>
      <w:r>
        <w:rPr>
          <w:rFonts w:asciiTheme="majorHAnsi" w:hAnsiTheme="majorHAnsi"/>
          <w:sz w:val="22"/>
          <w:szCs w:val="22"/>
          <w:rtl/>
          <w:lang w:val="en-GB"/>
        </w:rPr>
        <w:t>–</w:t>
      </w:r>
      <w:r>
        <w:rPr>
          <w:rFonts w:asciiTheme="majorHAnsi" w:hAnsiTheme="majorHAnsi" w:hint="cs"/>
          <w:sz w:val="22"/>
          <w:szCs w:val="22"/>
          <w:rtl/>
          <w:lang w:val="en-GB"/>
        </w:rPr>
        <w:t xml:space="preserve"> פתח להפעלת לחצים.</w:t>
      </w:r>
    </w:p>
    <w:p w:rsidR="000A6D32" w:rsidRPr="00573697" w:rsidRDefault="000A6D32" w:rsidP="002F5F42">
      <w:pPr>
        <w:numPr>
          <w:ilvl w:val="0"/>
          <w:numId w:val="67"/>
        </w:numPr>
        <w:bidi w:val="0"/>
        <w:spacing w:after="200" w:line="276" w:lineRule="auto"/>
        <w:rPr>
          <w:rFonts w:asciiTheme="majorHAnsi" w:hAnsiTheme="majorHAnsi"/>
          <w:sz w:val="22"/>
          <w:szCs w:val="22"/>
          <w:lang w:val="en-GB"/>
        </w:rPr>
      </w:pPr>
      <w:r w:rsidRPr="008976CD">
        <w:rPr>
          <w:rFonts w:asciiTheme="majorHAnsi" w:hAnsiTheme="majorHAnsi"/>
          <w:b/>
          <w:bCs/>
          <w:sz w:val="22"/>
          <w:szCs w:val="22"/>
          <w:highlight w:val="yellow"/>
          <w:lang w:val="en-GB"/>
        </w:rPr>
        <w:t>Section 2, Clause 2</w:t>
      </w:r>
      <w:r w:rsidRPr="008976CD">
        <w:rPr>
          <w:rFonts w:asciiTheme="majorHAnsi" w:hAnsiTheme="majorHAnsi"/>
          <w:b/>
          <w:bCs/>
          <w:sz w:val="22"/>
          <w:szCs w:val="22"/>
          <w:lang w:val="en-GB"/>
        </w:rPr>
        <w:t>:</w:t>
      </w:r>
      <w:r w:rsidRPr="0071473B">
        <w:rPr>
          <w:rFonts w:asciiTheme="majorHAnsi" w:hAnsiTheme="majorHAnsi"/>
          <w:sz w:val="20"/>
          <w:szCs w:val="20"/>
          <w:lang w:val="en-GB"/>
        </w:rPr>
        <w:t xml:space="preserve">“Power, by and with the Advice and Consent of the Senate, </w:t>
      </w:r>
      <w:r w:rsidRPr="0071473B">
        <w:rPr>
          <w:rFonts w:asciiTheme="majorHAnsi" w:hAnsiTheme="majorHAnsi"/>
          <w:sz w:val="20"/>
          <w:szCs w:val="20"/>
          <w:u w:val="single"/>
          <w:lang w:val="en-GB"/>
        </w:rPr>
        <w:t>to make Treaties</w:t>
      </w:r>
      <w:r w:rsidRPr="0071473B">
        <w:rPr>
          <w:rFonts w:asciiTheme="majorHAnsi" w:hAnsiTheme="majorHAnsi"/>
          <w:sz w:val="20"/>
          <w:szCs w:val="20"/>
          <w:lang w:val="en-GB"/>
        </w:rPr>
        <w:t xml:space="preserve">…  and </w:t>
      </w:r>
      <w:r w:rsidRPr="0071473B">
        <w:rPr>
          <w:rFonts w:asciiTheme="majorHAnsi" w:hAnsiTheme="majorHAnsi"/>
          <w:sz w:val="20"/>
          <w:szCs w:val="20"/>
          <w:u w:val="single"/>
          <w:lang w:val="en-GB"/>
        </w:rPr>
        <w:t>he shall nominate</w:t>
      </w:r>
      <w:r w:rsidRPr="0071473B">
        <w:rPr>
          <w:rFonts w:asciiTheme="majorHAnsi" w:hAnsiTheme="majorHAnsi"/>
          <w:sz w:val="20"/>
          <w:szCs w:val="20"/>
          <w:lang w:val="en-GB"/>
        </w:rPr>
        <w:t xml:space="preserve">, and by and with the Advice and Consent of the Senate, </w:t>
      </w:r>
      <w:r w:rsidRPr="0071473B">
        <w:rPr>
          <w:rFonts w:asciiTheme="majorHAnsi" w:hAnsiTheme="majorHAnsi"/>
          <w:sz w:val="20"/>
          <w:szCs w:val="20"/>
          <w:u w:val="single"/>
          <w:lang w:val="en-GB"/>
        </w:rPr>
        <w:t>shall appoint</w:t>
      </w:r>
      <w:r w:rsidRPr="0071473B">
        <w:rPr>
          <w:rFonts w:asciiTheme="majorHAnsi" w:hAnsiTheme="majorHAnsi"/>
          <w:sz w:val="20"/>
          <w:szCs w:val="20"/>
          <w:lang w:val="en-GB"/>
        </w:rPr>
        <w:t xml:space="preserve"> Ambassadors…Judges” </w:t>
      </w:r>
    </w:p>
    <w:p w:rsidR="00573697" w:rsidRPr="008976CD" w:rsidRDefault="00573697" w:rsidP="002F5F42">
      <w:pPr>
        <w:numPr>
          <w:ilvl w:val="0"/>
          <w:numId w:val="67"/>
        </w:numPr>
        <w:spacing w:after="200" w:line="276" w:lineRule="auto"/>
        <w:rPr>
          <w:rFonts w:asciiTheme="majorHAnsi" w:hAnsiTheme="majorHAnsi"/>
          <w:sz w:val="22"/>
          <w:szCs w:val="22"/>
          <w:lang w:val="en-GB"/>
        </w:rPr>
      </w:pPr>
      <w:r w:rsidRPr="003C5514">
        <w:rPr>
          <w:rFonts w:asciiTheme="majorHAnsi" w:hAnsiTheme="majorHAnsi" w:hint="cs"/>
          <w:b/>
          <w:bCs/>
          <w:sz w:val="22"/>
          <w:szCs w:val="22"/>
          <w:rtl/>
          <w:lang w:val="en-GB"/>
        </w:rPr>
        <w:t>סמכויות מינוי</w:t>
      </w:r>
      <w:r>
        <w:rPr>
          <w:rFonts w:asciiTheme="majorHAnsi" w:hAnsiTheme="majorHAnsi" w:hint="cs"/>
          <w:sz w:val="22"/>
          <w:szCs w:val="22"/>
          <w:rtl/>
          <w:lang w:val="en-GB"/>
        </w:rPr>
        <w:t xml:space="preserve"> של שופטים ושגרירים. הסמכות היא של הנשיא, אולם בחלק מהמקרים צריך אישור של הסנאט.</w:t>
      </w:r>
    </w:p>
    <w:p w:rsidR="004F7A3C" w:rsidRPr="004F7A3C" w:rsidRDefault="004F7A3C" w:rsidP="004F7A3C">
      <w:pPr>
        <w:rPr>
          <w:rtl/>
        </w:rPr>
      </w:pPr>
    </w:p>
    <w:p w:rsidR="000A6D32" w:rsidRPr="008976CD" w:rsidRDefault="000A6D32" w:rsidP="007830F5">
      <w:pPr>
        <w:pStyle w:val="1"/>
        <w:bidi/>
        <w:spacing w:after="240" w:line="276" w:lineRule="auto"/>
        <w:jc w:val="both"/>
        <w:rPr>
          <w:rFonts w:asciiTheme="majorHAnsi" w:hAnsiTheme="majorHAnsi" w:cs="David"/>
          <w:b/>
          <w:bCs/>
          <w:sz w:val="26"/>
          <w:szCs w:val="26"/>
          <w:u w:val="single"/>
        </w:rPr>
      </w:pPr>
      <w:r w:rsidRPr="008976CD">
        <w:rPr>
          <w:rFonts w:asciiTheme="majorHAnsi" w:hAnsiTheme="majorHAnsi" w:cs="David"/>
          <w:b/>
          <w:bCs/>
          <w:sz w:val="26"/>
          <w:szCs w:val="26"/>
          <w:u w:val="single"/>
          <w:rtl/>
        </w:rPr>
        <w:t>הרשות השופטת</w:t>
      </w:r>
      <w:r w:rsidR="00B4332B">
        <w:rPr>
          <w:rFonts w:asciiTheme="majorHAnsi" w:hAnsiTheme="majorHAnsi" w:cs="David" w:hint="cs"/>
          <w:b/>
          <w:bCs/>
          <w:sz w:val="26"/>
          <w:szCs w:val="26"/>
          <w:u w:val="single"/>
          <w:rtl/>
        </w:rPr>
        <w:t xml:space="preserve"> (</w:t>
      </w:r>
      <w:r w:rsidR="00B4332B">
        <w:rPr>
          <w:rFonts w:asciiTheme="majorHAnsi" w:hAnsiTheme="majorHAnsi" w:cs="David"/>
          <w:b/>
          <w:bCs/>
          <w:sz w:val="26"/>
          <w:szCs w:val="26"/>
          <w:u w:val="single"/>
          <w:rtl/>
        </w:rPr>
        <w:t>ס</w:t>
      </w:r>
      <w:r w:rsidR="00B4332B">
        <w:rPr>
          <w:rFonts w:asciiTheme="majorHAnsi" w:hAnsiTheme="majorHAnsi" w:cs="David" w:hint="cs"/>
          <w:b/>
          <w:bCs/>
          <w:sz w:val="26"/>
          <w:szCs w:val="26"/>
          <w:u w:val="single"/>
          <w:rtl/>
        </w:rPr>
        <w:t>'</w:t>
      </w:r>
      <w:r w:rsidR="00B4332B" w:rsidRPr="008976CD">
        <w:rPr>
          <w:rFonts w:asciiTheme="majorHAnsi" w:hAnsiTheme="majorHAnsi" w:cs="David"/>
          <w:b/>
          <w:bCs/>
          <w:sz w:val="26"/>
          <w:szCs w:val="26"/>
          <w:u w:val="single"/>
        </w:rPr>
        <w:t>3</w:t>
      </w:r>
      <w:r w:rsidR="00B4332B">
        <w:rPr>
          <w:rFonts w:asciiTheme="majorHAnsi" w:hAnsiTheme="majorHAnsi" w:cs="David" w:hint="cs"/>
          <w:b/>
          <w:bCs/>
          <w:sz w:val="26"/>
          <w:szCs w:val="26"/>
          <w:u w:val="single"/>
          <w:rtl/>
        </w:rPr>
        <w:t>)</w:t>
      </w:r>
    </w:p>
    <w:p w:rsidR="000A6D32" w:rsidRPr="008976CD" w:rsidRDefault="000A6D32" w:rsidP="002F5F42">
      <w:pPr>
        <w:pStyle w:val="1"/>
        <w:numPr>
          <w:ilvl w:val="0"/>
          <w:numId w:val="68"/>
        </w:numPr>
        <w:bidi/>
        <w:spacing w:line="276" w:lineRule="auto"/>
        <w:ind w:left="714" w:hanging="357"/>
        <w:jc w:val="both"/>
        <w:rPr>
          <w:rFonts w:asciiTheme="majorHAnsi" w:hAnsiTheme="majorHAnsi" w:cs="David"/>
          <w:sz w:val="22"/>
          <w:szCs w:val="22"/>
          <w:rtl/>
        </w:rPr>
      </w:pPr>
      <w:r w:rsidRPr="00757B16">
        <w:rPr>
          <w:rFonts w:asciiTheme="majorHAnsi" w:hAnsiTheme="majorHAnsi" w:cs="David"/>
          <w:b/>
          <w:bCs/>
          <w:sz w:val="22"/>
          <w:szCs w:val="22"/>
          <w:rtl/>
        </w:rPr>
        <w:t>יוצר את מערכת בתי המשפט הפדראלית</w:t>
      </w:r>
      <w:r w:rsidRPr="008976CD">
        <w:rPr>
          <w:rFonts w:asciiTheme="majorHAnsi" w:hAnsiTheme="majorHAnsi" w:cs="David"/>
          <w:sz w:val="22"/>
          <w:szCs w:val="22"/>
          <w:rtl/>
        </w:rPr>
        <w:t xml:space="preserve"> (</w:t>
      </w:r>
      <w:r w:rsidRPr="008976CD">
        <w:rPr>
          <w:rFonts w:asciiTheme="majorHAnsi" w:hAnsiTheme="majorHAnsi" w:cs="David"/>
          <w:sz w:val="22"/>
          <w:szCs w:val="22"/>
        </w:rPr>
        <w:t>Section 1</w:t>
      </w:r>
      <w:r w:rsidRPr="008976CD">
        <w:rPr>
          <w:rFonts w:asciiTheme="majorHAnsi" w:hAnsiTheme="majorHAnsi" w:cs="David"/>
          <w:sz w:val="22"/>
          <w:szCs w:val="22"/>
          <w:rtl/>
        </w:rPr>
        <w:t>)</w:t>
      </w:r>
    </w:p>
    <w:p w:rsidR="000A6D32" w:rsidRPr="008976CD" w:rsidRDefault="000A6D32" w:rsidP="002F5F42">
      <w:pPr>
        <w:pStyle w:val="1"/>
        <w:numPr>
          <w:ilvl w:val="0"/>
          <w:numId w:val="68"/>
        </w:numPr>
        <w:bidi/>
        <w:spacing w:line="276" w:lineRule="auto"/>
        <w:ind w:left="714" w:hanging="357"/>
        <w:jc w:val="both"/>
        <w:rPr>
          <w:rFonts w:asciiTheme="majorHAnsi" w:hAnsiTheme="majorHAnsi" w:cs="David"/>
          <w:sz w:val="22"/>
          <w:szCs w:val="22"/>
          <w:rtl/>
        </w:rPr>
      </w:pPr>
      <w:r w:rsidRPr="00757B16">
        <w:rPr>
          <w:rFonts w:asciiTheme="majorHAnsi" w:hAnsiTheme="majorHAnsi" w:cs="David"/>
          <w:b/>
          <w:bCs/>
          <w:sz w:val="22"/>
          <w:szCs w:val="22"/>
          <w:rtl/>
        </w:rPr>
        <w:t>מקים בימ"ש עליון</w:t>
      </w:r>
      <w:r w:rsidRPr="008976CD">
        <w:rPr>
          <w:rFonts w:asciiTheme="majorHAnsi" w:hAnsiTheme="majorHAnsi" w:cs="David"/>
          <w:sz w:val="22"/>
          <w:szCs w:val="22"/>
          <w:rtl/>
        </w:rPr>
        <w:t xml:space="preserve"> (ומסמיך הקונגרס להקים בימ"ש נמוכים) (</w:t>
      </w:r>
      <w:r w:rsidRPr="008976CD">
        <w:rPr>
          <w:rFonts w:asciiTheme="majorHAnsi" w:hAnsiTheme="majorHAnsi" w:cs="David"/>
          <w:sz w:val="22"/>
          <w:szCs w:val="22"/>
        </w:rPr>
        <w:t>Section 1</w:t>
      </w:r>
      <w:r w:rsidRPr="008976CD">
        <w:rPr>
          <w:rFonts w:asciiTheme="majorHAnsi" w:hAnsiTheme="majorHAnsi" w:cs="David"/>
          <w:sz w:val="22"/>
          <w:szCs w:val="22"/>
          <w:rtl/>
        </w:rPr>
        <w:t>)</w:t>
      </w:r>
    </w:p>
    <w:p w:rsidR="000A6D32" w:rsidRPr="008976CD" w:rsidRDefault="000A6D32" w:rsidP="002F5F42">
      <w:pPr>
        <w:pStyle w:val="1"/>
        <w:numPr>
          <w:ilvl w:val="0"/>
          <w:numId w:val="68"/>
        </w:numPr>
        <w:bidi/>
        <w:spacing w:line="276" w:lineRule="auto"/>
        <w:ind w:left="714" w:hanging="357"/>
        <w:jc w:val="both"/>
        <w:rPr>
          <w:rFonts w:asciiTheme="majorHAnsi" w:hAnsiTheme="majorHAnsi" w:cs="David"/>
          <w:sz w:val="22"/>
          <w:szCs w:val="22"/>
          <w:rtl/>
        </w:rPr>
      </w:pPr>
      <w:r w:rsidRPr="00757B16">
        <w:rPr>
          <w:rFonts w:asciiTheme="majorHAnsi" w:hAnsiTheme="majorHAnsi" w:cs="David"/>
          <w:b/>
          <w:bCs/>
          <w:sz w:val="22"/>
          <w:szCs w:val="22"/>
          <w:rtl/>
        </w:rPr>
        <w:t>מבטיח את עצמאות הרשות השופטת</w:t>
      </w:r>
      <w:r w:rsidR="00AC5071">
        <w:rPr>
          <w:rFonts w:asciiTheme="majorHAnsi" w:hAnsiTheme="majorHAnsi" w:cs="David"/>
          <w:sz w:val="22"/>
          <w:szCs w:val="22"/>
          <w:rtl/>
        </w:rPr>
        <w:t>–</w:t>
      </w:r>
      <w:r w:rsidR="00AC5071">
        <w:rPr>
          <w:rFonts w:asciiTheme="majorHAnsi" w:hAnsiTheme="majorHAnsi" w:cs="David" w:hint="cs"/>
          <w:sz w:val="22"/>
          <w:szCs w:val="22"/>
          <w:rtl/>
        </w:rPr>
        <w:t xml:space="preserve"> כוחם נובע מהחוקה; אין גיל פרישה </w:t>
      </w:r>
      <w:r w:rsidR="00757B16">
        <w:rPr>
          <w:rFonts w:asciiTheme="majorHAnsi" w:hAnsiTheme="majorHAnsi" w:cs="David" w:hint="cs"/>
          <w:sz w:val="22"/>
          <w:szCs w:val="22"/>
          <w:rtl/>
        </w:rPr>
        <w:t>ואסור לפטר שופט</w:t>
      </w:r>
      <w:r w:rsidRPr="008976CD">
        <w:rPr>
          <w:rFonts w:asciiTheme="majorHAnsi" w:hAnsiTheme="majorHAnsi" w:cs="David"/>
          <w:sz w:val="22"/>
          <w:szCs w:val="22"/>
          <w:rtl/>
        </w:rPr>
        <w:t>(</w:t>
      </w:r>
      <w:r w:rsidRPr="008976CD">
        <w:rPr>
          <w:rFonts w:asciiTheme="majorHAnsi" w:hAnsiTheme="majorHAnsi" w:cs="David"/>
          <w:sz w:val="22"/>
          <w:szCs w:val="22"/>
        </w:rPr>
        <w:t>Section 1</w:t>
      </w:r>
      <w:r w:rsidRPr="008976CD">
        <w:rPr>
          <w:rFonts w:asciiTheme="majorHAnsi" w:hAnsiTheme="majorHAnsi" w:cs="David"/>
          <w:sz w:val="22"/>
          <w:szCs w:val="22"/>
          <w:rtl/>
        </w:rPr>
        <w:t>)</w:t>
      </w:r>
    </w:p>
    <w:p w:rsidR="000A6D32" w:rsidRPr="008976CD" w:rsidRDefault="000A6D32" w:rsidP="002F5F42">
      <w:pPr>
        <w:pStyle w:val="1"/>
        <w:numPr>
          <w:ilvl w:val="0"/>
          <w:numId w:val="68"/>
        </w:numPr>
        <w:bidi/>
        <w:spacing w:line="276" w:lineRule="auto"/>
        <w:ind w:left="714" w:hanging="357"/>
        <w:jc w:val="both"/>
        <w:rPr>
          <w:rFonts w:asciiTheme="majorHAnsi" w:hAnsiTheme="majorHAnsi" w:cs="David"/>
          <w:sz w:val="22"/>
          <w:szCs w:val="22"/>
          <w:rtl/>
        </w:rPr>
      </w:pPr>
      <w:r w:rsidRPr="00757B16">
        <w:rPr>
          <w:rFonts w:asciiTheme="majorHAnsi" w:hAnsiTheme="majorHAnsi" w:cs="David"/>
          <w:b/>
          <w:bCs/>
          <w:sz w:val="22"/>
          <w:szCs w:val="22"/>
          <w:rtl/>
        </w:rPr>
        <w:t>מגדיר את סמכויות ביהמ"ש הפדראליים</w:t>
      </w:r>
      <w:r w:rsidRPr="008976CD">
        <w:rPr>
          <w:rFonts w:asciiTheme="majorHAnsi" w:hAnsiTheme="majorHAnsi" w:cs="David"/>
          <w:sz w:val="22"/>
          <w:szCs w:val="22"/>
          <w:rtl/>
        </w:rPr>
        <w:t xml:space="preserve"> (</w:t>
      </w:r>
      <w:r w:rsidRPr="008976CD">
        <w:rPr>
          <w:rFonts w:asciiTheme="majorHAnsi" w:hAnsiTheme="majorHAnsi" w:cs="David"/>
          <w:sz w:val="22"/>
          <w:szCs w:val="22"/>
        </w:rPr>
        <w:t>Section 2, Clause 1</w:t>
      </w:r>
      <w:r w:rsidRPr="008976CD">
        <w:rPr>
          <w:rFonts w:asciiTheme="majorHAnsi" w:hAnsiTheme="majorHAnsi" w:cs="David"/>
          <w:sz w:val="22"/>
          <w:szCs w:val="22"/>
          <w:rtl/>
        </w:rPr>
        <w:t>)</w:t>
      </w:r>
    </w:p>
    <w:p w:rsidR="000A6D32" w:rsidRPr="008976CD" w:rsidRDefault="000A6D32" w:rsidP="002F5F42">
      <w:pPr>
        <w:pStyle w:val="1"/>
        <w:numPr>
          <w:ilvl w:val="0"/>
          <w:numId w:val="68"/>
        </w:numPr>
        <w:bidi/>
        <w:spacing w:line="276" w:lineRule="auto"/>
        <w:ind w:left="714" w:hanging="357"/>
        <w:jc w:val="both"/>
        <w:rPr>
          <w:rFonts w:asciiTheme="majorHAnsi" w:hAnsiTheme="majorHAnsi" w:cs="David"/>
          <w:sz w:val="22"/>
          <w:szCs w:val="22"/>
          <w:rtl/>
        </w:rPr>
      </w:pPr>
      <w:r w:rsidRPr="00757B16">
        <w:rPr>
          <w:rFonts w:asciiTheme="majorHAnsi" w:hAnsiTheme="majorHAnsi" w:cs="David"/>
          <w:b/>
          <w:bCs/>
          <w:sz w:val="22"/>
          <w:szCs w:val="22"/>
          <w:rtl/>
        </w:rPr>
        <w:t>מגדיר את הסמכות המקורית של ביהמ"ש העליון</w:t>
      </w:r>
      <w:r w:rsidR="00757B16">
        <w:rPr>
          <w:rFonts w:asciiTheme="majorHAnsi" w:hAnsiTheme="majorHAnsi" w:cs="David"/>
          <w:sz w:val="22"/>
          <w:szCs w:val="22"/>
          <w:rtl/>
        </w:rPr>
        <w:t>–</w:t>
      </w:r>
      <w:r w:rsidR="00757B16">
        <w:rPr>
          <w:rFonts w:asciiTheme="majorHAnsi" w:hAnsiTheme="majorHAnsi" w:cs="David" w:hint="cs"/>
          <w:sz w:val="22"/>
          <w:szCs w:val="22"/>
          <w:rtl/>
        </w:rPr>
        <w:t xml:space="preserve"> מתי אפשר לפנות ישר לעליון הפדרלי? </w:t>
      </w:r>
      <w:r w:rsidRPr="008976CD">
        <w:rPr>
          <w:rFonts w:asciiTheme="majorHAnsi" w:hAnsiTheme="majorHAnsi" w:cs="David"/>
          <w:sz w:val="22"/>
          <w:szCs w:val="22"/>
          <w:rtl/>
        </w:rPr>
        <w:t>(</w:t>
      </w:r>
      <w:r w:rsidRPr="008976CD">
        <w:rPr>
          <w:rFonts w:asciiTheme="majorHAnsi" w:hAnsiTheme="majorHAnsi" w:cs="David"/>
          <w:sz w:val="22"/>
          <w:szCs w:val="22"/>
        </w:rPr>
        <w:t>Section 2, clause 2</w:t>
      </w:r>
      <w:r w:rsidRPr="008976CD">
        <w:rPr>
          <w:rFonts w:asciiTheme="majorHAnsi" w:hAnsiTheme="majorHAnsi" w:cs="David"/>
          <w:sz w:val="22"/>
          <w:szCs w:val="22"/>
          <w:rtl/>
        </w:rPr>
        <w:t>)</w:t>
      </w:r>
    </w:p>
    <w:p w:rsidR="000A6D32" w:rsidRPr="008976CD" w:rsidRDefault="000A6D32" w:rsidP="002F5F42">
      <w:pPr>
        <w:pStyle w:val="1"/>
        <w:numPr>
          <w:ilvl w:val="0"/>
          <w:numId w:val="68"/>
        </w:numPr>
        <w:bidi/>
        <w:spacing w:line="276" w:lineRule="auto"/>
        <w:ind w:left="714" w:hanging="357"/>
        <w:jc w:val="both"/>
        <w:rPr>
          <w:rFonts w:asciiTheme="majorHAnsi" w:hAnsiTheme="majorHAnsi" w:cs="David"/>
          <w:sz w:val="22"/>
          <w:szCs w:val="22"/>
          <w:rtl/>
        </w:rPr>
      </w:pPr>
      <w:r w:rsidRPr="00757B16">
        <w:rPr>
          <w:rFonts w:asciiTheme="majorHAnsi" w:hAnsiTheme="majorHAnsi" w:cs="David"/>
          <w:b/>
          <w:bCs/>
          <w:sz w:val="22"/>
          <w:szCs w:val="22"/>
          <w:rtl/>
        </w:rPr>
        <w:t>מבטיח זכות לחבר מושבעים במשפטים פליליים</w:t>
      </w:r>
      <w:r w:rsidRPr="008976CD">
        <w:rPr>
          <w:rFonts w:asciiTheme="majorHAnsi" w:hAnsiTheme="majorHAnsi" w:cs="David"/>
          <w:sz w:val="22"/>
          <w:szCs w:val="22"/>
          <w:rtl/>
        </w:rPr>
        <w:t xml:space="preserve"> (</w:t>
      </w:r>
      <w:r w:rsidRPr="008976CD">
        <w:rPr>
          <w:rFonts w:asciiTheme="majorHAnsi" w:hAnsiTheme="majorHAnsi" w:cs="David"/>
          <w:sz w:val="22"/>
          <w:szCs w:val="22"/>
        </w:rPr>
        <w:t>Section 2, Clause 3</w:t>
      </w:r>
      <w:r w:rsidRPr="008976CD">
        <w:rPr>
          <w:rFonts w:asciiTheme="majorHAnsi" w:hAnsiTheme="majorHAnsi" w:cs="David"/>
          <w:sz w:val="22"/>
          <w:szCs w:val="22"/>
          <w:rtl/>
        </w:rPr>
        <w:t>)</w:t>
      </w:r>
    </w:p>
    <w:p w:rsidR="000A6D32" w:rsidRPr="008976CD" w:rsidRDefault="000A6D32" w:rsidP="002F5F42">
      <w:pPr>
        <w:pStyle w:val="1"/>
        <w:numPr>
          <w:ilvl w:val="0"/>
          <w:numId w:val="68"/>
        </w:numPr>
        <w:bidi/>
        <w:spacing w:after="240" w:line="276" w:lineRule="auto"/>
        <w:jc w:val="both"/>
        <w:rPr>
          <w:rFonts w:asciiTheme="majorHAnsi" w:hAnsiTheme="majorHAnsi" w:cs="David"/>
          <w:sz w:val="22"/>
          <w:szCs w:val="22"/>
          <w:rtl/>
        </w:rPr>
      </w:pPr>
      <w:r w:rsidRPr="00757B16">
        <w:rPr>
          <w:rFonts w:asciiTheme="majorHAnsi" w:hAnsiTheme="majorHAnsi" w:cs="David"/>
          <w:b/>
          <w:bCs/>
          <w:sz w:val="22"/>
          <w:szCs w:val="22"/>
          <w:rtl/>
        </w:rPr>
        <w:t>עוסק בבגידה</w:t>
      </w:r>
      <w:r w:rsidRPr="008976CD">
        <w:rPr>
          <w:rFonts w:asciiTheme="majorHAnsi" w:hAnsiTheme="majorHAnsi" w:cs="David"/>
          <w:sz w:val="22"/>
          <w:szCs w:val="22"/>
          <w:rtl/>
        </w:rPr>
        <w:t xml:space="preserve"> (</w:t>
      </w:r>
      <w:r w:rsidRPr="008976CD">
        <w:rPr>
          <w:rFonts w:asciiTheme="majorHAnsi" w:hAnsiTheme="majorHAnsi" w:cs="David"/>
          <w:sz w:val="22"/>
          <w:szCs w:val="22"/>
        </w:rPr>
        <w:t>Section 3</w:t>
      </w:r>
      <w:r w:rsidRPr="008976CD">
        <w:rPr>
          <w:rFonts w:asciiTheme="majorHAnsi" w:hAnsiTheme="majorHAnsi" w:cs="David"/>
          <w:sz w:val="22"/>
          <w:szCs w:val="22"/>
          <w:rtl/>
        </w:rPr>
        <w:t>)</w:t>
      </w:r>
    </w:p>
    <w:p w:rsidR="000A6D32" w:rsidRPr="008976CD" w:rsidRDefault="000A6D32" w:rsidP="007830F5">
      <w:pPr>
        <w:pStyle w:val="1"/>
        <w:bidi/>
        <w:spacing w:after="240" w:line="276" w:lineRule="auto"/>
        <w:jc w:val="both"/>
        <w:rPr>
          <w:rFonts w:asciiTheme="majorHAnsi" w:hAnsiTheme="majorHAnsi" w:cs="David"/>
          <w:sz w:val="30"/>
          <w:szCs w:val="30"/>
        </w:rPr>
      </w:pPr>
      <w:r w:rsidRPr="008976CD">
        <w:rPr>
          <w:rFonts w:asciiTheme="majorHAnsi" w:hAnsiTheme="majorHAnsi" w:cs="David"/>
          <w:b/>
          <w:bCs/>
          <w:sz w:val="30"/>
          <w:szCs w:val="30"/>
          <w:u w:val="single"/>
          <w:rtl/>
        </w:rPr>
        <w:lastRenderedPageBreak/>
        <w:t>התיקונים העיקריים ומגילת הזכויות</w:t>
      </w:r>
    </w:p>
    <w:p w:rsidR="000A6D32" w:rsidRPr="00BB6B1C" w:rsidRDefault="000A6D32" w:rsidP="002F5F42">
      <w:pPr>
        <w:numPr>
          <w:ilvl w:val="0"/>
          <w:numId w:val="69"/>
        </w:numPr>
        <w:rPr>
          <w:rFonts w:asciiTheme="majorHAnsi" w:hAnsiTheme="majorHAnsi"/>
          <w:sz w:val="22"/>
          <w:szCs w:val="22"/>
          <w:rtl/>
        </w:rPr>
      </w:pPr>
      <w:r w:rsidRPr="00BB6B1C">
        <w:rPr>
          <w:rFonts w:asciiTheme="majorHAnsi" w:hAnsiTheme="majorHAnsi"/>
          <w:b/>
          <w:bCs/>
          <w:sz w:val="22"/>
          <w:szCs w:val="22"/>
          <w:rtl/>
        </w:rPr>
        <w:t>תיקון 1:</w:t>
      </w:r>
      <w:r w:rsidRPr="008976CD">
        <w:rPr>
          <w:rFonts w:asciiTheme="majorHAnsi" w:hAnsiTheme="majorHAnsi"/>
          <w:sz w:val="22"/>
          <w:szCs w:val="22"/>
          <w:rtl/>
        </w:rPr>
        <w:t xml:space="preserve"> הפרדת דת ממדינה; חופש פולחן</w:t>
      </w:r>
      <w:r w:rsidR="00BB6B1C">
        <w:rPr>
          <w:rFonts w:asciiTheme="majorHAnsi" w:hAnsiTheme="majorHAnsi" w:hint="cs"/>
          <w:sz w:val="22"/>
          <w:szCs w:val="22"/>
          <w:rtl/>
        </w:rPr>
        <w:t xml:space="preserve">; </w:t>
      </w:r>
      <w:r w:rsidRPr="00BB6B1C">
        <w:rPr>
          <w:rFonts w:asciiTheme="majorHAnsi" w:hAnsiTheme="majorHAnsi"/>
          <w:sz w:val="22"/>
          <w:szCs w:val="22"/>
          <w:rtl/>
        </w:rPr>
        <w:t>חופש ביטוי ועיתונות</w:t>
      </w:r>
    </w:p>
    <w:p w:rsidR="000A6D32" w:rsidRPr="008976CD" w:rsidRDefault="000A6D32" w:rsidP="002F5F42">
      <w:pPr>
        <w:numPr>
          <w:ilvl w:val="0"/>
          <w:numId w:val="69"/>
        </w:numPr>
        <w:rPr>
          <w:rFonts w:asciiTheme="majorHAnsi" w:hAnsiTheme="majorHAnsi"/>
          <w:sz w:val="22"/>
          <w:szCs w:val="22"/>
          <w:rtl/>
        </w:rPr>
      </w:pPr>
      <w:r w:rsidRPr="00BB6B1C">
        <w:rPr>
          <w:rFonts w:asciiTheme="majorHAnsi" w:hAnsiTheme="majorHAnsi"/>
          <w:b/>
          <w:bCs/>
          <w:sz w:val="22"/>
          <w:szCs w:val="22"/>
          <w:rtl/>
        </w:rPr>
        <w:t>תיקון 4:</w:t>
      </w:r>
      <w:r w:rsidRPr="008976CD">
        <w:rPr>
          <w:rFonts w:asciiTheme="majorHAnsi" w:hAnsiTheme="majorHAnsi"/>
          <w:sz w:val="22"/>
          <w:szCs w:val="22"/>
          <w:rtl/>
        </w:rPr>
        <w:t xml:space="preserve"> הגנה מפני חיפוש ופשיטה</w:t>
      </w:r>
    </w:p>
    <w:p w:rsidR="000A6D32" w:rsidRPr="00BB6B1C" w:rsidRDefault="000A6D32" w:rsidP="002F5F42">
      <w:pPr>
        <w:numPr>
          <w:ilvl w:val="0"/>
          <w:numId w:val="69"/>
        </w:numPr>
        <w:rPr>
          <w:rFonts w:asciiTheme="majorHAnsi" w:hAnsiTheme="majorHAnsi"/>
          <w:sz w:val="22"/>
          <w:szCs w:val="22"/>
          <w:rtl/>
        </w:rPr>
      </w:pPr>
      <w:r w:rsidRPr="00BB6B1C">
        <w:rPr>
          <w:rFonts w:asciiTheme="majorHAnsi" w:hAnsiTheme="majorHAnsi"/>
          <w:b/>
          <w:bCs/>
          <w:sz w:val="22"/>
          <w:szCs w:val="22"/>
          <w:rtl/>
        </w:rPr>
        <w:t>תיקון 5:</w:t>
      </w:r>
      <w:r w:rsidRPr="00BB6B1C">
        <w:rPr>
          <w:rFonts w:asciiTheme="majorHAnsi" w:hAnsiTheme="majorHAnsi"/>
          <w:sz w:val="22"/>
          <w:szCs w:val="22"/>
          <w:rtl/>
        </w:rPr>
        <w:t xml:space="preserve"> זכויות נאשמים (זכות ל- </w:t>
      </w:r>
      <w:r w:rsidRPr="00BB6B1C">
        <w:rPr>
          <w:rFonts w:asciiTheme="majorHAnsi" w:hAnsiTheme="majorHAnsi"/>
          <w:sz w:val="22"/>
          <w:szCs w:val="22"/>
        </w:rPr>
        <w:t>grand jury</w:t>
      </w:r>
      <w:r w:rsidRPr="00BB6B1C">
        <w:rPr>
          <w:rFonts w:asciiTheme="majorHAnsi" w:hAnsiTheme="majorHAnsi"/>
          <w:sz w:val="22"/>
          <w:szCs w:val="22"/>
          <w:rtl/>
        </w:rPr>
        <w:t>; סיכון כפול; זכות השתיקה)</w:t>
      </w:r>
      <w:r w:rsidR="00BB6B1C" w:rsidRPr="00BB6B1C">
        <w:rPr>
          <w:rFonts w:asciiTheme="majorHAnsi" w:hAnsiTheme="majorHAnsi" w:hint="cs"/>
          <w:sz w:val="22"/>
          <w:szCs w:val="22"/>
          <w:rtl/>
        </w:rPr>
        <w:t>;</w:t>
      </w:r>
      <w:r w:rsidRPr="00BB6B1C">
        <w:rPr>
          <w:rFonts w:asciiTheme="majorHAnsi" w:hAnsiTheme="majorHAnsi"/>
          <w:sz w:val="22"/>
          <w:szCs w:val="22"/>
          <w:rtl/>
        </w:rPr>
        <w:t xml:space="preserve"> פסקת ההליך הנאות</w:t>
      </w:r>
      <w:r w:rsidR="00BB6B1C" w:rsidRPr="00BB6B1C">
        <w:rPr>
          <w:rFonts w:asciiTheme="majorHAnsi" w:hAnsiTheme="majorHAnsi" w:hint="cs"/>
          <w:sz w:val="22"/>
          <w:szCs w:val="22"/>
          <w:rtl/>
        </w:rPr>
        <w:t>;</w:t>
      </w:r>
      <w:r w:rsidRPr="00BB6B1C">
        <w:rPr>
          <w:rFonts w:asciiTheme="majorHAnsi" w:hAnsiTheme="majorHAnsi"/>
          <w:sz w:val="22"/>
          <w:szCs w:val="22"/>
          <w:rtl/>
        </w:rPr>
        <w:t xml:space="preserve"> הפקעות</w:t>
      </w:r>
    </w:p>
    <w:p w:rsidR="000A6D32" w:rsidRPr="008976CD" w:rsidRDefault="000A6D32" w:rsidP="002F5F42">
      <w:pPr>
        <w:numPr>
          <w:ilvl w:val="0"/>
          <w:numId w:val="69"/>
        </w:numPr>
        <w:rPr>
          <w:rFonts w:asciiTheme="majorHAnsi" w:hAnsiTheme="majorHAnsi"/>
          <w:sz w:val="22"/>
          <w:szCs w:val="22"/>
          <w:rtl/>
        </w:rPr>
      </w:pPr>
      <w:r w:rsidRPr="00BB6B1C">
        <w:rPr>
          <w:rFonts w:asciiTheme="majorHAnsi" w:hAnsiTheme="majorHAnsi"/>
          <w:b/>
          <w:bCs/>
          <w:sz w:val="22"/>
          <w:szCs w:val="22"/>
          <w:rtl/>
        </w:rPr>
        <w:t>תיקון 6:</w:t>
      </w:r>
      <w:r w:rsidRPr="008976CD">
        <w:rPr>
          <w:rFonts w:asciiTheme="majorHAnsi" w:hAnsiTheme="majorHAnsi"/>
          <w:sz w:val="22"/>
          <w:szCs w:val="22"/>
          <w:rtl/>
        </w:rPr>
        <w:t xml:space="preserve"> זכויות נאשמים (בין היתר, מושבעים, חקירה נגדית, ייצוג משפטי)</w:t>
      </w:r>
    </w:p>
    <w:p w:rsidR="000A6D32" w:rsidRPr="008976CD" w:rsidRDefault="000A6D32" w:rsidP="002F5F42">
      <w:pPr>
        <w:numPr>
          <w:ilvl w:val="0"/>
          <w:numId w:val="69"/>
        </w:numPr>
        <w:rPr>
          <w:rFonts w:asciiTheme="majorHAnsi" w:hAnsiTheme="majorHAnsi"/>
          <w:sz w:val="22"/>
          <w:szCs w:val="22"/>
        </w:rPr>
      </w:pPr>
      <w:r w:rsidRPr="00BB6B1C">
        <w:rPr>
          <w:rFonts w:asciiTheme="majorHAnsi" w:hAnsiTheme="majorHAnsi"/>
          <w:b/>
          <w:bCs/>
          <w:sz w:val="22"/>
          <w:szCs w:val="22"/>
          <w:rtl/>
        </w:rPr>
        <w:t>תיקון 7:</w:t>
      </w:r>
      <w:r w:rsidRPr="008976CD">
        <w:rPr>
          <w:rFonts w:asciiTheme="majorHAnsi" w:hAnsiTheme="majorHAnsi"/>
          <w:sz w:val="22"/>
          <w:szCs w:val="22"/>
          <w:rtl/>
        </w:rPr>
        <w:t xml:space="preserve"> מושבעים בהליך אזרחי</w:t>
      </w:r>
    </w:p>
    <w:p w:rsidR="000A6D32" w:rsidRPr="008976CD" w:rsidRDefault="000A6D32" w:rsidP="002F5F42">
      <w:pPr>
        <w:numPr>
          <w:ilvl w:val="0"/>
          <w:numId w:val="69"/>
        </w:numPr>
        <w:rPr>
          <w:rFonts w:asciiTheme="majorHAnsi" w:hAnsiTheme="majorHAnsi"/>
          <w:sz w:val="22"/>
          <w:szCs w:val="22"/>
          <w:rtl/>
        </w:rPr>
      </w:pPr>
      <w:r w:rsidRPr="00BB6B1C">
        <w:rPr>
          <w:rFonts w:asciiTheme="majorHAnsi" w:hAnsiTheme="majorHAnsi"/>
          <w:b/>
          <w:bCs/>
          <w:sz w:val="22"/>
          <w:szCs w:val="22"/>
          <w:rtl/>
        </w:rPr>
        <w:t>תיקון 8:</w:t>
      </w:r>
      <w:r w:rsidRPr="008976CD">
        <w:rPr>
          <w:rFonts w:asciiTheme="majorHAnsi" w:hAnsiTheme="majorHAnsi"/>
          <w:sz w:val="22"/>
          <w:szCs w:val="22"/>
          <w:rtl/>
        </w:rPr>
        <w:t xml:space="preserve"> הגנה מערבות או קנסות מוגזמים, ענישה אכזרית</w:t>
      </w:r>
    </w:p>
    <w:p w:rsidR="000A6D32" w:rsidRPr="008976CD" w:rsidRDefault="000A6D32" w:rsidP="002F5F42">
      <w:pPr>
        <w:numPr>
          <w:ilvl w:val="0"/>
          <w:numId w:val="69"/>
        </w:numPr>
        <w:rPr>
          <w:rFonts w:asciiTheme="majorHAnsi" w:hAnsiTheme="majorHAnsi"/>
          <w:sz w:val="22"/>
          <w:szCs w:val="22"/>
          <w:rtl/>
        </w:rPr>
      </w:pPr>
      <w:r w:rsidRPr="00BB6B1C">
        <w:rPr>
          <w:rFonts w:asciiTheme="majorHAnsi" w:hAnsiTheme="majorHAnsi"/>
          <w:b/>
          <w:bCs/>
          <w:sz w:val="22"/>
          <w:szCs w:val="22"/>
          <w:rtl/>
        </w:rPr>
        <w:t>תיקון 14(1):</w:t>
      </w:r>
      <w:r w:rsidRPr="008976CD">
        <w:rPr>
          <w:rFonts w:asciiTheme="majorHAnsi" w:hAnsiTheme="majorHAnsi"/>
          <w:sz w:val="22"/>
          <w:szCs w:val="22"/>
          <w:rtl/>
        </w:rPr>
        <w:t xml:space="preserve"> פסקת ההליך הנאות</w:t>
      </w:r>
    </w:p>
    <w:p w:rsidR="000A6D32" w:rsidRPr="008976CD" w:rsidRDefault="000A6D32" w:rsidP="002F5F42">
      <w:pPr>
        <w:numPr>
          <w:ilvl w:val="0"/>
          <w:numId w:val="69"/>
        </w:numPr>
        <w:rPr>
          <w:rFonts w:asciiTheme="majorHAnsi" w:hAnsiTheme="majorHAnsi"/>
          <w:sz w:val="22"/>
          <w:szCs w:val="22"/>
          <w:rtl/>
        </w:rPr>
      </w:pPr>
      <w:r w:rsidRPr="00BB6B1C">
        <w:rPr>
          <w:rFonts w:asciiTheme="majorHAnsi" w:hAnsiTheme="majorHAnsi"/>
          <w:b/>
          <w:bCs/>
          <w:sz w:val="22"/>
          <w:szCs w:val="22"/>
          <w:rtl/>
        </w:rPr>
        <w:t>תיקון 14(1):</w:t>
      </w:r>
      <w:r w:rsidRPr="008976CD">
        <w:rPr>
          <w:rFonts w:asciiTheme="majorHAnsi" w:hAnsiTheme="majorHAnsi"/>
          <w:sz w:val="22"/>
          <w:szCs w:val="22"/>
          <w:rtl/>
        </w:rPr>
        <w:t xml:space="preserve"> שוויון</w:t>
      </w:r>
    </w:p>
    <w:p w:rsidR="000A6D32" w:rsidRPr="008976CD" w:rsidRDefault="000A6D32" w:rsidP="00730905">
      <w:pPr>
        <w:pStyle w:val="1"/>
        <w:bidi/>
        <w:spacing w:after="240" w:line="276" w:lineRule="auto"/>
        <w:ind w:left="360"/>
        <w:rPr>
          <w:rFonts w:asciiTheme="majorHAnsi" w:hAnsiTheme="majorHAnsi" w:cs="David"/>
          <w:b/>
          <w:bCs/>
          <w:i/>
          <w:iCs/>
          <w:sz w:val="26"/>
          <w:szCs w:val="26"/>
          <w:u w:val="single"/>
        </w:rPr>
      </w:pPr>
    </w:p>
    <w:p w:rsidR="00BB6B1C" w:rsidRPr="00894097" w:rsidRDefault="000A6D32" w:rsidP="00BB6B1C">
      <w:pPr>
        <w:pStyle w:val="1"/>
        <w:bidi/>
        <w:spacing w:after="240" w:line="276" w:lineRule="auto"/>
        <w:jc w:val="both"/>
        <w:rPr>
          <w:rFonts w:asciiTheme="majorHAnsi" w:hAnsiTheme="majorHAnsi" w:cs="David"/>
          <w:b/>
          <w:bCs/>
          <w:i/>
          <w:iCs/>
          <w:sz w:val="26"/>
          <w:szCs w:val="26"/>
          <w:rtl/>
        </w:rPr>
      </w:pPr>
      <w:bookmarkStart w:id="0" w:name="_GoBack"/>
      <w:r w:rsidRPr="00894097">
        <w:rPr>
          <w:rFonts w:asciiTheme="majorHAnsi" w:hAnsiTheme="majorHAnsi" w:cs="David"/>
          <w:b/>
          <w:bCs/>
          <w:i/>
          <w:iCs/>
          <w:sz w:val="26"/>
          <w:szCs w:val="26"/>
          <w:highlight w:val="yellow"/>
        </w:rPr>
        <w:t>Marbury v. Madison</w:t>
      </w:r>
      <w:r w:rsidR="00BB6B1C" w:rsidRPr="00894097">
        <w:rPr>
          <w:rFonts w:asciiTheme="majorHAnsi" w:hAnsiTheme="majorHAnsi" w:cs="David"/>
          <w:b/>
          <w:bCs/>
          <w:i/>
          <w:iCs/>
          <w:sz w:val="26"/>
          <w:szCs w:val="26"/>
          <w:highlight w:val="yellow"/>
          <w:rtl/>
        </w:rPr>
        <w:t>–</w:t>
      </w:r>
    </w:p>
    <w:bookmarkEnd w:id="0"/>
    <w:p w:rsidR="000A6D32" w:rsidRPr="00BB6B1C" w:rsidRDefault="000A6D32" w:rsidP="00BB6B1C">
      <w:pPr>
        <w:pStyle w:val="1"/>
        <w:bidi/>
        <w:spacing w:after="240" w:line="276" w:lineRule="auto"/>
        <w:jc w:val="both"/>
        <w:rPr>
          <w:rFonts w:asciiTheme="majorHAnsi" w:hAnsiTheme="majorHAnsi" w:cs="David"/>
          <w:b/>
          <w:bCs/>
          <w:i/>
          <w:iCs/>
          <w:sz w:val="26"/>
          <w:szCs w:val="26"/>
          <w:u w:val="single"/>
          <w:rtl/>
        </w:rPr>
      </w:pPr>
      <w:r w:rsidRPr="00B4332B">
        <w:rPr>
          <w:rFonts w:asciiTheme="majorHAnsi" w:hAnsiTheme="majorHAnsi" w:cs="David"/>
          <w:b/>
          <w:bCs/>
          <w:sz w:val="22"/>
          <w:szCs w:val="22"/>
          <w:rtl/>
        </w:rPr>
        <w:t>פס"ד</w:t>
      </w:r>
      <w:r w:rsidRPr="00B4332B">
        <w:rPr>
          <w:rFonts w:asciiTheme="majorHAnsi" w:hAnsiTheme="majorHAnsi" w:cs="David"/>
          <w:b/>
          <w:bCs/>
          <w:sz w:val="22"/>
          <w:szCs w:val="22"/>
        </w:rPr>
        <w:t> </w:t>
      </w:r>
      <w:r w:rsidR="00BB6B1C" w:rsidRPr="00B4332B">
        <w:rPr>
          <w:rFonts w:asciiTheme="majorHAnsi" w:hAnsiTheme="majorHAnsi" w:cs="David"/>
          <w:b/>
          <w:bCs/>
          <w:sz w:val="22"/>
          <w:szCs w:val="22"/>
          <w:rtl/>
        </w:rPr>
        <w:t>מרבור</w:t>
      </w:r>
      <w:r w:rsidR="00BB6B1C" w:rsidRPr="00B4332B">
        <w:rPr>
          <w:rFonts w:asciiTheme="majorHAnsi" w:hAnsiTheme="majorHAnsi" w:cs="David" w:hint="cs"/>
          <w:b/>
          <w:bCs/>
          <w:sz w:val="22"/>
          <w:szCs w:val="22"/>
          <w:rtl/>
        </w:rPr>
        <w:t xml:space="preserve">י נ' </w:t>
      </w:r>
      <w:r w:rsidRPr="00B4332B">
        <w:rPr>
          <w:rFonts w:asciiTheme="majorHAnsi" w:hAnsiTheme="majorHAnsi" w:cs="David"/>
          <w:b/>
          <w:bCs/>
          <w:sz w:val="22"/>
          <w:szCs w:val="22"/>
          <w:rtl/>
        </w:rPr>
        <w:t>מדיסון</w:t>
      </w:r>
      <w:r w:rsidRPr="008976CD">
        <w:rPr>
          <w:rFonts w:asciiTheme="majorHAnsi" w:hAnsiTheme="majorHAnsi" w:cs="David"/>
          <w:sz w:val="22"/>
          <w:szCs w:val="22"/>
          <w:rtl/>
        </w:rPr>
        <w:t xml:space="preserve"> הוא פס"ד תקדימי מ-1803 שקבע את עקרון הביקורת השיפוטית והדרישה שכל</w:t>
      </w:r>
      <w:r w:rsidRPr="008976CD">
        <w:rPr>
          <w:rFonts w:asciiTheme="majorHAnsi" w:hAnsiTheme="majorHAnsi" w:cs="David"/>
          <w:sz w:val="22"/>
          <w:szCs w:val="22"/>
        </w:rPr>
        <w:t> </w:t>
      </w:r>
      <w:hyperlink r:id="rId8" w:tooltip="חוק" w:history="1">
        <w:r w:rsidRPr="008976CD">
          <w:rPr>
            <w:rFonts w:asciiTheme="majorHAnsi" w:hAnsiTheme="majorHAnsi" w:cs="David"/>
            <w:sz w:val="22"/>
            <w:szCs w:val="22"/>
            <w:rtl/>
          </w:rPr>
          <w:t>חוק</w:t>
        </w:r>
      </w:hyperlink>
      <w:r w:rsidRPr="008976CD">
        <w:rPr>
          <w:rFonts w:asciiTheme="majorHAnsi" w:hAnsiTheme="majorHAnsi" w:cs="David"/>
          <w:sz w:val="22"/>
          <w:szCs w:val="22"/>
        </w:rPr>
        <w:t> </w:t>
      </w:r>
      <w:r w:rsidR="00BB6B1C">
        <w:rPr>
          <w:rFonts w:asciiTheme="majorHAnsi" w:hAnsiTheme="majorHAnsi" w:cs="David"/>
          <w:sz w:val="22"/>
          <w:szCs w:val="22"/>
          <w:rtl/>
        </w:rPr>
        <w:t>שמתקבל</w:t>
      </w:r>
      <w:r w:rsidRPr="008976CD">
        <w:rPr>
          <w:rFonts w:asciiTheme="majorHAnsi" w:hAnsiTheme="majorHAnsi" w:cs="David"/>
          <w:sz w:val="22"/>
          <w:szCs w:val="22"/>
          <w:rtl/>
        </w:rPr>
        <w:t>ב</w:t>
      </w:r>
      <w:hyperlink r:id="rId9" w:tooltip="קונגרס ארצות הברית" w:history="1">
        <w:r w:rsidRPr="008976CD">
          <w:rPr>
            <w:rFonts w:asciiTheme="majorHAnsi" w:hAnsiTheme="majorHAnsi" w:cs="David"/>
            <w:sz w:val="22"/>
            <w:szCs w:val="22"/>
            <w:rtl/>
          </w:rPr>
          <w:t>קונגרס</w:t>
        </w:r>
      </w:hyperlink>
      <w:r w:rsidRPr="008976CD">
        <w:rPr>
          <w:rFonts w:asciiTheme="majorHAnsi" w:hAnsiTheme="majorHAnsi" w:cs="David"/>
          <w:sz w:val="22"/>
          <w:szCs w:val="22"/>
        </w:rPr>
        <w:t> </w:t>
      </w:r>
      <w:r w:rsidRPr="008976CD">
        <w:rPr>
          <w:rFonts w:asciiTheme="majorHAnsi" w:hAnsiTheme="majorHAnsi" w:cs="David"/>
          <w:sz w:val="22"/>
          <w:szCs w:val="22"/>
          <w:rtl/>
        </w:rPr>
        <w:t>חייב לעלות בקנה אחד עם ה</w:t>
      </w:r>
      <w:hyperlink r:id="rId10" w:tooltip="חוקת ארצות הברית" w:history="1">
        <w:r w:rsidRPr="008976CD">
          <w:rPr>
            <w:rFonts w:asciiTheme="majorHAnsi" w:hAnsiTheme="majorHAnsi" w:cs="David"/>
            <w:sz w:val="22"/>
            <w:szCs w:val="22"/>
            <w:rtl/>
          </w:rPr>
          <w:t>חוקה</w:t>
        </w:r>
      </w:hyperlink>
      <w:r w:rsidRPr="008976CD">
        <w:rPr>
          <w:rFonts w:asciiTheme="majorHAnsi" w:hAnsiTheme="majorHAnsi" w:cs="David"/>
          <w:sz w:val="22"/>
          <w:szCs w:val="22"/>
          <w:rtl/>
        </w:rPr>
        <w:t>. התקדים גם קבע את ביהמ"ש העליון כמוסד המבקר את החוקים הפדרליים על בסיס פרשנותו לחוקה</w:t>
      </w:r>
      <w:r w:rsidRPr="008976CD">
        <w:rPr>
          <w:rFonts w:asciiTheme="majorHAnsi" w:hAnsiTheme="majorHAnsi" w:cs="David"/>
          <w:sz w:val="22"/>
          <w:szCs w:val="22"/>
        </w:rPr>
        <w:t>.</w:t>
      </w:r>
    </w:p>
    <w:p w:rsidR="000A6D32" w:rsidRPr="008976CD" w:rsidRDefault="000A6D32" w:rsidP="00BB6B1C">
      <w:pPr>
        <w:pStyle w:val="2"/>
        <w:bidi/>
        <w:spacing w:after="240" w:line="276" w:lineRule="auto"/>
        <w:ind w:right="0" w:firstLine="0"/>
        <w:jc w:val="both"/>
        <w:rPr>
          <w:rFonts w:asciiTheme="majorHAnsi" w:hAnsiTheme="majorHAnsi" w:cs="David"/>
          <w:sz w:val="22"/>
          <w:szCs w:val="22"/>
          <w:rtl/>
        </w:rPr>
      </w:pPr>
      <w:r w:rsidRPr="008976CD">
        <w:rPr>
          <w:rFonts w:asciiTheme="majorHAnsi" w:hAnsiTheme="majorHAnsi" w:cs="David"/>
          <w:b/>
          <w:bCs/>
          <w:sz w:val="22"/>
          <w:szCs w:val="22"/>
          <w:rtl/>
        </w:rPr>
        <w:t xml:space="preserve">רקע עובדתי: </w:t>
      </w:r>
      <w:r w:rsidRPr="008976CD">
        <w:rPr>
          <w:rFonts w:asciiTheme="majorHAnsi" w:hAnsiTheme="majorHAnsi" w:cs="David"/>
          <w:sz w:val="22"/>
          <w:szCs w:val="22"/>
          <w:rtl/>
        </w:rPr>
        <w:t xml:space="preserve">בבחירות לנשיאות </w:t>
      </w:r>
      <w:r w:rsidR="00BB6B1C">
        <w:rPr>
          <w:rFonts w:asciiTheme="majorHAnsi" w:hAnsiTheme="majorHAnsi" w:cs="David" w:hint="cs"/>
          <w:sz w:val="22"/>
          <w:szCs w:val="22"/>
          <w:rtl/>
        </w:rPr>
        <w:t>ארה"ב</w:t>
      </w:r>
      <w:r w:rsidRPr="008976CD">
        <w:rPr>
          <w:rFonts w:asciiTheme="majorHAnsi" w:hAnsiTheme="majorHAnsi" w:cs="David"/>
          <w:sz w:val="22"/>
          <w:szCs w:val="22"/>
          <w:rtl/>
        </w:rPr>
        <w:t xml:space="preserve"> בשנת 1800נבחר</w:t>
      </w:r>
      <w:r w:rsidRPr="008976CD">
        <w:rPr>
          <w:rFonts w:asciiTheme="majorHAnsi" w:hAnsiTheme="majorHAnsi" w:cs="David"/>
          <w:sz w:val="22"/>
          <w:szCs w:val="22"/>
        </w:rPr>
        <w:t> </w:t>
      </w:r>
      <w:r w:rsidRPr="008976CD">
        <w:rPr>
          <w:rFonts w:asciiTheme="majorHAnsi" w:hAnsiTheme="majorHAnsi" w:cs="David"/>
          <w:sz w:val="22"/>
          <w:szCs w:val="22"/>
          <w:rtl/>
        </w:rPr>
        <w:t>תומאס ג'פרסוןהרפובליקני-דמוקרטי.עד כניסתו לתפקיד בפועל, פעל הנשיא היוצא, הפדרליסט</w:t>
      </w:r>
      <w:r w:rsidRPr="008976CD">
        <w:rPr>
          <w:rFonts w:asciiTheme="majorHAnsi" w:hAnsiTheme="majorHAnsi" w:cs="David"/>
          <w:sz w:val="22"/>
          <w:szCs w:val="22"/>
        </w:rPr>
        <w:t> </w:t>
      </w:r>
      <w:r w:rsidRPr="008976CD">
        <w:rPr>
          <w:rFonts w:asciiTheme="majorHAnsi" w:hAnsiTheme="majorHAnsi" w:cs="David"/>
          <w:sz w:val="22"/>
          <w:szCs w:val="22"/>
          <w:rtl/>
        </w:rPr>
        <w:t>ג'ון אדמס,לחזק את אחיזת הפדרליסטיםבשלטון - ובפרט באמצעות סדרת מינויים וחוקים המתייחסים לעיבוי</w:t>
      </w:r>
      <w:r w:rsidRPr="008976CD">
        <w:rPr>
          <w:rFonts w:asciiTheme="majorHAnsi" w:hAnsiTheme="majorHAnsi" w:cs="David"/>
          <w:sz w:val="22"/>
          <w:szCs w:val="22"/>
        </w:rPr>
        <w:t> </w:t>
      </w:r>
      <w:r w:rsidRPr="008976CD">
        <w:rPr>
          <w:rFonts w:asciiTheme="majorHAnsi" w:hAnsiTheme="majorHAnsi" w:cs="David"/>
          <w:sz w:val="22"/>
          <w:szCs w:val="22"/>
          <w:rtl/>
        </w:rPr>
        <w:t>הרשות השופטתבפדרליסטים. בין שאר האנשים המוצעים לתפקידי שופטים הוצע גם</w:t>
      </w:r>
      <w:r w:rsidRPr="008976CD">
        <w:rPr>
          <w:rFonts w:asciiTheme="majorHAnsi" w:hAnsiTheme="majorHAnsi" w:cs="David"/>
          <w:sz w:val="22"/>
          <w:szCs w:val="22"/>
        </w:rPr>
        <w:t> </w:t>
      </w:r>
      <w:r w:rsidRPr="008976CD">
        <w:rPr>
          <w:rFonts w:asciiTheme="majorHAnsi" w:hAnsiTheme="majorHAnsi" w:cs="David"/>
          <w:sz w:val="22"/>
          <w:szCs w:val="22"/>
          <w:rtl/>
        </w:rPr>
        <w:t>ויליאם מרבורי.</w:t>
      </w:r>
    </w:p>
    <w:p w:rsidR="000A6D32" w:rsidRPr="008976CD" w:rsidRDefault="00BB6B1C" w:rsidP="00BB6B1C">
      <w:pPr>
        <w:pStyle w:val="2"/>
        <w:bidi/>
        <w:spacing w:after="240" w:line="276" w:lineRule="auto"/>
        <w:ind w:right="0" w:firstLine="0"/>
        <w:jc w:val="both"/>
        <w:rPr>
          <w:rFonts w:asciiTheme="majorHAnsi" w:hAnsiTheme="majorHAnsi" w:cs="David"/>
          <w:sz w:val="22"/>
          <w:szCs w:val="22"/>
          <w:rtl/>
        </w:rPr>
      </w:pPr>
      <w:r w:rsidRPr="008976CD">
        <w:rPr>
          <w:rFonts w:asciiTheme="majorHAnsi" w:hAnsiTheme="majorHAnsi" w:cs="David"/>
          <w:sz w:val="22"/>
          <w:szCs w:val="22"/>
          <w:rtl/>
        </w:rPr>
        <w:t>יומיים לפני תום כהונתו</w:t>
      </w:r>
      <w:r>
        <w:rPr>
          <w:rFonts w:asciiTheme="majorHAnsi" w:hAnsiTheme="majorHAnsi" w:cs="David" w:hint="cs"/>
          <w:sz w:val="22"/>
          <w:szCs w:val="22"/>
          <w:rtl/>
        </w:rPr>
        <w:t xml:space="preserve">,חתם </w:t>
      </w:r>
      <w:r>
        <w:rPr>
          <w:rFonts w:asciiTheme="majorHAnsi" w:hAnsiTheme="majorHAnsi" w:cs="David"/>
          <w:sz w:val="22"/>
          <w:szCs w:val="22"/>
          <w:rtl/>
        </w:rPr>
        <w:t xml:space="preserve">אדמס על </w:t>
      </w:r>
      <w:r w:rsidR="000A6D32" w:rsidRPr="008976CD">
        <w:rPr>
          <w:rFonts w:asciiTheme="majorHAnsi" w:hAnsiTheme="majorHAnsi" w:cs="David"/>
          <w:sz w:val="22"/>
          <w:szCs w:val="22"/>
          <w:rtl/>
        </w:rPr>
        <w:t>הסמכות של 16 שופטים חדשים</w:t>
      </w:r>
      <w:r>
        <w:rPr>
          <w:rFonts w:asciiTheme="majorHAnsi" w:hAnsiTheme="majorHAnsi" w:cs="David" w:hint="cs"/>
          <w:sz w:val="22"/>
          <w:szCs w:val="22"/>
          <w:rtl/>
        </w:rPr>
        <w:t>,</w:t>
      </w:r>
      <w:r w:rsidR="000A6D32" w:rsidRPr="008976CD">
        <w:rPr>
          <w:rFonts w:asciiTheme="majorHAnsi" w:hAnsiTheme="majorHAnsi" w:cs="David"/>
          <w:sz w:val="22"/>
          <w:szCs w:val="22"/>
          <w:rtl/>
        </w:rPr>
        <w:t xml:space="preserve"> והמינויים אושרו </w:t>
      </w:r>
      <w:r>
        <w:rPr>
          <w:rFonts w:asciiTheme="majorHAnsi" w:hAnsiTheme="majorHAnsi" w:cs="David" w:hint="cs"/>
          <w:sz w:val="22"/>
          <w:szCs w:val="22"/>
          <w:rtl/>
        </w:rPr>
        <w:t xml:space="preserve">למחרת </w:t>
      </w:r>
      <w:r w:rsidR="000A6D32" w:rsidRPr="008976CD">
        <w:rPr>
          <w:rFonts w:asciiTheme="majorHAnsi" w:hAnsiTheme="majorHAnsi" w:cs="David"/>
          <w:sz w:val="22"/>
          <w:szCs w:val="22"/>
          <w:rtl/>
        </w:rPr>
        <w:t>על ידי הסנאט</w:t>
      </w:r>
      <w:r>
        <w:rPr>
          <w:rFonts w:asciiTheme="majorHAnsi" w:hAnsiTheme="majorHAnsi" w:cs="David"/>
          <w:sz w:val="22"/>
          <w:szCs w:val="22"/>
          <w:rtl/>
        </w:rPr>
        <w:t>היוצא</w:t>
      </w:r>
      <w:r>
        <w:rPr>
          <w:rFonts w:asciiTheme="majorHAnsi" w:hAnsiTheme="majorHAnsi" w:cs="David" w:hint="cs"/>
          <w:sz w:val="22"/>
          <w:szCs w:val="22"/>
          <w:rtl/>
        </w:rPr>
        <w:t>(</w:t>
      </w:r>
      <w:r>
        <w:rPr>
          <w:rFonts w:asciiTheme="majorHAnsi" w:hAnsiTheme="majorHAnsi" w:cs="David"/>
          <w:sz w:val="22"/>
          <w:szCs w:val="22"/>
          <w:rtl/>
        </w:rPr>
        <w:t>שנשלט אז בידי הפדרליסטים</w:t>
      </w:r>
      <w:r>
        <w:rPr>
          <w:rFonts w:asciiTheme="majorHAnsi" w:hAnsiTheme="majorHAnsi" w:cs="David" w:hint="cs"/>
          <w:sz w:val="22"/>
          <w:szCs w:val="22"/>
          <w:rtl/>
        </w:rPr>
        <w:t>)</w:t>
      </w:r>
      <w:r w:rsidR="000A6D32" w:rsidRPr="008976CD">
        <w:rPr>
          <w:rFonts w:asciiTheme="majorHAnsi" w:hAnsiTheme="majorHAnsi" w:cs="David"/>
          <w:sz w:val="22"/>
          <w:szCs w:val="22"/>
          <w:rtl/>
        </w:rPr>
        <w:t>. מזכיר המדינה חתם על ההסמכות, אולם ארבע מהן, אחת מהן של מרבורי, לא נשלחו לשופטים</w:t>
      </w:r>
      <w:r w:rsidR="000A6D32" w:rsidRPr="008976CD">
        <w:rPr>
          <w:rFonts w:asciiTheme="majorHAnsi" w:hAnsiTheme="majorHAnsi" w:cs="David"/>
          <w:sz w:val="22"/>
          <w:szCs w:val="22"/>
        </w:rPr>
        <w:t>.</w:t>
      </w:r>
    </w:p>
    <w:p w:rsidR="000A6D32" w:rsidRPr="008976CD" w:rsidRDefault="000A6D32" w:rsidP="00BB6B1C">
      <w:pPr>
        <w:pStyle w:val="2"/>
        <w:bidi/>
        <w:spacing w:after="240" w:line="276" w:lineRule="auto"/>
        <w:ind w:right="0" w:firstLine="0"/>
        <w:jc w:val="both"/>
        <w:rPr>
          <w:rFonts w:asciiTheme="majorHAnsi" w:hAnsiTheme="majorHAnsi" w:cs="David"/>
          <w:sz w:val="22"/>
          <w:szCs w:val="22"/>
        </w:rPr>
      </w:pPr>
      <w:r w:rsidRPr="008976CD">
        <w:rPr>
          <w:rFonts w:asciiTheme="majorHAnsi" w:hAnsiTheme="majorHAnsi" w:cs="David"/>
          <w:sz w:val="22"/>
          <w:szCs w:val="22"/>
          <w:rtl/>
        </w:rPr>
        <w:t xml:space="preserve">ג'פרסון החליט לעכב את ההסמכות בטענה שהן לא נמסרו בזמן ושהוא, כנשיא החדש, רשאי לבטלן. בפברואר </w:t>
      </w:r>
      <w:r w:rsidRPr="008976CD">
        <w:rPr>
          <w:rFonts w:asciiTheme="majorHAnsi" w:hAnsiTheme="majorHAnsi" w:cs="David"/>
          <w:sz w:val="22"/>
          <w:szCs w:val="22"/>
        </w:rPr>
        <w:t>1803</w:t>
      </w:r>
      <w:r w:rsidRPr="008976CD">
        <w:rPr>
          <w:rFonts w:asciiTheme="majorHAnsi" w:hAnsiTheme="majorHAnsi" w:cs="David"/>
          <w:sz w:val="22"/>
          <w:szCs w:val="22"/>
          <w:rtl/>
        </w:rPr>
        <w:t xml:space="preserve"> הגיע העניין לדיון בביהמ"ש העליון, ומזכיר המדינה, ג'יימס מדיסון, </w:t>
      </w:r>
      <w:r w:rsidR="00BB6B1C">
        <w:rPr>
          <w:rFonts w:asciiTheme="majorHAnsi" w:hAnsiTheme="majorHAnsi" w:cs="David" w:hint="cs"/>
          <w:sz w:val="22"/>
          <w:szCs w:val="22"/>
          <w:rtl/>
        </w:rPr>
        <w:t xml:space="preserve">נקרא </w:t>
      </w:r>
      <w:r w:rsidRPr="008976CD">
        <w:rPr>
          <w:rFonts w:asciiTheme="majorHAnsi" w:hAnsiTheme="majorHAnsi" w:cs="David"/>
          <w:sz w:val="22"/>
          <w:szCs w:val="22"/>
          <w:rtl/>
        </w:rPr>
        <w:t xml:space="preserve">לנמק מדוע מרבורי לא קיבל את מינויו. לאור עדויות, האומרות כי צווי ההסמכה עליהם מדובר נראו בפועל, התביעה ביקשה שביהמ"ש </w:t>
      </w:r>
      <w:r w:rsidR="00BB6B1C">
        <w:rPr>
          <w:rFonts w:asciiTheme="majorHAnsi" w:hAnsiTheme="majorHAnsi" w:cs="David" w:hint="cs"/>
          <w:sz w:val="22"/>
          <w:szCs w:val="22"/>
          <w:rtl/>
        </w:rPr>
        <w:t xml:space="preserve">יורה למדיסון למסור את ההסמכות מכוח </w:t>
      </w:r>
      <w:r w:rsidR="00BB6B1C" w:rsidRPr="00BB6B1C">
        <w:rPr>
          <w:rFonts w:asciiTheme="majorHAnsi" w:hAnsiTheme="majorHAnsi" w:cs="David" w:hint="cs"/>
          <w:sz w:val="22"/>
          <w:szCs w:val="22"/>
          <w:u w:val="single"/>
          <w:rtl/>
        </w:rPr>
        <w:t>צו עשה</w:t>
      </w:r>
      <w:r w:rsidR="00BB6B1C">
        <w:rPr>
          <w:rFonts w:asciiTheme="majorHAnsi" w:hAnsiTheme="majorHAnsi" w:cs="David" w:hint="cs"/>
          <w:sz w:val="22"/>
          <w:szCs w:val="22"/>
          <w:rtl/>
        </w:rPr>
        <w:t xml:space="preserve">. </w:t>
      </w:r>
    </w:p>
    <w:p w:rsidR="000A6D32" w:rsidRPr="008976CD" w:rsidRDefault="000A6D32" w:rsidP="00935801">
      <w:pPr>
        <w:rPr>
          <w:rFonts w:asciiTheme="majorHAnsi" w:hAnsiTheme="majorHAnsi"/>
          <w:sz w:val="22"/>
          <w:szCs w:val="22"/>
          <w:rtl/>
        </w:rPr>
      </w:pPr>
    </w:p>
    <w:p w:rsidR="000A6D32" w:rsidRPr="00BB6B1C" w:rsidRDefault="000A6D32" w:rsidP="00A756E6">
      <w:pPr>
        <w:pStyle w:val="2"/>
        <w:bidi/>
        <w:spacing w:after="240" w:line="276" w:lineRule="auto"/>
        <w:ind w:firstLine="0"/>
        <w:jc w:val="both"/>
        <w:rPr>
          <w:rFonts w:asciiTheme="majorHAnsi" w:hAnsiTheme="majorHAnsi" w:cs="David"/>
          <w:b/>
          <w:bCs/>
          <w:sz w:val="26"/>
          <w:szCs w:val="26"/>
          <w:u w:val="single"/>
          <w:rtl/>
        </w:rPr>
      </w:pPr>
      <w:r w:rsidRPr="00BB6B1C">
        <w:rPr>
          <w:rFonts w:asciiTheme="majorHAnsi" w:hAnsiTheme="majorHAnsi" w:cs="David"/>
          <w:b/>
          <w:bCs/>
          <w:sz w:val="26"/>
          <w:szCs w:val="26"/>
          <w:u w:val="single"/>
          <w:rtl/>
        </w:rPr>
        <w:t xml:space="preserve">רקע משפטי: </w:t>
      </w:r>
    </w:p>
    <w:p w:rsidR="000A6D32" w:rsidRPr="00BB6B1C" w:rsidRDefault="000A6D32" w:rsidP="009F6EFB">
      <w:pPr>
        <w:pStyle w:val="2"/>
        <w:bidi/>
        <w:spacing w:after="240" w:line="276" w:lineRule="auto"/>
        <w:ind w:firstLine="0"/>
        <w:jc w:val="both"/>
        <w:rPr>
          <w:rFonts w:asciiTheme="majorHAnsi" w:hAnsiTheme="majorHAnsi" w:cs="David"/>
          <w:b/>
          <w:bCs/>
          <w:sz w:val="22"/>
          <w:szCs w:val="22"/>
          <w:u w:val="single"/>
          <w:rtl/>
        </w:rPr>
      </w:pPr>
      <w:r w:rsidRPr="00BB6B1C">
        <w:rPr>
          <w:rFonts w:asciiTheme="majorHAnsi" w:hAnsiTheme="majorHAnsi" w:cs="David"/>
          <w:b/>
          <w:bCs/>
          <w:sz w:val="22"/>
          <w:szCs w:val="22"/>
          <w:u w:val="single"/>
          <w:rtl/>
        </w:rPr>
        <w:t xml:space="preserve">סתירה לכאורה בין חוק השיפוט מ-1789 לבין החוקה: </w:t>
      </w:r>
    </w:p>
    <w:p w:rsidR="000A6D32" w:rsidRPr="008976CD" w:rsidRDefault="000A6D32" w:rsidP="002F5F42">
      <w:pPr>
        <w:pStyle w:val="2"/>
        <w:numPr>
          <w:ilvl w:val="0"/>
          <w:numId w:val="70"/>
        </w:numPr>
        <w:bidi/>
        <w:spacing w:after="240" w:line="276" w:lineRule="auto"/>
        <w:jc w:val="both"/>
        <w:rPr>
          <w:rFonts w:asciiTheme="majorHAnsi" w:hAnsiTheme="majorHAnsi" w:cs="David"/>
          <w:b/>
          <w:bCs/>
          <w:sz w:val="22"/>
          <w:szCs w:val="22"/>
          <w:rtl/>
        </w:rPr>
      </w:pPr>
      <w:r w:rsidRPr="008976CD">
        <w:rPr>
          <w:rFonts w:asciiTheme="majorHAnsi" w:hAnsiTheme="majorHAnsi" w:cs="David"/>
          <w:b/>
          <w:bCs/>
          <w:sz w:val="22"/>
          <w:szCs w:val="22"/>
          <w:rtl/>
        </w:rPr>
        <w:t xml:space="preserve">החוק הנדון - </w:t>
      </w:r>
      <w:r w:rsidRPr="008976CD">
        <w:rPr>
          <w:rFonts w:asciiTheme="majorHAnsi" w:hAnsiTheme="majorHAnsi" w:cs="David"/>
          <w:b/>
          <w:bCs/>
          <w:sz w:val="22"/>
          <w:szCs w:val="22"/>
        </w:rPr>
        <w:t>"</w:t>
      </w:r>
      <w:r w:rsidRPr="008976CD">
        <w:rPr>
          <w:rFonts w:asciiTheme="majorHAnsi" w:hAnsiTheme="majorHAnsi" w:cs="David"/>
          <w:b/>
          <w:bCs/>
          <w:sz w:val="22"/>
          <w:szCs w:val="22"/>
          <w:lang w:val="en-GB"/>
        </w:rPr>
        <w:t>Judiciary Act of 1789"</w:t>
      </w:r>
      <w:r w:rsidRPr="008976CD">
        <w:rPr>
          <w:rFonts w:asciiTheme="majorHAnsi" w:hAnsiTheme="majorHAnsi" w:cs="David"/>
          <w:b/>
          <w:bCs/>
          <w:sz w:val="22"/>
          <w:szCs w:val="22"/>
          <w:rtl/>
        </w:rPr>
        <w:t xml:space="preserve"> - </w:t>
      </w:r>
      <w:r w:rsidRPr="00BB6B1C">
        <w:rPr>
          <w:rFonts w:asciiTheme="majorHAnsi" w:hAnsiTheme="majorHAnsi" w:cs="David"/>
          <w:b/>
          <w:bCs/>
          <w:sz w:val="22"/>
          <w:szCs w:val="22"/>
          <w:highlight w:val="yellow"/>
          <w:rtl/>
        </w:rPr>
        <w:t>מסמיך את בית המשפט העליון להוציא צווי עשה</w:t>
      </w:r>
      <w:r w:rsidRPr="008976CD">
        <w:rPr>
          <w:rFonts w:asciiTheme="majorHAnsi" w:hAnsiTheme="majorHAnsi" w:cs="David"/>
          <w:b/>
          <w:bCs/>
          <w:sz w:val="22"/>
          <w:szCs w:val="22"/>
          <w:rtl/>
        </w:rPr>
        <w:t>:</w:t>
      </w:r>
    </w:p>
    <w:p w:rsidR="000A6D32" w:rsidRPr="00BB6B1C" w:rsidRDefault="000A6D32" w:rsidP="003D19C3">
      <w:pPr>
        <w:pStyle w:val="2"/>
        <w:spacing w:after="240" w:line="276" w:lineRule="auto"/>
        <w:ind w:firstLine="0"/>
        <w:jc w:val="both"/>
        <w:rPr>
          <w:rFonts w:asciiTheme="majorHAnsi" w:hAnsiTheme="majorHAnsi" w:cs="David"/>
          <w:sz w:val="20"/>
          <w:szCs w:val="20"/>
        </w:rPr>
      </w:pPr>
      <w:r w:rsidRPr="00BB6B1C">
        <w:rPr>
          <w:rFonts w:asciiTheme="majorHAnsi" w:hAnsiTheme="majorHAnsi" w:cs="David"/>
          <w:sz w:val="20"/>
          <w:szCs w:val="20"/>
        </w:rPr>
        <w:t>“</w:t>
      </w:r>
      <w:r w:rsidRPr="00BB6B1C">
        <w:rPr>
          <w:rFonts w:asciiTheme="majorHAnsi" w:hAnsiTheme="majorHAnsi" w:cs="David"/>
          <w:sz w:val="20"/>
          <w:szCs w:val="20"/>
          <w:u w:val="single"/>
        </w:rPr>
        <w:t>The Supreme Court</w:t>
      </w:r>
      <w:r w:rsidRPr="00BB6B1C">
        <w:rPr>
          <w:rFonts w:asciiTheme="majorHAnsi" w:hAnsiTheme="majorHAnsi" w:cs="David"/>
          <w:sz w:val="20"/>
          <w:szCs w:val="20"/>
        </w:rPr>
        <w:t xml:space="preserve"> shall also have appellate jurisdiction from the circuit courts… and </w:t>
      </w:r>
      <w:r w:rsidRPr="00BB6B1C">
        <w:rPr>
          <w:rFonts w:asciiTheme="majorHAnsi" w:hAnsiTheme="majorHAnsi" w:cs="David"/>
          <w:sz w:val="20"/>
          <w:szCs w:val="20"/>
          <w:u w:val="single"/>
        </w:rPr>
        <w:t>shall have power to issue… writs of mandamus</w:t>
      </w:r>
      <w:r w:rsidRPr="00BB6B1C">
        <w:rPr>
          <w:rFonts w:asciiTheme="majorHAnsi" w:hAnsiTheme="majorHAnsi" w:cs="David"/>
          <w:sz w:val="20"/>
          <w:szCs w:val="20"/>
        </w:rPr>
        <w:t>… to… persons holding office, under the authority of the United States.”</w:t>
      </w:r>
    </w:p>
    <w:p w:rsidR="000A6D32" w:rsidRPr="008976CD" w:rsidRDefault="000A6D32" w:rsidP="00D02857">
      <w:pPr>
        <w:pStyle w:val="2"/>
        <w:bidi/>
        <w:spacing w:after="240" w:line="276" w:lineRule="auto"/>
        <w:ind w:left="480" w:right="0" w:hanging="480"/>
        <w:jc w:val="both"/>
        <w:rPr>
          <w:rFonts w:asciiTheme="majorHAnsi" w:hAnsiTheme="majorHAnsi" w:cs="David"/>
          <w:sz w:val="22"/>
          <w:szCs w:val="22"/>
          <w:rtl/>
        </w:rPr>
      </w:pPr>
      <w:r w:rsidRPr="008976CD">
        <w:rPr>
          <w:rFonts w:asciiTheme="majorHAnsi" w:hAnsiTheme="majorHAnsi" w:cs="David"/>
          <w:sz w:val="22"/>
          <w:szCs w:val="22"/>
          <w:rtl/>
        </w:rPr>
        <w:t>(</w:t>
      </w:r>
      <w:r w:rsidRPr="008976CD">
        <w:rPr>
          <w:rFonts w:asciiTheme="majorHAnsi" w:hAnsiTheme="majorHAnsi" w:cs="David"/>
          <w:sz w:val="22"/>
          <w:szCs w:val="22"/>
        </w:rPr>
        <w:t>Appellate jurisdiction</w:t>
      </w:r>
      <w:r w:rsidRPr="008976CD">
        <w:rPr>
          <w:rFonts w:asciiTheme="majorHAnsi" w:hAnsiTheme="majorHAnsi" w:cs="David"/>
          <w:sz w:val="22"/>
          <w:szCs w:val="22"/>
          <w:rtl/>
        </w:rPr>
        <w:t xml:space="preserve"> – סמכות ערעור; </w:t>
      </w:r>
      <w:r w:rsidRPr="008976CD">
        <w:rPr>
          <w:rFonts w:asciiTheme="majorHAnsi" w:hAnsiTheme="majorHAnsi" w:cs="David"/>
          <w:sz w:val="22"/>
          <w:szCs w:val="22"/>
        </w:rPr>
        <w:t>writs of mandamus</w:t>
      </w:r>
      <w:r w:rsidRPr="008976CD">
        <w:rPr>
          <w:rFonts w:asciiTheme="majorHAnsi" w:hAnsiTheme="majorHAnsi" w:cs="David"/>
          <w:sz w:val="22"/>
          <w:szCs w:val="22"/>
          <w:rtl/>
        </w:rPr>
        <w:t xml:space="preserve"> – צווי עשה)</w:t>
      </w:r>
    </w:p>
    <w:p w:rsidR="000A6D32" w:rsidRPr="008976CD" w:rsidRDefault="000A6D32" w:rsidP="00D02857">
      <w:pPr>
        <w:rPr>
          <w:rFonts w:asciiTheme="majorHAnsi" w:hAnsiTheme="majorHAnsi"/>
          <w:sz w:val="22"/>
          <w:szCs w:val="22"/>
          <w:rtl/>
        </w:rPr>
      </w:pPr>
    </w:p>
    <w:p w:rsidR="000A6D32" w:rsidRPr="008976CD" w:rsidRDefault="00BB6B1C" w:rsidP="002F5F42">
      <w:pPr>
        <w:pStyle w:val="2"/>
        <w:numPr>
          <w:ilvl w:val="0"/>
          <w:numId w:val="70"/>
        </w:numPr>
        <w:bidi/>
        <w:spacing w:after="240" w:line="276" w:lineRule="auto"/>
        <w:jc w:val="both"/>
        <w:rPr>
          <w:rFonts w:asciiTheme="majorHAnsi" w:hAnsiTheme="majorHAnsi" w:cs="David"/>
          <w:b/>
          <w:bCs/>
          <w:sz w:val="22"/>
          <w:szCs w:val="22"/>
        </w:rPr>
      </w:pPr>
      <w:r>
        <w:rPr>
          <w:rFonts w:asciiTheme="majorHAnsi" w:hAnsiTheme="majorHAnsi" w:cs="David" w:hint="cs"/>
          <w:b/>
          <w:bCs/>
          <w:sz w:val="22"/>
          <w:szCs w:val="22"/>
          <w:rtl/>
        </w:rPr>
        <w:t>ס' 3(2)(2) ל</w:t>
      </w:r>
      <w:r>
        <w:rPr>
          <w:rFonts w:asciiTheme="majorHAnsi" w:hAnsiTheme="majorHAnsi" w:cs="David"/>
          <w:b/>
          <w:bCs/>
          <w:sz w:val="22"/>
          <w:szCs w:val="22"/>
          <w:rtl/>
        </w:rPr>
        <w:t xml:space="preserve">חוקה </w:t>
      </w:r>
      <w:r w:rsidRPr="00BB6B1C">
        <w:rPr>
          <w:rFonts w:asciiTheme="majorHAnsi" w:hAnsiTheme="majorHAnsi" w:cs="David"/>
          <w:b/>
          <w:bCs/>
          <w:sz w:val="22"/>
          <w:szCs w:val="22"/>
          <w:highlight w:val="yellow"/>
          <w:rtl/>
        </w:rPr>
        <w:t>מסמי</w:t>
      </w:r>
      <w:r w:rsidRPr="00BB6B1C">
        <w:rPr>
          <w:rFonts w:asciiTheme="majorHAnsi" w:hAnsiTheme="majorHAnsi" w:cs="David" w:hint="cs"/>
          <w:b/>
          <w:bCs/>
          <w:sz w:val="22"/>
          <w:szCs w:val="22"/>
          <w:highlight w:val="yellow"/>
          <w:rtl/>
        </w:rPr>
        <w:t>ך</w:t>
      </w:r>
      <w:r w:rsidR="000A6D32" w:rsidRPr="00BB6B1C">
        <w:rPr>
          <w:rFonts w:asciiTheme="majorHAnsi" w:hAnsiTheme="majorHAnsi" w:cs="David"/>
          <w:b/>
          <w:bCs/>
          <w:sz w:val="22"/>
          <w:szCs w:val="22"/>
          <w:highlight w:val="yellow"/>
          <w:rtl/>
        </w:rPr>
        <w:t xml:space="preserve"> את ביהמ"ש העליון בסמכות מקורית</w:t>
      </w:r>
      <w:r w:rsidRPr="00BB6B1C">
        <w:rPr>
          <w:rFonts w:asciiTheme="majorHAnsi" w:hAnsiTheme="majorHAnsi" w:cs="David" w:hint="cs"/>
          <w:b/>
          <w:bCs/>
          <w:sz w:val="22"/>
          <w:szCs w:val="22"/>
          <w:highlight w:val="yellow"/>
          <w:rtl/>
        </w:rPr>
        <w:t xml:space="preserve"> בלבד</w:t>
      </w:r>
      <w:r>
        <w:rPr>
          <w:rFonts w:asciiTheme="majorHAnsi" w:hAnsiTheme="majorHAnsi" w:cs="David" w:hint="cs"/>
          <w:b/>
          <w:bCs/>
          <w:sz w:val="22"/>
          <w:szCs w:val="22"/>
          <w:rtl/>
        </w:rPr>
        <w:t>:</w:t>
      </w:r>
    </w:p>
    <w:p w:rsidR="000A6D32" w:rsidRPr="00BB6B1C" w:rsidRDefault="000A6D32" w:rsidP="0067660C">
      <w:pPr>
        <w:pStyle w:val="2"/>
        <w:spacing w:after="240" w:line="276" w:lineRule="auto"/>
        <w:ind w:firstLine="0"/>
        <w:jc w:val="both"/>
        <w:rPr>
          <w:rFonts w:asciiTheme="majorHAnsi" w:hAnsiTheme="majorHAnsi" w:cs="David"/>
          <w:sz w:val="20"/>
          <w:szCs w:val="20"/>
        </w:rPr>
      </w:pPr>
      <w:r w:rsidRPr="00BB6B1C">
        <w:rPr>
          <w:rFonts w:asciiTheme="majorHAnsi" w:hAnsiTheme="majorHAnsi" w:cs="David"/>
          <w:sz w:val="20"/>
          <w:szCs w:val="20"/>
        </w:rPr>
        <w:t xml:space="preserve">“In all Cases affecting Ambassadors, other public Ministers and Consuls, and those in which a State shall be Party, </w:t>
      </w:r>
      <w:r w:rsidRPr="00BB6B1C">
        <w:rPr>
          <w:rFonts w:asciiTheme="majorHAnsi" w:hAnsiTheme="majorHAnsi" w:cs="David"/>
          <w:sz w:val="20"/>
          <w:szCs w:val="20"/>
          <w:u w:val="single"/>
        </w:rPr>
        <w:t>the supreme Court shall have original Jurisdiction</w:t>
      </w:r>
      <w:r w:rsidRPr="00BB6B1C">
        <w:rPr>
          <w:rFonts w:asciiTheme="majorHAnsi" w:hAnsiTheme="majorHAnsi" w:cs="David"/>
          <w:sz w:val="20"/>
          <w:szCs w:val="20"/>
        </w:rPr>
        <w:t xml:space="preserve">. In all the other Cases before mentioned, the supreme Court shall have </w:t>
      </w:r>
      <w:r w:rsidRPr="00BB6B1C">
        <w:rPr>
          <w:rFonts w:asciiTheme="majorHAnsi" w:hAnsiTheme="majorHAnsi" w:cs="David"/>
          <w:sz w:val="20"/>
          <w:szCs w:val="20"/>
          <w:u w:val="single"/>
        </w:rPr>
        <w:t>appellate Jurisdiction</w:t>
      </w:r>
      <w:r w:rsidRPr="00BB6B1C">
        <w:rPr>
          <w:rFonts w:asciiTheme="majorHAnsi" w:hAnsiTheme="majorHAnsi" w:cs="David"/>
          <w:sz w:val="20"/>
          <w:szCs w:val="20"/>
        </w:rPr>
        <w:t>… with such Exceptions, and under such Regulations as the Congress shall make.”</w:t>
      </w:r>
    </w:p>
    <w:p w:rsidR="00BB6B1C" w:rsidRPr="002D1FBA" w:rsidRDefault="00BB6B1C" w:rsidP="002D1FBA">
      <w:pPr>
        <w:ind w:firstLine="720"/>
        <w:jc w:val="both"/>
      </w:pPr>
      <w:r w:rsidRPr="002D1FBA">
        <w:rPr>
          <w:rFonts w:hint="cs"/>
          <w:b/>
          <w:bCs/>
          <w:u w:val="single"/>
          <w:rtl/>
        </w:rPr>
        <w:lastRenderedPageBreak/>
        <w:t>הניתוח</w:t>
      </w:r>
      <w:r w:rsidRPr="002D1FBA">
        <w:rPr>
          <w:b/>
          <w:bCs/>
          <w:u w:val="single"/>
          <w:rtl/>
        </w:rPr>
        <w:t>:</w:t>
      </w:r>
    </w:p>
    <w:p w:rsidR="00BB6B1C" w:rsidRPr="002D1FBA" w:rsidRDefault="00BB6B1C" w:rsidP="002F5F42">
      <w:pPr>
        <w:pStyle w:val="a3"/>
        <w:numPr>
          <w:ilvl w:val="0"/>
          <w:numId w:val="86"/>
        </w:numPr>
        <w:jc w:val="both"/>
        <w:rPr>
          <w:rFonts w:cs="David"/>
        </w:rPr>
      </w:pPr>
      <w:r w:rsidRPr="002D1FBA">
        <w:rPr>
          <w:rFonts w:cs="David" w:hint="cs"/>
          <w:b/>
          <w:bCs/>
          <w:u w:val="single"/>
          <w:rtl/>
        </w:rPr>
        <w:t>האםלמרבורי</w:t>
      </w:r>
      <w:r w:rsidR="002D1FBA">
        <w:rPr>
          <w:rFonts w:cs="David" w:hint="cs"/>
          <w:b/>
          <w:bCs/>
          <w:u w:val="single"/>
          <w:rtl/>
        </w:rPr>
        <w:t xml:space="preserve">יש </w:t>
      </w:r>
      <w:r w:rsidRPr="002D1FBA">
        <w:rPr>
          <w:rFonts w:cs="David" w:hint="cs"/>
          <w:b/>
          <w:bCs/>
          <w:u w:val="single"/>
          <w:rtl/>
        </w:rPr>
        <w:t>זכותלהיותשופט</w:t>
      </w:r>
      <w:r w:rsidRPr="002D1FBA">
        <w:rPr>
          <w:rFonts w:cs="David"/>
          <w:b/>
          <w:bCs/>
          <w:rtl/>
        </w:rPr>
        <w:t>?</w:t>
      </w:r>
      <w:r w:rsidR="002D1FBA">
        <w:rPr>
          <w:rFonts w:cs="David" w:hint="cs"/>
          <w:rtl/>
        </w:rPr>
        <w:t xml:space="preserve">הטענה של מרבורי: </w:t>
      </w:r>
      <w:r w:rsidRPr="002D1FBA">
        <w:rPr>
          <w:rFonts w:cs="David" w:hint="cs"/>
          <w:rtl/>
        </w:rPr>
        <w:t>אםחתמועלכתבהמינוי</w:t>
      </w:r>
      <w:r w:rsidRPr="002D1FBA">
        <w:rPr>
          <w:rFonts w:cs="David"/>
          <w:rtl/>
        </w:rPr>
        <w:t xml:space="preserve">, </w:t>
      </w:r>
      <w:r w:rsidRPr="002D1FBA">
        <w:rPr>
          <w:rFonts w:cs="David" w:hint="cs"/>
          <w:rtl/>
        </w:rPr>
        <w:t>השליחהעצמההיא</w:t>
      </w:r>
      <w:r w:rsidR="002D1FBA">
        <w:rPr>
          <w:rFonts w:cs="David" w:hint="cs"/>
          <w:rtl/>
        </w:rPr>
        <w:t xml:space="preserve">פעולה </w:t>
      </w:r>
      <w:r w:rsidRPr="002D1FBA">
        <w:rPr>
          <w:rFonts w:cs="David" w:hint="cs"/>
          <w:rtl/>
        </w:rPr>
        <w:t>טכניתוחסרתמשמעותחוקית</w:t>
      </w:r>
      <w:r w:rsidR="002D1FBA">
        <w:rPr>
          <w:rFonts w:cs="David" w:hint="cs"/>
          <w:rtl/>
        </w:rPr>
        <w:t>,</w:t>
      </w:r>
      <w:r w:rsidRPr="002D1FBA">
        <w:rPr>
          <w:rFonts w:cs="David" w:hint="cs"/>
          <w:rtl/>
        </w:rPr>
        <w:t>ולכןישלוסמכותלהיותשופט</w:t>
      </w:r>
      <w:r w:rsidRPr="002D1FBA">
        <w:rPr>
          <w:rFonts w:cs="David"/>
          <w:rtl/>
        </w:rPr>
        <w:t>.</w:t>
      </w:r>
    </w:p>
    <w:p w:rsidR="00BB6B1C" w:rsidRPr="002D1FBA" w:rsidRDefault="00BB6B1C" w:rsidP="002F5F42">
      <w:pPr>
        <w:pStyle w:val="a3"/>
        <w:numPr>
          <w:ilvl w:val="0"/>
          <w:numId w:val="86"/>
        </w:numPr>
        <w:jc w:val="both"/>
        <w:rPr>
          <w:rFonts w:cs="David"/>
        </w:rPr>
      </w:pPr>
      <w:r w:rsidRPr="002D1FBA">
        <w:rPr>
          <w:rFonts w:cs="David" w:hint="cs"/>
          <w:b/>
          <w:bCs/>
          <w:u w:val="single"/>
          <w:rtl/>
        </w:rPr>
        <w:t>האםישלוסעד</w:t>
      </w:r>
      <w:r w:rsidRPr="002D1FBA">
        <w:rPr>
          <w:rFonts w:cs="David"/>
          <w:b/>
          <w:bCs/>
          <w:u w:val="single"/>
          <w:rtl/>
        </w:rPr>
        <w:t>?</w:t>
      </w:r>
      <w:r w:rsidRPr="002D1FBA">
        <w:rPr>
          <w:rFonts w:cs="David" w:hint="cs"/>
          <w:rtl/>
        </w:rPr>
        <w:t>לטענתו</w:t>
      </w:r>
      <w:r w:rsidR="002D1FBA">
        <w:rPr>
          <w:rFonts w:cs="David" w:hint="cs"/>
          <w:rtl/>
        </w:rPr>
        <w:t xml:space="preserve">,אם לאדם יש זכות, יש לו גם סעד שיפוטי. </w:t>
      </w:r>
    </w:p>
    <w:p w:rsidR="00BB6B1C" w:rsidRPr="002D1FBA" w:rsidRDefault="00BB6B1C" w:rsidP="002F5F42">
      <w:pPr>
        <w:pStyle w:val="a3"/>
        <w:numPr>
          <w:ilvl w:val="0"/>
          <w:numId w:val="86"/>
        </w:numPr>
        <w:jc w:val="both"/>
        <w:rPr>
          <w:rFonts w:cs="David"/>
          <w:b/>
          <w:bCs/>
        </w:rPr>
      </w:pPr>
      <w:r w:rsidRPr="002D1FBA">
        <w:rPr>
          <w:rFonts w:cs="David" w:hint="cs"/>
          <w:b/>
          <w:bCs/>
          <w:u w:val="single"/>
          <w:rtl/>
        </w:rPr>
        <w:t>האםהואזכאילסעדמבהמ</w:t>
      </w:r>
      <w:r w:rsidRPr="002D1FBA">
        <w:rPr>
          <w:rFonts w:cs="David"/>
          <w:b/>
          <w:bCs/>
          <w:u w:val="single"/>
          <w:rtl/>
        </w:rPr>
        <w:t>"</w:t>
      </w:r>
      <w:r w:rsidRPr="002D1FBA">
        <w:rPr>
          <w:rFonts w:cs="David" w:hint="cs"/>
          <w:b/>
          <w:bCs/>
          <w:u w:val="single"/>
          <w:rtl/>
        </w:rPr>
        <w:t>שזה</w:t>
      </w:r>
      <w:r w:rsidRPr="002D1FBA">
        <w:rPr>
          <w:rFonts w:cs="David"/>
          <w:b/>
          <w:bCs/>
          <w:u w:val="single"/>
          <w:rtl/>
        </w:rPr>
        <w:t>?</w:t>
      </w:r>
      <w:r w:rsidR="002D1FBA" w:rsidRPr="002D1FBA">
        <w:rPr>
          <w:rFonts w:cs="David" w:hint="cs"/>
          <w:rtl/>
        </w:rPr>
        <w:t xml:space="preserve">עלתה השאלה </w:t>
      </w:r>
      <w:r w:rsidR="002D1FBA" w:rsidRPr="002D1FBA">
        <w:rPr>
          <w:rFonts w:cs="David" w:hint="cs"/>
          <w:b/>
          <w:bCs/>
          <w:rtl/>
        </w:rPr>
        <w:t>האם חוק השיפוט הוא חוקתי</w:t>
      </w:r>
      <w:r w:rsidR="002D1FBA" w:rsidRPr="002D1FBA">
        <w:rPr>
          <w:rFonts w:cs="David" w:hint="cs"/>
          <w:rtl/>
        </w:rPr>
        <w:t>?</w:t>
      </w:r>
      <w:r w:rsidRPr="002D1FBA">
        <w:rPr>
          <w:rFonts w:cs="David" w:hint="cs"/>
          <w:rtl/>
        </w:rPr>
        <w:t>בד</w:t>
      </w:r>
      <w:r w:rsidRPr="002D1FBA">
        <w:rPr>
          <w:rFonts w:cs="David"/>
          <w:rtl/>
        </w:rPr>
        <w:t>"</w:t>
      </w:r>
      <w:r w:rsidRPr="002D1FBA">
        <w:rPr>
          <w:rFonts w:cs="David" w:hint="cs"/>
          <w:rtl/>
        </w:rPr>
        <w:t>כשואליםאםחוקעומדבעילתסףובסוף</w:t>
      </w:r>
      <w:r w:rsidR="002D1FBA">
        <w:rPr>
          <w:rFonts w:cs="David" w:hint="cs"/>
          <w:rtl/>
        </w:rPr>
        <w:t>בוחנים את החוק לגופו</w:t>
      </w:r>
      <w:r w:rsidRPr="002D1FBA">
        <w:rPr>
          <w:rFonts w:cs="David"/>
          <w:rtl/>
        </w:rPr>
        <w:t xml:space="preserve">. </w:t>
      </w:r>
      <w:r w:rsidRPr="002D1FBA">
        <w:rPr>
          <w:rFonts w:cs="David" w:hint="cs"/>
          <w:rtl/>
        </w:rPr>
        <w:t>פהפעלוההפך</w:t>
      </w:r>
      <w:r w:rsidRPr="002D1FBA">
        <w:rPr>
          <w:rFonts w:cs="David"/>
          <w:rtl/>
        </w:rPr>
        <w:t xml:space="preserve">- </w:t>
      </w:r>
      <w:r w:rsidRPr="002D1FBA">
        <w:rPr>
          <w:rFonts w:cs="David" w:hint="cs"/>
          <w:rtl/>
        </w:rPr>
        <w:t>קודם</w:t>
      </w:r>
      <w:r w:rsidR="002D1FBA">
        <w:rPr>
          <w:rFonts w:cs="David" w:hint="cs"/>
          <w:rtl/>
        </w:rPr>
        <w:t xml:space="preserve">שאלו </w:t>
      </w:r>
      <w:r w:rsidRPr="002D1FBA">
        <w:rPr>
          <w:rFonts w:cs="David" w:hint="cs"/>
          <w:rtl/>
        </w:rPr>
        <w:t>אםישזכותכזו</w:t>
      </w:r>
      <w:r w:rsidRPr="002D1FBA">
        <w:rPr>
          <w:rFonts w:cs="David"/>
          <w:rtl/>
        </w:rPr>
        <w:t xml:space="preserve">, </w:t>
      </w:r>
      <w:r w:rsidRPr="002D1FBA">
        <w:rPr>
          <w:rFonts w:cs="David" w:hint="cs"/>
          <w:rtl/>
        </w:rPr>
        <w:t>ורקבסוףאםישסמכות</w:t>
      </w:r>
      <w:r w:rsidR="002D1FBA">
        <w:rPr>
          <w:rFonts w:cs="David" w:hint="cs"/>
          <w:rtl/>
        </w:rPr>
        <w:t>.</w:t>
      </w:r>
    </w:p>
    <w:p w:rsidR="00BB6B1C" w:rsidRPr="002D1FBA" w:rsidRDefault="002D1FBA" w:rsidP="002F5F42">
      <w:pPr>
        <w:pStyle w:val="a3"/>
        <w:numPr>
          <w:ilvl w:val="0"/>
          <w:numId w:val="86"/>
        </w:numPr>
        <w:jc w:val="both"/>
        <w:rPr>
          <w:rFonts w:cs="David"/>
        </w:rPr>
      </w:pPr>
      <w:r>
        <w:rPr>
          <w:rFonts w:cs="David" w:hint="cs"/>
          <w:b/>
          <w:bCs/>
          <w:u w:val="single"/>
          <w:rtl/>
        </w:rPr>
        <w:t>האם למחוקק יש סמכות להעניק לרשות השופטת סמכות מעבר לכתוב בחוקה?</w:t>
      </w:r>
      <w:r w:rsidRPr="002D1FBA">
        <w:rPr>
          <w:rFonts w:cs="David" w:hint="cs"/>
          <w:rtl/>
        </w:rPr>
        <w:t>השופטים פסקו שלא. זו פרשנות לא בלתי אפשרית, אך מתחייבת</w:t>
      </w:r>
      <w:r>
        <w:rPr>
          <w:rFonts w:cs="David" w:hint="cs"/>
          <w:b/>
          <w:bCs/>
          <w:rtl/>
        </w:rPr>
        <w:t xml:space="preserve"> (</w:t>
      </w:r>
      <w:r w:rsidR="00BB6B1C" w:rsidRPr="002D1FBA">
        <w:rPr>
          <w:rFonts w:cs="David" w:hint="cs"/>
          <w:rtl/>
        </w:rPr>
        <w:t>אפשרלפרשאתסעיףהחוקהאםה</w:t>
      </w:r>
      <w:r w:rsidR="00BB6B1C" w:rsidRPr="002D1FBA">
        <w:rPr>
          <w:rFonts w:cs="David"/>
          <w:rtl/>
        </w:rPr>
        <w:t>'</w:t>
      </w:r>
      <w:r w:rsidR="00BB6B1C" w:rsidRPr="002D1FBA">
        <w:rPr>
          <w:rFonts w:cs="David" w:hint="cs"/>
          <w:rtl/>
        </w:rPr>
        <w:t>וגם</w:t>
      </w:r>
      <w:r w:rsidR="00BB6B1C" w:rsidRPr="002D1FBA">
        <w:rPr>
          <w:rFonts w:cs="David"/>
          <w:rtl/>
        </w:rPr>
        <w:t xml:space="preserve">' </w:t>
      </w:r>
      <w:r w:rsidR="00BB6B1C" w:rsidRPr="002D1FBA">
        <w:rPr>
          <w:rFonts w:cs="David" w:hint="cs"/>
          <w:rtl/>
        </w:rPr>
        <w:t>הואמותנהבתנאיהקודם</w:t>
      </w:r>
      <w:r w:rsidR="00BB6B1C" w:rsidRPr="002D1FBA">
        <w:rPr>
          <w:rFonts w:cs="David"/>
          <w:rtl/>
        </w:rPr>
        <w:t xml:space="preserve">, </w:t>
      </w:r>
      <w:r w:rsidR="00BB6B1C" w:rsidRPr="002D1FBA">
        <w:rPr>
          <w:rFonts w:cs="David" w:hint="cs"/>
          <w:rtl/>
        </w:rPr>
        <w:t>אועצמאי</w:t>
      </w:r>
      <w:r w:rsidR="00BB6B1C" w:rsidRPr="002D1FBA">
        <w:rPr>
          <w:rFonts w:cs="David"/>
          <w:rtl/>
        </w:rPr>
        <w:t xml:space="preserve">)- </w:t>
      </w:r>
      <w:r w:rsidR="00BB6B1C" w:rsidRPr="002D1FBA">
        <w:rPr>
          <w:rFonts w:cs="David" w:hint="cs"/>
          <w:b/>
          <w:bCs/>
          <w:rtl/>
        </w:rPr>
        <w:t>ישכללכיוםשמנסיםלפרשככהשהחוקלאריקמתוכן</w:t>
      </w:r>
      <w:r w:rsidR="00BB6B1C" w:rsidRPr="002D1FBA">
        <w:rPr>
          <w:rFonts w:cs="David"/>
          <w:rtl/>
        </w:rPr>
        <w:t>.</w:t>
      </w:r>
    </w:p>
    <w:p w:rsidR="00A1295C" w:rsidRDefault="00BB6B1C" w:rsidP="002F5F42">
      <w:pPr>
        <w:pStyle w:val="a3"/>
        <w:numPr>
          <w:ilvl w:val="0"/>
          <w:numId w:val="86"/>
        </w:numPr>
        <w:jc w:val="both"/>
        <w:rPr>
          <w:rFonts w:asciiTheme="majorHAnsi" w:hAnsiTheme="majorHAnsi" w:cs="David"/>
          <w:b/>
          <w:bCs/>
          <w:u w:val="single"/>
        </w:rPr>
      </w:pPr>
      <w:r w:rsidRPr="002D1FBA">
        <w:rPr>
          <w:rFonts w:cs="David" w:hint="cs"/>
          <w:b/>
          <w:bCs/>
          <w:u w:val="single"/>
          <w:rtl/>
        </w:rPr>
        <w:t>אזלמהפירשבצורהמרחיבה</w:t>
      </w:r>
      <w:r w:rsidRPr="002D1FBA">
        <w:rPr>
          <w:rFonts w:cs="David"/>
          <w:b/>
          <w:bCs/>
          <w:u w:val="single"/>
          <w:rtl/>
        </w:rPr>
        <w:t>?</w:t>
      </w:r>
      <w:r w:rsidR="00DA3547">
        <w:rPr>
          <w:rFonts w:cs="David" w:hint="cs"/>
          <w:rtl/>
        </w:rPr>
        <w:t>השלטון איים מאוד על הרשות השופט. בסופו של דבר נפסק לטובת מרבורי, אך הוחלט שלא לתת את הצו מאחר שחוק השיפוט אינו חוקתי. בצורה כזו, הצליחו להימנע מביקורת על הממשלה אך להנחיל את עקרון הביקורת השיפוטית.</w:t>
      </w:r>
    </w:p>
    <w:p w:rsidR="00BB6B1C" w:rsidRPr="00BB6B1C" w:rsidRDefault="00BB6B1C" w:rsidP="00A1295C">
      <w:pPr>
        <w:pStyle w:val="a3"/>
        <w:ind w:left="1080"/>
        <w:jc w:val="both"/>
        <w:rPr>
          <w:rFonts w:asciiTheme="majorHAnsi" w:hAnsiTheme="majorHAnsi" w:cs="David"/>
          <w:b/>
          <w:bCs/>
          <w:u w:val="single"/>
          <w:rtl/>
        </w:rPr>
      </w:pPr>
    </w:p>
    <w:p w:rsidR="000A6D32" w:rsidRPr="008976CD" w:rsidRDefault="000A6D32" w:rsidP="00BB6B1C">
      <w:pPr>
        <w:pStyle w:val="2"/>
        <w:bidi/>
        <w:spacing w:after="240" w:line="276" w:lineRule="auto"/>
        <w:ind w:left="480" w:right="0" w:hanging="480"/>
        <w:jc w:val="both"/>
        <w:rPr>
          <w:rFonts w:asciiTheme="majorHAnsi" w:hAnsiTheme="majorHAnsi" w:cs="David"/>
          <w:b/>
          <w:bCs/>
          <w:sz w:val="22"/>
          <w:szCs w:val="22"/>
          <w:u w:val="single"/>
          <w:rtl/>
        </w:rPr>
      </w:pPr>
      <w:r w:rsidRPr="008976CD">
        <w:rPr>
          <w:rFonts w:asciiTheme="majorHAnsi" w:hAnsiTheme="majorHAnsi" w:cs="David"/>
          <w:b/>
          <w:bCs/>
          <w:sz w:val="22"/>
          <w:szCs w:val="22"/>
          <w:u w:val="single"/>
          <w:rtl/>
        </w:rPr>
        <w:t>מעמדו של חוק הנוגד את החוקה:</w:t>
      </w:r>
    </w:p>
    <w:p w:rsidR="000A6D32" w:rsidRPr="008976CD" w:rsidRDefault="000A6D32" w:rsidP="002F5F42">
      <w:pPr>
        <w:pStyle w:val="2"/>
        <w:numPr>
          <w:ilvl w:val="0"/>
          <w:numId w:val="19"/>
        </w:numPr>
        <w:bidi/>
        <w:spacing w:after="240" w:line="276" w:lineRule="auto"/>
        <w:ind w:right="0"/>
        <w:jc w:val="both"/>
        <w:rPr>
          <w:rFonts w:asciiTheme="majorHAnsi" w:hAnsiTheme="majorHAnsi" w:cs="David"/>
          <w:sz w:val="22"/>
          <w:szCs w:val="22"/>
          <w:rtl/>
        </w:rPr>
      </w:pPr>
      <w:r w:rsidRPr="008976CD">
        <w:rPr>
          <w:rFonts w:asciiTheme="majorHAnsi" w:hAnsiTheme="majorHAnsi" w:cs="David"/>
          <w:b/>
          <w:bCs/>
          <w:sz w:val="22"/>
          <w:szCs w:val="22"/>
          <w:rtl/>
        </w:rPr>
        <w:t>מרשל (דעת רוב):</w:t>
      </w:r>
      <w:r w:rsidRPr="008976CD">
        <w:rPr>
          <w:rFonts w:asciiTheme="majorHAnsi" w:hAnsiTheme="majorHAnsi" w:cs="David"/>
          <w:sz w:val="22"/>
          <w:szCs w:val="22"/>
          <w:rtl/>
        </w:rPr>
        <w:t xml:space="preserve"> החוקה הינה בעלת מעמד נורמטיבי עליון, על-חוקי, ומכך נובע שחוק הנוגד את החוקה הינו חסר תוקף.</w:t>
      </w:r>
    </w:p>
    <w:p w:rsidR="000A6D32" w:rsidRPr="008976CD" w:rsidRDefault="000A6D32" w:rsidP="007830F5">
      <w:pPr>
        <w:pStyle w:val="2"/>
        <w:bidi/>
        <w:spacing w:after="240" w:line="276" w:lineRule="auto"/>
        <w:ind w:left="495" w:right="0" w:firstLine="0"/>
        <w:jc w:val="both"/>
        <w:rPr>
          <w:rFonts w:asciiTheme="majorHAnsi" w:hAnsiTheme="majorHAnsi" w:cs="David"/>
          <w:sz w:val="22"/>
          <w:szCs w:val="22"/>
          <w:u w:val="single"/>
          <w:rtl/>
        </w:rPr>
      </w:pPr>
      <w:r w:rsidRPr="008976CD">
        <w:rPr>
          <w:rFonts w:asciiTheme="majorHAnsi" w:hAnsiTheme="majorHAnsi" w:cs="David"/>
          <w:sz w:val="22"/>
          <w:szCs w:val="22"/>
          <w:u w:val="single"/>
          <w:rtl/>
        </w:rPr>
        <w:t>טיעונים התומכים במסקנה זו:</w:t>
      </w:r>
    </w:p>
    <w:p w:rsidR="000A6D32" w:rsidRPr="008976CD" w:rsidRDefault="000A6D32" w:rsidP="002F5F42">
      <w:pPr>
        <w:pStyle w:val="2"/>
        <w:numPr>
          <w:ilvl w:val="1"/>
          <w:numId w:val="19"/>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 xml:space="preserve">החוקה </w:t>
      </w:r>
      <w:r w:rsidRPr="008976CD">
        <w:rPr>
          <w:rFonts w:asciiTheme="majorHAnsi" w:hAnsiTheme="majorHAnsi" w:cs="David"/>
          <w:sz w:val="22"/>
          <w:szCs w:val="22"/>
          <w:u w:val="single"/>
          <w:rtl/>
        </w:rPr>
        <w:t>נוצרה על ידי העם</w:t>
      </w:r>
      <w:r w:rsidRPr="008976CD">
        <w:rPr>
          <w:rFonts w:asciiTheme="majorHAnsi" w:hAnsiTheme="majorHAnsi" w:cs="David"/>
          <w:sz w:val="22"/>
          <w:szCs w:val="22"/>
          <w:rtl/>
        </w:rPr>
        <w:t xml:space="preserve">, לו הסמכות והזכות המקורית. </w:t>
      </w:r>
    </w:p>
    <w:p w:rsidR="000A6D32" w:rsidRPr="008976CD" w:rsidRDefault="000A6D32" w:rsidP="002F5F42">
      <w:pPr>
        <w:pStyle w:val="2"/>
        <w:numPr>
          <w:ilvl w:val="1"/>
          <w:numId w:val="19"/>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 xml:space="preserve">תכליתה של החוקה: </w:t>
      </w:r>
      <w:r w:rsidRPr="008976CD">
        <w:rPr>
          <w:rFonts w:asciiTheme="majorHAnsi" w:hAnsiTheme="majorHAnsi" w:cs="David"/>
          <w:sz w:val="22"/>
          <w:szCs w:val="22"/>
          <w:u w:val="single"/>
          <w:rtl/>
        </w:rPr>
        <w:t>להגביל את המחוקק</w:t>
      </w:r>
    </w:p>
    <w:p w:rsidR="000A6D32" w:rsidRPr="008976CD" w:rsidRDefault="000A6D32" w:rsidP="002F5F42">
      <w:pPr>
        <w:pStyle w:val="2"/>
        <w:numPr>
          <w:ilvl w:val="1"/>
          <w:numId w:val="19"/>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u w:val="single"/>
          <w:rtl/>
        </w:rPr>
        <w:t>נוקשות החוקה</w:t>
      </w:r>
      <w:r w:rsidRPr="008976CD">
        <w:rPr>
          <w:rFonts w:asciiTheme="majorHAnsi" w:hAnsiTheme="majorHAnsi" w:cs="David"/>
          <w:sz w:val="22"/>
          <w:szCs w:val="22"/>
          <w:rtl/>
        </w:rPr>
        <w:t xml:space="preserve"> (הליך תיקון חוקה מול הליך החקיקה – לא ייתכן שנאפשר שינוי באמצעות חקיקה)</w:t>
      </w:r>
    </w:p>
    <w:p w:rsidR="000A6D32" w:rsidRPr="008976CD" w:rsidRDefault="000A6D32" w:rsidP="00947E8F">
      <w:pPr>
        <w:pStyle w:val="2"/>
        <w:bidi/>
        <w:spacing w:after="240" w:line="276" w:lineRule="auto"/>
        <w:ind w:left="270" w:right="0"/>
        <w:jc w:val="both"/>
        <w:rPr>
          <w:rFonts w:asciiTheme="majorHAnsi" w:hAnsiTheme="majorHAnsi" w:cs="David"/>
          <w:sz w:val="22"/>
          <w:szCs w:val="22"/>
          <w:rtl/>
        </w:rPr>
      </w:pPr>
      <w:r w:rsidRPr="008976CD">
        <w:rPr>
          <w:rFonts w:asciiTheme="majorHAnsi" w:hAnsiTheme="majorHAnsi" w:cs="David"/>
          <w:sz w:val="22"/>
          <w:szCs w:val="22"/>
          <w:rtl/>
        </w:rPr>
        <w:t xml:space="preserve">** בחוקות רבות, מעמדה הנורמטיבי העליון של החוקה מעוגן במסמך עצמו. בחוקה האמריקאית זה לא ככה. </w:t>
      </w:r>
    </w:p>
    <w:p w:rsidR="000A6D32" w:rsidRPr="008976CD" w:rsidRDefault="000A6D32" w:rsidP="003D19C3">
      <w:pPr>
        <w:rPr>
          <w:rFonts w:asciiTheme="majorHAnsi" w:hAnsiTheme="majorHAnsi"/>
          <w:sz w:val="22"/>
          <w:szCs w:val="22"/>
          <w:rtl/>
        </w:rPr>
      </w:pPr>
    </w:p>
    <w:p w:rsidR="000A6D32" w:rsidRPr="008976CD" w:rsidRDefault="000A6D32" w:rsidP="00947E8F">
      <w:pPr>
        <w:pStyle w:val="2"/>
        <w:bidi/>
        <w:spacing w:after="240" w:line="276" w:lineRule="auto"/>
        <w:ind w:left="270" w:right="0"/>
        <w:jc w:val="both"/>
        <w:rPr>
          <w:rFonts w:asciiTheme="majorHAnsi" w:hAnsiTheme="majorHAnsi" w:cs="David"/>
          <w:b/>
          <w:bCs/>
          <w:sz w:val="22"/>
          <w:szCs w:val="22"/>
          <w:u w:val="single"/>
        </w:rPr>
      </w:pPr>
      <w:r w:rsidRPr="008976CD">
        <w:rPr>
          <w:rFonts w:asciiTheme="majorHAnsi" w:hAnsiTheme="majorHAnsi" w:cs="David"/>
          <w:b/>
          <w:bCs/>
          <w:sz w:val="22"/>
          <w:szCs w:val="22"/>
          <w:u w:val="single"/>
          <w:rtl/>
        </w:rPr>
        <w:t>טיעונים המתבססים על לשון החוקה</w:t>
      </w:r>
    </w:p>
    <w:p w:rsidR="000A6D32" w:rsidRPr="008976CD" w:rsidRDefault="000A6D32" w:rsidP="00947E8F">
      <w:pPr>
        <w:pStyle w:val="2"/>
        <w:bidi/>
        <w:spacing w:after="240" w:line="276" w:lineRule="auto"/>
        <w:ind w:left="270" w:right="0"/>
        <w:jc w:val="both"/>
        <w:rPr>
          <w:rFonts w:asciiTheme="majorHAnsi" w:hAnsiTheme="majorHAnsi" w:cs="David"/>
          <w:sz w:val="22"/>
          <w:szCs w:val="22"/>
          <w:u w:val="single"/>
          <w:rtl/>
        </w:rPr>
      </w:pPr>
      <w:r w:rsidRPr="008976CD">
        <w:rPr>
          <w:rFonts w:asciiTheme="majorHAnsi" w:hAnsiTheme="majorHAnsi" w:cs="David"/>
          <w:sz w:val="22"/>
          <w:szCs w:val="22"/>
          <w:u w:val="single"/>
          <w:rtl/>
        </w:rPr>
        <w:t>סעיפים התומכים ברעיון של חוקה עליונה על חקיקה:</w:t>
      </w:r>
    </w:p>
    <w:p w:rsidR="00A1295C" w:rsidRDefault="000A6D32" w:rsidP="002F5F42">
      <w:pPr>
        <w:pStyle w:val="2"/>
        <w:numPr>
          <w:ilvl w:val="0"/>
          <w:numId w:val="20"/>
        </w:numPr>
        <w:spacing w:line="276" w:lineRule="auto"/>
        <w:jc w:val="both"/>
        <w:rPr>
          <w:rFonts w:asciiTheme="majorHAnsi" w:hAnsiTheme="majorHAnsi" w:cs="David"/>
          <w:sz w:val="22"/>
          <w:szCs w:val="22"/>
        </w:rPr>
      </w:pPr>
      <w:r w:rsidRPr="008976CD">
        <w:rPr>
          <w:rFonts w:asciiTheme="majorHAnsi" w:hAnsiTheme="majorHAnsi" w:cs="David"/>
          <w:b/>
          <w:bCs/>
          <w:sz w:val="22"/>
          <w:szCs w:val="22"/>
          <w:highlight w:val="yellow"/>
        </w:rPr>
        <w:t xml:space="preserve">Art. VI (2) - </w:t>
      </w:r>
      <w:r w:rsidRPr="008976CD">
        <w:rPr>
          <w:rFonts w:asciiTheme="majorHAnsi" w:eastAsia="SimSun" w:hAnsiTheme="majorHAnsi" w:cs="David"/>
          <w:b/>
          <w:bCs/>
          <w:sz w:val="22"/>
          <w:szCs w:val="22"/>
          <w:highlight w:val="yellow"/>
        </w:rPr>
        <w:t>Supremacy Clause</w:t>
      </w:r>
      <w:r w:rsidRPr="008976CD">
        <w:rPr>
          <w:rFonts w:asciiTheme="majorHAnsi" w:eastAsia="SimSun" w:hAnsiTheme="majorHAnsi" w:cs="David"/>
          <w:sz w:val="22"/>
          <w:szCs w:val="22"/>
        </w:rPr>
        <w:t>: “</w:t>
      </w:r>
      <w:r w:rsidRPr="008976CD">
        <w:rPr>
          <w:rFonts w:asciiTheme="majorHAnsi" w:hAnsiTheme="majorHAnsi" w:cs="David"/>
          <w:sz w:val="22"/>
          <w:szCs w:val="22"/>
        </w:rPr>
        <w:t xml:space="preserve">This Constitution, and the Laws of the United States which shall be </w:t>
      </w:r>
      <w:r w:rsidRPr="008976CD">
        <w:rPr>
          <w:rFonts w:asciiTheme="majorHAnsi" w:hAnsiTheme="majorHAnsi" w:cs="David"/>
          <w:sz w:val="22"/>
          <w:szCs w:val="22"/>
          <w:u w:val="single"/>
        </w:rPr>
        <w:t>made in Pursuance</w:t>
      </w:r>
      <w:r w:rsidR="00A1295C">
        <w:rPr>
          <w:rFonts w:asciiTheme="majorHAnsi" w:hAnsiTheme="majorHAnsi" w:cs="David"/>
          <w:sz w:val="22"/>
          <w:szCs w:val="22"/>
        </w:rPr>
        <w:t xml:space="preserve"> thereof…” </w:t>
      </w:r>
    </w:p>
    <w:p w:rsidR="000A6D32" w:rsidRPr="008976CD" w:rsidRDefault="00A1295C" w:rsidP="00A1295C">
      <w:pPr>
        <w:pStyle w:val="2"/>
        <w:bidi/>
        <w:spacing w:line="276" w:lineRule="auto"/>
        <w:ind w:firstLine="0"/>
        <w:jc w:val="both"/>
        <w:rPr>
          <w:rFonts w:asciiTheme="majorHAnsi" w:hAnsiTheme="majorHAnsi" w:cs="David"/>
          <w:sz w:val="22"/>
          <w:szCs w:val="22"/>
        </w:rPr>
      </w:pPr>
      <w:r>
        <w:rPr>
          <w:rFonts w:asciiTheme="majorHAnsi" w:hAnsiTheme="majorHAnsi" w:cs="David" w:hint="cs"/>
          <w:b/>
          <w:bCs/>
          <w:sz w:val="22"/>
          <w:szCs w:val="22"/>
          <w:rtl/>
        </w:rPr>
        <w:t xml:space="preserve">כלומר - </w:t>
      </w:r>
      <w:r w:rsidR="000A6D32" w:rsidRPr="008976CD">
        <w:rPr>
          <w:rFonts w:asciiTheme="majorHAnsi" w:hAnsiTheme="majorHAnsi" w:cs="David"/>
          <w:sz w:val="22"/>
          <w:szCs w:val="22"/>
          <w:rtl/>
        </w:rPr>
        <w:t xml:space="preserve">חקיקה חייבת להתקבל בהתאם לחוקה, ואם היא עומדת בניגוד לחוקה – היא לא חוקתית ואין לה תוקף. </w:t>
      </w:r>
    </w:p>
    <w:p w:rsidR="00A1295C" w:rsidRDefault="00A1295C" w:rsidP="00A1295C">
      <w:pPr>
        <w:pStyle w:val="2"/>
        <w:bidi/>
        <w:spacing w:line="276" w:lineRule="auto"/>
        <w:ind w:firstLine="0"/>
        <w:jc w:val="both"/>
        <w:rPr>
          <w:rFonts w:asciiTheme="majorHAnsi" w:hAnsiTheme="majorHAnsi" w:cs="David"/>
          <w:sz w:val="22"/>
          <w:szCs w:val="22"/>
          <w:rtl/>
        </w:rPr>
      </w:pPr>
    </w:p>
    <w:p w:rsidR="000A6D32" w:rsidRDefault="000A6D32" w:rsidP="00A1295C">
      <w:pPr>
        <w:pStyle w:val="2"/>
        <w:bidi/>
        <w:spacing w:line="276" w:lineRule="auto"/>
        <w:ind w:firstLine="0"/>
        <w:jc w:val="both"/>
        <w:rPr>
          <w:rFonts w:asciiTheme="majorHAnsi" w:hAnsiTheme="majorHAnsi" w:cs="David"/>
          <w:sz w:val="22"/>
          <w:szCs w:val="22"/>
          <w:rtl/>
        </w:rPr>
      </w:pPr>
      <w:r w:rsidRPr="008976CD">
        <w:rPr>
          <w:rFonts w:asciiTheme="majorHAnsi" w:hAnsiTheme="majorHAnsi" w:cs="David"/>
          <w:sz w:val="22"/>
          <w:szCs w:val="22"/>
          <w:rtl/>
        </w:rPr>
        <w:t>**(</w:t>
      </w:r>
      <w:r w:rsidRPr="008976CD">
        <w:rPr>
          <w:rFonts w:asciiTheme="majorHAnsi" w:hAnsiTheme="majorHAnsi" w:cs="David"/>
          <w:sz w:val="22"/>
          <w:szCs w:val="22"/>
        </w:rPr>
        <w:t>Pursuance</w:t>
      </w:r>
      <w:r w:rsidRPr="008976CD">
        <w:rPr>
          <w:rFonts w:asciiTheme="majorHAnsi" w:hAnsiTheme="majorHAnsi" w:cs="David"/>
          <w:sz w:val="22"/>
          <w:szCs w:val="22"/>
          <w:rtl/>
        </w:rPr>
        <w:t xml:space="preserve"> = אחרי) ביקורת שעלתה כנגד טענה זו היא שהכוונה היא למעשה שחקיקה </w:t>
      </w:r>
      <w:r w:rsidRPr="00A1295C">
        <w:rPr>
          <w:rFonts w:asciiTheme="majorHAnsi" w:hAnsiTheme="majorHAnsi" w:cs="David"/>
          <w:sz w:val="22"/>
          <w:szCs w:val="22"/>
          <w:u w:val="single"/>
          <w:rtl/>
        </w:rPr>
        <w:t>תיחשב</w:t>
      </w:r>
      <w:r w:rsidRPr="008976CD">
        <w:rPr>
          <w:rFonts w:asciiTheme="majorHAnsi" w:hAnsiTheme="majorHAnsi" w:cs="David"/>
          <w:sz w:val="22"/>
          <w:szCs w:val="22"/>
          <w:rtl/>
        </w:rPr>
        <w:t xml:space="preserve"> חלק ממקורות המשפט רק אם היא התקבלה בהתאם לחוקה. טענה אחרת היא שמדובר רק ב</w:t>
      </w:r>
      <w:r w:rsidRPr="00A1295C">
        <w:rPr>
          <w:rFonts w:asciiTheme="majorHAnsi" w:hAnsiTheme="majorHAnsi" w:cs="David"/>
          <w:sz w:val="22"/>
          <w:szCs w:val="22"/>
          <w:u w:val="single"/>
          <w:rtl/>
        </w:rPr>
        <w:t>עקיבה בזמן</w:t>
      </w:r>
      <w:r w:rsidRPr="008976CD">
        <w:rPr>
          <w:rFonts w:asciiTheme="majorHAnsi" w:hAnsiTheme="majorHAnsi" w:cs="David"/>
          <w:sz w:val="22"/>
          <w:szCs w:val="22"/>
          <w:rtl/>
        </w:rPr>
        <w:t xml:space="preserve">. המשך הסעיף עוסק בשופטים ומעלה בעייתיות: לא ייתכן שלבתי המשפט המדינתיים תהיה סמכות פסילה, ולפדרליים לא. </w:t>
      </w:r>
    </w:p>
    <w:p w:rsidR="00A1295C" w:rsidRPr="00A1295C" w:rsidRDefault="00A1295C" w:rsidP="00A1295C">
      <w:pPr>
        <w:rPr>
          <w:rtl/>
        </w:rPr>
      </w:pPr>
    </w:p>
    <w:p w:rsidR="000A6D32" w:rsidRPr="008976CD" w:rsidRDefault="000A6D32" w:rsidP="002F5F42">
      <w:pPr>
        <w:pStyle w:val="2"/>
        <w:numPr>
          <w:ilvl w:val="0"/>
          <w:numId w:val="20"/>
        </w:numPr>
        <w:spacing w:line="276" w:lineRule="auto"/>
        <w:jc w:val="both"/>
        <w:rPr>
          <w:rFonts w:asciiTheme="majorHAnsi" w:hAnsiTheme="majorHAnsi" w:cs="David"/>
          <w:sz w:val="22"/>
          <w:szCs w:val="22"/>
          <w:lang w:val="en-GB"/>
        </w:rPr>
      </w:pPr>
      <w:r w:rsidRPr="008976CD">
        <w:rPr>
          <w:rFonts w:asciiTheme="majorHAnsi" w:hAnsiTheme="majorHAnsi" w:cs="David"/>
          <w:b/>
          <w:bCs/>
          <w:sz w:val="22"/>
          <w:szCs w:val="22"/>
          <w:highlight w:val="yellow"/>
        </w:rPr>
        <w:t xml:space="preserve">Art. I, </w:t>
      </w:r>
      <w:r w:rsidRPr="008976CD">
        <w:rPr>
          <w:rFonts w:asciiTheme="majorHAnsi" w:hAnsiTheme="majorHAnsi" w:cs="David"/>
          <w:b/>
          <w:bCs/>
          <w:sz w:val="22"/>
          <w:szCs w:val="22"/>
          <w:highlight w:val="yellow"/>
          <w:lang w:val="en-GB"/>
        </w:rPr>
        <w:t>Sec. 9 (3)</w:t>
      </w:r>
      <w:r w:rsidRPr="008976CD">
        <w:rPr>
          <w:rFonts w:asciiTheme="majorHAnsi" w:hAnsiTheme="majorHAnsi" w:cs="David"/>
          <w:b/>
          <w:bCs/>
          <w:sz w:val="22"/>
          <w:szCs w:val="22"/>
          <w:lang w:val="en-GB"/>
        </w:rPr>
        <w:t>:</w:t>
      </w:r>
      <w:r w:rsidRPr="008976CD">
        <w:rPr>
          <w:rFonts w:asciiTheme="majorHAnsi" w:hAnsiTheme="majorHAnsi" w:cs="David"/>
          <w:sz w:val="22"/>
          <w:szCs w:val="22"/>
          <w:lang w:val="en-GB"/>
        </w:rPr>
        <w:t xml:space="preserve"> “No… ex post facto law shall be passed” – </w:t>
      </w:r>
      <w:r w:rsidRPr="008976CD">
        <w:rPr>
          <w:rFonts w:asciiTheme="majorHAnsi" w:hAnsiTheme="majorHAnsi" w:cs="David"/>
          <w:sz w:val="22"/>
          <w:szCs w:val="22"/>
          <w:rtl/>
          <w:lang w:val="en-GB"/>
        </w:rPr>
        <w:t>אין חקיקה רטרואקטיבית</w:t>
      </w:r>
    </w:p>
    <w:p w:rsidR="000A6D32" w:rsidRPr="008976CD" w:rsidRDefault="000A6D32" w:rsidP="002F5F42">
      <w:pPr>
        <w:pStyle w:val="2"/>
        <w:numPr>
          <w:ilvl w:val="0"/>
          <w:numId w:val="20"/>
        </w:numPr>
        <w:spacing w:line="276" w:lineRule="auto"/>
        <w:jc w:val="both"/>
        <w:rPr>
          <w:rFonts w:asciiTheme="majorHAnsi" w:hAnsiTheme="majorHAnsi" w:cs="David"/>
          <w:sz w:val="22"/>
          <w:szCs w:val="22"/>
        </w:rPr>
      </w:pPr>
      <w:r w:rsidRPr="008976CD">
        <w:rPr>
          <w:rFonts w:asciiTheme="majorHAnsi" w:hAnsiTheme="majorHAnsi" w:cs="David"/>
          <w:b/>
          <w:bCs/>
          <w:sz w:val="22"/>
          <w:szCs w:val="22"/>
          <w:highlight w:val="yellow"/>
        </w:rPr>
        <w:t>1st Amend.</w:t>
      </w:r>
      <w:r w:rsidRPr="008976CD">
        <w:rPr>
          <w:rFonts w:asciiTheme="majorHAnsi" w:hAnsiTheme="majorHAnsi" w:cs="David"/>
          <w:b/>
          <w:bCs/>
          <w:sz w:val="22"/>
          <w:szCs w:val="22"/>
        </w:rPr>
        <w:t>:</w:t>
      </w:r>
      <w:r w:rsidRPr="008976CD">
        <w:rPr>
          <w:rFonts w:asciiTheme="majorHAnsi" w:hAnsiTheme="majorHAnsi" w:cs="David"/>
          <w:sz w:val="22"/>
          <w:szCs w:val="22"/>
        </w:rPr>
        <w:t xml:space="preserve"> “Congress shall make no law…”</w:t>
      </w:r>
    </w:p>
    <w:p w:rsidR="000A6D32" w:rsidRPr="008976CD" w:rsidRDefault="000A6D32" w:rsidP="002F5F42">
      <w:pPr>
        <w:pStyle w:val="2"/>
        <w:numPr>
          <w:ilvl w:val="0"/>
          <w:numId w:val="20"/>
        </w:numPr>
        <w:spacing w:after="240" w:line="276" w:lineRule="auto"/>
        <w:jc w:val="both"/>
        <w:rPr>
          <w:rFonts w:asciiTheme="majorHAnsi" w:hAnsiTheme="majorHAnsi" w:cs="David"/>
          <w:sz w:val="22"/>
          <w:szCs w:val="22"/>
          <w:lang w:val="en-GB"/>
        </w:rPr>
      </w:pPr>
      <w:r w:rsidRPr="008976CD">
        <w:rPr>
          <w:rFonts w:asciiTheme="majorHAnsi" w:hAnsiTheme="majorHAnsi" w:cs="David"/>
          <w:b/>
          <w:bCs/>
          <w:sz w:val="22"/>
          <w:szCs w:val="22"/>
          <w:highlight w:val="yellow"/>
        </w:rPr>
        <w:t xml:space="preserve">Art. I, </w:t>
      </w:r>
      <w:r w:rsidRPr="008976CD">
        <w:rPr>
          <w:rFonts w:asciiTheme="majorHAnsi" w:hAnsiTheme="majorHAnsi" w:cs="David"/>
          <w:b/>
          <w:bCs/>
          <w:sz w:val="22"/>
          <w:szCs w:val="22"/>
          <w:highlight w:val="yellow"/>
          <w:lang w:val="en-GB"/>
        </w:rPr>
        <w:t>Sec. 1</w:t>
      </w:r>
      <w:r w:rsidRPr="008976CD">
        <w:rPr>
          <w:rFonts w:asciiTheme="majorHAnsi" w:hAnsiTheme="majorHAnsi" w:cs="David"/>
          <w:sz w:val="22"/>
          <w:szCs w:val="22"/>
          <w:lang w:val="en-GB"/>
        </w:rPr>
        <w:t>: “All legislative Powers herein granted shall be vested in a Congress...”</w:t>
      </w:r>
    </w:p>
    <w:p w:rsidR="000A6D32" w:rsidRPr="008976CD" w:rsidRDefault="000A6D32" w:rsidP="00947E8F">
      <w:pPr>
        <w:pStyle w:val="2"/>
        <w:bidi/>
        <w:spacing w:after="240" w:line="276" w:lineRule="auto"/>
        <w:ind w:left="480" w:right="0" w:hanging="480"/>
        <w:jc w:val="both"/>
        <w:rPr>
          <w:rFonts w:asciiTheme="majorHAnsi" w:hAnsiTheme="majorHAnsi" w:cs="David"/>
          <w:b/>
          <w:bCs/>
          <w:sz w:val="22"/>
          <w:szCs w:val="22"/>
          <w:u w:val="single"/>
          <w:rtl/>
        </w:rPr>
      </w:pPr>
    </w:p>
    <w:p w:rsidR="00A1295C" w:rsidRDefault="00A1295C" w:rsidP="00947E8F">
      <w:pPr>
        <w:pStyle w:val="2"/>
        <w:bidi/>
        <w:spacing w:after="240" w:line="276" w:lineRule="auto"/>
        <w:ind w:left="480" w:right="0" w:hanging="480"/>
        <w:jc w:val="both"/>
        <w:rPr>
          <w:rFonts w:asciiTheme="majorHAnsi" w:hAnsiTheme="majorHAnsi" w:cs="David"/>
          <w:b/>
          <w:bCs/>
          <w:sz w:val="22"/>
          <w:szCs w:val="22"/>
          <w:u w:val="single"/>
          <w:rtl/>
        </w:rPr>
      </w:pPr>
    </w:p>
    <w:p w:rsidR="00A1295C" w:rsidRDefault="00A1295C" w:rsidP="00A1295C">
      <w:pPr>
        <w:pStyle w:val="2"/>
        <w:bidi/>
        <w:spacing w:after="240" w:line="276" w:lineRule="auto"/>
        <w:ind w:left="480" w:right="0" w:hanging="480"/>
        <w:jc w:val="both"/>
        <w:rPr>
          <w:rFonts w:asciiTheme="majorHAnsi" w:hAnsiTheme="majorHAnsi" w:cs="David"/>
          <w:b/>
          <w:bCs/>
          <w:sz w:val="22"/>
          <w:szCs w:val="22"/>
          <w:u w:val="single"/>
          <w:rtl/>
        </w:rPr>
      </w:pPr>
    </w:p>
    <w:p w:rsidR="000A6D32" w:rsidRPr="008976CD" w:rsidRDefault="000A6D32" w:rsidP="00A1295C">
      <w:pPr>
        <w:pStyle w:val="2"/>
        <w:bidi/>
        <w:spacing w:after="240" w:line="276" w:lineRule="auto"/>
        <w:ind w:left="480" w:right="0" w:hanging="480"/>
        <w:jc w:val="both"/>
        <w:rPr>
          <w:rFonts w:asciiTheme="majorHAnsi" w:hAnsiTheme="majorHAnsi" w:cs="David"/>
          <w:b/>
          <w:bCs/>
          <w:sz w:val="22"/>
          <w:szCs w:val="22"/>
          <w:u w:val="single"/>
          <w:rtl/>
        </w:rPr>
      </w:pPr>
      <w:r w:rsidRPr="008976CD">
        <w:rPr>
          <w:rFonts w:asciiTheme="majorHAnsi" w:hAnsiTheme="majorHAnsi" w:cs="David"/>
          <w:b/>
          <w:bCs/>
          <w:sz w:val="22"/>
          <w:szCs w:val="22"/>
          <w:u w:val="single"/>
          <w:rtl/>
        </w:rPr>
        <w:t>המהלך שעושה מרשל:</w:t>
      </w:r>
    </w:p>
    <w:p w:rsidR="000A6D32" w:rsidRPr="008976CD" w:rsidRDefault="000A6D32" w:rsidP="002F5F42">
      <w:pPr>
        <w:pStyle w:val="2"/>
        <w:numPr>
          <w:ilvl w:val="0"/>
          <w:numId w:val="21"/>
        </w:numPr>
        <w:bidi/>
        <w:spacing w:after="100" w:line="276" w:lineRule="auto"/>
        <w:ind w:left="714" w:right="0" w:hanging="357"/>
        <w:jc w:val="both"/>
        <w:rPr>
          <w:rFonts w:asciiTheme="majorHAnsi" w:hAnsiTheme="majorHAnsi" w:cs="David"/>
          <w:sz w:val="22"/>
          <w:szCs w:val="22"/>
          <w:rtl/>
        </w:rPr>
      </w:pPr>
      <w:r w:rsidRPr="008976CD">
        <w:rPr>
          <w:rFonts w:asciiTheme="majorHAnsi" w:hAnsiTheme="majorHAnsi" w:cs="David"/>
          <w:sz w:val="22"/>
          <w:szCs w:val="22"/>
          <w:rtl/>
        </w:rPr>
        <w:t>החוקה הינה בעלת מעמד נורמטיבי עליון, על-חוקי</w:t>
      </w:r>
      <w:r w:rsidR="00A1295C">
        <w:rPr>
          <w:rFonts w:asciiTheme="majorHAnsi" w:hAnsiTheme="majorHAnsi" w:cs="David" w:hint="cs"/>
          <w:sz w:val="22"/>
          <w:szCs w:val="22"/>
          <w:rtl/>
        </w:rPr>
        <w:t>.</w:t>
      </w:r>
    </w:p>
    <w:p w:rsidR="000A6D32" w:rsidRPr="008976CD" w:rsidRDefault="000A6D32" w:rsidP="002F5F42">
      <w:pPr>
        <w:pStyle w:val="2"/>
        <w:numPr>
          <w:ilvl w:val="0"/>
          <w:numId w:val="21"/>
        </w:numPr>
        <w:bidi/>
        <w:spacing w:after="100" w:line="276" w:lineRule="auto"/>
        <w:ind w:left="714" w:right="0" w:hanging="357"/>
        <w:jc w:val="both"/>
        <w:rPr>
          <w:rFonts w:asciiTheme="majorHAnsi" w:hAnsiTheme="majorHAnsi" w:cs="David"/>
          <w:sz w:val="22"/>
          <w:szCs w:val="22"/>
          <w:rtl/>
        </w:rPr>
      </w:pPr>
      <w:r w:rsidRPr="008976CD">
        <w:rPr>
          <w:rFonts w:asciiTheme="majorHAnsi" w:hAnsiTheme="majorHAnsi" w:cs="David"/>
          <w:sz w:val="22"/>
          <w:szCs w:val="22"/>
          <w:rtl/>
        </w:rPr>
        <w:t>חוק הנוגד את החוקה הוא חסר תוקף</w:t>
      </w:r>
      <w:r w:rsidR="00A1295C">
        <w:rPr>
          <w:rFonts w:asciiTheme="majorHAnsi" w:hAnsiTheme="majorHAnsi" w:cs="David" w:hint="cs"/>
          <w:sz w:val="22"/>
          <w:szCs w:val="22"/>
          <w:rtl/>
        </w:rPr>
        <w:t>.</w:t>
      </w:r>
    </w:p>
    <w:p w:rsidR="000A6D32" w:rsidRPr="008976CD" w:rsidRDefault="000A6D32" w:rsidP="002F5F42">
      <w:pPr>
        <w:pStyle w:val="2"/>
        <w:numPr>
          <w:ilvl w:val="0"/>
          <w:numId w:val="21"/>
        </w:numPr>
        <w:bidi/>
        <w:spacing w:after="100" w:line="276" w:lineRule="auto"/>
        <w:ind w:left="714" w:right="0" w:hanging="357"/>
        <w:jc w:val="both"/>
        <w:rPr>
          <w:rFonts w:asciiTheme="majorHAnsi" w:hAnsiTheme="majorHAnsi" w:cs="David"/>
          <w:sz w:val="22"/>
          <w:szCs w:val="22"/>
          <w:rtl/>
        </w:rPr>
      </w:pPr>
      <w:r w:rsidRPr="008976CD">
        <w:rPr>
          <w:rFonts w:asciiTheme="majorHAnsi" w:hAnsiTheme="majorHAnsi" w:cs="David"/>
          <w:sz w:val="22"/>
          <w:szCs w:val="22"/>
          <w:rtl/>
        </w:rPr>
        <w:t>בימ"ש אינם יכולים לאכוף חוק הנוגד את החוקה</w:t>
      </w:r>
      <w:r w:rsidR="00A1295C">
        <w:rPr>
          <w:rFonts w:asciiTheme="majorHAnsi" w:hAnsiTheme="majorHAnsi" w:cs="David" w:hint="cs"/>
          <w:sz w:val="22"/>
          <w:szCs w:val="22"/>
          <w:rtl/>
        </w:rPr>
        <w:t>.</w:t>
      </w:r>
    </w:p>
    <w:p w:rsidR="000A6D32" w:rsidRPr="008976CD" w:rsidRDefault="000A6D32" w:rsidP="002F5F42">
      <w:pPr>
        <w:pStyle w:val="2"/>
        <w:numPr>
          <w:ilvl w:val="0"/>
          <w:numId w:val="21"/>
        </w:numPr>
        <w:bidi/>
        <w:spacing w:after="100" w:line="276" w:lineRule="auto"/>
        <w:ind w:right="0" w:hanging="357"/>
        <w:jc w:val="both"/>
        <w:rPr>
          <w:rFonts w:asciiTheme="majorHAnsi" w:hAnsiTheme="majorHAnsi" w:cs="David"/>
          <w:sz w:val="22"/>
          <w:szCs w:val="22"/>
          <w:rtl/>
        </w:rPr>
      </w:pPr>
      <w:r w:rsidRPr="008976CD">
        <w:rPr>
          <w:rFonts w:asciiTheme="majorHAnsi" w:hAnsiTheme="majorHAnsi" w:cs="David"/>
          <w:sz w:val="22"/>
          <w:szCs w:val="22"/>
          <w:rtl/>
        </w:rPr>
        <w:t>אם בימ"ש יאכפו חוקים בלתי חוקתיים זה יסתור את עצם הרעיון העומד מאחורי כל חוקה כתובה:</w:t>
      </w:r>
    </w:p>
    <w:p w:rsidR="000A6D32" w:rsidRPr="008976CD" w:rsidRDefault="000A6D32" w:rsidP="002F5F42">
      <w:pPr>
        <w:pStyle w:val="3"/>
        <w:numPr>
          <w:ilvl w:val="1"/>
          <w:numId w:val="21"/>
        </w:numPr>
        <w:bidi/>
        <w:spacing w:after="100" w:line="276" w:lineRule="auto"/>
        <w:ind w:right="0" w:hanging="357"/>
        <w:jc w:val="both"/>
        <w:rPr>
          <w:rFonts w:asciiTheme="majorHAnsi" w:hAnsiTheme="majorHAnsi" w:cs="David"/>
          <w:sz w:val="22"/>
          <w:szCs w:val="22"/>
          <w:rtl/>
        </w:rPr>
      </w:pPr>
      <w:r w:rsidRPr="008976CD">
        <w:rPr>
          <w:rFonts w:asciiTheme="majorHAnsi" w:hAnsiTheme="majorHAnsi" w:cs="David"/>
          <w:sz w:val="22"/>
          <w:szCs w:val="22"/>
          <w:rtl/>
        </w:rPr>
        <w:t xml:space="preserve">זה ייתר את רעיון </w:t>
      </w:r>
      <w:r w:rsidRPr="008976CD">
        <w:rPr>
          <w:rFonts w:asciiTheme="majorHAnsi" w:hAnsiTheme="majorHAnsi" w:cs="David"/>
          <w:sz w:val="22"/>
          <w:szCs w:val="22"/>
          <w:u w:val="single"/>
          <w:rtl/>
        </w:rPr>
        <w:t>העליונות הנורמטיבית</w:t>
      </w:r>
      <w:r w:rsidRPr="008976CD">
        <w:rPr>
          <w:rFonts w:asciiTheme="majorHAnsi" w:hAnsiTheme="majorHAnsi" w:cs="David"/>
          <w:sz w:val="22"/>
          <w:szCs w:val="22"/>
          <w:rtl/>
        </w:rPr>
        <w:t xml:space="preserve"> של החוקה, כיוון שחוק שאינו תקף יהיה בפועל תקף;</w:t>
      </w:r>
    </w:p>
    <w:p w:rsidR="000A6D32" w:rsidRPr="008976CD" w:rsidRDefault="00A1295C" w:rsidP="002F5F42">
      <w:pPr>
        <w:pStyle w:val="3"/>
        <w:numPr>
          <w:ilvl w:val="1"/>
          <w:numId w:val="21"/>
        </w:numPr>
        <w:bidi/>
        <w:spacing w:after="100" w:line="276" w:lineRule="auto"/>
        <w:ind w:right="0"/>
        <w:jc w:val="both"/>
        <w:rPr>
          <w:rFonts w:asciiTheme="majorHAnsi" w:hAnsiTheme="majorHAnsi" w:cs="David"/>
          <w:sz w:val="22"/>
          <w:szCs w:val="22"/>
          <w:rtl/>
        </w:rPr>
      </w:pPr>
      <w:r>
        <w:rPr>
          <w:rFonts w:asciiTheme="majorHAnsi" w:hAnsiTheme="majorHAnsi" w:cs="David"/>
          <w:sz w:val="22"/>
          <w:szCs w:val="22"/>
          <w:rtl/>
        </w:rPr>
        <w:t>זה ייתר את הרציונ</w:t>
      </w:r>
      <w:r w:rsidR="000A6D32" w:rsidRPr="008976CD">
        <w:rPr>
          <w:rFonts w:asciiTheme="majorHAnsi" w:hAnsiTheme="majorHAnsi" w:cs="David"/>
          <w:sz w:val="22"/>
          <w:szCs w:val="22"/>
          <w:rtl/>
        </w:rPr>
        <w:t xml:space="preserve">ל שלפיו אחת ממטרות החוקה הכתובה היא </w:t>
      </w:r>
      <w:r w:rsidR="000A6D32" w:rsidRPr="008976CD">
        <w:rPr>
          <w:rFonts w:asciiTheme="majorHAnsi" w:hAnsiTheme="majorHAnsi" w:cs="David"/>
          <w:sz w:val="22"/>
          <w:szCs w:val="22"/>
          <w:u w:val="single"/>
          <w:rtl/>
        </w:rPr>
        <w:t>להגביל את המחוקק</w:t>
      </w:r>
      <w:r>
        <w:rPr>
          <w:rFonts w:asciiTheme="majorHAnsi" w:hAnsiTheme="majorHAnsi" w:cs="David" w:hint="cs"/>
          <w:sz w:val="22"/>
          <w:szCs w:val="22"/>
          <w:u w:val="single"/>
          <w:rtl/>
        </w:rPr>
        <w:t>.</w:t>
      </w:r>
    </w:p>
    <w:p w:rsidR="00250CBA" w:rsidRPr="00250CBA" w:rsidRDefault="00250CBA" w:rsidP="000F30B5">
      <w:pPr>
        <w:spacing w:after="200" w:line="276" w:lineRule="auto"/>
        <w:jc w:val="both"/>
        <w:rPr>
          <w:rFonts w:asciiTheme="majorHAnsi" w:hAnsiTheme="majorHAnsi"/>
          <w:b/>
          <w:bCs/>
          <w:sz w:val="2"/>
          <w:szCs w:val="2"/>
          <w:u w:val="single"/>
          <w:rtl/>
        </w:rPr>
      </w:pPr>
    </w:p>
    <w:p w:rsidR="000A6D32" w:rsidRPr="008976CD" w:rsidRDefault="000A6D32" w:rsidP="00250CBA">
      <w:pPr>
        <w:spacing w:after="200" w:line="276" w:lineRule="auto"/>
        <w:jc w:val="both"/>
        <w:rPr>
          <w:rFonts w:asciiTheme="majorHAnsi" w:hAnsiTheme="majorHAnsi"/>
          <w:sz w:val="22"/>
          <w:szCs w:val="22"/>
          <w:rtl/>
        </w:rPr>
      </w:pPr>
      <w:r w:rsidRPr="00250CBA">
        <w:rPr>
          <w:rFonts w:asciiTheme="majorHAnsi" w:hAnsiTheme="majorHAnsi"/>
          <w:b/>
          <w:bCs/>
          <w:sz w:val="22"/>
          <w:szCs w:val="22"/>
          <w:rtl/>
        </w:rPr>
        <w:t>הלוגיקה הזו נראית פשוטה לכאורה, אולם ניתן לתקוף אותה מכיוונים שונים:</w:t>
      </w:r>
      <w:r w:rsidRPr="008976CD">
        <w:rPr>
          <w:rFonts w:asciiTheme="majorHAnsi" w:hAnsiTheme="majorHAnsi"/>
          <w:sz w:val="22"/>
          <w:szCs w:val="22"/>
          <w:u w:val="single"/>
          <w:rtl/>
        </w:rPr>
        <w:t>ראשית</w:t>
      </w:r>
      <w:r w:rsidRPr="008976CD">
        <w:rPr>
          <w:rFonts w:asciiTheme="majorHAnsi" w:hAnsiTheme="majorHAnsi"/>
          <w:sz w:val="22"/>
          <w:szCs w:val="22"/>
          <w:rtl/>
        </w:rPr>
        <w:t>, ניתן לטעון שהחוק לא יהיה תקף במקרה הספציפי, אך לא יבוטל. ניתן לטעון שהחוק לא תקף מכאן והלאה אך לא חסר תוקף (</w:t>
      </w:r>
      <w:r w:rsidRPr="008976CD">
        <w:rPr>
          <w:rFonts w:asciiTheme="majorHAnsi" w:hAnsiTheme="majorHAnsi"/>
          <w:sz w:val="22"/>
          <w:szCs w:val="22"/>
        </w:rPr>
        <w:t>Void</w:t>
      </w:r>
      <w:r w:rsidRPr="008976CD">
        <w:rPr>
          <w:rFonts w:asciiTheme="majorHAnsi" w:hAnsiTheme="majorHAnsi"/>
          <w:sz w:val="22"/>
          <w:szCs w:val="22"/>
          <w:rtl/>
        </w:rPr>
        <w:t xml:space="preserve">). </w:t>
      </w:r>
      <w:r w:rsidRPr="008976CD">
        <w:rPr>
          <w:rFonts w:asciiTheme="majorHAnsi" w:hAnsiTheme="majorHAnsi"/>
          <w:sz w:val="22"/>
          <w:szCs w:val="22"/>
          <w:u w:val="single"/>
          <w:rtl/>
        </w:rPr>
        <w:t>שנית</w:t>
      </w:r>
      <w:r w:rsidRPr="008976CD">
        <w:rPr>
          <w:rFonts w:asciiTheme="majorHAnsi" w:hAnsiTheme="majorHAnsi"/>
          <w:sz w:val="22"/>
          <w:szCs w:val="22"/>
          <w:rtl/>
        </w:rPr>
        <w:t xml:space="preserve">, ניתן לטעון כי ביהמ"ש אינו הגוף שמוסמך לפסול את החוק (אולי הסמכות נתונה לרשות המבצעת וכו'). </w:t>
      </w:r>
    </w:p>
    <w:p w:rsidR="000A6D32" w:rsidRPr="008976CD" w:rsidRDefault="000A6D32" w:rsidP="00E1588E">
      <w:pPr>
        <w:spacing w:after="200" w:line="276" w:lineRule="auto"/>
        <w:jc w:val="both"/>
        <w:rPr>
          <w:rFonts w:asciiTheme="majorHAnsi" w:hAnsiTheme="majorHAnsi"/>
          <w:b/>
          <w:bCs/>
          <w:sz w:val="22"/>
          <w:szCs w:val="22"/>
          <w:rtl/>
        </w:rPr>
      </w:pPr>
      <w:r w:rsidRPr="008976CD">
        <w:rPr>
          <w:rFonts w:asciiTheme="majorHAnsi" w:hAnsiTheme="majorHAnsi"/>
          <w:b/>
          <w:bCs/>
          <w:sz w:val="22"/>
          <w:szCs w:val="22"/>
          <w:rtl/>
        </w:rPr>
        <w:t>מרשל</w:t>
      </w:r>
      <w:r w:rsidRPr="008976CD">
        <w:rPr>
          <w:rFonts w:asciiTheme="majorHAnsi" w:hAnsiTheme="majorHAnsi"/>
          <w:sz w:val="22"/>
          <w:szCs w:val="22"/>
          <w:rtl/>
        </w:rPr>
        <w:t xml:space="preserve"> טוען בתגובה לטענה השנייה כי:</w:t>
      </w:r>
    </w:p>
    <w:p w:rsidR="000A6D32" w:rsidRPr="008976CD" w:rsidRDefault="000A6D32" w:rsidP="002F5F42">
      <w:pPr>
        <w:pStyle w:val="2"/>
        <w:numPr>
          <w:ilvl w:val="0"/>
          <w:numId w:val="87"/>
        </w:numPr>
        <w:tabs>
          <w:tab w:val="left" w:pos="724"/>
        </w:tabs>
        <w:bidi/>
        <w:spacing w:after="240" w:line="276" w:lineRule="auto"/>
        <w:ind w:right="0"/>
        <w:jc w:val="both"/>
        <w:rPr>
          <w:rFonts w:asciiTheme="majorHAnsi" w:hAnsiTheme="majorHAnsi" w:cs="David"/>
          <w:sz w:val="22"/>
          <w:szCs w:val="22"/>
        </w:rPr>
      </w:pPr>
      <w:r w:rsidRPr="008976CD">
        <w:rPr>
          <w:rFonts w:asciiTheme="majorHAnsi" w:hAnsiTheme="majorHAnsi" w:cs="David"/>
          <w:sz w:val="22"/>
          <w:szCs w:val="22"/>
          <w:rtl/>
        </w:rPr>
        <w:t xml:space="preserve">הסמכות היא אינהרנטית </w:t>
      </w:r>
      <w:r w:rsidRPr="008976CD">
        <w:rPr>
          <w:rFonts w:asciiTheme="majorHAnsi" w:hAnsiTheme="majorHAnsi" w:cs="David"/>
          <w:sz w:val="22"/>
          <w:szCs w:val="22"/>
          <w:u w:val="single"/>
          <w:rtl/>
        </w:rPr>
        <w:t>לביהמ"ש</w:t>
      </w:r>
      <w:r w:rsidRPr="008976CD">
        <w:rPr>
          <w:rFonts w:asciiTheme="majorHAnsi" w:hAnsiTheme="majorHAnsi" w:cs="David"/>
          <w:sz w:val="22"/>
          <w:szCs w:val="22"/>
          <w:rtl/>
        </w:rPr>
        <w:t xml:space="preserve"> כי עצם החובה לאכוף </w:t>
      </w:r>
      <w:r w:rsidR="00250CBA">
        <w:rPr>
          <w:rFonts w:asciiTheme="majorHAnsi" w:hAnsiTheme="majorHAnsi" w:cs="David" w:hint="cs"/>
          <w:sz w:val="22"/>
          <w:szCs w:val="22"/>
          <w:rtl/>
        </w:rPr>
        <w:t xml:space="preserve">את </w:t>
      </w:r>
      <w:r w:rsidRPr="008976CD">
        <w:rPr>
          <w:rFonts w:asciiTheme="majorHAnsi" w:hAnsiTheme="majorHAnsi" w:cs="David"/>
          <w:sz w:val="22"/>
          <w:szCs w:val="22"/>
          <w:rtl/>
        </w:rPr>
        <w:t xml:space="preserve">החוק משמיעה חובה לקבוע מהו החוק (האם מדובר בחוק תקף?). כששני חוקים מתנגשים, על ביהמ"ש לקבוע איזה מהם יחול על המקרה, וכך גם כשיש התנגשות ביו חוק לחוקה - חייבים לבחור מי גובר. </w:t>
      </w:r>
    </w:p>
    <w:p w:rsidR="00250CBA" w:rsidRDefault="000A6D32" w:rsidP="002F5F42">
      <w:pPr>
        <w:pStyle w:val="2"/>
        <w:numPr>
          <w:ilvl w:val="0"/>
          <w:numId w:val="87"/>
        </w:numPr>
        <w:tabs>
          <w:tab w:val="left" w:pos="724"/>
        </w:tabs>
        <w:bidi/>
        <w:spacing w:after="240" w:line="276" w:lineRule="auto"/>
        <w:ind w:right="0"/>
        <w:jc w:val="both"/>
        <w:rPr>
          <w:rFonts w:asciiTheme="majorHAnsi" w:hAnsiTheme="majorHAnsi" w:cs="David"/>
          <w:sz w:val="22"/>
          <w:szCs w:val="22"/>
        </w:rPr>
      </w:pPr>
      <w:r w:rsidRPr="008976CD">
        <w:rPr>
          <w:rFonts w:asciiTheme="majorHAnsi" w:hAnsiTheme="majorHAnsi" w:cs="David"/>
          <w:sz w:val="22"/>
          <w:szCs w:val="22"/>
          <w:rtl/>
        </w:rPr>
        <w:t xml:space="preserve">לכן בימ"ש, באופן בלתי נמנע, חייבים לבחון חוקתיות של חוקים, ואם מקבלים את הטיעון שהחוקה עליונה על חקיקה רגילה, חייבים לתת תוקף לחוקה על פני החוק. </w:t>
      </w:r>
    </w:p>
    <w:p w:rsidR="000A6D32" w:rsidRPr="008976CD" w:rsidRDefault="000A6D32" w:rsidP="00250CBA">
      <w:pPr>
        <w:pStyle w:val="2"/>
        <w:tabs>
          <w:tab w:val="left" w:pos="724"/>
        </w:tabs>
        <w:bidi/>
        <w:spacing w:after="240" w:line="276" w:lineRule="auto"/>
        <w:ind w:left="720" w:right="0" w:firstLine="0"/>
        <w:jc w:val="both"/>
        <w:rPr>
          <w:rFonts w:asciiTheme="majorHAnsi" w:hAnsiTheme="majorHAnsi" w:cs="David"/>
          <w:sz w:val="22"/>
          <w:szCs w:val="22"/>
          <w:rtl/>
        </w:rPr>
      </w:pPr>
    </w:p>
    <w:p w:rsidR="000A6D32" w:rsidRPr="008976CD" w:rsidRDefault="000A6D32" w:rsidP="004910A3">
      <w:pPr>
        <w:pStyle w:val="2"/>
        <w:tabs>
          <w:tab w:val="left" w:pos="724"/>
        </w:tabs>
        <w:bidi/>
        <w:spacing w:after="240" w:line="276" w:lineRule="auto"/>
        <w:ind w:right="0" w:firstLine="0"/>
        <w:jc w:val="both"/>
        <w:rPr>
          <w:rFonts w:asciiTheme="majorHAnsi" w:hAnsiTheme="majorHAnsi" w:cs="David"/>
          <w:b/>
          <w:bCs/>
          <w:sz w:val="22"/>
          <w:szCs w:val="22"/>
          <w:u w:val="single"/>
          <w:rtl/>
        </w:rPr>
      </w:pPr>
      <w:r w:rsidRPr="008976CD">
        <w:rPr>
          <w:rFonts w:asciiTheme="majorHAnsi" w:hAnsiTheme="majorHAnsi" w:cs="David"/>
          <w:b/>
          <w:bCs/>
          <w:sz w:val="22"/>
          <w:szCs w:val="22"/>
          <w:u w:val="single"/>
          <w:rtl/>
        </w:rPr>
        <w:t>עיגון טקסטואלי לטענה בדבר ביקורת שיפוטית:</w:t>
      </w:r>
    </w:p>
    <w:p w:rsidR="000A6D32" w:rsidRPr="008976CD" w:rsidRDefault="000A6D32" w:rsidP="002F5F42">
      <w:pPr>
        <w:pStyle w:val="2"/>
        <w:numPr>
          <w:ilvl w:val="0"/>
          <w:numId w:val="23"/>
        </w:numPr>
        <w:spacing w:after="240" w:line="276" w:lineRule="auto"/>
        <w:jc w:val="both"/>
        <w:rPr>
          <w:rFonts w:asciiTheme="majorHAnsi" w:hAnsiTheme="majorHAnsi" w:cs="David"/>
          <w:sz w:val="22"/>
          <w:szCs w:val="22"/>
        </w:rPr>
      </w:pPr>
      <w:r w:rsidRPr="00B4332B">
        <w:rPr>
          <w:rFonts w:asciiTheme="majorHAnsi" w:hAnsiTheme="majorHAnsi" w:cs="David"/>
          <w:b/>
          <w:bCs/>
          <w:sz w:val="22"/>
          <w:szCs w:val="22"/>
        </w:rPr>
        <w:t xml:space="preserve">Art. III, </w:t>
      </w:r>
      <w:r w:rsidRPr="00B4332B">
        <w:rPr>
          <w:rFonts w:asciiTheme="majorHAnsi" w:hAnsiTheme="majorHAnsi" w:cs="David"/>
          <w:b/>
          <w:bCs/>
          <w:sz w:val="22"/>
          <w:szCs w:val="22"/>
          <w:lang w:val="en-GB"/>
        </w:rPr>
        <w:t>Sec. 2 (1)</w:t>
      </w:r>
      <w:r w:rsidRPr="00B4332B">
        <w:rPr>
          <w:rFonts w:asciiTheme="majorHAnsi" w:hAnsiTheme="majorHAnsi" w:cs="David"/>
          <w:sz w:val="22"/>
          <w:szCs w:val="22"/>
          <w:lang w:val="en-GB"/>
        </w:rPr>
        <w:t xml:space="preserve">: </w:t>
      </w:r>
      <w:r w:rsidRPr="00B4332B">
        <w:rPr>
          <w:rFonts w:asciiTheme="majorHAnsi" w:hAnsiTheme="majorHAnsi" w:cs="David"/>
          <w:sz w:val="22"/>
          <w:szCs w:val="22"/>
        </w:rPr>
        <w:t>“The judicial power sha</w:t>
      </w:r>
      <w:r w:rsidRPr="008976CD">
        <w:rPr>
          <w:rFonts w:asciiTheme="majorHAnsi" w:hAnsiTheme="majorHAnsi" w:cs="David"/>
          <w:sz w:val="22"/>
          <w:szCs w:val="22"/>
        </w:rPr>
        <w:t>ll extend to all cases… arising under this Constitution…”</w:t>
      </w:r>
    </w:p>
    <w:p w:rsidR="00250CBA" w:rsidRDefault="00250CBA" w:rsidP="00250CBA">
      <w:pPr>
        <w:pStyle w:val="a3"/>
        <w:ind w:left="135"/>
        <w:jc w:val="both"/>
        <w:rPr>
          <w:rFonts w:asciiTheme="majorHAnsi" w:hAnsiTheme="majorHAnsi" w:cs="David"/>
          <w:sz w:val="24"/>
          <w:szCs w:val="24"/>
          <w:rtl/>
        </w:rPr>
      </w:pPr>
      <w:r w:rsidRPr="00B4332B">
        <w:rPr>
          <w:rFonts w:asciiTheme="majorHAnsi" w:hAnsiTheme="majorHAnsi" w:cs="David"/>
          <w:b/>
          <w:bCs/>
          <w:highlight w:val="yellow"/>
          <w:rtl/>
        </w:rPr>
        <w:t>ס</w:t>
      </w:r>
      <w:r w:rsidRPr="00B4332B">
        <w:rPr>
          <w:rFonts w:asciiTheme="majorHAnsi" w:hAnsiTheme="majorHAnsi" w:cs="David" w:hint="cs"/>
          <w:b/>
          <w:bCs/>
          <w:highlight w:val="yellow"/>
          <w:rtl/>
        </w:rPr>
        <w:t>'</w:t>
      </w:r>
      <w:r w:rsidR="000A6D32" w:rsidRPr="00B4332B">
        <w:rPr>
          <w:rFonts w:asciiTheme="majorHAnsi" w:hAnsiTheme="majorHAnsi" w:cs="David"/>
          <w:b/>
          <w:bCs/>
          <w:highlight w:val="yellow"/>
          <w:rtl/>
        </w:rPr>
        <w:t xml:space="preserve"> 3</w:t>
      </w:r>
      <w:r w:rsidRPr="00B4332B">
        <w:rPr>
          <w:rFonts w:asciiTheme="majorHAnsi" w:hAnsiTheme="majorHAnsi" w:cs="David" w:hint="cs"/>
          <w:b/>
          <w:bCs/>
          <w:highlight w:val="yellow"/>
          <w:rtl/>
        </w:rPr>
        <w:t>(</w:t>
      </w:r>
      <w:r w:rsidR="000A6D32" w:rsidRPr="00B4332B">
        <w:rPr>
          <w:rFonts w:asciiTheme="majorHAnsi" w:hAnsiTheme="majorHAnsi" w:cs="David"/>
          <w:b/>
          <w:bCs/>
          <w:highlight w:val="yellow"/>
          <w:rtl/>
        </w:rPr>
        <w:t>2</w:t>
      </w:r>
      <w:r w:rsidRPr="00B4332B">
        <w:rPr>
          <w:rFonts w:asciiTheme="majorHAnsi" w:hAnsiTheme="majorHAnsi" w:cs="David" w:hint="cs"/>
          <w:b/>
          <w:bCs/>
          <w:highlight w:val="yellow"/>
          <w:rtl/>
        </w:rPr>
        <w:t>)</w:t>
      </w:r>
      <w:r w:rsidR="000A6D32" w:rsidRPr="00B4332B">
        <w:rPr>
          <w:rFonts w:asciiTheme="majorHAnsi" w:hAnsiTheme="majorHAnsi" w:cs="David"/>
          <w:b/>
          <w:bCs/>
          <w:highlight w:val="yellow"/>
          <w:rtl/>
        </w:rPr>
        <w:t>(1): "</w:t>
      </w:r>
      <w:r w:rsidR="000A6D32" w:rsidRPr="00B4332B">
        <w:rPr>
          <w:rFonts w:asciiTheme="majorHAnsi" w:hAnsiTheme="majorHAnsi" w:cs="David"/>
          <w:b/>
          <w:bCs/>
          <w:i/>
          <w:iCs/>
          <w:highlight w:val="yellow"/>
          <w:rtl/>
        </w:rPr>
        <w:t>הסמכות השיפוטית תחול על כל המקרים בתחום המשפט והצדק, שנובעים מן החוקה...</w:t>
      </w:r>
      <w:r w:rsidR="000A6D32" w:rsidRPr="00B4332B">
        <w:rPr>
          <w:rFonts w:asciiTheme="majorHAnsi" w:hAnsiTheme="majorHAnsi" w:cs="David"/>
          <w:b/>
          <w:bCs/>
          <w:highlight w:val="yellow"/>
          <w:rtl/>
        </w:rPr>
        <w:t>"</w:t>
      </w:r>
    </w:p>
    <w:p w:rsidR="00250CBA" w:rsidRDefault="00250CBA" w:rsidP="00250CBA">
      <w:pPr>
        <w:pStyle w:val="a3"/>
        <w:ind w:left="135"/>
        <w:jc w:val="both"/>
        <w:rPr>
          <w:rFonts w:asciiTheme="majorHAnsi" w:hAnsiTheme="majorHAnsi" w:cs="David"/>
          <w:sz w:val="24"/>
          <w:szCs w:val="24"/>
          <w:rtl/>
        </w:rPr>
      </w:pPr>
    </w:p>
    <w:p w:rsidR="000A6D32" w:rsidRPr="008976CD" w:rsidRDefault="000A6D32" w:rsidP="00250CBA">
      <w:pPr>
        <w:pStyle w:val="a3"/>
        <w:ind w:left="135"/>
        <w:jc w:val="both"/>
        <w:rPr>
          <w:rFonts w:asciiTheme="majorHAnsi" w:hAnsiTheme="majorHAnsi" w:cs="David"/>
        </w:rPr>
      </w:pPr>
      <w:r w:rsidRPr="008976CD">
        <w:rPr>
          <w:rFonts w:asciiTheme="majorHAnsi" w:hAnsiTheme="majorHAnsi" w:cs="David"/>
          <w:rtl/>
        </w:rPr>
        <w:t xml:space="preserve">החוקה מסמיכה את בתי המשפט לדון בעניינים חוקתיים, אז לא ייתכן שהיא לא תסמיך לדון בחוקה. ביקורת על הטענה הזו יכולה להיות: מותר להם לדון רק במקרים שנובעים מן החוקה (ולא לפסול חוק מתנגש). </w:t>
      </w:r>
    </w:p>
    <w:p w:rsidR="000A6D32" w:rsidRPr="008976CD" w:rsidRDefault="000A6D32" w:rsidP="002F5F42">
      <w:pPr>
        <w:pStyle w:val="2"/>
        <w:numPr>
          <w:ilvl w:val="0"/>
          <w:numId w:val="23"/>
        </w:numPr>
        <w:spacing w:after="240" w:line="276" w:lineRule="auto"/>
        <w:jc w:val="both"/>
        <w:rPr>
          <w:rFonts w:asciiTheme="majorHAnsi" w:hAnsiTheme="majorHAnsi" w:cs="David"/>
          <w:sz w:val="22"/>
          <w:szCs w:val="22"/>
        </w:rPr>
      </w:pPr>
      <w:r w:rsidRPr="00B4332B">
        <w:rPr>
          <w:rFonts w:asciiTheme="majorHAnsi" w:hAnsiTheme="majorHAnsi" w:cs="David"/>
          <w:b/>
          <w:bCs/>
          <w:sz w:val="22"/>
          <w:szCs w:val="22"/>
        </w:rPr>
        <w:t>Art. VI (3):</w:t>
      </w:r>
      <w:r w:rsidRPr="008976CD">
        <w:rPr>
          <w:rFonts w:asciiTheme="majorHAnsi" w:hAnsiTheme="majorHAnsi" w:cs="David"/>
          <w:sz w:val="22"/>
          <w:szCs w:val="22"/>
        </w:rPr>
        <w:t xml:space="preserve"> judicial oath to support the Constitution</w:t>
      </w:r>
    </w:p>
    <w:p w:rsidR="00250CBA" w:rsidRDefault="000A6D32" w:rsidP="00250CBA">
      <w:pPr>
        <w:pStyle w:val="a3"/>
        <w:ind w:left="135"/>
        <w:jc w:val="both"/>
        <w:rPr>
          <w:rFonts w:asciiTheme="majorHAnsi" w:hAnsiTheme="majorHAnsi" w:cs="David"/>
          <w:rtl/>
        </w:rPr>
      </w:pPr>
      <w:r w:rsidRPr="00B4332B">
        <w:rPr>
          <w:rFonts w:asciiTheme="majorHAnsi" w:hAnsiTheme="majorHAnsi" w:cs="David"/>
          <w:b/>
          <w:bCs/>
          <w:highlight w:val="yellow"/>
          <w:rtl/>
        </w:rPr>
        <w:t>ס</w:t>
      </w:r>
      <w:r w:rsidR="00250CBA" w:rsidRPr="00B4332B">
        <w:rPr>
          <w:rFonts w:asciiTheme="majorHAnsi" w:hAnsiTheme="majorHAnsi" w:cs="David" w:hint="cs"/>
          <w:b/>
          <w:bCs/>
          <w:highlight w:val="yellow"/>
          <w:rtl/>
        </w:rPr>
        <w:t>'</w:t>
      </w:r>
      <w:r w:rsidRPr="00B4332B">
        <w:rPr>
          <w:rFonts w:asciiTheme="majorHAnsi" w:hAnsiTheme="majorHAnsi" w:cs="David"/>
          <w:b/>
          <w:bCs/>
          <w:highlight w:val="yellow"/>
          <w:rtl/>
        </w:rPr>
        <w:t xml:space="preserve"> 6</w:t>
      </w:r>
      <w:r w:rsidR="00250CBA" w:rsidRPr="00B4332B">
        <w:rPr>
          <w:rFonts w:asciiTheme="majorHAnsi" w:hAnsiTheme="majorHAnsi" w:cs="David" w:hint="cs"/>
          <w:b/>
          <w:bCs/>
          <w:highlight w:val="yellow"/>
          <w:rtl/>
        </w:rPr>
        <w:t>(3)</w:t>
      </w:r>
      <w:r w:rsidRPr="00B4332B">
        <w:rPr>
          <w:rFonts w:asciiTheme="majorHAnsi" w:hAnsiTheme="majorHAnsi" w:cs="David"/>
          <w:b/>
          <w:bCs/>
          <w:highlight w:val="yellow"/>
          <w:rtl/>
        </w:rPr>
        <w:t>: השופטים נשבעים להגן על החוקה.</w:t>
      </w:r>
    </w:p>
    <w:p w:rsidR="00250CBA" w:rsidRDefault="00250CBA" w:rsidP="00DD6200">
      <w:pPr>
        <w:pStyle w:val="a3"/>
        <w:ind w:left="135"/>
        <w:jc w:val="both"/>
        <w:rPr>
          <w:rFonts w:asciiTheme="majorHAnsi" w:hAnsiTheme="majorHAnsi" w:cs="David"/>
          <w:rtl/>
        </w:rPr>
      </w:pPr>
    </w:p>
    <w:p w:rsidR="000A6D32" w:rsidRPr="008976CD" w:rsidRDefault="000A6D32" w:rsidP="00DD6200">
      <w:pPr>
        <w:pStyle w:val="a3"/>
        <w:ind w:left="135"/>
        <w:jc w:val="both"/>
        <w:rPr>
          <w:rFonts w:asciiTheme="majorHAnsi" w:hAnsiTheme="majorHAnsi" w:cs="David"/>
          <w:rtl/>
        </w:rPr>
      </w:pPr>
      <w:r w:rsidRPr="008976CD">
        <w:rPr>
          <w:rFonts w:asciiTheme="majorHAnsi" w:hAnsiTheme="majorHAnsi" w:cs="David"/>
          <w:rtl/>
        </w:rPr>
        <w:t xml:space="preserve">לפיכך, תפקידם הוא גם למנוע התנגשות עם החוקה. הביקורת המרכזית היא שאם מסתכלים על סעיפים מקבילים, רואים שגם הנשיא נשבע להגן על החוקה – לא מדובר בהכרח בסמכות של בתי המשפט. </w:t>
      </w:r>
    </w:p>
    <w:p w:rsidR="000A6D32" w:rsidRPr="008976CD" w:rsidRDefault="000A6D32" w:rsidP="002F5F42">
      <w:pPr>
        <w:pStyle w:val="2"/>
        <w:numPr>
          <w:ilvl w:val="0"/>
          <w:numId w:val="23"/>
        </w:numPr>
        <w:spacing w:after="240" w:line="276" w:lineRule="auto"/>
        <w:jc w:val="both"/>
        <w:rPr>
          <w:rFonts w:asciiTheme="majorHAnsi" w:hAnsiTheme="majorHAnsi" w:cs="David"/>
          <w:sz w:val="22"/>
          <w:szCs w:val="22"/>
        </w:rPr>
      </w:pPr>
      <w:r w:rsidRPr="00B4332B">
        <w:rPr>
          <w:rFonts w:asciiTheme="majorHAnsi" w:hAnsiTheme="majorHAnsi" w:cs="David"/>
          <w:b/>
          <w:bCs/>
          <w:sz w:val="22"/>
          <w:szCs w:val="22"/>
        </w:rPr>
        <w:t xml:space="preserve">Art. III, </w:t>
      </w:r>
      <w:r w:rsidRPr="00B4332B">
        <w:rPr>
          <w:rFonts w:asciiTheme="majorHAnsi" w:hAnsiTheme="majorHAnsi" w:cs="David"/>
          <w:b/>
          <w:bCs/>
          <w:sz w:val="22"/>
          <w:szCs w:val="22"/>
          <w:lang w:val="en-GB"/>
        </w:rPr>
        <w:t>Sec. 3</w:t>
      </w:r>
      <w:r w:rsidRPr="00B4332B">
        <w:rPr>
          <w:rFonts w:asciiTheme="majorHAnsi" w:hAnsiTheme="majorHAnsi" w:cs="David"/>
          <w:sz w:val="22"/>
          <w:szCs w:val="22"/>
          <w:lang w:val="en-GB"/>
        </w:rPr>
        <w:t xml:space="preserve">: </w:t>
      </w:r>
      <w:r w:rsidRPr="00B4332B">
        <w:rPr>
          <w:rFonts w:asciiTheme="majorHAnsi" w:hAnsiTheme="majorHAnsi" w:cs="David"/>
          <w:sz w:val="22"/>
          <w:szCs w:val="22"/>
        </w:rPr>
        <w:t>"No perso</w:t>
      </w:r>
      <w:r w:rsidRPr="008976CD">
        <w:rPr>
          <w:rFonts w:asciiTheme="majorHAnsi" w:hAnsiTheme="majorHAnsi" w:cs="David"/>
          <w:sz w:val="22"/>
          <w:szCs w:val="22"/>
        </w:rPr>
        <w:t>n shall be convicted of treason unless on the testimony of two witnesses to the same overt act, or on confession in open court."</w:t>
      </w:r>
    </w:p>
    <w:p w:rsidR="000A6D32" w:rsidRPr="00250CBA" w:rsidRDefault="000A6D32" w:rsidP="004910A3">
      <w:pPr>
        <w:pStyle w:val="a3"/>
        <w:ind w:left="135"/>
        <w:jc w:val="both"/>
        <w:rPr>
          <w:rFonts w:asciiTheme="majorHAnsi" w:hAnsiTheme="majorHAnsi" w:cs="David"/>
          <w:b/>
          <w:bCs/>
          <w:rtl/>
        </w:rPr>
      </w:pPr>
      <w:r w:rsidRPr="00B4332B">
        <w:rPr>
          <w:rFonts w:asciiTheme="majorHAnsi" w:hAnsiTheme="majorHAnsi" w:cs="David"/>
          <w:b/>
          <w:bCs/>
          <w:highlight w:val="yellow"/>
          <w:rtl/>
        </w:rPr>
        <w:t>סעיף 3(3): עוסק במצב של בגידה.</w:t>
      </w:r>
    </w:p>
    <w:p w:rsidR="000A6D32" w:rsidRPr="008976CD" w:rsidRDefault="000A6D32" w:rsidP="004910A3">
      <w:pPr>
        <w:pStyle w:val="a3"/>
        <w:ind w:left="135"/>
        <w:jc w:val="both"/>
        <w:rPr>
          <w:rFonts w:asciiTheme="majorHAnsi" w:hAnsiTheme="majorHAnsi" w:cs="David"/>
          <w:b/>
          <w:bCs/>
          <w:rtl/>
        </w:rPr>
      </w:pPr>
    </w:p>
    <w:p w:rsidR="000A6D32" w:rsidRPr="008976CD" w:rsidRDefault="000A6D32" w:rsidP="004910A3">
      <w:pPr>
        <w:pStyle w:val="a3"/>
        <w:ind w:left="135"/>
        <w:jc w:val="both"/>
        <w:rPr>
          <w:rFonts w:asciiTheme="majorHAnsi" w:hAnsiTheme="majorHAnsi" w:cs="David"/>
        </w:rPr>
      </w:pPr>
      <w:r w:rsidRPr="008976CD">
        <w:rPr>
          <w:rFonts w:asciiTheme="majorHAnsi" w:hAnsiTheme="majorHAnsi" w:cs="David"/>
          <w:b/>
          <w:bCs/>
          <w:rtl/>
        </w:rPr>
        <w:lastRenderedPageBreak/>
        <w:t>החלטה:</w:t>
      </w:r>
      <w:r w:rsidRPr="008976CD">
        <w:rPr>
          <w:rFonts w:asciiTheme="majorHAnsi" w:hAnsiTheme="majorHAnsi" w:cs="David"/>
          <w:rtl/>
        </w:rPr>
        <w:t xml:space="preserve"> מרשל פסק לטובת הנשיא, אך תבע בכך את עקרון הביקורת השיפוטית. הפדרליסטים הפסידו בקרב, אך ניצחו במלחמה. מרשל נמנע לחלוטין מהסתמכות על "כוונת המכונן" (אנחנו לא יודעים בדיוק למה). זאת, למרות שמחקרים היסטוריים מראים היום שזו באמת היתה כוונת מכונן לביקורת שיפוטית. מרשל הלך על פרשנות תכליתית. </w:t>
      </w:r>
    </w:p>
    <w:p w:rsidR="000A6D32" w:rsidRPr="008976CD" w:rsidRDefault="000A6D32" w:rsidP="004910A3">
      <w:pPr>
        <w:pStyle w:val="1"/>
        <w:bidi/>
        <w:spacing w:after="240" w:line="276" w:lineRule="auto"/>
        <w:jc w:val="both"/>
        <w:rPr>
          <w:rFonts w:asciiTheme="majorHAnsi" w:hAnsiTheme="majorHAnsi" w:cs="David"/>
          <w:b/>
          <w:bCs/>
          <w:sz w:val="38"/>
          <w:szCs w:val="38"/>
          <w:u w:val="single"/>
          <w:rtl/>
        </w:rPr>
      </w:pPr>
      <w:r w:rsidRPr="008976CD">
        <w:rPr>
          <w:rFonts w:asciiTheme="majorHAnsi" w:hAnsiTheme="majorHAnsi" w:cs="David"/>
          <w:b/>
          <w:bCs/>
          <w:sz w:val="38"/>
          <w:szCs w:val="38"/>
          <w:u w:val="single"/>
          <w:rtl/>
        </w:rPr>
        <w:t>שפיטות</w:t>
      </w:r>
    </w:p>
    <w:p w:rsidR="000A6D32" w:rsidRPr="008976CD" w:rsidRDefault="000A6D32" w:rsidP="00EA13D2">
      <w:pPr>
        <w:pStyle w:val="2"/>
        <w:bidi/>
        <w:spacing w:after="240" w:line="276" w:lineRule="auto"/>
        <w:ind w:right="0" w:firstLine="0"/>
        <w:jc w:val="both"/>
        <w:rPr>
          <w:rFonts w:asciiTheme="majorHAnsi" w:hAnsiTheme="majorHAnsi" w:cs="David"/>
          <w:b/>
          <w:bCs/>
          <w:sz w:val="26"/>
          <w:szCs w:val="26"/>
        </w:rPr>
      </w:pPr>
      <w:r w:rsidRPr="00B4332B">
        <w:rPr>
          <w:rFonts w:asciiTheme="majorHAnsi" w:hAnsiTheme="majorHAnsi" w:cs="David"/>
          <w:b/>
          <w:bCs/>
          <w:sz w:val="26"/>
          <w:szCs w:val="26"/>
          <w:rtl/>
        </w:rPr>
        <w:t>דוקטרינות השפיטות נובעות מדרישת ה-</w:t>
      </w:r>
      <w:r w:rsidRPr="00B4332B">
        <w:rPr>
          <w:rFonts w:asciiTheme="majorHAnsi" w:hAnsiTheme="majorHAnsi" w:cs="David"/>
          <w:b/>
          <w:bCs/>
          <w:sz w:val="26"/>
          <w:szCs w:val="26"/>
          <w:highlight w:val="yellow"/>
        </w:rPr>
        <w:t>Cases and Controversies</w:t>
      </w:r>
      <w:r w:rsidR="00EA13D2" w:rsidRPr="00B4332B">
        <w:rPr>
          <w:rFonts w:asciiTheme="majorHAnsi" w:hAnsiTheme="majorHAnsi" w:cs="David" w:hint="cs"/>
          <w:b/>
          <w:bCs/>
          <w:sz w:val="26"/>
          <w:szCs w:val="26"/>
          <w:rtl/>
        </w:rPr>
        <w:t>(</w:t>
      </w:r>
      <w:r w:rsidR="00EA13D2" w:rsidRPr="00B4332B">
        <w:rPr>
          <w:rFonts w:asciiTheme="majorHAnsi" w:hAnsiTheme="majorHAnsi" w:cs="David"/>
          <w:b/>
          <w:bCs/>
          <w:sz w:val="22"/>
          <w:szCs w:val="22"/>
        </w:rPr>
        <w:t>Art. III, Sec. 2, Cl. 1</w:t>
      </w:r>
      <w:r w:rsidR="00EA13D2" w:rsidRPr="00B4332B">
        <w:rPr>
          <w:rFonts w:asciiTheme="majorHAnsi" w:hAnsiTheme="majorHAnsi" w:cs="David" w:hint="cs"/>
          <w:b/>
          <w:bCs/>
          <w:sz w:val="26"/>
          <w:szCs w:val="26"/>
          <w:rtl/>
        </w:rPr>
        <w:t>)</w:t>
      </w:r>
    </w:p>
    <w:p w:rsidR="000A6D32" w:rsidRPr="008976CD" w:rsidRDefault="00EA13D2" w:rsidP="00EA13D2">
      <w:pPr>
        <w:jc w:val="both"/>
        <w:rPr>
          <w:rFonts w:asciiTheme="majorHAnsi" w:hAnsiTheme="majorHAnsi"/>
          <w:sz w:val="22"/>
          <w:szCs w:val="22"/>
          <w:rtl/>
        </w:rPr>
      </w:pPr>
      <w:r>
        <w:rPr>
          <w:rFonts w:asciiTheme="majorHAnsi" w:hAnsiTheme="majorHAnsi"/>
          <w:b/>
          <w:bCs/>
          <w:sz w:val="22"/>
          <w:szCs w:val="22"/>
          <w:rtl/>
        </w:rPr>
        <w:t>ס</w:t>
      </w:r>
      <w:r>
        <w:rPr>
          <w:rFonts w:asciiTheme="majorHAnsi" w:hAnsiTheme="majorHAnsi" w:hint="cs"/>
          <w:b/>
          <w:bCs/>
          <w:sz w:val="22"/>
          <w:szCs w:val="22"/>
          <w:rtl/>
        </w:rPr>
        <w:t xml:space="preserve">' </w:t>
      </w:r>
      <w:r>
        <w:rPr>
          <w:rFonts w:asciiTheme="majorHAnsi" w:hAnsiTheme="majorHAnsi"/>
          <w:b/>
          <w:bCs/>
          <w:sz w:val="22"/>
          <w:szCs w:val="22"/>
          <w:rtl/>
        </w:rPr>
        <w:t>3</w:t>
      </w:r>
      <w:r>
        <w:rPr>
          <w:rFonts w:asciiTheme="majorHAnsi" w:hAnsiTheme="majorHAnsi" w:hint="cs"/>
          <w:b/>
          <w:bCs/>
          <w:sz w:val="22"/>
          <w:szCs w:val="22"/>
          <w:rtl/>
        </w:rPr>
        <w:t>(</w:t>
      </w:r>
      <w:r w:rsidR="000A6D32" w:rsidRPr="008976CD">
        <w:rPr>
          <w:rFonts w:asciiTheme="majorHAnsi" w:hAnsiTheme="majorHAnsi"/>
          <w:b/>
          <w:bCs/>
          <w:sz w:val="22"/>
          <w:szCs w:val="22"/>
          <w:rtl/>
        </w:rPr>
        <w:t>2</w:t>
      </w:r>
      <w:r>
        <w:rPr>
          <w:rFonts w:asciiTheme="majorHAnsi" w:hAnsiTheme="majorHAnsi" w:hint="cs"/>
          <w:b/>
          <w:bCs/>
          <w:sz w:val="22"/>
          <w:szCs w:val="22"/>
          <w:rtl/>
        </w:rPr>
        <w:t>)(1)</w:t>
      </w:r>
      <w:r w:rsidR="000A6D32" w:rsidRPr="008976CD">
        <w:rPr>
          <w:rFonts w:asciiTheme="majorHAnsi" w:hAnsiTheme="majorHAnsi"/>
          <w:b/>
          <w:bCs/>
          <w:sz w:val="22"/>
          <w:szCs w:val="22"/>
          <w:rtl/>
        </w:rPr>
        <w:t>:</w:t>
      </w:r>
      <w:r w:rsidR="000A6D32" w:rsidRPr="008976CD">
        <w:rPr>
          <w:rFonts w:asciiTheme="majorHAnsi" w:hAnsiTheme="majorHAnsi"/>
          <w:sz w:val="22"/>
          <w:szCs w:val="22"/>
          <w:rtl/>
        </w:rPr>
        <w:t xml:space="preserve"> "הסמכות השיפוטית תחול על כל המקרים בתחום המשפט והצדק, שנובעים מן החוקה הזאת, מחוקי ארצות הברית ומהאמנות שנעשו או שייעשו בשמה..."</w:t>
      </w:r>
    </w:p>
    <w:p w:rsidR="000A6D32" w:rsidRPr="008976CD" w:rsidRDefault="000A6D32" w:rsidP="00871DFA">
      <w:pPr>
        <w:jc w:val="both"/>
        <w:rPr>
          <w:rFonts w:asciiTheme="majorHAnsi" w:hAnsiTheme="majorHAnsi"/>
          <w:sz w:val="22"/>
          <w:szCs w:val="22"/>
          <w:rtl/>
        </w:rPr>
      </w:pPr>
    </w:p>
    <w:p w:rsidR="000A6D32" w:rsidRPr="00EA13D2" w:rsidRDefault="000A6D32" w:rsidP="002F5F42">
      <w:pPr>
        <w:numPr>
          <w:ilvl w:val="0"/>
          <w:numId w:val="23"/>
        </w:numPr>
        <w:spacing w:after="240"/>
        <w:jc w:val="both"/>
        <w:rPr>
          <w:rFonts w:asciiTheme="majorHAnsi" w:hAnsiTheme="majorHAnsi"/>
          <w:sz w:val="22"/>
          <w:szCs w:val="22"/>
          <w:rtl/>
        </w:rPr>
      </w:pPr>
      <w:r w:rsidRPr="008976CD">
        <w:rPr>
          <w:rFonts w:asciiTheme="majorHAnsi" w:hAnsiTheme="majorHAnsi"/>
          <w:sz w:val="22"/>
          <w:szCs w:val="22"/>
          <w:rtl/>
        </w:rPr>
        <w:t xml:space="preserve">בשום מקום </w:t>
      </w:r>
      <w:r w:rsidR="00EA13D2">
        <w:rPr>
          <w:rFonts w:asciiTheme="majorHAnsi" w:hAnsiTheme="majorHAnsi"/>
          <w:b/>
          <w:bCs/>
          <w:sz w:val="22"/>
          <w:szCs w:val="22"/>
          <w:u w:val="single"/>
          <w:rtl/>
        </w:rPr>
        <w:t>לא נ</w:t>
      </w:r>
      <w:r w:rsidR="00EA13D2">
        <w:rPr>
          <w:rFonts w:asciiTheme="majorHAnsi" w:hAnsiTheme="majorHAnsi" w:hint="cs"/>
          <w:b/>
          <w:bCs/>
          <w:sz w:val="22"/>
          <w:szCs w:val="22"/>
          <w:u w:val="single"/>
          <w:rtl/>
        </w:rPr>
        <w:t>כתב</w:t>
      </w:r>
      <w:r w:rsidRPr="00EA13D2">
        <w:rPr>
          <w:rFonts w:asciiTheme="majorHAnsi" w:hAnsiTheme="majorHAnsi"/>
          <w:b/>
          <w:bCs/>
          <w:sz w:val="22"/>
          <w:szCs w:val="22"/>
          <w:u w:val="single"/>
          <w:rtl/>
        </w:rPr>
        <w:t xml:space="preserve"> במפורש</w:t>
      </w:r>
      <w:r w:rsidRPr="008976CD">
        <w:rPr>
          <w:rFonts w:asciiTheme="majorHAnsi" w:hAnsiTheme="majorHAnsi"/>
          <w:sz w:val="22"/>
          <w:szCs w:val="22"/>
          <w:rtl/>
        </w:rPr>
        <w:t xml:space="preserve"> שתהיה מחלוקת או מקרה, אולם מדובר כל הזמן ב"מקרים בתחום המשפט והצדק", או "מקרים הנוגעים לשגרירים..." או "מחלוקות שארה"ב היא צד בהן". </w:t>
      </w:r>
      <w:r w:rsidRPr="00EA13D2">
        <w:rPr>
          <w:rFonts w:asciiTheme="majorHAnsi" w:hAnsiTheme="majorHAnsi"/>
          <w:sz w:val="22"/>
          <w:szCs w:val="22"/>
          <w:rtl/>
        </w:rPr>
        <w:t xml:space="preserve">מכאן מסיקים שיש צורך כללי </w:t>
      </w:r>
      <w:r w:rsidRPr="00EA13D2">
        <w:rPr>
          <w:rFonts w:asciiTheme="majorHAnsi" w:hAnsiTheme="majorHAnsi"/>
          <w:sz w:val="22"/>
          <w:szCs w:val="22"/>
          <w:u w:val="single"/>
          <w:rtl/>
        </w:rPr>
        <w:t>במקרה</w:t>
      </w:r>
      <w:r w:rsidRPr="00EA13D2">
        <w:rPr>
          <w:rFonts w:asciiTheme="majorHAnsi" w:hAnsiTheme="majorHAnsi"/>
          <w:sz w:val="22"/>
          <w:szCs w:val="22"/>
          <w:rtl/>
        </w:rPr>
        <w:t xml:space="preserve"> או </w:t>
      </w:r>
      <w:r w:rsidRPr="00EA13D2">
        <w:rPr>
          <w:rFonts w:asciiTheme="majorHAnsi" w:hAnsiTheme="majorHAnsi"/>
          <w:sz w:val="22"/>
          <w:szCs w:val="22"/>
          <w:u w:val="single"/>
          <w:rtl/>
        </w:rPr>
        <w:t>במחלוקת</w:t>
      </w:r>
      <w:r w:rsidRPr="00EA13D2">
        <w:rPr>
          <w:rFonts w:asciiTheme="majorHAnsi" w:hAnsiTheme="majorHAnsi"/>
          <w:sz w:val="22"/>
          <w:szCs w:val="22"/>
          <w:rtl/>
        </w:rPr>
        <w:t xml:space="preserve">. מה ההבדל בין השניים? לא ברור.  </w:t>
      </w:r>
    </w:p>
    <w:p w:rsidR="000A6D32" w:rsidRPr="008976CD" w:rsidRDefault="000A6D32" w:rsidP="002F5F42">
      <w:pPr>
        <w:numPr>
          <w:ilvl w:val="0"/>
          <w:numId w:val="23"/>
        </w:numPr>
        <w:spacing w:after="240"/>
        <w:jc w:val="both"/>
        <w:rPr>
          <w:rFonts w:asciiTheme="majorHAnsi" w:hAnsiTheme="majorHAnsi"/>
          <w:sz w:val="22"/>
          <w:szCs w:val="22"/>
          <w:rtl/>
        </w:rPr>
      </w:pPr>
      <w:r w:rsidRPr="00EA13D2">
        <w:rPr>
          <w:rFonts w:asciiTheme="majorHAnsi" w:hAnsiTheme="majorHAnsi"/>
          <w:b/>
          <w:bCs/>
          <w:sz w:val="22"/>
          <w:szCs w:val="22"/>
          <w:rtl/>
        </w:rPr>
        <w:t>השלכות:</w:t>
      </w:r>
      <w:r w:rsidRPr="008976CD">
        <w:rPr>
          <w:rFonts w:asciiTheme="majorHAnsi" w:hAnsiTheme="majorHAnsi"/>
          <w:sz w:val="22"/>
          <w:szCs w:val="22"/>
          <w:rtl/>
        </w:rPr>
        <w:t xml:space="preserve"> דוקטרינת השפיטות </w:t>
      </w:r>
      <w:r w:rsidRPr="00EA13D2">
        <w:rPr>
          <w:rFonts w:asciiTheme="majorHAnsi" w:hAnsiTheme="majorHAnsi"/>
          <w:sz w:val="22"/>
          <w:szCs w:val="22"/>
          <w:u w:val="single"/>
          <w:rtl/>
        </w:rPr>
        <w:t>אינה חלה על בתי המשפט המדינתיים</w:t>
      </w:r>
      <w:r w:rsidRPr="008976CD">
        <w:rPr>
          <w:rFonts w:asciiTheme="majorHAnsi" w:hAnsiTheme="majorHAnsi"/>
          <w:sz w:val="22"/>
          <w:szCs w:val="22"/>
          <w:rtl/>
        </w:rPr>
        <w:t xml:space="preserve">. כל </w:t>
      </w:r>
      <w:r w:rsidR="00EA13D2">
        <w:rPr>
          <w:rFonts w:asciiTheme="majorHAnsi" w:hAnsiTheme="majorHAnsi" w:hint="cs"/>
          <w:sz w:val="22"/>
          <w:szCs w:val="22"/>
          <w:rtl/>
        </w:rPr>
        <w:t xml:space="preserve">בימ"ש </w:t>
      </w:r>
      <w:r w:rsidRPr="008976CD">
        <w:rPr>
          <w:rFonts w:asciiTheme="majorHAnsi" w:hAnsiTheme="majorHAnsi"/>
          <w:sz w:val="22"/>
          <w:szCs w:val="22"/>
          <w:rtl/>
        </w:rPr>
        <w:t xml:space="preserve">מדינתי יכול להחליט בעצמו מה שפיט. </w:t>
      </w:r>
    </w:p>
    <w:p w:rsidR="000A6D32" w:rsidRPr="008976CD" w:rsidRDefault="000A6D32" w:rsidP="002F5F42">
      <w:pPr>
        <w:numPr>
          <w:ilvl w:val="0"/>
          <w:numId w:val="23"/>
        </w:numPr>
        <w:jc w:val="both"/>
        <w:rPr>
          <w:rFonts w:asciiTheme="majorHAnsi" w:hAnsiTheme="majorHAnsi"/>
          <w:b/>
          <w:bCs/>
          <w:u w:val="single"/>
          <w:rtl/>
        </w:rPr>
      </w:pPr>
      <w:r w:rsidRPr="008976CD">
        <w:rPr>
          <w:rFonts w:asciiTheme="majorHAnsi" w:hAnsiTheme="majorHAnsi"/>
          <w:sz w:val="22"/>
          <w:szCs w:val="22"/>
          <w:rtl/>
        </w:rPr>
        <w:t xml:space="preserve">כיוון שהגבלות השפיטות על בתי המשפט הפדרליים נובעות מהחוקה עצמה, הקונגרס לא יכול לאלץ את בתי המשפט לדון במקרים שאינם מופיעים בחוקה(מזכיר את פס"ד מרבורי). </w:t>
      </w:r>
    </w:p>
    <w:p w:rsidR="000A6D32" w:rsidRPr="008976CD" w:rsidRDefault="000A6D32" w:rsidP="00871DFA">
      <w:pPr>
        <w:jc w:val="both"/>
        <w:rPr>
          <w:rFonts w:asciiTheme="majorHAnsi" w:hAnsiTheme="majorHAnsi"/>
          <w:b/>
          <w:bCs/>
          <w:sz w:val="26"/>
          <w:szCs w:val="26"/>
          <w:u w:val="single"/>
          <w:rtl/>
        </w:rPr>
      </w:pPr>
    </w:p>
    <w:p w:rsidR="000A6D32" w:rsidRPr="008976CD" w:rsidRDefault="000A6D32" w:rsidP="00871DFA">
      <w:pPr>
        <w:pStyle w:val="2"/>
        <w:bidi/>
        <w:spacing w:after="240" w:line="276" w:lineRule="auto"/>
        <w:ind w:right="0" w:firstLine="0"/>
        <w:jc w:val="both"/>
        <w:rPr>
          <w:rFonts w:asciiTheme="majorHAnsi" w:hAnsiTheme="majorHAnsi" w:cs="David"/>
          <w:sz w:val="26"/>
          <w:szCs w:val="26"/>
          <w:rtl/>
        </w:rPr>
      </w:pPr>
      <w:r w:rsidRPr="008976CD">
        <w:rPr>
          <w:rFonts w:asciiTheme="majorHAnsi" w:hAnsiTheme="majorHAnsi" w:cs="David"/>
          <w:b/>
          <w:bCs/>
          <w:sz w:val="26"/>
          <w:szCs w:val="26"/>
          <w:u w:val="single"/>
          <w:rtl/>
        </w:rPr>
        <w:t>דוקטרינות השפיטות המרכזיות</w:t>
      </w:r>
      <w:r w:rsidRPr="008976CD">
        <w:rPr>
          <w:rFonts w:asciiTheme="majorHAnsi" w:hAnsiTheme="majorHAnsi" w:cs="David"/>
          <w:sz w:val="26"/>
          <w:szCs w:val="26"/>
          <w:rtl/>
        </w:rPr>
        <w:t>:</w:t>
      </w:r>
    </w:p>
    <w:p w:rsidR="000A6D32" w:rsidRPr="008976CD" w:rsidRDefault="000A6D32" w:rsidP="002F5F42">
      <w:pPr>
        <w:pStyle w:val="3"/>
        <w:numPr>
          <w:ilvl w:val="0"/>
          <w:numId w:val="24"/>
        </w:numPr>
        <w:bidi/>
        <w:spacing w:line="276" w:lineRule="auto"/>
        <w:ind w:right="0"/>
        <w:jc w:val="both"/>
        <w:rPr>
          <w:rFonts w:asciiTheme="majorHAnsi" w:hAnsiTheme="majorHAnsi" w:cs="David"/>
          <w:sz w:val="22"/>
          <w:szCs w:val="22"/>
        </w:rPr>
      </w:pPr>
      <w:r w:rsidRPr="008976CD">
        <w:rPr>
          <w:rFonts w:asciiTheme="majorHAnsi" w:hAnsiTheme="majorHAnsi" w:cs="David"/>
          <w:b/>
          <w:bCs/>
          <w:sz w:val="22"/>
          <w:szCs w:val="22"/>
        </w:rPr>
        <w:t>Advisory Opinions</w:t>
      </w:r>
      <w:r w:rsidRPr="008976CD">
        <w:rPr>
          <w:rFonts w:asciiTheme="majorHAnsi" w:hAnsiTheme="majorHAnsi" w:cs="David"/>
          <w:sz w:val="22"/>
          <w:szCs w:val="22"/>
          <w:rtl/>
        </w:rPr>
        <w:t xml:space="preserve"> - בתי המשפט הפדרליים אינם רשאים לתת חוו"ד משפטית, אלא </w:t>
      </w:r>
      <w:r w:rsidRPr="006A025A">
        <w:rPr>
          <w:rFonts w:asciiTheme="majorHAnsi" w:hAnsiTheme="majorHAnsi" w:cs="David"/>
          <w:sz w:val="22"/>
          <w:szCs w:val="22"/>
          <w:u w:val="single"/>
          <w:rtl/>
        </w:rPr>
        <w:t>רק לפסוק</w:t>
      </w:r>
      <w:r w:rsidRPr="008976CD">
        <w:rPr>
          <w:rFonts w:asciiTheme="majorHAnsi" w:hAnsiTheme="majorHAnsi" w:cs="David"/>
          <w:sz w:val="22"/>
          <w:szCs w:val="22"/>
          <w:rtl/>
        </w:rPr>
        <w:t xml:space="preserve">. </w:t>
      </w:r>
    </w:p>
    <w:p w:rsidR="000A6D32" w:rsidRPr="008976CD" w:rsidRDefault="000A6D32" w:rsidP="002F5F42">
      <w:pPr>
        <w:pStyle w:val="3"/>
        <w:numPr>
          <w:ilvl w:val="0"/>
          <w:numId w:val="24"/>
        </w:numPr>
        <w:bidi/>
        <w:spacing w:line="276" w:lineRule="auto"/>
        <w:ind w:right="0"/>
        <w:jc w:val="both"/>
        <w:rPr>
          <w:rFonts w:asciiTheme="majorHAnsi" w:hAnsiTheme="majorHAnsi" w:cs="David"/>
          <w:sz w:val="22"/>
          <w:szCs w:val="22"/>
        </w:rPr>
      </w:pPr>
      <w:r w:rsidRPr="008976CD">
        <w:rPr>
          <w:rFonts w:asciiTheme="majorHAnsi" w:hAnsiTheme="majorHAnsi" w:cs="David"/>
          <w:b/>
          <w:bCs/>
          <w:sz w:val="22"/>
          <w:szCs w:val="22"/>
          <w:rtl/>
        </w:rPr>
        <w:t>שאלות היפותטיות או אבסטרקטיות</w:t>
      </w:r>
      <w:r w:rsidRPr="008976CD">
        <w:rPr>
          <w:rFonts w:asciiTheme="majorHAnsi" w:hAnsiTheme="majorHAnsi" w:cs="David"/>
          <w:sz w:val="22"/>
          <w:szCs w:val="22"/>
          <w:rtl/>
        </w:rPr>
        <w:t xml:space="preserve"> – אפשר לדון רק במקרה ש</w:t>
      </w:r>
      <w:r w:rsidRPr="006A025A">
        <w:rPr>
          <w:rFonts w:asciiTheme="majorHAnsi" w:hAnsiTheme="majorHAnsi" w:cs="David"/>
          <w:sz w:val="22"/>
          <w:szCs w:val="22"/>
          <w:u w:val="single"/>
          <w:rtl/>
        </w:rPr>
        <w:t>התרחש בפועל</w:t>
      </w:r>
      <w:r w:rsidRPr="008976CD">
        <w:rPr>
          <w:rFonts w:asciiTheme="majorHAnsi" w:hAnsiTheme="majorHAnsi" w:cs="David"/>
          <w:sz w:val="22"/>
          <w:szCs w:val="22"/>
          <w:rtl/>
        </w:rPr>
        <w:t>. לא דנים במקרים היפותטיים.</w:t>
      </w:r>
    </w:p>
    <w:p w:rsidR="000A6D32" w:rsidRPr="008976CD" w:rsidRDefault="000A6D32" w:rsidP="002F5F42">
      <w:pPr>
        <w:pStyle w:val="3"/>
        <w:numPr>
          <w:ilvl w:val="0"/>
          <w:numId w:val="24"/>
        </w:numPr>
        <w:bidi/>
        <w:spacing w:line="276" w:lineRule="auto"/>
        <w:ind w:right="0"/>
        <w:jc w:val="both"/>
        <w:rPr>
          <w:rFonts w:asciiTheme="majorHAnsi" w:hAnsiTheme="majorHAnsi" w:cs="David"/>
          <w:sz w:val="22"/>
          <w:szCs w:val="22"/>
          <w:rtl/>
        </w:rPr>
      </w:pPr>
      <w:r w:rsidRPr="008976CD">
        <w:rPr>
          <w:rFonts w:asciiTheme="majorHAnsi" w:hAnsiTheme="majorHAnsi" w:cs="David"/>
          <w:b/>
          <w:bCs/>
          <w:sz w:val="22"/>
          <w:szCs w:val="22"/>
          <w:rtl/>
        </w:rPr>
        <w:t>העדר מחלוקת אדברסרית אמיתית</w:t>
      </w:r>
      <w:r w:rsidRPr="008976CD">
        <w:rPr>
          <w:rFonts w:asciiTheme="majorHAnsi" w:hAnsiTheme="majorHAnsi" w:cs="David"/>
          <w:sz w:val="22"/>
          <w:szCs w:val="22"/>
          <w:rtl/>
        </w:rPr>
        <w:t xml:space="preserve"> – אסור לבחור בכוונה אופציה שבה נוצרת מחלוקת כדי שתובא בפני ביהמ"ש. </w:t>
      </w:r>
    </w:p>
    <w:p w:rsidR="000A6D32" w:rsidRPr="008976CD" w:rsidRDefault="000A6D32" w:rsidP="002F5F42">
      <w:pPr>
        <w:pStyle w:val="3"/>
        <w:numPr>
          <w:ilvl w:val="0"/>
          <w:numId w:val="24"/>
        </w:numPr>
        <w:bidi/>
        <w:spacing w:line="276" w:lineRule="auto"/>
        <w:ind w:right="0"/>
        <w:jc w:val="both"/>
        <w:rPr>
          <w:rFonts w:asciiTheme="majorHAnsi" w:hAnsiTheme="majorHAnsi" w:cs="David"/>
          <w:sz w:val="22"/>
          <w:szCs w:val="22"/>
          <w:rtl/>
        </w:rPr>
      </w:pPr>
      <w:r w:rsidRPr="008976CD">
        <w:rPr>
          <w:rFonts w:asciiTheme="majorHAnsi" w:hAnsiTheme="majorHAnsi" w:cs="David"/>
          <w:b/>
          <w:bCs/>
          <w:sz w:val="22"/>
          <w:szCs w:val="22"/>
        </w:rPr>
        <w:t>Ripeness</w:t>
      </w:r>
      <w:r w:rsidRPr="008976CD">
        <w:rPr>
          <w:rFonts w:asciiTheme="majorHAnsi" w:hAnsiTheme="majorHAnsi" w:cs="David"/>
          <w:sz w:val="22"/>
          <w:szCs w:val="22"/>
          <w:rtl/>
        </w:rPr>
        <w:t xml:space="preserve"> – אין לדון בשאלה משפטית ש</w:t>
      </w:r>
      <w:r w:rsidRPr="006A025A">
        <w:rPr>
          <w:rFonts w:asciiTheme="majorHAnsi" w:hAnsiTheme="majorHAnsi" w:cs="David"/>
          <w:sz w:val="22"/>
          <w:szCs w:val="22"/>
          <w:u w:val="single"/>
          <w:rtl/>
        </w:rPr>
        <w:t>טרם הבשילה</w:t>
      </w:r>
      <w:r w:rsidRPr="008976CD">
        <w:rPr>
          <w:rFonts w:asciiTheme="majorHAnsi" w:hAnsiTheme="majorHAnsi" w:cs="David"/>
          <w:sz w:val="22"/>
          <w:szCs w:val="22"/>
          <w:rtl/>
        </w:rPr>
        <w:t xml:space="preserve"> (</w:t>
      </w:r>
      <w:r w:rsidR="006A025A" w:rsidRPr="006A025A">
        <w:rPr>
          <w:rFonts w:asciiTheme="majorHAnsi" w:hAnsiTheme="majorHAnsi" w:cs="David" w:hint="cs"/>
          <w:b/>
          <w:bCs/>
          <w:sz w:val="22"/>
          <w:szCs w:val="22"/>
          <w:rtl/>
        </w:rPr>
        <w:t>חריג:</w:t>
      </w:r>
      <w:r w:rsidR="006A025A">
        <w:rPr>
          <w:rFonts w:asciiTheme="majorHAnsi" w:hAnsiTheme="majorHAnsi" w:cs="David" w:hint="cs"/>
          <w:sz w:val="22"/>
          <w:szCs w:val="22"/>
          <w:rtl/>
        </w:rPr>
        <w:t xml:space="preserve"> הנטל שיוטל על הצדדים אם לא נדון עכשיו</w:t>
      </w:r>
      <w:r w:rsidRPr="008976CD">
        <w:rPr>
          <w:rFonts w:asciiTheme="majorHAnsi" w:hAnsiTheme="majorHAnsi" w:cs="David"/>
          <w:sz w:val="22"/>
          <w:szCs w:val="22"/>
          <w:rtl/>
        </w:rPr>
        <w:t>).</w:t>
      </w:r>
    </w:p>
    <w:p w:rsidR="000A6D32" w:rsidRPr="008976CD" w:rsidRDefault="000A6D32" w:rsidP="002F5F42">
      <w:pPr>
        <w:pStyle w:val="3"/>
        <w:numPr>
          <w:ilvl w:val="0"/>
          <w:numId w:val="24"/>
        </w:numPr>
        <w:bidi/>
        <w:spacing w:line="276" w:lineRule="auto"/>
        <w:ind w:right="0"/>
        <w:jc w:val="both"/>
        <w:rPr>
          <w:rFonts w:asciiTheme="majorHAnsi" w:hAnsiTheme="majorHAnsi" w:cs="David"/>
          <w:sz w:val="22"/>
          <w:szCs w:val="22"/>
          <w:rtl/>
        </w:rPr>
      </w:pPr>
      <w:r w:rsidRPr="008976CD">
        <w:rPr>
          <w:rFonts w:asciiTheme="majorHAnsi" w:hAnsiTheme="majorHAnsi" w:cs="David"/>
          <w:b/>
          <w:bCs/>
          <w:sz w:val="22"/>
          <w:szCs w:val="22"/>
        </w:rPr>
        <w:t>Mootness</w:t>
      </w:r>
      <w:r w:rsidRPr="008976CD">
        <w:rPr>
          <w:rFonts w:asciiTheme="majorHAnsi" w:hAnsiTheme="majorHAnsi" w:cs="David"/>
          <w:sz w:val="22"/>
          <w:szCs w:val="22"/>
          <w:rtl/>
        </w:rPr>
        <w:t xml:space="preserve"> – ההיפך מבשלות. אין לדון בשאלה משפטית ש</w:t>
      </w:r>
      <w:r w:rsidRPr="006A025A">
        <w:rPr>
          <w:rFonts w:asciiTheme="majorHAnsi" w:hAnsiTheme="majorHAnsi" w:cs="David"/>
          <w:sz w:val="22"/>
          <w:szCs w:val="22"/>
          <w:u w:val="single"/>
          <w:rtl/>
        </w:rPr>
        <w:t>התייתרה</w:t>
      </w:r>
      <w:r w:rsidRPr="008976CD">
        <w:rPr>
          <w:rFonts w:asciiTheme="majorHAnsi" w:hAnsiTheme="majorHAnsi" w:cs="David"/>
          <w:sz w:val="22"/>
          <w:szCs w:val="22"/>
          <w:rtl/>
        </w:rPr>
        <w:t xml:space="preserve"> (</w:t>
      </w:r>
      <w:r w:rsidR="006A025A" w:rsidRPr="006A025A">
        <w:rPr>
          <w:rFonts w:asciiTheme="majorHAnsi" w:hAnsiTheme="majorHAnsi" w:cs="David" w:hint="cs"/>
          <w:b/>
          <w:bCs/>
          <w:sz w:val="22"/>
          <w:szCs w:val="22"/>
          <w:rtl/>
        </w:rPr>
        <w:t>חריג</w:t>
      </w:r>
      <w:r w:rsidR="006A025A">
        <w:rPr>
          <w:rFonts w:asciiTheme="majorHAnsi" w:hAnsiTheme="majorHAnsi" w:cs="David" w:hint="cs"/>
          <w:sz w:val="22"/>
          <w:szCs w:val="22"/>
          <w:rtl/>
        </w:rPr>
        <w:t>: מקרה שחוזר על עצמו</w:t>
      </w:r>
      <w:r w:rsidRPr="008976CD">
        <w:rPr>
          <w:rFonts w:asciiTheme="majorHAnsi" w:hAnsiTheme="majorHAnsi" w:cs="David"/>
          <w:sz w:val="22"/>
          <w:szCs w:val="22"/>
          <w:rtl/>
        </w:rPr>
        <w:t>).</w:t>
      </w:r>
    </w:p>
    <w:p w:rsidR="000A6D32" w:rsidRPr="008976CD" w:rsidRDefault="000A6D32" w:rsidP="002F5F42">
      <w:pPr>
        <w:pStyle w:val="3"/>
        <w:numPr>
          <w:ilvl w:val="0"/>
          <w:numId w:val="24"/>
        </w:numPr>
        <w:bidi/>
        <w:spacing w:line="276" w:lineRule="auto"/>
        <w:ind w:right="0"/>
        <w:jc w:val="both"/>
        <w:rPr>
          <w:rFonts w:asciiTheme="majorHAnsi" w:hAnsiTheme="majorHAnsi" w:cs="David"/>
          <w:sz w:val="22"/>
          <w:szCs w:val="22"/>
          <w:rtl/>
        </w:rPr>
      </w:pPr>
      <w:r w:rsidRPr="008976CD">
        <w:rPr>
          <w:rFonts w:asciiTheme="majorHAnsi" w:hAnsiTheme="majorHAnsi" w:cs="David"/>
          <w:b/>
          <w:bCs/>
          <w:sz w:val="22"/>
          <w:szCs w:val="22"/>
          <w:rtl/>
        </w:rPr>
        <w:t xml:space="preserve">זכות </w:t>
      </w:r>
      <w:r w:rsidR="006A025A">
        <w:rPr>
          <w:rFonts w:asciiTheme="majorHAnsi" w:hAnsiTheme="majorHAnsi" w:cs="David" w:hint="cs"/>
          <w:b/>
          <w:bCs/>
          <w:sz w:val="22"/>
          <w:szCs w:val="22"/>
          <w:rtl/>
        </w:rPr>
        <w:t>ה</w:t>
      </w:r>
      <w:r w:rsidRPr="008976CD">
        <w:rPr>
          <w:rFonts w:asciiTheme="majorHAnsi" w:hAnsiTheme="majorHAnsi" w:cs="David"/>
          <w:b/>
          <w:bCs/>
          <w:sz w:val="22"/>
          <w:szCs w:val="22"/>
          <w:rtl/>
        </w:rPr>
        <w:t>עמידה (</w:t>
      </w:r>
      <w:r w:rsidRPr="008976CD">
        <w:rPr>
          <w:rFonts w:asciiTheme="majorHAnsi" w:hAnsiTheme="majorHAnsi" w:cs="David"/>
          <w:b/>
          <w:bCs/>
          <w:sz w:val="22"/>
          <w:szCs w:val="22"/>
        </w:rPr>
        <w:t>standing</w:t>
      </w:r>
      <w:r w:rsidRPr="008976CD">
        <w:rPr>
          <w:rFonts w:asciiTheme="majorHAnsi" w:hAnsiTheme="majorHAnsi" w:cs="David"/>
          <w:b/>
          <w:bCs/>
          <w:sz w:val="22"/>
          <w:szCs w:val="22"/>
          <w:rtl/>
        </w:rPr>
        <w:t>)</w:t>
      </w:r>
      <w:r w:rsidRPr="008976CD">
        <w:rPr>
          <w:rFonts w:asciiTheme="majorHAnsi" w:hAnsiTheme="majorHAnsi" w:cs="David"/>
          <w:sz w:val="22"/>
          <w:szCs w:val="22"/>
          <w:rtl/>
        </w:rPr>
        <w:t xml:space="preserve"> – נדון בהרחבה</w:t>
      </w:r>
    </w:p>
    <w:p w:rsidR="000A6D32" w:rsidRPr="008976CD" w:rsidRDefault="000A6D32" w:rsidP="002F5F42">
      <w:pPr>
        <w:pStyle w:val="3"/>
        <w:numPr>
          <w:ilvl w:val="0"/>
          <w:numId w:val="24"/>
        </w:numPr>
        <w:bidi/>
        <w:spacing w:after="240" w:line="276" w:lineRule="auto"/>
        <w:ind w:right="0"/>
        <w:jc w:val="both"/>
        <w:rPr>
          <w:rFonts w:asciiTheme="majorHAnsi" w:hAnsiTheme="majorHAnsi" w:cs="David"/>
          <w:sz w:val="22"/>
          <w:szCs w:val="22"/>
          <w:rtl/>
        </w:rPr>
      </w:pPr>
      <w:r w:rsidRPr="008976CD">
        <w:rPr>
          <w:rFonts w:asciiTheme="majorHAnsi" w:hAnsiTheme="majorHAnsi" w:cs="David"/>
          <w:b/>
          <w:bCs/>
          <w:sz w:val="22"/>
          <w:szCs w:val="22"/>
        </w:rPr>
        <w:t>Political question</w:t>
      </w:r>
      <w:r w:rsidRPr="008976CD">
        <w:rPr>
          <w:rFonts w:asciiTheme="majorHAnsi" w:hAnsiTheme="majorHAnsi" w:cs="David"/>
          <w:sz w:val="22"/>
          <w:szCs w:val="22"/>
          <w:rtl/>
        </w:rPr>
        <w:t xml:space="preserve"> – נדון בהרחבה</w:t>
      </w:r>
    </w:p>
    <w:p w:rsidR="00E94347" w:rsidRPr="008976CD" w:rsidRDefault="000A6D32" w:rsidP="00E94347">
      <w:pPr>
        <w:pStyle w:val="1"/>
        <w:bidi/>
        <w:spacing w:after="240" w:line="276" w:lineRule="auto"/>
        <w:jc w:val="both"/>
        <w:rPr>
          <w:rFonts w:asciiTheme="majorHAnsi" w:hAnsiTheme="majorHAnsi" w:cs="David"/>
          <w:b/>
          <w:bCs/>
          <w:i/>
          <w:iCs/>
          <w:rtl/>
        </w:rPr>
      </w:pPr>
      <w:r w:rsidRPr="008976CD">
        <w:rPr>
          <w:rFonts w:asciiTheme="majorHAnsi" w:hAnsiTheme="majorHAnsi" w:cs="David"/>
          <w:b/>
          <w:bCs/>
          <w:sz w:val="26"/>
          <w:szCs w:val="26"/>
          <w:u w:val="single"/>
          <w:rtl/>
        </w:rPr>
        <w:t xml:space="preserve">זכות </w:t>
      </w:r>
      <w:r w:rsidR="006A025A">
        <w:rPr>
          <w:rFonts w:asciiTheme="majorHAnsi" w:hAnsiTheme="majorHAnsi" w:cs="David" w:hint="cs"/>
          <w:b/>
          <w:bCs/>
          <w:sz w:val="26"/>
          <w:szCs w:val="26"/>
          <w:u w:val="single"/>
          <w:rtl/>
        </w:rPr>
        <w:t>ה</w:t>
      </w:r>
      <w:r w:rsidRPr="008976CD">
        <w:rPr>
          <w:rFonts w:asciiTheme="majorHAnsi" w:hAnsiTheme="majorHAnsi" w:cs="David"/>
          <w:b/>
          <w:bCs/>
          <w:sz w:val="26"/>
          <w:szCs w:val="26"/>
          <w:u w:val="single"/>
          <w:rtl/>
        </w:rPr>
        <w:t>עמידה</w:t>
      </w:r>
    </w:p>
    <w:p w:rsidR="001719E4" w:rsidRPr="008976CD" w:rsidRDefault="000A6D32" w:rsidP="001719E4">
      <w:pPr>
        <w:pStyle w:val="1"/>
        <w:bidi/>
        <w:spacing w:after="240" w:line="276" w:lineRule="auto"/>
        <w:jc w:val="both"/>
        <w:rPr>
          <w:rFonts w:asciiTheme="majorHAnsi" w:hAnsiTheme="majorHAnsi" w:cs="David"/>
          <w:b/>
          <w:bCs/>
          <w:sz w:val="24"/>
          <w:szCs w:val="24"/>
          <w:rtl/>
        </w:rPr>
      </w:pPr>
      <w:r w:rsidRPr="008976CD">
        <w:rPr>
          <w:rFonts w:asciiTheme="majorHAnsi" w:hAnsiTheme="majorHAnsi" w:cs="David"/>
          <w:b/>
          <w:bCs/>
          <w:i/>
          <w:iCs/>
          <w:sz w:val="22"/>
          <w:szCs w:val="22"/>
          <w:highlight w:val="yellow"/>
        </w:rPr>
        <w:t>Lujan v. Defenders of Wildlife</w:t>
      </w:r>
      <w:r w:rsidR="00E94347" w:rsidRPr="008976CD">
        <w:rPr>
          <w:rFonts w:asciiTheme="majorHAnsi" w:hAnsiTheme="majorHAnsi" w:cs="David"/>
          <w:sz w:val="22"/>
          <w:szCs w:val="22"/>
          <w:rtl/>
        </w:rPr>
        <w:t xml:space="preserve">- </w:t>
      </w:r>
      <w:r w:rsidRPr="008976CD">
        <w:rPr>
          <w:rFonts w:asciiTheme="majorHAnsi" w:hAnsiTheme="majorHAnsi" w:cs="David"/>
          <w:sz w:val="22"/>
          <w:szCs w:val="22"/>
          <w:rtl/>
        </w:rPr>
        <w:t xml:space="preserve">זכות העמידה כוללת שלושה היבטים: </w:t>
      </w:r>
    </w:p>
    <w:p w:rsidR="001719E4" w:rsidRPr="008976CD" w:rsidRDefault="000A6D32" w:rsidP="002F5F42">
      <w:pPr>
        <w:pStyle w:val="1"/>
        <w:numPr>
          <w:ilvl w:val="0"/>
          <w:numId w:val="71"/>
        </w:numPr>
        <w:bidi/>
        <w:spacing w:line="276" w:lineRule="auto"/>
        <w:jc w:val="both"/>
        <w:rPr>
          <w:rFonts w:asciiTheme="majorHAnsi" w:hAnsiTheme="majorHAnsi" w:cs="David"/>
          <w:sz w:val="22"/>
          <w:szCs w:val="22"/>
          <w:u w:val="single"/>
          <w:rtl/>
        </w:rPr>
      </w:pPr>
      <w:r w:rsidRPr="008976CD">
        <w:rPr>
          <w:rFonts w:asciiTheme="majorHAnsi" w:hAnsiTheme="majorHAnsi" w:cs="David"/>
          <w:b/>
          <w:bCs/>
          <w:sz w:val="22"/>
          <w:szCs w:val="22"/>
          <w:rtl/>
        </w:rPr>
        <w:t>פגיעה בפועל</w:t>
      </w:r>
      <w:r w:rsidRPr="008976CD">
        <w:rPr>
          <w:rFonts w:asciiTheme="majorHAnsi" w:hAnsiTheme="majorHAnsi" w:cs="David"/>
          <w:sz w:val="22"/>
          <w:szCs w:val="22"/>
          <w:rtl/>
        </w:rPr>
        <w:t xml:space="preserve"> – פגיעה באינטרס מוגן שתהיה:</w:t>
      </w:r>
    </w:p>
    <w:p w:rsidR="001719E4" w:rsidRPr="008976CD" w:rsidRDefault="000A6D32" w:rsidP="002F5F42">
      <w:pPr>
        <w:pStyle w:val="1"/>
        <w:numPr>
          <w:ilvl w:val="2"/>
          <w:numId w:val="72"/>
        </w:numPr>
        <w:bidi/>
        <w:spacing w:line="276" w:lineRule="auto"/>
        <w:jc w:val="both"/>
        <w:rPr>
          <w:rFonts w:asciiTheme="majorHAnsi" w:hAnsiTheme="majorHAnsi" w:cs="David"/>
          <w:sz w:val="22"/>
          <w:szCs w:val="22"/>
          <w:u w:val="single"/>
          <w:rtl/>
        </w:rPr>
      </w:pPr>
      <w:r w:rsidRPr="008976CD">
        <w:rPr>
          <w:rFonts w:asciiTheme="majorHAnsi" w:hAnsiTheme="majorHAnsi" w:cs="David"/>
          <w:sz w:val="22"/>
          <w:szCs w:val="22"/>
          <w:u w:val="single"/>
          <w:rtl/>
        </w:rPr>
        <w:t>קונקרטית</w:t>
      </w:r>
      <w:r w:rsidRPr="008976CD">
        <w:rPr>
          <w:rFonts w:asciiTheme="majorHAnsi" w:hAnsiTheme="majorHAnsi" w:cs="David"/>
          <w:sz w:val="22"/>
          <w:szCs w:val="22"/>
          <w:rtl/>
        </w:rPr>
        <w:t xml:space="preserve"> ו</w:t>
      </w:r>
      <w:r w:rsidRPr="008976CD">
        <w:rPr>
          <w:rFonts w:asciiTheme="majorHAnsi" w:hAnsiTheme="majorHAnsi" w:cs="David"/>
          <w:sz w:val="22"/>
          <w:szCs w:val="22"/>
          <w:u w:val="single"/>
          <w:rtl/>
        </w:rPr>
        <w:t>ספציפית</w:t>
      </w:r>
      <w:r w:rsidR="00E94347" w:rsidRPr="008976CD">
        <w:rPr>
          <w:rFonts w:asciiTheme="majorHAnsi" w:hAnsiTheme="majorHAnsi" w:cs="David"/>
          <w:sz w:val="22"/>
          <w:szCs w:val="22"/>
          <w:rtl/>
        </w:rPr>
        <w:t xml:space="preserve">, וכן </w:t>
      </w:r>
      <w:r w:rsidR="001719E4" w:rsidRPr="008976CD">
        <w:rPr>
          <w:rFonts w:asciiTheme="majorHAnsi" w:hAnsiTheme="majorHAnsi" w:cs="David"/>
          <w:sz w:val="22"/>
          <w:szCs w:val="22"/>
          <w:rtl/>
        </w:rPr>
        <w:t>–</w:t>
      </w:r>
    </w:p>
    <w:p w:rsidR="001719E4" w:rsidRPr="008976CD" w:rsidRDefault="000A6D32" w:rsidP="002F5F42">
      <w:pPr>
        <w:pStyle w:val="1"/>
        <w:numPr>
          <w:ilvl w:val="2"/>
          <w:numId w:val="72"/>
        </w:numPr>
        <w:bidi/>
        <w:spacing w:line="276" w:lineRule="auto"/>
        <w:jc w:val="both"/>
        <w:rPr>
          <w:rFonts w:asciiTheme="majorHAnsi" w:hAnsiTheme="majorHAnsi" w:cs="David"/>
          <w:b/>
          <w:bCs/>
          <w:sz w:val="22"/>
          <w:szCs w:val="22"/>
          <w:rtl/>
        </w:rPr>
      </w:pPr>
      <w:r w:rsidRPr="008976CD">
        <w:rPr>
          <w:rFonts w:asciiTheme="majorHAnsi" w:hAnsiTheme="majorHAnsi" w:cs="David"/>
          <w:sz w:val="22"/>
          <w:szCs w:val="22"/>
          <w:u w:val="single"/>
          <w:rtl/>
        </w:rPr>
        <w:t>מוחשית</w:t>
      </w:r>
      <w:r w:rsidRPr="008976CD">
        <w:rPr>
          <w:rFonts w:asciiTheme="majorHAnsi" w:hAnsiTheme="majorHAnsi" w:cs="David"/>
          <w:sz w:val="22"/>
          <w:szCs w:val="22"/>
          <w:rtl/>
        </w:rPr>
        <w:t xml:space="preserve"> ו</w:t>
      </w:r>
      <w:r w:rsidRPr="008976CD">
        <w:rPr>
          <w:rFonts w:asciiTheme="majorHAnsi" w:hAnsiTheme="majorHAnsi" w:cs="David"/>
          <w:sz w:val="22"/>
          <w:szCs w:val="22"/>
          <w:u w:val="single"/>
          <w:rtl/>
        </w:rPr>
        <w:t>אימננטית</w:t>
      </w:r>
    </w:p>
    <w:p w:rsidR="001719E4" w:rsidRPr="008976CD" w:rsidRDefault="000A6D32" w:rsidP="002F5F42">
      <w:pPr>
        <w:pStyle w:val="1"/>
        <w:numPr>
          <w:ilvl w:val="0"/>
          <w:numId w:val="71"/>
        </w:numPr>
        <w:bidi/>
        <w:spacing w:line="276" w:lineRule="auto"/>
        <w:jc w:val="both"/>
        <w:rPr>
          <w:rFonts w:asciiTheme="majorHAnsi" w:hAnsiTheme="majorHAnsi" w:cs="David"/>
          <w:b/>
          <w:bCs/>
          <w:sz w:val="22"/>
          <w:szCs w:val="22"/>
          <w:rtl/>
        </w:rPr>
      </w:pPr>
      <w:r w:rsidRPr="008976CD">
        <w:rPr>
          <w:rFonts w:asciiTheme="majorHAnsi" w:hAnsiTheme="majorHAnsi" w:cs="David"/>
          <w:b/>
          <w:bCs/>
          <w:sz w:val="22"/>
          <w:szCs w:val="22"/>
          <w:rtl/>
        </w:rPr>
        <w:t>סיבתיות</w:t>
      </w:r>
      <w:r w:rsidRPr="008976CD">
        <w:rPr>
          <w:rFonts w:asciiTheme="majorHAnsi" w:hAnsiTheme="majorHAnsi" w:cs="David"/>
          <w:sz w:val="22"/>
          <w:szCs w:val="22"/>
          <w:rtl/>
        </w:rPr>
        <w:t xml:space="preserve"> – חייב להיות </w:t>
      </w:r>
      <w:r w:rsidRPr="006A025A">
        <w:rPr>
          <w:rFonts w:asciiTheme="majorHAnsi" w:hAnsiTheme="majorHAnsi" w:cs="David"/>
          <w:sz w:val="22"/>
          <w:szCs w:val="22"/>
          <w:u w:val="single"/>
          <w:rtl/>
        </w:rPr>
        <w:t>קשר סיבתי</w:t>
      </w:r>
      <w:r w:rsidRPr="008976CD">
        <w:rPr>
          <w:rFonts w:asciiTheme="majorHAnsi" w:hAnsiTheme="majorHAnsi" w:cs="David"/>
          <w:sz w:val="22"/>
          <w:szCs w:val="22"/>
          <w:rtl/>
        </w:rPr>
        <w:t xml:space="preserve"> בין הפגיעה הנטענת לבין החוק המותקף</w:t>
      </w:r>
      <w:r w:rsidR="00E94347" w:rsidRPr="008976CD">
        <w:rPr>
          <w:rFonts w:asciiTheme="majorHAnsi" w:hAnsiTheme="majorHAnsi" w:cs="David"/>
          <w:sz w:val="22"/>
          <w:szCs w:val="22"/>
          <w:rtl/>
        </w:rPr>
        <w:t>.</w:t>
      </w:r>
    </w:p>
    <w:p w:rsidR="000A6D32" w:rsidRPr="008976CD" w:rsidRDefault="000A6D32" w:rsidP="002F5F42">
      <w:pPr>
        <w:pStyle w:val="1"/>
        <w:numPr>
          <w:ilvl w:val="0"/>
          <w:numId w:val="71"/>
        </w:numPr>
        <w:bidi/>
        <w:spacing w:after="240" w:line="276" w:lineRule="auto"/>
        <w:jc w:val="both"/>
        <w:rPr>
          <w:rFonts w:asciiTheme="majorHAnsi" w:hAnsiTheme="majorHAnsi" w:cs="David"/>
          <w:sz w:val="22"/>
          <w:szCs w:val="22"/>
          <w:rtl/>
        </w:rPr>
      </w:pPr>
      <w:r w:rsidRPr="008976CD">
        <w:rPr>
          <w:rFonts w:asciiTheme="majorHAnsi" w:hAnsiTheme="majorHAnsi" w:cs="David"/>
          <w:b/>
          <w:bCs/>
          <w:sz w:val="22"/>
          <w:szCs w:val="22"/>
        </w:rPr>
        <w:t>Redressability</w:t>
      </w:r>
      <w:r w:rsidRPr="008976CD">
        <w:rPr>
          <w:rFonts w:asciiTheme="majorHAnsi" w:hAnsiTheme="majorHAnsi" w:cs="David"/>
          <w:sz w:val="22"/>
          <w:szCs w:val="22"/>
          <w:rtl/>
        </w:rPr>
        <w:t xml:space="preserve"> – חייבים להראות שאם יינתן הסעד המבוקש, זה באמת </w:t>
      </w:r>
      <w:r w:rsidRPr="006A025A">
        <w:rPr>
          <w:rFonts w:asciiTheme="majorHAnsi" w:hAnsiTheme="majorHAnsi" w:cs="David"/>
          <w:sz w:val="22"/>
          <w:szCs w:val="22"/>
          <w:u w:val="single"/>
          <w:rtl/>
        </w:rPr>
        <w:t>יתקן</w:t>
      </w:r>
      <w:r w:rsidRPr="008976CD">
        <w:rPr>
          <w:rFonts w:asciiTheme="majorHAnsi" w:hAnsiTheme="majorHAnsi" w:cs="David"/>
          <w:sz w:val="22"/>
          <w:szCs w:val="22"/>
          <w:rtl/>
        </w:rPr>
        <w:t xml:space="preserve"> את המצב. אם המצב לא ישתנה בעקבות הסעד, אין מקום להקנות סעד זה. יש בכך השלמה של עקרון הסיבתיות. </w:t>
      </w:r>
    </w:p>
    <w:p w:rsidR="000A6D32" w:rsidRPr="008976CD" w:rsidRDefault="000A6D32" w:rsidP="006A025A">
      <w:pPr>
        <w:pStyle w:val="2"/>
        <w:bidi/>
        <w:spacing w:after="240" w:line="276" w:lineRule="auto"/>
        <w:jc w:val="both"/>
        <w:rPr>
          <w:rFonts w:asciiTheme="majorHAnsi" w:hAnsiTheme="majorHAnsi" w:cs="David"/>
          <w:b/>
          <w:bCs/>
          <w:sz w:val="22"/>
          <w:szCs w:val="22"/>
        </w:rPr>
      </w:pPr>
      <w:r w:rsidRPr="008976CD">
        <w:rPr>
          <w:rFonts w:asciiTheme="majorHAnsi" w:hAnsiTheme="majorHAnsi" w:cs="David"/>
          <w:b/>
          <w:bCs/>
          <w:i/>
          <w:iCs/>
          <w:sz w:val="22"/>
          <w:szCs w:val="22"/>
          <w:highlight w:val="yellow"/>
        </w:rPr>
        <w:t>Zivotofsky v. Sec'y of State</w:t>
      </w:r>
      <w:r w:rsidR="006A025A">
        <w:rPr>
          <w:rFonts w:asciiTheme="majorHAnsi" w:hAnsiTheme="majorHAnsi" w:cs="David" w:hint="cs"/>
          <w:b/>
          <w:bCs/>
          <w:sz w:val="22"/>
          <w:szCs w:val="22"/>
          <w:rtl/>
        </w:rPr>
        <w:t xml:space="preserve"> -</w:t>
      </w:r>
    </w:p>
    <w:p w:rsidR="000A6D32" w:rsidRPr="008976CD" w:rsidRDefault="000A6D32" w:rsidP="002F5F42">
      <w:pPr>
        <w:pStyle w:val="2"/>
        <w:numPr>
          <w:ilvl w:val="0"/>
          <w:numId w:val="25"/>
        </w:numPr>
        <w:bidi/>
        <w:spacing w:after="240" w:line="276" w:lineRule="auto"/>
        <w:ind w:right="0"/>
        <w:jc w:val="both"/>
        <w:rPr>
          <w:rFonts w:asciiTheme="majorHAnsi" w:hAnsiTheme="majorHAnsi" w:cs="David"/>
          <w:sz w:val="22"/>
          <w:szCs w:val="22"/>
        </w:rPr>
      </w:pPr>
      <w:r w:rsidRPr="00CE02C5">
        <w:rPr>
          <w:rFonts w:asciiTheme="majorHAnsi" w:hAnsiTheme="majorHAnsi" w:cs="David"/>
          <w:b/>
          <w:bCs/>
          <w:sz w:val="22"/>
          <w:szCs w:val="22"/>
          <w:rtl/>
        </w:rPr>
        <w:t>כללי משה"ח האמריקאי:</w:t>
      </w:r>
      <w:r w:rsidRPr="008976CD">
        <w:rPr>
          <w:rFonts w:asciiTheme="majorHAnsi" w:hAnsiTheme="majorHAnsi" w:cs="David"/>
          <w:sz w:val="22"/>
          <w:szCs w:val="22"/>
          <w:rtl/>
        </w:rPr>
        <w:t xml:space="preserve"> רישום "ירושלים" במקום "ישראל" בדרכונים של אזרחי ארה"ב שנולדו בירושלים.</w:t>
      </w:r>
    </w:p>
    <w:p w:rsidR="000A6D32" w:rsidRPr="008976CD" w:rsidRDefault="000A6D32" w:rsidP="002F5F42">
      <w:pPr>
        <w:pStyle w:val="2"/>
        <w:numPr>
          <w:ilvl w:val="0"/>
          <w:numId w:val="25"/>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tl/>
        </w:rPr>
        <w:t>ב</w:t>
      </w:r>
      <w:r w:rsidR="00DD5807" w:rsidRPr="008976CD">
        <w:rPr>
          <w:rFonts w:asciiTheme="majorHAnsi" w:hAnsiTheme="majorHAnsi" w:cs="David"/>
          <w:sz w:val="22"/>
          <w:szCs w:val="22"/>
          <w:rtl/>
        </w:rPr>
        <w:t>-</w:t>
      </w:r>
      <w:r w:rsidRPr="008976CD">
        <w:rPr>
          <w:rFonts w:asciiTheme="majorHAnsi" w:hAnsiTheme="majorHAnsi" w:cs="David"/>
          <w:sz w:val="22"/>
          <w:szCs w:val="22"/>
          <w:rtl/>
        </w:rPr>
        <w:t>2002 העביר הקונגרס חוק המורה למשרד החוץ לרשום "ישראל". משרד החוץ מסרב לציית לחוק זה.</w:t>
      </w:r>
    </w:p>
    <w:p w:rsidR="000A6D32" w:rsidRPr="008976CD" w:rsidRDefault="000A6D32" w:rsidP="002F5F42">
      <w:pPr>
        <w:pStyle w:val="2"/>
        <w:numPr>
          <w:ilvl w:val="0"/>
          <w:numId w:val="25"/>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tl/>
        </w:rPr>
        <w:lastRenderedPageBreak/>
        <w:t>מנחם זיבוטופסקי – תינוק שנולד בירושלים להורים אזרחי ארה"ב. בקשת אמו לרשום "ישראל" כמקום הלידה בדרכונו האמריקאי נדחתה. הוריו עתרו בשמו לביהמ"ש.</w:t>
      </w:r>
    </w:p>
    <w:p w:rsidR="000A6D32" w:rsidRPr="008976CD" w:rsidRDefault="000A6D32" w:rsidP="002F5F42">
      <w:pPr>
        <w:pStyle w:val="2"/>
        <w:numPr>
          <w:ilvl w:val="0"/>
          <w:numId w:val="25"/>
        </w:numPr>
        <w:bidi/>
        <w:spacing w:after="240" w:line="276" w:lineRule="auto"/>
        <w:ind w:right="0"/>
        <w:jc w:val="both"/>
        <w:rPr>
          <w:rFonts w:asciiTheme="majorHAnsi" w:hAnsiTheme="majorHAnsi" w:cs="David"/>
          <w:sz w:val="22"/>
          <w:szCs w:val="22"/>
          <w:rtl/>
        </w:rPr>
      </w:pPr>
      <w:r w:rsidRPr="00CE02C5">
        <w:rPr>
          <w:rFonts w:asciiTheme="majorHAnsi" w:hAnsiTheme="majorHAnsi" w:cs="David"/>
          <w:b/>
          <w:bCs/>
          <w:sz w:val="22"/>
          <w:szCs w:val="22"/>
          <w:rtl/>
        </w:rPr>
        <w:t>המדינה</w:t>
      </w:r>
      <w:r w:rsidRPr="008976CD">
        <w:rPr>
          <w:rFonts w:asciiTheme="majorHAnsi" w:hAnsiTheme="majorHAnsi" w:cs="David"/>
          <w:sz w:val="22"/>
          <w:szCs w:val="22"/>
          <w:rtl/>
        </w:rPr>
        <w:t xml:space="preserve"> טענה שאין זכות עמידה משום שלא מתקיימת דרישת ה</w:t>
      </w:r>
      <w:r w:rsidR="008F4526" w:rsidRPr="008976CD">
        <w:rPr>
          <w:rFonts w:asciiTheme="majorHAnsi" w:hAnsiTheme="majorHAnsi" w:cs="David"/>
          <w:sz w:val="22"/>
          <w:szCs w:val="22"/>
          <w:u w:val="single"/>
          <w:rtl/>
        </w:rPr>
        <w:t>פגיעה בפועל</w:t>
      </w:r>
      <w:r w:rsidR="008F4526" w:rsidRPr="008976CD">
        <w:rPr>
          <w:rFonts w:asciiTheme="majorHAnsi" w:hAnsiTheme="majorHAnsi" w:cs="David"/>
          <w:sz w:val="22"/>
          <w:szCs w:val="22"/>
          <w:rtl/>
        </w:rPr>
        <w:t>(</w:t>
      </w:r>
      <w:r w:rsidRPr="008976CD">
        <w:rPr>
          <w:rFonts w:asciiTheme="majorHAnsi" w:hAnsiTheme="majorHAnsi" w:cs="David"/>
          <w:b/>
          <w:bCs/>
          <w:sz w:val="22"/>
          <w:szCs w:val="22"/>
        </w:rPr>
        <w:t>“injury in fact”</w:t>
      </w:r>
      <w:r w:rsidR="008F4526" w:rsidRPr="008976CD">
        <w:rPr>
          <w:rFonts w:asciiTheme="majorHAnsi" w:hAnsiTheme="majorHAnsi" w:cs="David"/>
          <w:sz w:val="22"/>
          <w:szCs w:val="22"/>
          <w:rtl/>
        </w:rPr>
        <w:t>)</w:t>
      </w:r>
      <w:r w:rsidRPr="008976CD">
        <w:rPr>
          <w:rFonts w:asciiTheme="majorHAnsi" w:hAnsiTheme="majorHAnsi" w:cs="David"/>
          <w:sz w:val="22"/>
          <w:szCs w:val="22"/>
          <w:rtl/>
        </w:rPr>
        <w:t xml:space="preserve">: </w:t>
      </w:r>
    </w:p>
    <w:p w:rsidR="000A6D32" w:rsidRPr="008976CD" w:rsidRDefault="000A6D32" w:rsidP="002F5F42">
      <w:pPr>
        <w:pStyle w:val="3"/>
        <w:numPr>
          <w:ilvl w:val="1"/>
          <w:numId w:val="25"/>
        </w:numPr>
        <w:bidi/>
        <w:spacing w:line="276" w:lineRule="auto"/>
        <w:ind w:right="0"/>
        <w:jc w:val="both"/>
        <w:rPr>
          <w:rFonts w:asciiTheme="majorHAnsi" w:hAnsiTheme="majorHAnsi" w:cs="David"/>
          <w:sz w:val="22"/>
          <w:szCs w:val="22"/>
        </w:rPr>
      </w:pPr>
      <w:r w:rsidRPr="008976CD">
        <w:rPr>
          <w:rFonts w:asciiTheme="majorHAnsi" w:hAnsiTheme="majorHAnsi" w:cs="David"/>
          <w:sz w:val="22"/>
          <w:szCs w:val="22"/>
          <w:rtl/>
        </w:rPr>
        <w:t xml:space="preserve">לא נטען שהעובדה שכתוב "ירושלים" ולא "ישראל" פוגעת באיזשהו אופן ביכולת </w:t>
      </w:r>
      <w:r w:rsidRPr="00CE02C5">
        <w:rPr>
          <w:rFonts w:asciiTheme="majorHAnsi" w:hAnsiTheme="majorHAnsi" w:cs="David"/>
          <w:sz w:val="22"/>
          <w:szCs w:val="22"/>
          <w:u w:val="single"/>
          <w:rtl/>
        </w:rPr>
        <w:t>להשתמש בדרכון</w:t>
      </w:r>
      <w:r w:rsidRPr="008976CD">
        <w:rPr>
          <w:rFonts w:asciiTheme="majorHAnsi" w:hAnsiTheme="majorHAnsi" w:cs="David"/>
          <w:sz w:val="22"/>
          <w:szCs w:val="22"/>
          <w:rtl/>
        </w:rPr>
        <w:t xml:space="preserve"> (לקבל ויזות, להיכנס לארצות אחרות וכו'). </w:t>
      </w:r>
    </w:p>
    <w:p w:rsidR="000A6D32" w:rsidRPr="008976CD" w:rsidRDefault="000A6D32" w:rsidP="002F5F42">
      <w:pPr>
        <w:pStyle w:val="3"/>
        <w:numPr>
          <w:ilvl w:val="1"/>
          <w:numId w:val="25"/>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tl/>
        </w:rPr>
        <w:t xml:space="preserve">מדובר בתינוק והטענה שאולי יום אחד כשיגדל יסבול </w:t>
      </w:r>
      <w:r w:rsidRPr="00CE02C5">
        <w:rPr>
          <w:rFonts w:asciiTheme="majorHAnsi" w:hAnsiTheme="majorHAnsi" w:cs="David"/>
          <w:sz w:val="22"/>
          <w:szCs w:val="22"/>
          <w:u w:val="single"/>
          <w:rtl/>
        </w:rPr>
        <w:t>נזק פסיכולוגי</w:t>
      </w:r>
      <w:r w:rsidRPr="008976CD">
        <w:rPr>
          <w:rFonts w:asciiTheme="majorHAnsi" w:hAnsiTheme="majorHAnsi" w:cs="David"/>
          <w:sz w:val="22"/>
          <w:szCs w:val="22"/>
          <w:rtl/>
        </w:rPr>
        <w:t xml:space="preserve"> מסירובו של משרד החוץ היא ספקולטיבית ולא מקיימת את הדרישה שהנזק יהיה </w:t>
      </w:r>
      <w:r w:rsidRPr="008976CD">
        <w:rPr>
          <w:rFonts w:asciiTheme="majorHAnsi" w:hAnsiTheme="majorHAnsi" w:cs="David"/>
          <w:sz w:val="22"/>
          <w:szCs w:val="22"/>
        </w:rPr>
        <w:t>actual or imminent</w:t>
      </w:r>
      <w:r w:rsidRPr="008976CD">
        <w:rPr>
          <w:rFonts w:asciiTheme="majorHAnsi" w:hAnsiTheme="majorHAnsi" w:cs="David"/>
          <w:sz w:val="22"/>
          <w:szCs w:val="22"/>
          <w:rtl/>
        </w:rPr>
        <w:t xml:space="preserve">. </w:t>
      </w:r>
    </w:p>
    <w:p w:rsidR="00DD5807" w:rsidRPr="008976CD" w:rsidRDefault="000A6D32" w:rsidP="002F5F42">
      <w:pPr>
        <w:pStyle w:val="2"/>
        <w:numPr>
          <w:ilvl w:val="0"/>
          <w:numId w:val="25"/>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tl/>
        </w:rPr>
        <w:t>ביהמ"ש בערכאה הראשונה קיבל את טענת המדינה ו</w:t>
      </w:r>
      <w:r w:rsidRPr="00CE02C5">
        <w:rPr>
          <w:rFonts w:asciiTheme="majorHAnsi" w:hAnsiTheme="majorHAnsi" w:cs="David"/>
          <w:sz w:val="22"/>
          <w:szCs w:val="22"/>
          <w:u w:val="single"/>
          <w:rtl/>
        </w:rPr>
        <w:t>דחה</w:t>
      </w:r>
      <w:r w:rsidRPr="008976CD">
        <w:rPr>
          <w:rFonts w:asciiTheme="majorHAnsi" w:hAnsiTheme="majorHAnsi" w:cs="David"/>
          <w:sz w:val="22"/>
          <w:szCs w:val="22"/>
          <w:rtl/>
        </w:rPr>
        <w:t xml:space="preserve"> העתירה על הסף. ערכאת הערעור </w:t>
      </w:r>
      <w:r w:rsidRPr="00CE02C5">
        <w:rPr>
          <w:rFonts w:asciiTheme="majorHAnsi" w:hAnsiTheme="majorHAnsi" w:cs="David"/>
          <w:sz w:val="22"/>
          <w:szCs w:val="22"/>
          <w:u w:val="single"/>
          <w:rtl/>
        </w:rPr>
        <w:t>הפכה ההחלטה</w:t>
      </w:r>
      <w:r w:rsidR="00CE02C5">
        <w:rPr>
          <w:rFonts w:asciiTheme="majorHAnsi" w:hAnsiTheme="majorHAnsi" w:cs="David" w:hint="cs"/>
          <w:sz w:val="22"/>
          <w:szCs w:val="22"/>
          <w:rtl/>
        </w:rPr>
        <w:t xml:space="preserve"> - </w:t>
      </w:r>
    </w:p>
    <w:p w:rsidR="00DD5807" w:rsidRPr="00643A22" w:rsidRDefault="00DD5807" w:rsidP="002F5F42">
      <w:pPr>
        <w:pStyle w:val="2"/>
        <w:numPr>
          <w:ilvl w:val="1"/>
          <w:numId w:val="25"/>
        </w:numPr>
        <w:bidi/>
        <w:spacing w:line="276" w:lineRule="auto"/>
        <w:ind w:right="0"/>
        <w:jc w:val="both"/>
        <w:rPr>
          <w:rFonts w:asciiTheme="majorHAnsi" w:hAnsiTheme="majorHAnsi" w:cs="David"/>
          <w:b/>
          <w:bCs/>
          <w:sz w:val="22"/>
          <w:szCs w:val="22"/>
        </w:rPr>
      </w:pPr>
      <w:r w:rsidRPr="00CE02C5">
        <w:rPr>
          <w:rFonts w:asciiTheme="majorHAnsi" w:hAnsiTheme="majorHAnsi" w:cs="David"/>
          <w:b/>
          <w:bCs/>
          <w:sz w:val="22"/>
          <w:szCs w:val="22"/>
          <w:highlight w:val="yellow"/>
          <w:rtl/>
        </w:rPr>
        <w:t>פגיעה יכולה לנבוע מהפרה של זכות שהוענקה לאדם עפ"י חוק</w:t>
      </w:r>
      <w:r w:rsidRPr="00643A22">
        <w:rPr>
          <w:rFonts w:asciiTheme="majorHAnsi" w:hAnsiTheme="majorHAnsi" w:cs="David"/>
          <w:b/>
          <w:bCs/>
          <w:sz w:val="22"/>
          <w:szCs w:val="22"/>
          <w:rtl/>
        </w:rPr>
        <w:t xml:space="preserve"> -</w:t>
      </w:r>
    </w:p>
    <w:p w:rsidR="00DD5807" w:rsidRPr="008976CD" w:rsidRDefault="00DD5807" w:rsidP="00643A22">
      <w:pPr>
        <w:pStyle w:val="2"/>
        <w:spacing w:after="240" w:line="276" w:lineRule="auto"/>
        <w:ind w:left="720" w:firstLine="0"/>
        <w:jc w:val="both"/>
        <w:rPr>
          <w:rFonts w:asciiTheme="majorHAnsi" w:hAnsiTheme="majorHAnsi" w:cs="David"/>
          <w:sz w:val="22"/>
          <w:szCs w:val="22"/>
        </w:rPr>
      </w:pPr>
      <w:r w:rsidRPr="008976CD">
        <w:rPr>
          <w:rFonts w:asciiTheme="majorHAnsi" w:hAnsiTheme="majorHAnsi" w:cs="David"/>
          <w:sz w:val="22"/>
          <w:szCs w:val="22"/>
        </w:rPr>
        <w:t>"</w:t>
      </w:r>
      <w:r w:rsidR="000A6D32" w:rsidRPr="008976CD">
        <w:rPr>
          <w:rFonts w:asciiTheme="majorHAnsi" w:hAnsiTheme="majorHAnsi" w:cs="David"/>
          <w:sz w:val="22"/>
          <w:szCs w:val="22"/>
        </w:rPr>
        <w:t xml:space="preserve">Although it is natural to think of an injury in terms of some economic, physical, or psychological damage, </w:t>
      </w:r>
      <w:r w:rsidR="000A6D32" w:rsidRPr="008976CD">
        <w:rPr>
          <w:rFonts w:asciiTheme="majorHAnsi" w:hAnsiTheme="majorHAnsi" w:cs="David"/>
          <w:sz w:val="22"/>
          <w:szCs w:val="22"/>
          <w:u w:val="single"/>
        </w:rPr>
        <w:t>a concrete and particular injury for standing purposes can also consist of the violation of an individual right conferred on a person by statute</w:t>
      </w:r>
      <w:r w:rsidR="000A6D32" w:rsidRPr="008976CD">
        <w:rPr>
          <w:rFonts w:asciiTheme="majorHAnsi" w:hAnsiTheme="majorHAnsi" w:cs="David"/>
          <w:sz w:val="22"/>
          <w:szCs w:val="22"/>
        </w:rPr>
        <w:t>.</w:t>
      </w:r>
      <w:r w:rsidRPr="008976CD">
        <w:rPr>
          <w:rFonts w:asciiTheme="majorHAnsi" w:hAnsiTheme="majorHAnsi" w:cs="David"/>
          <w:sz w:val="22"/>
          <w:szCs w:val="22"/>
        </w:rPr>
        <w:t>"</w:t>
      </w:r>
    </w:p>
    <w:p w:rsidR="000A6D32" w:rsidRPr="00643A22" w:rsidRDefault="001719E4" w:rsidP="002F5F42">
      <w:pPr>
        <w:pStyle w:val="2"/>
        <w:numPr>
          <w:ilvl w:val="1"/>
          <w:numId w:val="25"/>
        </w:numPr>
        <w:bidi/>
        <w:spacing w:line="276" w:lineRule="auto"/>
        <w:jc w:val="both"/>
        <w:rPr>
          <w:rFonts w:asciiTheme="majorHAnsi" w:hAnsiTheme="majorHAnsi" w:cs="David"/>
          <w:b/>
          <w:bCs/>
          <w:sz w:val="22"/>
          <w:szCs w:val="22"/>
          <w:rtl/>
        </w:rPr>
      </w:pPr>
      <w:r w:rsidRPr="00CE02C5">
        <w:rPr>
          <w:rFonts w:asciiTheme="majorHAnsi" w:hAnsiTheme="majorHAnsi" w:cs="David"/>
          <w:b/>
          <w:bCs/>
          <w:sz w:val="22"/>
          <w:szCs w:val="22"/>
          <w:highlight w:val="yellow"/>
          <w:rtl/>
        </w:rPr>
        <w:t>הפגיעה מתקיימת גם אם אדם לא היה סובל פגיעה בהיעדרו של החוק</w:t>
      </w:r>
      <w:r w:rsidRPr="00643A22">
        <w:rPr>
          <w:rFonts w:asciiTheme="majorHAnsi" w:hAnsiTheme="majorHAnsi" w:cs="David"/>
          <w:b/>
          <w:bCs/>
          <w:sz w:val="22"/>
          <w:szCs w:val="22"/>
          <w:rtl/>
        </w:rPr>
        <w:t xml:space="preserve"> - </w:t>
      </w:r>
    </w:p>
    <w:p w:rsidR="000A6D32" w:rsidRPr="008976CD" w:rsidRDefault="001719E4" w:rsidP="00643A22">
      <w:pPr>
        <w:pStyle w:val="2"/>
        <w:spacing w:after="240" w:line="276" w:lineRule="auto"/>
        <w:ind w:left="720" w:firstLine="0"/>
        <w:jc w:val="both"/>
        <w:rPr>
          <w:rFonts w:asciiTheme="majorHAnsi" w:hAnsiTheme="majorHAnsi" w:cs="David"/>
          <w:sz w:val="22"/>
          <w:szCs w:val="22"/>
        </w:rPr>
      </w:pPr>
      <w:r w:rsidRPr="008976CD">
        <w:rPr>
          <w:rFonts w:asciiTheme="majorHAnsi" w:hAnsiTheme="majorHAnsi" w:cs="David"/>
          <w:sz w:val="22"/>
          <w:szCs w:val="22"/>
        </w:rPr>
        <w:t>"</w:t>
      </w:r>
      <w:r w:rsidR="000A6D32" w:rsidRPr="008976CD">
        <w:rPr>
          <w:rFonts w:asciiTheme="majorHAnsi" w:hAnsiTheme="majorHAnsi" w:cs="David"/>
          <w:sz w:val="22"/>
          <w:szCs w:val="22"/>
        </w:rPr>
        <w:t xml:space="preserve">Congress may create a statutory right or entitlement the alleged deprivation of which can confer standing to sue </w:t>
      </w:r>
      <w:r w:rsidR="000A6D32" w:rsidRPr="008976CD">
        <w:rPr>
          <w:rFonts w:asciiTheme="majorHAnsi" w:hAnsiTheme="majorHAnsi" w:cs="David"/>
          <w:sz w:val="22"/>
          <w:szCs w:val="22"/>
          <w:u w:val="single"/>
        </w:rPr>
        <w:t>even where the plaintiff would have suffered no judicially cognizable injury in the absence of statute</w:t>
      </w:r>
      <w:r w:rsidR="000A6D32" w:rsidRPr="008976CD">
        <w:rPr>
          <w:rFonts w:asciiTheme="majorHAnsi" w:hAnsiTheme="majorHAnsi" w:cs="David"/>
          <w:sz w:val="22"/>
          <w:szCs w:val="22"/>
        </w:rPr>
        <w:t>.</w:t>
      </w:r>
      <w:r w:rsidRPr="008976CD">
        <w:rPr>
          <w:rFonts w:asciiTheme="majorHAnsi" w:hAnsiTheme="majorHAnsi" w:cs="David"/>
          <w:sz w:val="22"/>
          <w:szCs w:val="22"/>
        </w:rPr>
        <w:t>"</w:t>
      </w:r>
    </w:p>
    <w:p w:rsidR="001719E4" w:rsidRPr="00643A22" w:rsidRDefault="001719E4" w:rsidP="002F5F42">
      <w:pPr>
        <w:pStyle w:val="2"/>
        <w:numPr>
          <w:ilvl w:val="1"/>
          <w:numId w:val="25"/>
        </w:numPr>
        <w:bidi/>
        <w:spacing w:line="276" w:lineRule="auto"/>
        <w:jc w:val="both"/>
        <w:rPr>
          <w:rFonts w:asciiTheme="majorHAnsi" w:hAnsiTheme="majorHAnsi" w:cs="David"/>
          <w:b/>
          <w:bCs/>
          <w:sz w:val="22"/>
          <w:szCs w:val="22"/>
        </w:rPr>
      </w:pPr>
      <w:r w:rsidRPr="00CE02C5">
        <w:rPr>
          <w:rFonts w:asciiTheme="majorHAnsi" w:hAnsiTheme="majorHAnsi" w:cs="David"/>
          <w:b/>
          <w:bCs/>
          <w:sz w:val="22"/>
          <w:szCs w:val="22"/>
          <w:highlight w:val="yellow"/>
          <w:rtl/>
        </w:rPr>
        <w:t xml:space="preserve">הקונגרס העניק לזיבוטופסקי זכות אישית, והטענה </w:t>
      </w:r>
      <w:r w:rsidR="00643A22" w:rsidRPr="00CE02C5">
        <w:rPr>
          <w:rFonts w:asciiTheme="majorHAnsi" w:hAnsiTheme="majorHAnsi" w:cs="David" w:hint="cs"/>
          <w:b/>
          <w:bCs/>
          <w:sz w:val="22"/>
          <w:szCs w:val="22"/>
          <w:highlight w:val="yellow"/>
          <w:rtl/>
        </w:rPr>
        <w:t>היא ש</w:t>
      </w:r>
      <w:r w:rsidRPr="00CE02C5">
        <w:rPr>
          <w:rFonts w:asciiTheme="majorHAnsi" w:hAnsiTheme="majorHAnsi" w:cs="David"/>
          <w:b/>
          <w:bCs/>
          <w:sz w:val="22"/>
          <w:szCs w:val="22"/>
          <w:highlight w:val="yellow"/>
          <w:rtl/>
        </w:rPr>
        <w:t>משה"ח הפר אותה</w:t>
      </w:r>
      <w:r w:rsidR="00CE02C5" w:rsidRPr="00CE02C5">
        <w:rPr>
          <w:rFonts w:asciiTheme="majorHAnsi" w:hAnsiTheme="majorHAnsi" w:cs="David" w:hint="cs"/>
          <w:b/>
          <w:bCs/>
          <w:sz w:val="22"/>
          <w:szCs w:val="22"/>
          <w:highlight w:val="yellow"/>
          <w:rtl/>
        </w:rPr>
        <w:t xml:space="preserve"> היא לגיטימית</w:t>
      </w:r>
      <w:r w:rsidRPr="00643A22">
        <w:rPr>
          <w:rFonts w:asciiTheme="majorHAnsi" w:hAnsiTheme="majorHAnsi" w:cs="David"/>
          <w:b/>
          <w:bCs/>
          <w:sz w:val="22"/>
          <w:szCs w:val="22"/>
          <w:rtl/>
        </w:rPr>
        <w:t xml:space="preserve">-  </w:t>
      </w:r>
    </w:p>
    <w:p w:rsidR="000A6D32" w:rsidRPr="008976CD" w:rsidRDefault="001719E4" w:rsidP="00643A22">
      <w:pPr>
        <w:pStyle w:val="2"/>
        <w:spacing w:after="240" w:line="276" w:lineRule="auto"/>
        <w:ind w:left="720" w:firstLine="0"/>
        <w:jc w:val="both"/>
        <w:rPr>
          <w:rFonts w:asciiTheme="majorHAnsi" w:hAnsiTheme="majorHAnsi" w:cs="David"/>
          <w:sz w:val="22"/>
          <w:szCs w:val="22"/>
        </w:rPr>
      </w:pPr>
      <w:r w:rsidRPr="008976CD">
        <w:rPr>
          <w:rFonts w:asciiTheme="majorHAnsi" w:hAnsiTheme="majorHAnsi" w:cs="David"/>
          <w:sz w:val="22"/>
          <w:szCs w:val="22"/>
        </w:rPr>
        <w:t>"</w:t>
      </w:r>
      <w:r w:rsidR="000A6D32" w:rsidRPr="008976CD">
        <w:rPr>
          <w:rFonts w:asciiTheme="majorHAnsi" w:hAnsiTheme="majorHAnsi" w:cs="David"/>
          <w:sz w:val="22"/>
          <w:szCs w:val="22"/>
        </w:rPr>
        <w:t xml:space="preserve">Menachem's claim that Congress conferred on him an individual right to have “Israel” listed as his place of birth on his passport is at the least a colorable reading of the statute. He also alleges that </w:t>
      </w:r>
      <w:r w:rsidR="000A6D32" w:rsidRPr="008976CD">
        <w:rPr>
          <w:rFonts w:asciiTheme="majorHAnsi" w:hAnsiTheme="majorHAnsi" w:cs="David"/>
          <w:sz w:val="22"/>
          <w:szCs w:val="22"/>
          <w:u w:val="single"/>
        </w:rPr>
        <w:t>the Secretary of State violated that individual right</w:t>
      </w:r>
      <w:r w:rsidR="000A6D32" w:rsidRPr="008976CD">
        <w:rPr>
          <w:rFonts w:asciiTheme="majorHAnsi" w:hAnsiTheme="majorHAnsi" w:cs="David"/>
          <w:sz w:val="22"/>
          <w:szCs w:val="22"/>
        </w:rPr>
        <w:t>. This is sufficient for Article III standing.</w:t>
      </w:r>
      <w:r w:rsidRPr="008976CD">
        <w:rPr>
          <w:rFonts w:asciiTheme="majorHAnsi" w:hAnsiTheme="majorHAnsi" w:cs="David"/>
          <w:sz w:val="22"/>
          <w:szCs w:val="22"/>
        </w:rPr>
        <w:t>"</w:t>
      </w:r>
    </w:p>
    <w:p w:rsidR="00C20BA0" w:rsidRPr="008976CD" w:rsidRDefault="00603BA4" w:rsidP="00603BA4">
      <w:pPr>
        <w:pStyle w:val="1"/>
        <w:bidi/>
        <w:spacing w:after="240" w:line="276" w:lineRule="auto"/>
        <w:jc w:val="both"/>
        <w:rPr>
          <w:rFonts w:asciiTheme="majorHAnsi" w:hAnsiTheme="majorHAnsi" w:cs="David"/>
          <w:sz w:val="22"/>
          <w:szCs w:val="22"/>
          <w:rtl/>
        </w:rPr>
      </w:pPr>
      <w:r w:rsidRPr="008976CD">
        <w:rPr>
          <w:rFonts w:asciiTheme="majorHAnsi" w:hAnsiTheme="majorHAnsi" w:cs="David"/>
          <w:sz w:val="22"/>
          <w:szCs w:val="22"/>
          <w:rtl/>
        </w:rPr>
        <w:t>ברגע שנקבע שיש זכות עמידה, המקרה חוזר לערכאה הראשונה לדיון מחדש. בשלב הזה, השופטים קבעו שמדובר ב</w:t>
      </w:r>
      <w:r w:rsidRPr="00CE02C5">
        <w:rPr>
          <w:rFonts w:asciiTheme="majorHAnsi" w:hAnsiTheme="majorHAnsi" w:cs="David"/>
          <w:b/>
          <w:bCs/>
          <w:sz w:val="22"/>
          <w:szCs w:val="22"/>
          <w:u w:val="single"/>
          <w:rtl/>
        </w:rPr>
        <w:t>שאלה פוליטית</w:t>
      </w:r>
      <w:r w:rsidRPr="008976CD">
        <w:rPr>
          <w:rFonts w:asciiTheme="majorHAnsi" w:hAnsiTheme="majorHAnsi" w:cs="David"/>
          <w:sz w:val="22"/>
          <w:szCs w:val="22"/>
          <w:rtl/>
        </w:rPr>
        <w:t xml:space="preserve">, עם מיעוט שהתנגד. הנושא עבר בפעם השנייה לביה"ד לערעורים וכעת ממתינים לדיון בביהמ"ש העליון.  </w:t>
      </w:r>
    </w:p>
    <w:p w:rsidR="00603BA4" w:rsidRPr="008976CD" w:rsidRDefault="00603BA4" w:rsidP="00603BA4">
      <w:pPr>
        <w:spacing w:after="240" w:line="276" w:lineRule="auto"/>
        <w:jc w:val="both"/>
        <w:rPr>
          <w:rFonts w:asciiTheme="majorHAnsi" w:hAnsiTheme="majorHAnsi"/>
          <w:b/>
          <w:bCs/>
          <w:sz w:val="26"/>
          <w:szCs w:val="26"/>
          <w:u w:val="single"/>
          <w:rtl/>
        </w:rPr>
      </w:pPr>
      <w:r w:rsidRPr="008976CD">
        <w:rPr>
          <w:rFonts w:asciiTheme="majorHAnsi" w:hAnsiTheme="majorHAnsi"/>
          <w:b/>
          <w:bCs/>
          <w:sz w:val="26"/>
          <w:szCs w:val="26"/>
          <w:u w:val="single"/>
          <w:rtl/>
        </w:rPr>
        <w:t xml:space="preserve">שאלות פוליטיות </w:t>
      </w:r>
    </w:p>
    <w:p w:rsidR="00C20BA0" w:rsidRPr="008976CD" w:rsidRDefault="00603BA4" w:rsidP="002F5F42">
      <w:pPr>
        <w:pStyle w:val="1"/>
        <w:numPr>
          <w:ilvl w:val="0"/>
          <w:numId w:val="73"/>
        </w:numPr>
        <w:bidi/>
        <w:spacing w:after="240" w:line="276" w:lineRule="auto"/>
        <w:jc w:val="both"/>
        <w:rPr>
          <w:rFonts w:asciiTheme="majorHAnsi" w:hAnsiTheme="majorHAnsi" w:cs="David"/>
          <w:sz w:val="22"/>
          <w:szCs w:val="22"/>
          <w:rtl/>
        </w:rPr>
      </w:pPr>
      <w:r w:rsidRPr="00CE02C5">
        <w:rPr>
          <w:rFonts w:asciiTheme="majorHAnsi" w:hAnsiTheme="majorHAnsi" w:cs="David"/>
          <w:b/>
          <w:bCs/>
          <w:sz w:val="22"/>
          <w:szCs w:val="22"/>
          <w:highlight w:val="yellow"/>
          <w:rtl/>
        </w:rPr>
        <w:t>הגישה של פרופ' הנקין – הכל שפיט</w:t>
      </w:r>
      <w:r w:rsidRPr="008976CD">
        <w:rPr>
          <w:rFonts w:asciiTheme="majorHAnsi" w:hAnsiTheme="majorHAnsi" w:cs="David"/>
          <w:b/>
          <w:bCs/>
          <w:sz w:val="22"/>
          <w:szCs w:val="22"/>
          <w:rtl/>
        </w:rPr>
        <w:t xml:space="preserve">. </w:t>
      </w:r>
      <w:r w:rsidRPr="008976CD">
        <w:rPr>
          <w:rFonts w:asciiTheme="majorHAnsi" w:hAnsiTheme="majorHAnsi" w:cs="David"/>
          <w:sz w:val="22"/>
          <w:szCs w:val="22"/>
          <w:rtl/>
        </w:rPr>
        <w:t xml:space="preserve">אין אף סוגיה שראוי להשאיר אותה באופן בלעדי לרשויות הפוליטיות. חוקתיות מניחה שפעולה שלטונית חייבת להיות כפופה לחוקה, ומאז פס"ד מרבורי – עליונות החוקה מחייבת גם ביקורת שיפוטית. הטענה שלפיה יש שאלות פוליטיות שאסור לדון בהן סותרת לדידו את פס"ד מרבורי, שם נטען כי יש עליונות החוקה מחייבת בהכרח ביקורת שיפוטית. </w:t>
      </w:r>
    </w:p>
    <w:p w:rsidR="005A42AE" w:rsidRPr="008976CD" w:rsidRDefault="002F1AE4" w:rsidP="002F5F42">
      <w:pPr>
        <w:pStyle w:val="1"/>
        <w:numPr>
          <w:ilvl w:val="0"/>
          <w:numId w:val="73"/>
        </w:numPr>
        <w:bidi/>
        <w:spacing w:after="240" w:line="276" w:lineRule="auto"/>
        <w:jc w:val="both"/>
        <w:rPr>
          <w:rFonts w:asciiTheme="majorHAnsi" w:hAnsiTheme="majorHAnsi" w:cs="David"/>
          <w:sz w:val="22"/>
          <w:szCs w:val="22"/>
        </w:rPr>
      </w:pPr>
      <w:r w:rsidRPr="00CE02C5">
        <w:rPr>
          <w:rFonts w:asciiTheme="majorHAnsi" w:hAnsiTheme="majorHAnsi" w:cs="David"/>
          <w:b/>
          <w:bCs/>
          <w:sz w:val="22"/>
          <w:szCs w:val="22"/>
          <w:highlight w:val="yellow"/>
          <w:rtl/>
        </w:rPr>
        <w:t xml:space="preserve">הגישה של וקסלר – </w:t>
      </w:r>
      <w:r w:rsidR="008A5E80" w:rsidRPr="00CE02C5">
        <w:rPr>
          <w:rFonts w:asciiTheme="majorHAnsi" w:hAnsiTheme="majorHAnsi" w:cs="David"/>
          <w:b/>
          <w:bCs/>
          <w:sz w:val="22"/>
          <w:szCs w:val="22"/>
          <w:highlight w:val="yellow"/>
          <w:rtl/>
        </w:rPr>
        <w:t>הדוקטרינה הקלאסית</w:t>
      </w:r>
      <w:r w:rsidR="008A5E80" w:rsidRPr="008976CD">
        <w:rPr>
          <w:rFonts w:asciiTheme="majorHAnsi" w:hAnsiTheme="majorHAnsi" w:cs="David"/>
          <w:b/>
          <w:bCs/>
          <w:sz w:val="22"/>
          <w:szCs w:val="22"/>
          <w:rtl/>
        </w:rPr>
        <w:t xml:space="preserve">. </w:t>
      </w:r>
      <w:r w:rsidR="005A42AE" w:rsidRPr="008976CD">
        <w:rPr>
          <w:rFonts w:asciiTheme="majorHAnsi" w:hAnsiTheme="majorHAnsi" w:cs="David"/>
          <w:sz w:val="22"/>
          <w:szCs w:val="22"/>
          <w:rtl/>
        </w:rPr>
        <w:t>מותר לדון בכל מה שלא נקבע שרשות פוליטית אחראית עלי</w:t>
      </w:r>
      <w:r w:rsidR="008A5E80" w:rsidRPr="008976CD">
        <w:rPr>
          <w:rFonts w:asciiTheme="majorHAnsi" w:hAnsiTheme="majorHAnsi" w:cs="David"/>
          <w:sz w:val="22"/>
          <w:szCs w:val="22"/>
          <w:rtl/>
        </w:rPr>
        <w:t>ו (תפיסה שיורית)</w:t>
      </w:r>
      <w:r w:rsidRPr="008976CD">
        <w:rPr>
          <w:rFonts w:asciiTheme="majorHAnsi" w:hAnsiTheme="majorHAnsi" w:cs="David"/>
          <w:b/>
          <w:bCs/>
          <w:sz w:val="22"/>
          <w:szCs w:val="22"/>
          <w:rtl/>
        </w:rPr>
        <w:t>.</w:t>
      </w:r>
      <w:r w:rsidR="005A42AE" w:rsidRPr="008976CD">
        <w:rPr>
          <w:rFonts w:asciiTheme="majorHAnsi" w:hAnsiTheme="majorHAnsi" w:cs="David"/>
          <w:sz w:val="22"/>
          <w:szCs w:val="22"/>
          <w:rtl/>
        </w:rPr>
        <w:t xml:space="preserve">אם החוקה קובעת שתחום מסוים נתון באחריות הרשות המבצעת/המחוקקת – ביהמ"ש אינו רשאי לדון בו. </w:t>
      </w:r>
    </w:p>
    <w:p w:rsidR="00742153" w:rsidRPr="008976CD" w:rsidRDefault="005A42AE" w:rsidP="002F5F42">
      <w:pPr>
        <w:pStyle w:val="1"/>
        <w:numPr>
          <w:ilvl w:val="0"/>
          <w:numId w:val="73"/>
        </w:numPr>
        <w:bidi/>
        <w:spacing w:after="240" w:line="276" w:lineRule="auto"/>
        <w:jc w:val="both"/>
        <w:rPr>
          <w:rFonts w:asciiTheme="majorHAnsi" w:hAnsiTheme="majorHAnsi"/>
          <w:sz w:val="22"/>
          <w:szCs w:val="22"/>
        </w:rPr>
      </w:pPr>
      <w:r w:rsidRPr="00CE02C5">
        <w:rPr>
          <w:rFonts w:asciiTheme="majorHAnsi" w:hAnsiTheme="majorHAnsi" w:cs="David"/>
          <w:b/>
          <w:bCs/>
          <w:sz w:val="22"/>
          <w:szCs w:val="22"/>
          <w:highlight w:val="yellow"/>
          <w:rtl/>
        </w:rPr>
        <w:t xml:space="preserve">הגישה של אלכסנדר ביקל– </w:t>
      </w:r>
      <w:r w:rsidR="008A5E80" w:rsidRPr="00CE02C5">
        <w:rPr>
          <w:rFonts w:asciiTheme="majorHAnsi" w:hAnsiTheme="majorHAnsi" w:cs="David"/>
          <w:b/>
          <w:bCs/>
          <w:sz w:val="22"/>
          <w:szCs w:val="22"/>
          <w:highlight w:val="yellow"/>
          <w:rtl/>
        </w:rPr>
        <w:t>דוקטרינת ה</w:t>
      </w:r>
      <w:r w:rsidRPr="00CE02C5">
        <w:rPr>
          <w:rFonts w:asciiTheme="majorHAnsi" w:hAnsiTheme="majorHAnsi" w:cs="David"/>
          <w:b/>
          <w:bCs/>
          <w:sz w:val="22"/>
          <w:szCs w:val="22"/>
          <w:highlight w:val="yellow"/>
          <w:rtl/>
        </w:rPr>
        <w:t>ריסון שיפוטי</w:t>
      </w:r>
      <w:r w:rsidRPr="008976CD">
        <w:rPr>
          <w:rFonts w:asciiTheme="majorHAnsi" w:hAnsiTheme="majorHAnsi" w:cs="David"/>
          <w:b/>
          <w:bCs/>
          <w:sz w:val="22"/>
          <w:szCs w:val="22"/>
          <w:rtl/>
        </w:rPr>
        <w:t>.</w:t>
      </w:r>
      <w:r w:rsidRPr="008976CD">
        <w:rPr>
          <w:rFonts w:asciiTheme="majorHAnsi" w:hAnsiTheme="majorHAnsi" w:cs="David"/>
          <w:sz w:val="22"/>
          <w:szCs w:val="22"/>
          <w:rtl/>
        </w:rPr>
        <w:t xml:space="preserve"> ביקורת שיפוטית אינה עולה בקנה אחד עם עקרון הדמוקרטיה, ולפיכך בתי המשפט צריכים להימנע מדיונים בשאלות פוליטיות (גם אם החוקה אינה אוסרת על כך). כוחו של ביהמ"ש נשחק אם אינו נמנע מהכרעה משיקולים של תבונה (להיות חכם ולא צודק).</w:t>
      </w:r>
    </w:p>
    <w:p w:rsidR="00742153" w:rsidRPr="008976CD" w:rsidRDefault="00742153" w:rsidP="002F5F42">
      <w:pPr>
        <w:pStyle w:val="1"/>
        <w:numPr>
          <w:ilvl w:val="0"/>
          <w:numId w:val="73"/>
        </w:numPr>
        <w:bidi/>
        <w:spacing w:after="240" w:line="276" w:lineRule="auto"/>
        <w:jc w:val="both"/>
        <w:rPr>
          <w:rFonts w:asciiTheme="majorHAnsi" w:hAnsiTheme="majorHAnsi" w:cs="David"/>
          <w:sz w:val="22"/>
          <w:szCs w:val="22"/>
          <w:rtl/>
        </w:rPr>
      </w:pPr>
      <w:r w:rsidRPr="00CE02C5">
        <w:rPr>
          <w:rFonts w:asciiTheme="majorHAnsi" w:hAnsiTheme="majorHAnsi" w:cs="David"/>
          <w:b/>
          <w:bCs/>
          <w:sz w:val="22"/>
          <w:szCs w:val="22"/>
          <w:highlight w:val="yellow"/>
          <w:rtl/>
        </w:rPr>
        <w:t>הגישה של ג'סי צ'ופר –</w:t>
      </w:r>
      <w:r w:rsidR="003A7EF8" w:rsidRPr="00CE02C5">
        <w:rPr>
          <w:rFonts w:asciiTheme="majorHAnsi" w:hAnsiTheme="majorHAnsi" w:cs="David"/>
          <w:b/>
          <w:bCs/>
          <w:sz w:val="22"/>
          <w:szCs w:val="22"/>
          <w:highlight w:val="yellow"/>
          <w:rtl/>
        </w:rPr>
        <w:t>רק פגיעה בזכויות אדם</w:t>
      </w:r>
      <w:r w:rsidRPr="008976CD">
        <w:rPr>
          <w:rFonts w:asciiTheme="majorHAnsi" w:hAnsiTheme="majorHAnsi" w:cs="David"/>
          <w:b/>
          <w:bCs/>
          <w:sz w:val="22"/>
          <w:szCs w:val="22"/>
          <w:rtl/>
        </w:rPr>
        <w:t>.</w:t>
      </w:r>
      <w:r w:rsidRPr="008976CD">
        <w:rPr>
          <w:rFonts w:asciiTheme="majorHAnsi" w:hAnsiTheme="majorHAnsi" w:cs="David"/>
          <w:sz w:val="22"/>
          <w:szCs w:val="22"/>
          <w:rtl/>
        </w:rPr>
        <w:t xml:space="preserve"> שימוש בבי</w:t>
      </w:r>
      <w:r w:rsidR="003A7EF8" w:rsidRPr="008976CD">
        <w:rPr>
          <w:rFonts w:asciiTheme="majorHAnsi" w:hAnsiTheme="majorHAnsi" w:cs="David"/>
          <w:sz w:val="22"/>
          <w:szCs w:val="22"/>
          <w:rtl/>
        </w:rPr>
        <w:t>קורת שיפוטית יהיה מוצדק</w:t>
      </w:r>
      <w:r w:rsidRPr="008976CD">
        <w:rPr>
          <w:rFonts w:asciiTheme="majorHAnsi" w:hAnsiTheme="majorHAnsi" w:cs="David"/>
          <w:sz w:val="22"/>
          <w:szCs w:val="22"/>
          <w:rtl/>
        </w:rPr>
        <w:t xml:space="preserve"> רק כאשר יש צורך להגן על מיעוטים מפני הרוב (</w:t>
      </w:r>
      <w:r w:rsidR="008A5E80" w:rsidRPr="008976CD">
        <w:rPr>
          <w:rFonts w:asciiTheme="majorHAnsi" w:hAnsiTheme="majorHAnsi" w:cs="David"/>
          <w:sz w:val="22"/>
          <w:szCs w:val="22"/>
          <w:rtl/>
        </w:rPr>
        <w:t xml:space="preserve">בפועל </w:t>
      </w:r>
      <w:r w:rsidRPr="008976CD">
        <w:rPr>
          <w:rFonts w:asciiTheme="majorHAnsi" w:hAnsiTheme="majorHAnsi" w:cs="David"/>
          <w:sz w:val="22"/>
          <w:szCs w:val="22"/>
          <w:rtl/>
        </w:rPr>
        <w:t xml:space="preserve">הגישה </w:t>
      </w:r>
      <w:r w:rsidR="008A5E80" w:rsidRPr="008976CD">
        <w:rPr>
          <w:rFonts w:asciiTheme="majorHAnsi" w:hAnsiTheme="majorHAnsi" w:cs="David"/>
          <w:sz w:val="22"/>
          <w:szCs w:val="22"/>
          <w:rtl/>
        </w:rPr>
        <w:t xml:space="preserve">הזו </w:t>
      </w:r>
      <w:r w:rsidRPr="008976CD">
        <w:rPr>
          <w:rFonts w:asciiTheme="majorHAnsi" w:hAnsiTheme="majorHAnsi" w:cs="David"/>
          <w:sz w:val="22"/>
          <w:szCs w:val="22"/>
          <w:rtl/>
        </w:rPr>
        <w:t xml:space="preserve">לא התקבלה, אך </w:t>
      </w:r>
      <w:r w:rsidR="008A5E80" w:rsidRPr="008976CD">
        <w:rPr>
          <w:rFonts w:asciiTheme="majorHAnsi" w:hAnsiTheme="majorHAnsi" w:cs="David"/>
          <w:sz w:val="22"/>
          <w:szCs w:val="22"/>
          <w:rtl/>
        </w:rPr>
        <w:t xml:space="preserve">היא </w:t>
      </w:r>
      <w:r w:rsidRPr="008976CD">
        <w:rPr>
          <w:rFonts w:asciiTheme="majorHAnsi" w:hAnsiTheme="majorHAnsi" w:cs="David"/>
          <w:sz w:val="22"/>
          <w:szCs w:val="22"/>
          <w:rtl/>
        </w:rPr>
        <w:t>חיזקה את היכולת לדון במקרים</w:t>
      </w:r>
      <w:r w:rsidR="008A5E80" w:rsidRPr="008976CD">
        <w:rPr>
          <w:rFonts w:asciiTheme="majorHAnsi" w:hAnsiTheme="majorHAnsi" w:cs="David"/>
          <w:sz w:val="22"/>
          <w:szCs w:val="22"/>
          <w:rtl/>
        </w:rPr>
        <w:t xml:space="preserve"> של פגיעה במיעוטים</w:t>
      </w:r>
      <w:r w:rsidRPr="008976CD">
        <w:rPr>
          <w:rFonts w:asciiTheme="majorHAnsi" w:hAnsiTheme="majorHAnsi" w:cs="David"/>
          <w:sz w:val="22"/>
          <w:szCs w:val="22"/>
          <w:rtl/>
        </w:rPr>
        <w:t xml:space="preserve">). </w:t>
      </w:r>
    </w:p>
    <w:p w:rsidR="008976CD" w:rsidRPr="008976CD" w:rsidRDefault="00181A3E" w:rsidP="00B11F03">
      <w:pPr>
        <w:pStyle w:val="1"/>
        <w:bidi/>
        <w:spacing w:after="240" w:line="276" w:lineRule="auto"/>
        <w:jc w:val="both"/>
        <w:rPr>
          <w:rFonts w:asciiTheme="majorHAnsi" w:hAnsiTheme="majorHAnsi" w:cs="David"/>
          <w:b/>
          <w:bCs/>
          <w:sz w:val="22"/>
          <w:szCs w:val="22"/>
          <w:rtl/>
        </w:rPr>
      </w:pPr>
      <w:r w:rsidRPr="008976CD">
        <w:rPr>
          <w:rFonts w:asciiTheme="majorHAnsi" w:hAnsiTheme="majorHAnsi" w:cs="David"/>
          <w:b/>
          <w:bCs/>
          <w:sz w:val="22"/>
          <w:szCs w:val="22"/>
          <w:rtl/>
        </w:rPr>
        <w:lastRenderedPageBreak/>
        <w:t xml:space="preserve">הגישה הרווחת היום נעה בין </w:t>
      </w:r>
      <w:r w:rsidRPr="008976CD">
        <w:rPr>
          <w:rFonts w:asciiTheme="majorHAnsi" w:hAnsiTheme="majorHAnsi" w:cs="David"/>
          <w:sz w:val="22"/>
          <w:szCs w:val="22"/>
          <w:u w:val="single"/>
          <w:rtl/>
        </w:rPr>
        <w:t>הגישה</w:t>
      </w:r>
      <w:r w:rsidR="00374565" w:rsidRPr="008976CD">
        <w:rPr>
          <w:rFonts w:asciiTheme="majorHAnsi" w:hAnsiTheme="majorHAnsi" w:cs="David"/>
          <w:sz w:val="22"/>
          <w:szCs w:val="22"/>
          <w:u w:val="single"/>
          <w:rtl/>
        </w:rPr>
        <w:t xml:space="preserve"> של וקסלר</w:t>
      </w:r>
      <w:r w:rsidR="00374565" w:rsidRPr="008976CD">
        <w:rPr>
          <w:rFonts w:asciiTheme="majorHAnsi" w:hAnsiTheme="majorHAnsi" w:cs="David"/>
          <w:b/>
          <w:bCs/>
          <w:sz w:val="22"/>
          <w:szCs w:val="22"/>
          <w:rtl/>
        </w:rPr>
        <w:t xml:space="preserve"> (הגישה הקלאסית) </w:t>
      </w:r>
      <w:r w:rsidRPr="008976CD">
        <w:rPr>
          <w:rFonts w:asciiTheme="majorHAnsi" w:hAnsiTheme="majorHAnsi" w:cs="David"/>
          <w:b/>
          <w:bCs/>
          <w:sz w:val="22"/>
          <w:szCs w:val="22"/>
          <w:rtl/>
        </w:rPr>
        <w:t xml:space="preserve">לבין </w:t>
      </w:r>
      <w:r w:rsidRPr="008976CD">
        <w:rPr>
          <w:rFonts w:asciiTheme="majorHAnsi" w:hAnsiTheme="majorHAnsi" w:cs="David"/>
          <w:sz w:val="22"/>
          <w:szCs w:val="22"/>
          <w:u w:val="single"/>
          <w:rtl/>
        </w:rPr>
        <w:t>הגישה של הנקין</w:t>
      </w:r>
      <w:r w:rsidRPr="008976CD">
        <w:rPr>
          <w:rFonts w:asciiTheme="majorHAnsi" w:hAnsiTheme="majorHAnsi" w:cs="David"/>
          <w:b/>
          <w:bCs/>
          <w:sz w:val="22"/>
          <w:szCs w:val="22"/>
          <w:rtl/>
        </w:rPr>
        <w:t xml:space="preserve"> (הכל שפיט)</w:t>
      </w:r>
      <w:r w:rsidR="00374565" w:rsidRPr="008976CD">
        <w:rPr>
          <w:rFonts w:asciiTheme="majorHAnsi" w:hAnsiTheme="majorHAnsi" w:cs="David"/>
          <w:b/>
          <w:bCs/>
          <w:sz w:val="22"/>
          <w:szCs w:val="22"/>
          <w:rtl/>
        </w:rPr>
        <w:t xml:space="preserve">. </w:t>
      </w:r>
    </w:p>
    <w:p w:rsidR="00643A22" w:rsidRDefault="00643A22" w:rsidP="008976CD">
      <w:pPr>
        <w:pStyle w:val="1"/>
        <w:bidi/>
        <w:spacing w:after="240" w:line="276" w:lineRule="auto"/>
        <w:jc w:val="both"/>
        <w:rPr>
          <w:rFonts w:asciiTheme="majorHAnsi" w:hAnsiTheme="majorHAnsi" w:cs="David"/>
          <w:sz w:val="22"/>
          <w:szCs w:val="22"/>
          <w:rtl/>
        </w:rPr>
      </w:pPr>
    </w:p>
    <w:p w:rsidR="00CE02C5" w:rsidRDefault="00CE02C5" w:rsidP="00CE02C5">
      <w:pPr>
        <w:rPr>
          <w:rtl/>
        </w:rPr>
      </w:pPr>
    </w:p>
    <w:p w:rsidR="00CE02C5" w:rsidRPr="00CE02C5" w:rsidRDefault="00CE02C5" w:rsidP="00CE02C5">
      <w:pPr>
        <w:rPr>
          <w:rtl/>
        </w:rPr>
      </w:pPr>
    </w:p>
    <w:p w:rsidR="00374565" w:rsidRPr="008976CD" w:rsidRDefault="00374565" w:rsidP="00643A22">
      <w:pPr>
        <w:pStyle w:val="1"/>
        <w:bidi/>
        <w:spacing w:after="240" w:line="276" w:lineRule="auto"/>
        <w:jc w:val="both"/>
        <w:rPr>
          <w:rFonts w:asciiTheme="majorHAnsi" w:hAnsiTheme="majorHAnsi" w:cs="David"/>
          <w:sz w:val="22"/>
          <w:szCs w:val="22"/>
          <w:rtl/>
        </w:rPr>
      </w:pPr>
      <w:r w:rsidRPr="008976CD">
        <w:rPr>
          <w:rFonts w:asciiTheme="majorHAnsi" w:hAnsiTheme="majorHAnsi" w:cs="David"/>
          <w:sz w:val="22"/>
          <w:szCs w:val="22"/>
          <w:rtl/>
        </w:rPr>
        <w:t xml:space="preserve">בפס"ד </w:t>
      </w:r>
      <w:r w:rsidR="00B11F03" w:rsidRPr="008976CD">
        <w:rPr>
          <w:rFonts w:asciiTheme="majorHAnsi" w:hAnsiTheme="majorHAnsi" w:cs="David"/>
          <w:b/>
          <w:bCs/>
          <w:i/>
          <w:iCs/>
          <w:sz w:val="22"/>
          <w:szCs w:val="22"/>
          <w:highlight w:val="yellow"/>
        </w:rPr>
        <w:t>Baker v. Carr</w:t>
      </w:r>
      <w:r w:rsidRPr="008976CD">
        <w:rPr>
          <w:rFonts w:asciiTheme="majorHAnsi" w:hAnsiTheme="majorHAnsi" w:cs="David"/>
          <w:sz w:val="22"/>
          <w:szCs w:val="22"/>
          <w:rtl/>
        </w:rPr>
        <w:t xml:space="preserve"> השופטים קבעו </w:t>
      </w:r>
      <w:r w:rsidRPr="00643A22">
        <w:rPr>
          <w:rFonts w:asciiTheme="majorHAnsi" w:hAnsiTheme="majorHAnsi" w:cs="David"/>
          <w:sz w:val="22"/>
          <w:szCs w:val="22"/>
          <w:u w:val="single"/>
          <w:rtl/>
        </w:rPr>
        <w:t>כללים לשפיטות בשאלות פוליטיות</w:t>
      </w:r>
      <w:r w:rsidR="006C5699">
        <w:rPr>
          <w:rFonts w:asciiTheme="majorHAnsi" w:hAnsiTheme="majorHAnsi" w:cs="David" w:hint="cs"/>
          <w:sz w:val="22"/>
          <w:szCs w:val="22"/>
          <w:rtl/>
        </w:rPr>
        <w:t xml:space="preserve"> (מספיק שאחד יתקיים)</w:t>
      </w:r>
      <w:r w:rsidRPr="008976CD">
        <w:rPr>
          <w:rFonts w:asciiTheme="majorHAnsi" w:hAnsiTheme="majorHAnsi" w:cs="David"/>
          <w:sz w:val="22"/>
          <w:szCs w:val="22"/>
          <w:rtl/>
        </w:rPr>
        <w:t>:</w:t>
      </w:r>
    </w:p>
    <w:p w:rsidR="00B11F03" w:rsidRPr="008976CD" w:rsidRDefault="00B11F03" w:rsidP="002F5F42">
      <w:pPr>
        <w:numPr>
          <w:ilvl w:val="0"/>
          <w:numId w:val="74"/>
        </w:numPr>
        <w:spacing w:line="276" w:lineRule="auto"/>
        <w:rPr>
          <w:rFonts w:asciiTheme="majorHAnsi" w:hAnsiTheme="majorHAnsi"/>
          <w:b/>
          <w:bCs/>
          <w:sz w:val="22"/>
          <w:szCs w:val="22"/>
        </w:rPr>
      </w:pPr>
      <w:r w:rsidRPr="008976CD">
        <w:rPr>
          <w:rFonts w:asciiTheme="majorHAnsi" w:hAnsiTheme="majorHAnsi"/>
          <w:b/>
          <w:bCs/>
          <w:sz w:val="22"/>
          <w:szCs w:val="22"/>
          <w:rtl/>
        </w:rPr>
        <w:t xml:space="preserve">מקרים שבהם החוקה עצמה </w:t>
      </w:r>
      <w:r w:rsidR="00417438" w:rsidRPr="008976CD">
        <w:rPr>
          <w:rFonts w:asciiTheme="majorHAnsi" w:hAnsiTheme="majorHAnsi"/>
          <w:b/>
          <w:bCs/>
          <w:sz w:val="22"/>
          <w:szCs w:val="22"/>
          <w:rtl/>
        </w:rPr>
        <w:t>מפנה לרשות פוליטית אחרת (וקסלר) -</w:t>
      </w:r>
    </w:p>
    <w:p w:rsidR="00B11F03" w:rsidRPr="008976CD" w:rsidRDefault="00B11F03" w:rsidP="00B11F03">
      <w:pPr>
        <w:bidi w:val="0"/>
        <w:spacing w:after="240" w:line="276" w:lineRule="auto"/>
        <w:ind w:left="720"/>
        <w:rPr>
          <w:rFonts w:asciiTheme="majorHAnsi" w:hAnsiTheme="majorHAnsi"/>
          <w:sz w:val="22"/>
          <w:szCs w:val="22"/>
        </w:rPr>
      </w:pPr>
      <w:r w:rsidRPr="008976CD">
        <w:rPr>
          <w:rFonts w:asciiTheme="majorHAnsi" w:hAnsiTheme="majorHAnsi" w:cs="Arial"/>
          <w:color w:val="222222"/>
          <w:sz w:val="22"/>
          <w:szCs w:val="22"/>
        </w:rPr>
        <w:t>"A</w:t>
      </w:r>
      <w:r w:rsidRPr="00B11F03">
        <w:rPr>
          <w:rFonts w:asciiTheme="majorHAnsi" w:hAnsiTheme="majorHAnsi" w:cs="Arial"/>
          <w:color w:val="222222"/>
          <w:sz w:val="22"/>
          <w:szCs w:val="22"/>
        </w:rPr>
        <w:t xml:space="preserve"> textually demonstrable constitutional commitment of the issue</w:t>
      </w:r>
      <w:r w:rsidRPr="008976CD">
        <w:rPr>
          <w:rFonts w:asciiTheme="majorHAnsi" w:hAnsiTheme="majorHAnsi" w:cs="Arial"/>
          <w:color w:val="222222"/>
          <w:sz w:val="22"/>
          <w:szCs w:val="22"/>
        </w:rPr>
        <w:t> </w:t>
      </w:r>
      <w:r w:rsidRPr="00B11F03">
        <w:rPr>
          <w:rFonts w:asciiTheme="majorHAnsi" w:hAnsiTheme="majorHAnsi" w:cs="Arial"/>
          <w:color w:val="222222"/>
          <w:sz w:val="22"/>
          <w:szCs w:val="22"/>
        </w:rPr>
        <w:t>to a coordinate political department</w:t>
      </w:r>
      <w:r w:rsidRPr="008976CD">
        <w:rPr>
          <w:rFonts w:asciiTheme="majorHAnsi" w:hAnsiTheme="majorHAnsi" w:cs="Arial"/>
          <w:color w:val="222222"/>
          <w:sz w:val="22"/>
          <w:szCs w:val="22"/>
        </w:rPr>
        <w:t>"</w:t>
      </w:r>
    </w:p>
    <w:p w:rsidR="00417438" w:rsidRPr="008976CD" w:rsidRDefault="00417438" w:rsidP="002F5F42">
      <w:pPr>
        <w:numPr>
          <w:ilvl w:val="0"/>
          <w:numId w:val="74"/>
        </w:numPr>
        <w:spacing w:line="276" w:lineRule="auto"/>
        <w:rPr>
          <w:rFonts w:asciiTheme="majorHAnsi" w:hAnsiTheme="majorHAnsi" w:cs="Arial"/>
          <w:b/>
          <w:bCs/>
          <w:color w:val="222222"/>
          <w:sz w:val="22"/>
          <w:szCs w:val="22"/>
        </w:rPr>
      </w:pPr>
      <w:r w:rsidRPr="008976CD">
        <w:rPr>
          <w:rFonts w:asciiTheme="majorHAnsi" w:hAnsiTheme="majorHAnsi"/>
          <w:b/>
          <w:bCs/>
          <w:sz w:val="22"/>
          <w:szCs w:val="22"/>
          <w:rtl/>
        </w:rPr>
        <w:t>מקרים שבהם אין כללים משפטיים שניתן ליישם כדי להגיע להכרעה (שפיטות נורמטיבית) –</w:t>
      </w:r>
    </w:p>
    <w:p w:rsidR="00B11F03" w:rsidRPr="008976CD" w:rsidRDefault="00417438" w:rsidP="00417438">
      <w:pPr>
        <w:bidi w:val="0"/>
        <w:spacing w:after="240" w:line="276" w:lineRule="auto"/>
        <w:ind w:left="720"/>
        <w:rPr>
          <w:rFonts w:asciiTheme="majorHAnsi" w:hAnsiTheme="majorHAnsi" w:cs="Arial"/>
          <w:color w:val="222222"/>
          <w:sz w:val="22"/>
          <w:szCs w:val="22"/>
        </w:rPr>
      </w:pPr>
      <w:r w:rsidRPr="008976CD">
        <w:rPr>
          <w:rFonts w:asciiTheme="majorHAnsi" w:hAnsiTheme="majorHAnsi" w:cs="Arial"/>
          <w:color w:val="222222"/>
          <w:sz w:val="22"/>
          <w:szCs w:val="22"/>
        </w:rPr>
        <w:t>"A</w:t>
      </w:r>
      <w:r w:rsidR="00B11F03" w:rsidRPr="00B11F03">
        <w:rPr>
          <w:rFonts w:asciiTheme="majorHAnsi" w:hAnsiTheme="majorHAnsi" w:cs="Arial"/>
          <w:color w:val="222222"/>
          <w:sz w:val="22"/>
          <w:szCs w:val="22"/>
        </w:rPr>
        <w:t xml:space="preserve"> lack of judicially discoverable and manageable standards forresolving it</w:t>
      </w:r>
      <w:r w:rsidRPr="008976CD">
        <w:rPr>
          <w:rFonts w:asciiTheme="majorHAnsi" w:hAnsiTheme="majorHAnsi" w:cs="Arial"/>
          <w:color w:val="222222"/>
          <w:sz w:val="22"/>
          <w:szCs w:val="22"/>
        </w:rPr>
        <w:t>"</w:t>
      </w:r>
    </w:p>
    <w:p w:rsidR="00417438" w:rsidRPr="008976CD" w:rsidRDefault="00417438" w:rsidP="002F5F42">
      <w:pPr>
        <w:numPr>
          <w:ilvl w:val="0"/>
          <w:numId w:val="74"/>
        </w:numPr>
        <w:spacing w:line="276" w:lineRule="auto"/>
        <w:rPr>
          <w:rFonts w:asciiTheme="majorHAnsi" w:hAnsiTheme="majorHAnsi"/>
          <w:b/>
          <w:bCs/>
          <w:sz w:val="22"/>
          <w:szCs w:val="22"/>
        </w:rPr>
      </w:pPr>
      <w:r w:rsidRPr="008976CD">
        <w:rPr>
          <w:rFonts w:asciiTheme="majorHAnsi" w:hAnsiTheme="majorHAnsi"/>
          <w:b/>
          <w:bCs/>
          <w:sz w:val="22"/>
          <w:szCs w:val="22"/>
          <w:rtl/>
        </w:rPr>
        <w:t>מקרים שבהם אי אפשר להכריע מבלי לקבל תחילה החלטת מדיניות ראשונית –</w:t>
      </w:r>
    </w:p>
    <w:p w:rsidR="00B11F03" w:rsidRPr="008976CD" w:rsidRDefault="00417438" w:rsidP="00417438">
      <w:pPr>
        <w:bidi w:val="0"/>
        <w:spacing w:after="240" w:line="276" w:lineRule="auto"/>
        <w:ind w:left="720"/>
        <w:rPr>
          <w:rFonts w:asciiTheme="majorHAnsi" w:hAnsiTheme="majorHAnsi"/>
          <w:sz w:val="22"/>
          <w:szCs w:val="22"/>
        </w:rPr>
      </w:pPr>
      <w:r w:rsidRPr="008976CD">
        <w:rPr>
          <w:rFonts w:asciiTheme="majorHAnsi" w:hAnsiTheme="majorHAnsi" w:cs="Arial"/>
          <w:color w:val="222222"/>
          <w:sz w:val="22"/>
          <w:szCs w:val="22"/>
        </w:rPr>
        <w:t>"T</w:t>
      </w:r>
      <w:r w:rsidR="00B11F03" w:rsidRPr="00B11F03">
        <w:rPr>
          <w:rFonts w:asciiTheme="majorHAnsi" w:hAnsiTheme="majorHAnsi" w:cs="Arial"/>
          <w:color w:val="222222"/>
          <w:sz w:val="22"/>
          <w:szCs w:val="22"/>
        </w:rPr>
        <w:t>he impossibility of deciding without an initial policy determination</w:t>
      </w:r>
      <w:r w:rsidR="00B11F03" w:rsidRPr="008976CD">
        <w:rPr>
          <w:rFonts w:asciiTheme="majorHAnsi" w:hAnsiTheme="majorHAnsi" w:cs="Arial"/>
          <w:color w:val="222222"/>
          <w:sz w:val="22"/>
          <w:szCs w:val="22"/>
        </w:rPr>
        <w:t> </w:t>
      </w:r>
      <w:r w:rsidR="00B11F03" w:rsidRPr="00B11F03">
        <w:rPr>
          <w:rFonts w:asciiTheme="majorHAnsi" w:hAnsiTheme="majorHAnsi" w:cs="Arial"/>
          <w:color w:val="222222"/>
          <w:sz w:val="22"/>
          <w:szCs w:val="22"/>
        </w:rPr>
        <w:t>of a kind clearly for non</w:t>
      </w:r>
      <w:r w:rsidRPr="008976CD">
        <w:rPr>
          <w:rFonts w:asciiTheme="majorHAnsi" w:hAnsiTheme="majorHAnsi" w:cs="Arial"/>
          <w:color w:val="222222"/>
          <w:sz w:val="22"/>
          <w:szCs w:val="22"/>
        </w:rPr>
        <w:t>-</w:t>
      </w:r>
      <w:r w:rsidR="00B11F03" w:rsidRPr="00B11F03">
        <w:rPr>
          <w:rFonts w:asciiTheme="majorHAnsi" w:hAnsiTheme="majorHAnsi" w:cs="Arial"/>
          <w:color w:val="222222"/>
          <w:sz w:val="22"/>
          <w:szCs w:val="22"/>
        </w:rPr>
        <w:t>judicial discretion</w:t>
      </w:r>
      <w:r w:rsidRPr="008976CD">
        <w:rPr>
          <w:rFonts w:asciiTheme="majorHAnsi" w:hAnsiTheme="majorHAnsi"/>
          <w:sz w:val="22"/>
          <w:szCs w:val="22"/>
        </w:rPr>
        <w:t>"</w:t>
      </w:r>
    </w:p>
    <w:p w:rsidR="00417438" w:rsidRPr="008976CD" w:rsidRDefault="00417438" w:rsidP="002F5F42">
      <w:pPr>
        <w:numPr>
          <w:ilvl w:val="0"/>
          <w:numId w:val="74"/>
        </w:numPr>
        <w:spacing w:line="276" w:lineRule="auto"/>
        <w:rPr>
          <w:rFonts w:asciiTheme="majorHAnsi" w:hAnsiTheme="majorHAnsi"/>
          <w:b/>
          <w:bCs/>
          <w:sz w:val="22"/>
          <w:szCs w:val="22"/>
        </w:rPr>
      </w:pPr>
      <w:r w:rsidRPr="008976CD">
        <w:rPr>
          <w:rFonts w:asciiTheme="majorHAnsi" w:hAnsiTheme="majorHAnsi"/>
          <w:b/>
          <w:bCs/>
          <w:sz w:val="22"/>
          <w:szCs w:val="22"/>
          <w:rtl/>
        </w:rPr>
        <w:t xml:space="preserve">מקרים שבהם הכרעה תפגע בכבוד הראוי בין הרשויות – </w:t>
      </w:r>
    </w:p>
    <w:p w:rsidR="00B11F03" w:rsidRPr="008976CD" w:rsidRDefault="00417438" w:rsidP="00417438">
      <w:pPr>
        <w:bidi w:val="0"/>
        <w:spacing w:after="240" w:line="276" w:lineRule="auto"/>
        <w:ind w:left="720"/>
        <w:rPr>
          <w:rFonts w:asciiTheme="majorHAnsi" w:hAnsiTheme="majorHAnsi"/>
          <w:sz w:val="22"/>
          <w:szCs w:val="22"/>
        </w:rPr>
      </w:pPr>
      <w:r w:rsidRPr="008976CD">
        <w:rPr>
          <w:rFonts w:asciiTheme="majorHAnsi" w:hAnsiTheme="majorHAnsi" w:cs="Arial"/>
          <w:color w:val="222222"/>
          <w:sz w:val="22"/>
          <w:szCs w:val="22"/>
        </w:rPr>
        <w:t>"T</w:t>
      </w:r>
      <w:r w:rsidR="00B11F03" w:rsidRPr="00B11F03">
        <w:rPr>
          <w:rFonts w:asciiTheme="majorHAnsi" w:hAnsiTheme="majorHAnsi" w:cs="Arial"/>
          <w:color w:val="222222"/>
          <w:sz w:val="22"/>
          <w:szCs w:val="22"/>
        </w:rPr>
        <w:t>he impossibility of a court's undertaking independent resolutionwithout expressing lack of the respect due coordinate branchesof government</w:t>
      </w:r>
      <w:r w:rsidRPr="008976CD">
        <w:rPr>
          <w:rFonts w:asciiTheme="majorHAnsi" w:hAnsiTheme="majorHAnsi" w:cs="Arial"/>
          <w:color w:val="222222"/>
          <w:sz w:val="22"/>
          <w:szCs w:val="22"/>
        </w:rPr>
        <w:t>"</w:t>
      </w:r>
    </w:p>
    <w:p w:rsidR="008976CD" w:rsidRPr="008976CD" w:rsidRDefault="008976CD" w:rsidP="002F5F42">
      <w:pPr>
        <w:numPr>
          <w:ilvl w:val="0"/>
          <w:numId w:val="74"/>
        </w:numPr>
        <w:spacing w:line="276" w:lineRule="auto"/>
        <w:rPr>
          <w:rFonts w:asciiTheme="majorHAnsi" w:hAnsiTheme="majorHAnsi" w:cs="Arial"/>
          <w:b/>
          <w:bCs/>
          <w:color w:val="222222"/>
          <w:sz w:val="22"/>
          <w:szCs w:val="22"/>
        </w:rPr>
      </w:pPr>
      <w:r w:rsidRPr="008976CD">
        <w:rPr>
          <w:rFonts w:asciiTheme="majorHAnsi" w:hAnsiTheme="majorHAnsi"/>
          <w:b/>
          <w:bCs/>
          <w:sz w:val="22"/>
          <w:szCs w:val="22"/>
          <w:rtl/>
        </w:rPr>
        <w:t xml:space="preserve">מקרים שבהם נסיבות מיוחדות </w:t>
      </w:r>
      <w:r w:rsidR="00417438" w:rsidRPr="008976CD">
        <w:rPr>
          <w:rFonts w:asciiTheme="majorHAnsi" w:hAnsiTheme="majorHAnsi"/>
          <w:b/>
          <w:bCs/>
          <w:sz w:val="22"/>
          <w:szCs w:val="22"/>
          <w:rtl/>
        </w:rPr>
        <w:t xml:space="preserve">מחייבות </w:t>
      </w:r>
      <w:r w:rsidRPr="008976CD">
        <w:rPr>
          <w:rFonts w:asciiTheme="majorHAnsi" w:hAnsiTheme="majorHAnsi"/>
          <w:b/>
          <w:bCs/>
          <w:sz w:val="22"/>
          <w:szCs w:val="22"/>
          <w:rtl/>
        </w:rPr>
        <w:t xml:space="preserve">להימנע מהתערבות בהחלטה שהתקבלה – </w:t>
      </w:r>
    </w:p>
    <w:p w:rsidR="00B11F03" w:rsidRPr="008976CD" w:rsidRDefault="008976CD" w:rsidP="008976CD">
      <w:pPr>
        <w:bidi w:val="0"/>
        <w:spacing w:after="240" w:line="276" w:lineRule="auto"/>
        <w:ind w:left="720"/>
        <w:rPr>
          <w:rFonts w:asciiTheme="majorHAnsi" w:hAnsiTheme="majorHAnsi" w:cs="Arial"/>
          <w:color w:val="222222"/>
          <w:sz w:val="22"/>
          <w:szCs w:val="22"/>
        </w:rPr>
      </w:pPr>
      <w:r w:rsidRPr="008976CD">
        <w:rPr>
          <w:rFonts w:asciiTheme="majorHAnsi" w:hAnsiTheme="majorHAnsi" w:cs="Arial"/>
          <w:color w:val="222222"/>
          <w:sz w:val="22"/>
          <w:szCs w:val="22"/>
        </w:rPr>
        <w:t>"A</w:t>
      </w:r>
      <w:r w:rsidR="00B11F03" w:rsidRPr="00B11F03">
        <w:rPr>
          <w:rFonts w:asciiTheme="majorHAnsi" w:hAnsiTheme="majorHAnsi" w:cs="Arial"/>
          <w:color w:val="222222"/>
          <w:sz w:val="22"/>
          <w:szCs w:val="22"/>
        </w:rPr>
        <w:t>n unusual need for unquestioning adherence to a politicaldecision already made</w:t>
      </w:r>
      <w:r w:rsidRPr="008976CD">
        <w:rPr>
          <w:rFonts w:asciiTheme="majorHAnsi" w:hAnsiTheme="majorHAnsi" w:cs="Arial"/>
          <w:color w:val="222222"/>
          <w:sz w:val="22"/>
          <w:szCs w:val="22"/>
        </w:rPr>
        <w:t>"</w:t>
      </w:r>
    </w:p>
    <w:p w:rsidR="008976CD" w:rsidRPr="008976CD" w:rsidRDefault="008976CD" w:rsidP="002F5F42">
      <w:pPr>
        <w:numPr>
          <w:ilvl w:val="0"/>
          <w:numId w:val="74"/>
        </w:numPr>
        <w:spacing w:line="276" w:lineRule="auto"/>
        <w:rPr>
          <w:rFonts w:asciiTheme="majorHAnsi" w:hAnsiTheme="majorHAnsi" w:cs="Arial"/>
          <w:b/>
          <w:bCs/>
          <w:color w:val="222222"/>
          <w:sz w:val="22"/>
          <w:szCs w:val="22"/>
        </w:rPr>
      </w:pPr>
      <w:r w:rsidRPr="008976CD">
        <w:rPr>
          <w:rFonts w:asciiTheme="majorHAnsi" w:hAnsiTheme="majorHAnsi"/>
          <w:b/>
          <w:bCs/>
          <w:sz w:val="22"/>
          <w:szCs w:val="22"/>
          <w:rtl/>
        </w:rPr>
        <w:t>מקרים שבהם יש צורך בהכרעה פה אחד (נוגע בעיקר בשאלות של מדיניות חוץ)</w:t>
      </w:r>
    </w:p>
    <w:p w:rsidR="00B11F03" w:rsidRPr="00B11F03" w:rsidRDefault="008976CD" w:rsidP="008976CD">
      <w:pPr>
        <w:bidi w:val="0"/>
        <w:spacing w:after="240" w:line="276" w:lineRule="auto"/>
        <w:ind w:left="720"/>
        <w:rPr>
          <w:rFonts w:asciiTheme="majorHAnsi" w:hAnsiTheme="majorHAnsi" w:cs="Arial"/>
          <w:color w:val="222222"/>
          <w:sz w:val="22"/>
          <w:szCs w:val="22"/>
        </w:rPr>
      </w:pPr>
      <w:r w:rsidRPr="008976CD">
        <w:rPr>
          <w:rFonts w:asciiTheme="majorHAnsi" w:hAnsiTheme="majorHAnsi" w:cs="Arial"/>
          <w:color w:val="222222"/>
          <w:sz w:val="22"/>
          <w:szCs w:val="22"/>
        </w:rPr>
        <w:t>"T</w:t>
      </w:r>
      <w:r w:rsidR="00B11F03" w:rsidRPr="00B11F03">
        <w:rPr>
          <w:rFonts w:asciiTheme="majorHAnsi" w:hAnsiTheme="majorHAnsi" w:cs="Arial"/>
          <w:color w:val="222222"/>
          <w:sz w:val="22"/>
          <w:szCs w:val="22"/>
        </w:rPr>
        <w:t>he potentiality of embarrassment from multifariouspronouncements by various departments on one question</w:t>
      </w:r>
      <w:r w:rsidRPr="008976CD">
        <w:rPr>
          <w:rFonts w:asciiTheme="majorHAnsi" w:hAnsiTheme="majorHAnsi" w:cs="Arial"/>
          <w:color w:val="222222"/>
          <w:sz w:val="22"/>
          <w:szCs w:val="22"/>
        </w:rPr>
        <w:t>"</w:t>
      </w:r>
    </w:p>
    <w:p w:rsidR="006C5699" w:rsidRPr="002845DC" w:rsidRDefault="006C5699" w:rsidP="002845DC">
      <w:pPr>
        <w:pStyle w:val="1"/>
        <w:bidi/>
        <w:spacing w:after="240" w:line="276" w:lineRule="auto"/>
        <w:jc w:val="both"/>
        <w:rPr>
          <w:rFonts w:asciiTheme="majorHAnsi" w:hAnsiTheme="majorHAnsi" w:cs="David"/>
          <w:sz w:val="22"/>
          <w:szCs w:val="22"/>
          <w:rtl/>
        </w:rPr>
      </w:pPr>
      <w:r w:rsidRPr="002845DC">
        <w:rPr>
          <w:rFonts w:asciiTheme="majorHAnsi" w:hAnsiTheme="majorHAnsi" w:cs="David" w:hint="cs"/>
          <w:sz w:val="22"/>
          <w:szCs w:val="22"/>
          <w:rtl/>
        </w:rPr>
        <w:t>ב</w:t>
      </w:r>
      <w:r w:rsidRPr="00CE02C5">
        <w:rPr>
          <w:rFonts w:asciiTheme="majorHAnsi" w:hAnsiTheme="majorHAnsi" w:cs="David" w:hint="cs"/>
          <w:b/>
          <w:bCs/>
          <w:sz w:val="22"/>
          <w:szCs w:val="22"/>
          <w:highlight w:val="yellow"/>
          <w:rtl/>
        </w:rPr>
        <w:t>פס"ד בייקר</w:t>
      </w:r>
      <w:r w:rsidRPr="002845DC">
        <w:rPr>
          <w:rFonts w:asciiTheme="majorHAnsi" w:hAnsiTheme="majorHAnsi" w:cs="David" w:hint="cs"/>
          <w:sz w:val="22"/>
          <w:szCs w:val="22"/>
          <w:rtl/>
        </w:rPr>
        <w:t xml:space="preserve"> השופטים קיבלו בפועל את </w:t>
      </w:r>
      <w:r w:rsidRPr="00CE02C5">
        <w:rPr>
          <w:rFonts w:asciiTheme="majorHAnsi" w:hAnsiTheme="majorHAnsi" w:cs="David" w:hint="cs"/>
          <w:b/>
          <w:bCs/>
          <w:sz w:val="22"/>
          <w:szCs w:val="22"/>
          <w:u w:val="single"/>
          <w:rtl/>
        </w:rPr>
        <w:t>עמדתו של וקסלר</w:t>
      </w:r>
      <w:r w:rsidRPr="002845DC">
        <w:rPr>
          <w:rFonts w:asciiTheme="majorHAnsi" w:hAnsiTheme="majorHAnsi" w:cs="David" w:hint="cs"/>
          <w:sz w:val="22"/>
          <w:szCs w:val="22"/>
          <w:rtl/>
        </w:rPr>
        <w:t xml:space="preserve"> (תפיסה שיורית). אמנם כל הטיעונים פרט לראשון מצדדים בגישה של </w:t>
      </w:r>
      <w:r w:rsidRPr="00174117">
        <w:rPr>
          <w:rFonts w:asciiTheme="majorHAnsi" w:hAnsiTheme="majorHAnsi" w:cs="David" w:hint="cs"/>
          <w:b/>
          <w:bCs/>
          <w:sz w:val="22"/>
          <w:szCs w:val="22"/>
          <w:u w:val="single"/>
          <w:rtl/>
        </w:rPr>
        <w:t>ביקל</w:t>
      </w:r>
      <w:r w:rsidRPr="002845DC">
        <w:rPr>
          <w:rFonts w:asciiTheme="majorHAnsi" w:hAnsiTheme="majorHAnsi" w:cs="David" w:hint="cs"/>
          <w:sz w:val="22"/>
          <w:szCs w:val="22"/>
          <w:rtl/>
        </w:rPr>
        <w:t xml:space="preserve"> (ריסון שיפוטי), אולם בסופו של דבר נקבע שלא מדובר בשאלה פוליטית שאסור לדון בה</w:t>
      </w:r>
      <w:r w:rsidR="009879CB" w:rsidRPr="002845DC">
        <w:rPr>
          <w:rFonts w:asciiTheme="majorHAnsi" w:hAnsiTheme="majorHAnsi" w:cs="David"/>
          <w:sz w:val="22"/>
          <w:szCs w:val="22"/>
          <w:rtl/>
        </w:rPr>
        <w:t>–</w:t>
      </w:r>
      <w:r w:rsidR="00CE02C5">
        <w:rPr>
          <w:rFonts w:asciiTheme="majorHAnsi" w:hAnsiTheme="majorHAnsi" w:cs="David" w:hint="cs"/>
          <w:sz w:val="22"/>
          <w:szCs w:val="22"/>
          <w:rtl/>
        </w:rPr>
        <w:t xml:space="preserve">יש </w:t>
      </w:r>
      <w:r w:rsidR="009879CB" w:rsidRPr="002845DC">
        <w:rPr>
          <w:rFonts w:asciiTheme="majorHAnsi" w:hAnsiTheme="majorHAnsi" w:cs="David" w:hint="cs"/>
          <w:sz w:val="22"/>
          <w:szCs w:val="22"/>
          <w:rtl/>
        </w:rPr>
        <w:t>ביטוי רק לעקרון הראשון</w:t>
      </w:r>
      <w:r w:rsidRPr="002845DC">
        <w:rPr>
          <w:rFonts w:asciiTheme="majorHAnsi" w:hAnsiTheme="majorHAnsi" w:cs="David" w:hint="cs"/>
          <w:sz w:val="22"/>
          <w:szCs w:val="22"/>
          <w:rtl/>
        </w:rPr>
        <w:t xml:space="preserve">. </w:t>
      </w:r>
    </w:p>
    <w:p w:rsidR="009879CB" w:rsidRPr="002845DC" w:rsidRDefault="00BE1378" w:rsidP="002845DC">
      <w:pPr>
        <w:spacing w:after="240" w:line="276" w:lineRule="auto"/>
        <w:jc w:val="both"/>
        <w:rPr>
          <w:sz w:val="22"/>
          <w:szCs w:val="22"/>
          <w:rtl/>
        </w:rPr>
      </w:pPr>
      <w:r>
        <w:rPr>
          <w:rFonts w:hint="cs"/>
          <w:sz w:val="22"/>
          <w:szCs w:val="22"/>
          <w:rtl/>
        </w:rPr>
        <w:t>**</w:t>
      </w:r>
      <w:r w:rsidR="00220086" w:rsidRPr="002845DC">
        <w:rPr>
          <w:rFonts w:hint="cs"/>
          <w:sz w:val="22"/>
          <w:szCs w:val="22"/>
          <w:rtl/>
        </w:rPr>
        <w:t>פס"ד בייקר</w:t>
      </w:r>
      <w:r w:rsidR="009879CB" w:rsidRPr="002845DC">
        <w:rPr>
          <w:rFonts w:hint="cs"/>
          <w:sz w:val="22"/>
          <w:szCs w:val="22"/>
          <w:rtl/>
        </w:rPr>
        <w:t xml:space="preserve"> (1962)</w:t>
      </w:r>
      <w:r w:rsidR="00220086" w:rsidRPr="002845DC">
        <w:rPr>
          <w:rFonts w:hint="cs"/>
          <w:sz w:val="22"/>
          <w:szCs w:val="22"/>
          <w:rtl/>
        </w:rPr>
        <w:t xml:space="preserve"> עסק בדרישה החוקתית לפיה כל 10 שנים יש לשרטט מחדש את מחוזות הבחירה </w:t>
      </w:r>
      <w:r w:rsidR="00220086" w:rsidRPr="002845DC">
        <w:rPr>
          <w:sz w:val="22"/>
          <w:szCs w:val="22"/>
          <w:rtl/>
        </w:rPr>
        <w:t>–</w:t>
      </w:r>
      <w:r w:rsidR="00220086" w:rsidRPr="002845DC">
        <w:rPr>
          <w:rFonts w:hint="cs"/>
          <w:sz w:val="22"/>
          <w:szCs w:val="22"/>
          <w:rtl/>
        </w:rPr>
        <w:t xml:space="preserve"> דבר שבפועל לא נעשה. נוצר מצב בו יש אזורי בחירה גדולים פי 10 מאזורי בחירה אחרים, והם עדיין מקבלים את אותו המשקל בבחירות. השופטים קבעו כי ניתן להתערב גם בשאלה של שרטוט אזורי הבחירה, וכי לא מדובר בשאלה פוליטית. </w:t>
      </w:r>
    </w:p>
    <w:p w:rsidR="009879CB" w:rsidRDefault="009879CB" w:rsidP="00CE02C5">
      <w:pPr>
        <w:spacing w:after="240" w:line="276" w:lineRule="auto"/>
        <w:jc w:val="both"/>
        <w:rPr>
          <w:sz w:val="22"/>
          <w:szCs w:val="22"/>
          <w:rtl/>
        </w:rPr>
      </w:pPr>
      <w:r w:rsidRPr="002845DC">
        <w:rPr>
          <w:rFonts w:hint="cs"/>
          <w:sz w:val="22"/>
          <w:szCs w:val="22"/>
          <w:rtl/>
        </w:rPr>
        <w:t xml:space="preserve">מאז </w:t>
      </w:r>
      <w:r w:rsidR="00CE02C5">
        <w:rPr>
          <w:rFonts w:hint="cs"/>
          <w:sz w:val="22"/>
          <w:szCs w:val="22"/>
          <w:rtl/>
        </w:rPr>
        <w:t>פסה"ד</w:t>
      </w:r>
      <w:r w:rsidRPr="002845DC">
        <w:rPr>
          <w:rFonts w:hint="cs"/>
          <w:sz w:val="22"/>
          <w:szCs w:val="22"/>
          <w:rtl/>
        </w:rPr>
        <w:t xml:space="preserve">, היו רק שלושה מקרים שבהם ביהמ"ש נמנע מהתערבות בנימוק שמדובר בשאלה פוליטית. היו מקרים שבהם הנושא </w:t>
      </w:r>
      <w:r w:rsidR="004147CC">
        <w:rPr>
          <w:rFonts w:hint="cs"/>
          <w:sz w:val="22"/>
          <w:szCs w:val="22"/>
          <w:rtl/>
        </w:rPr>
        <w:t>היה פוליטי</w:t>
      </w:r>
      <w:r w:rsidRPr="002845DC">
        <w:rPr>
          <w:rFonts w:hint="cs"/>
          <w:sz w:val="22"/>
          <w:szCs w:val="22"/>
          <w:rtl/>
        </w:rPr>
        <w:t>, ועדיין החליטו לדון (</w:t>
      </w:r>
      <w:r w:rsidRPr="00CE02C5">
        <w:rPr>
          <w:rFonts w:hint="cs"/>
          <w:b/>
          <w:bCs/>
          <w:sz w:val="22"/>
          <w:szCs w:val="22"/>
          <w:highlight w:val="yellow"/>
          <w:rtl/>
        </w:rPr>
        <w:t>בוש נ' גור</w:t>
      </w:r>
      <w:r w:rsidRPr="002845DC">
        <w:rPr>
          <w:rFonts w:hint="cs"/>
          <w:sz w:val="22"/>
          <w:szCs w:val="22"/>
          <w:rtl/>
        </w:rPr>
        <w:t>).</w:t>
      </w:r>
      <w:r w:rsidR="00701E4A" w:rsidRPr="002845DC">
        <w:rPr>
          <w:rFonts w:hint="cs"/>
          <w:sz w:val="22"/>
          <w:szCs w:val="22"/>
          <w:rtl/>
        </w:rPr>
        <w:t xml:space="preserve"> העובדה שביהמ"ש אפילו לא </w:t>
      </w:r>
      <w:r w:rsidR="004147CC">
        <w:rPr>
          <w:rFonts w:hint="cs"/>
          <w:sz w:val="22"/>
          <w:szCs w:val="22"/>
          <w:rtl/>
        </w:rPr>
        <w:t xml:space="preserve">קיים דיון </w:t>
      </w:r>
      <w:r w:rsidR="00701E4A" w:rsidRPr="002845DC">
        <w:rPr>
          <w:rFonts w:hint="cs"/>
          <w:sz w:val="22"/>
          <w:szCs w:val="22"/>
          <w:rtl/>
        </w:rPr>
        <w:t xml:space="preserve">מצביעה על כך שאומצה </w:t>
      </w:r>
      <w:r w:rsidR="00701E4A" w:rsidRPr="00CE02C5">
        <w:rPr>
          <w:rFonts w:hint="cs"/>
          <w:b/>
          <w:bCs/>
          <w:sz w:val="22"/>
          <w:szCs w:val="22"/>
          <w:u w:val="single"/>
          <w:rtl/>
        </w:rPr>
        <w:t>גישת</w:t>
      </w:r>
      <w:r w:rsidR="00CE02C5">
        <w:rPr>
          <w:rFonts w:hint="cs"/>
          <w:b/>
          <w:bCs/>
          <w:sz w:val="22"/>
          <w:szCs w:val="22"/>
          <w:u w:val="single"/>
          <w:rtl/>
        </w:rPr>
        <w:t>ו של</w:t>
      </w:r>
      <w:r w:rsidR="00701E4A" w:rsidRPr="00CE02C5">
        <w:rPr>
          <w:rFonts w:hint="cs"/>
          <w:b/>
          <w:bCs/>
          <w:sz w:val="22"/>
          <w:szCs w:val="22"/>
          <w:u w:val="single"/>
          <w:rtl/>
        </w:rPr>
        <w:t>הנקין</w:t>
      </w:r>
      <w:r w:rsidR="00701E4A" w:rsidRPr="002845DC">
        <w:rPr>
          <w:rFonts w:hint="cs"/>
          <w:sz w:val="22"/>
          <w:szCs w:val="22"/>
          <w:rtl/>
        </w:rPr>
        <w:t xml:space="preserve">. </w:t>
      </w:r>
    </w:p>
    <w:p w:rsidR="00BE1378" w:rsidRPr="00BE1378" w:rsidRDefault="002845DC" w:rsidP="00CE02C5">
      <w:pPr>
        <w:spacing w:after="240" w:line="276" w:lineRule="auto"/>
        <w:jc w:val="both"/>
        <w:rPr>
          <w:b/>
          <w:bCs/>
          <w:i/>
          <w:iCs/>
          <w:sz w:val="22"/>
          <w:szCs w:val="22"/>
          <w:rtl/>
        </w:rPr>
      </w:pPr>
      <w:r w:rsidRPr="002845DC">
        <w:rPr>
          <w:rFonts w:hint="cs"/>
          <w:sz w:val="22"/>
          <w:szCs w:val="22"/>
          <w:rtl/>
        </w:rPr>
        <w:t>ב</w:t>
      </w:r>
      <w:r w:rsidR="00CE02C5" w:rsidRPr="00CE02C5">
        <w:rPr>
          <w:rFonts w:hint="cs"/>
          <w:b/>
          <w:bCs/>
          <w:sz w:val="22"/>
          <w:szCs w:val="22"/>
          <w:highlight w:val="yellow"/>
          <w:rtl/>
        </w:rPr>
        <w:t>פס"ד</w:t>
      </w:r>
      <w:r w:rsidRPr="00CE02C5">
        <w:rPr>
          <w:rFonts w:hint="cs"/>
          <w:b/>
          <w:bCs/>
          <w:sz w:val="22"/>
          <w:szCs w:val="22"/>
          <w:highlight w:val="yellow"/>
          <w:rtl/>
        </w:rPr>
        <w:t>זיבוטובסקי</w:t>
      </w:r>
      <w:r>
        <w:rPr>
          <w:rFonts w:hint="cs"/>
          <w:sz w:val="22"/>
          <w:szCs w:val="22"/>
          <w:rtl/>
        </w:rPr>
        <w:t xml:space="preserve"> נטען כי מדיניות החוץ נובע ממדיניותו של הנשיא, שהיא להימנע מהבעת עמדה בעניין ירושלים. אם כך הדבר, הרי ש</w:t>
      </w:r>
      <w:r w:rsidRPr="00CE02C5">
        <w:rPr>
          <w:rFonts w:hint="cs"/>
          <w:sz w:val="22"/>
          <w:szCs w:val="22"/>
          <w:u w:val="single"/>
          <w:rtl/>
        </w:rPr>
        <w:t>מדובר בשאלה פוליטית</w:t>
      </w:r>
      <w:r>
        <w:rPr>
          <w:rFonts w:hint="cs"/>
          <w:sz w:val="22"/>
          <w:szCs w:val="22"/>
          <w:rtl/>
        </w:rPr>
        <w:t xml:space="preserve">. מעבר לזה נטען כי כל דיון (גם אם </w:t>
      </w:r>
      <w:r w:rsidR="00CE02C5">
        <w:rPr>
          <w:rFonts w:hint="cs"/>
          <w:sz w:val="22"/>
          <w:szCs w:val="22"/>
          <w:rtl/>
        </w:rPr>
        <w:t>תתקבל בסוף הכרעה לטובת המדינה) י</w:t>
      </w:r>
      <w:r>
        <w:rPr>
          <w:rFonts w:hint="cs"/>
          <w:sz w:val="22"/>
          <w:szCs w:val="22"/>
          <w:rtl/>
        </w:rPr>
        <w:t>פגע ביחסי החוץ.</w:t>
      </w:r>
    </w:p>
    <w:p w:rsidR="002845DC" w:rsidRPr="00174117" w:rsidRDefault="00BE1378" w:rsidP="00CE02C5">
      <w:pPr>
        <w:spacing w:after="240" w:line="276" w:lineRule="auto"/>
        <w:jc w:val="both"/>
        <w:rPr>
          <w:b/>
          <w:bCs/>
          <w:sz w:val="22"/>
          <w:szCs w:val="22"/>
          <w:u w:val="single"/>
          <w:rtl/>
        </w:rPr>
      </w:pPr>
      <w:r>
        <w:rPr>
          <w:rFonts w:hint="cs"/>
          <w:sz w:val="22"/>
          <w:szCs w:val="22"/>
          <w:rtl/>
        </w:rPr>
        <w:t xml:space="preserve">כדי להראות שהחוקה </w:t>
      </w:r>
      <w:r w:rsidR="002845DC">
        <w:rPr>
          <w:rFonts w:hint="cs"/>
          <w:sz w:val="22"/>
          <w:szCs w:val="22"/>
          <w:rtl/>
        </w:rPr>
        <w:t>מע</w:t>
      </w:r>
      <w:r>
        <w:rPr>
          <w:rFonts w:hint="cs"/>
          <w:sz w:val="22"/>
          <w:szCs w:val="22"/>
          <w:rtl/>
        </w:rPr>
        <w:t>ניקה סמכות הכרעה לנשיא בנושא זה,</w:t>
      </w:r>
      <w:r w:rsidR="002845DC">
        <w:rPr>
          <w:rFonts w:hint="cs"/>
          <w:sz w:val="22"/>
          <w:szCs w:val="22"/>
          <w:rtl/>
        </w:rPr>
        <w:t xml:space="preserve"> המדינה הביאה את </w:t>
      </w:r>
      <w:r w:rsidR="002845DC" w:rsidRPr="00CE02C5">
        <w:rPr>
          <w:rFonts w:hint="cs"/>
          <w:b/>
          <w:bCs/>
          <w:sz w:val="22"/>
          <w:szCs w:val="22"/>
          <w:highlight w:val="yellow"/>
          <w:rtl/>
        </w:rPr>
        <w:t>ס' 2</w:t>
      </w:r>
      <w:r w:rsidR="00CE02C5" w:rsidRPr="00CE02C5">
        <w:rPr>
          <w:rFonts w:hint="cs"/>
          <w:b/>
          <w:bCs/>
          <w:sz w:val="22"/>
          <w:szCs w:val="22"/>
          <w:highlight w:val="yellow"/>
          <w:rtl/>
        </w:rPr>
        <w:t>(3)</w:t>
      </w:r>
      <w:r w:rsidR="002845DC" w:rsidRPr="00CE02C5">
        <w:rPr>
          <w:rFonts w:hint="cs"/>
          <w:b/>
          <w:bCs/>
          <w:sz w:val="22"/>
          <w:szCs w:val="22"/>
          <w:highlight w:val="yellow"/>
          <w:rtl/>
        </w:rPr>
        <w:t xml:space="preserve"> לחוקה</w:t>
      </w:r>
      <w:r w:rsidR="002845DC">
        <w:rPr>
          <w:rFonts w:hint="cs"/>
          <w:sz w:val="22"/>
          <w:szCs w:val="22"/>
          <w:rtl/>
        </w:rPr>
        <w:t xml:space="preserve"> (הנשיא </w:t>
      </w:r>
      <w:r w:rsidR="002845DC" w:rsidRPr="005F0FF0">
        <w:rPr>
          <w:rFonts w:hint="cs"/>
          <w:i/>
          <w:iCs/>
          <w:sz w:val="22"/>
          <w:szCs w:val="22"/>
          <w:rtl/>
        </w:rPr>
        <w:t>"יקבל פני שגרירים וצירים אחרים"</w:t>
      </w:r>
      <w:r w:rsidR="002845DC">
        <w:rPr>
          <w:rFonts w:hint="cs"/>
          <w:sz w:val="22"/>
          <w:szCs w:val="22"/>
          <w:rtl/>
        </w:rPr>
        <w:t>)</w:t>
      </w:r>
      <w:r w:rsidR="00CE02C5">
        <w:rPr>
          <w:rFonts w:hint="cs"/>
          <w:sz w:val="22"/>
          <w:szCs w:val="22"/>
          <w:rtl/>
        </w:rPr>
        <w:t>,</w:t>
      </w:r>
      <w:r w:rsidR="002845DC">
        <w:rPr>
          <w:rFonts w:hint="cs"/>
          <w:sz w:val="22"/>
          <w:szCs w:val="22"/>
          <w:rtl/>
        </w:rPr>
        <w:t xml:space="preserve"> כביטוי לכך ש</w:t>
      </w:r>
      <w:r w:rsidR="002845DC" w:rsidRPr="00174117">
        <w:rPr>
          <w:rFonts w:hint="cs"/>
          <w:sz w:val="22"/>
          <w:szCs w:val="22"/>
          <w:rtl/>
        </w:rPr>
        <w:t>יחסי חוץ הם בסמכותו הבלעדית של הנשיא</w:t>
      </w:r>
      <w:r w:rsidR="002845DC">
        <w:rPr>
          <w:rFonts w:hint="cs"/>
          <w:sz w:val="22"/>
          <w:szCs w:val="22"/>
          <w:rtl/>
        </w:rPr>
        <w:t xml:space="preserve">. לא נעשה שימוש בטענה שהנשיא ידאג לכך שהחוקים יקוימו בנאמנות. </w:t>
      </w:r>
      <w:r w:rsidR="002845DC" w:rsidRPr="00174117">
        <w:rPr>
          <w:rFonts w:hint="cs"/>
          <w:b/>
          <w:bCs/>
          <w:sz w:val="22"/>
          <w:szCs w:val="22"/>
          <w:u w:val="single"/>
          <w:rtl/>
        </w:rPr>
        <w:t>ניתוח לפי הקריטריונים שעלו בפס"ד בייקר:</w:t>
      </w:r>
    </w:p>
    <w:p w:rsidR="002845DC" w:rsidRDefault="002845DC" w:rsidP="002F5F42">
      <w:pPr>
        <w:numPr>
          <w:ilvl w:val="0"/>
          <w:numId w:val="25"/>
        </w:numPr>
        <w:spacing w:line="276" w:lineRule="auto"/>
        <w:jc w:val="both"/>
        <w:rPr>
          <w:sz w:val="22"/>
          <w:szCs w:val="22"/>
        </w:rPr>
      </w:pPr>
      <w:r w:rsidRPr="00215C87">
        <w:rPr>
          <w:rFonts w:hint="cs"/>
          <w:b/>
          <w:bCs/>
          <w:sz w:val="22"/>
          <w:szCs w:val="22"/>
          <w:rtl/>
        </w:rPr>
        <w:t>קריטריון מס' 6</w:t>
      </w:r>
      <w:r>
        <w:rPr>
          <w:sz w:val="22"/>
          <w:szCs w:val="22"/>
          <w:rtl/>
        </w:rPr>
        <w:t>–</w:t>
      </w:r>
      <w:r>
        <w:rPr>
          <w:rFonts w:hint="cs"/>
          <w:sz w:val="22"/>
          <w:szCs w:val="22"/>
          <w:rtl/>
        </w:rPr>
        <w:t xml:space="preserve"> הגנה </w:t>
      </w:r>
      <w:r w:rsidR="00BE1378">
        <w:rPr>
          <w:rFonts w:hint="cs"/>
          <w:sz w:val="22"/>
          <w:szCs w:val="22"/>
          <w:rtl/>
        </w:rPr>
        <w:t>על יחסי חוץ מפני ביקורת שיפוטית,</w:t>
      </w:r>
      <w:r>
        <w:rPr>
          <w:rFonts w:hint="cs"/>
          <w:sz w:val="22"/>
          <w:szCs w:val="22"/>
          <w:rtl/>
        </w:rPr>
        <w:t xml:space="preserve"> אם הדיון עלול להעמיד את ארה"ב במבוכה. </w:t>
      </w:r>
    </w:p>
    <w:p w:rsidR="002845DC" w:rsidRDefault="002845DC" w:rsidP="002F5F42">
      <w:pPr>
        <w:numPr>
          <w:ilvl w:val="0"/>
          <w:numId w:val="25"/>
        </w:numPr>
        <w:spacing w:after="240" w:line="276" w:lineRule="auto"/>
        <w:jc w:val="both"/>
        <w:rPr>
          <w:sz w:val="22"/>
          <w:szCs w:val="22"/>
        </w:rPr>
      </w:pPr>
      <w:r w:rsidRPr="00215C87">
        <w:rPr>
          <w:rFonts w:hint="cs"/>
          <w:b/>
          <w:bCs/>
          <w:sz w:val="22"/>
          <w:szCs w:val="22"/>
          <w:rtl/>
        </w:rPr>
        <w:lastRenderedPageBreak/>
        <w:t>קריטריון מס' 3</w:t>
      </w:r>
      <w:r>
        <w:rPr>
          <w:sz w:val="22"/>
          <w:szCs w:val="22"/>
          <w:rtl/>
        </w:rPr>
        <w:t>–</w:t>
      </w:r>
      <w:r>
        <w:rPr>
          <w:rFonts w:hint="cs"/>
          <w:sz w:val="22"/>
          <w:szCs w:val="22"/>
          <w:rtl/>
        </w:rPr>
        <w:t xml:space="preserve"> מקרים שבהם יש צורך בהחלטת מדיניות ראשונית. הטענה היא שזיבוטובסקי מבקש להביא להכרה של הממשל בירושלים כבירת ישראל.</w:t>
      </w:r>
    </w:p>
    <w:p w:rsidR="00215C87" w:rsidRDefault="00174117" w:rsidP="005F0FF0">
      <w:pPr>
        <w:spacing w:after="240" w:line="276" w:lineRule="auto"/>
        <w:jc w:val="both"/>
        <w:rPr>
          <w:sz w:val="22"/>
          <w:szCs w:val="22"/>
          <w:rtl/>
        </w:rPr>
      </w:pPr>
      <w:r>
        <w:rPr>
          <w:rFonts w:hint="cs"/>
          <w:sz w:val="22"/>
          <w:szCs w:val="22"/>
          <w:rtl/>
        </w:rPr>
        <w:t>**</w:t>
      </w:r>
      <w:r w:rsidR="002845DC">
        <w:rPr>
          <w:rFonts w:hint="cs"/>
          <w:sz w:val="22"/>
          <w:szCs w:val="22"/>
          <w:rtl/>
        </w:rPr>
        <w:t xml:space="preserve">מבחינה אינטואיטיבית, זה נראה לנו כמו </w:t>
      </w:r>
      <w:r w:rsidR="002845DC" w:rsidRPr="002845DC">
        <w:rPr>
          <w:rFonts w:hint="cs"/>
          <w:sz w:val="22"/>
          <w:szCs w:val="22"/>
          <w:u w:val="single"/>
          <w:rtl/>
        </w:rPr>
        <w:t>שאלה פוליטית</w:t>
      </w:r>
      <w:r w:rsidR="002845DC">
        <w:rPr>
          <w:rFonts w:hint="cs"/>
          <w:sz w:val="22"/>
          <w:szCs w:val="22"/>
          <w:rtl/>
        </w:rPr>
        <w:t xml:space="preserve"> (ואז יש קריטריונים שמונעים את הדיון בה). עם זאת, </w:t>
      </w:r>
      <w:r w:rsidR="005F0FF0">
        <w:rPr>
          <w:rFonts w:hint="cs"/>
          <w:sz w:val="22"/>
          <w:szCs w:val="22"/>
          <w:rtl/>
        </w:rPr>
        <w:t>ייתכןש</w:t>
      </w:r>
      <w:r w:rsidR="002845DC">
        <w:rPr>
          <w:rFonts w:hint="cs"/>
          <w:sz w:val="22"/>
          <w:szCs w:val="22"/>
          <w:rtl/>
        </w:rPr>
        <w:t xml:space="preserve">מדובר בשאלה של יישום גרידא (החוק קיים, פשוט לא מיישמים אותו) ועל כן ייתכן שמדובר </w:t>
      </w:r>
      <w:r w:rsidR="002845DC" w:rsidRPr="002845DC">
        <w:rPr>
          <w:rFonts w:hint="cs"/>
          <w:sz w:val="22"/>
          <w:szCs w:val="22"/>
          <w:u w:val="single"/>
          <w:rtl/>
        </w:rPr>
        <w:t>בשאלה משפטית</w:t>
      </w:r>
      <w:r w:rsidR="002845DC">
        <w:rPr>
          <w:rFonts w:hint="cs"/>
          <w:sz w:val="22"/>
          <w:szCs w:val="22"/>
          <w:rtl/>
        </w:rPr>
        <w:t xml:space="preserve"> וצריך לדון בה.</w:t>
      </w:r>
    </w:p>
    <w:p w:rsidR="00BE1378" w:rsidRPr="00BE1378" w:rsidRDefault="00BE1378" w:rsidP="005F0FF0">
      <w:pPr>
        <w:spacing w:after="240" w:line="276" w:lineRule="auto"/>
        <w:jc w:val="both"/>
        <w:rPr>
          <w:sz w:val="2"/>
          <w:szCs w:val="2"/>
          <w:rtl/>
        </w:rPr>
      </w:pPr>
    </w:p>
    <w:p w:rsidR="00215C87" w:rsidRPr="00BE1378" w:rsidRDefault="00215C87" w:rsidP="00215C87">
      <w:pPr>
        <w:spacing w:after="240" w:line="276" w:lineRule="auto"/>
        <w:jc w:val="both"/>
        <w:rPr>
          <w:b/>
          <w:bCs/>
          <w:sz w:val="26"/>
          <w:szCs w:val="26"/>
          <w:u w:val="single"/>
          <w:rtl/>
        </w:rPr>
      </w:pPr>
      <w:r w:rsidRPr="00BE1378">
        <w:rPr>
          <w:rFonts w:hint="cs"/>
          <w:b/>
          <w:bCs/>
          <w:sz w:val="26"/>
          <w:szCs w:val="26"/>
          <w:u w:val="single"/>
          <w:rtl/>
        </w:rPr>
        <w:t>המהלך של בית המשפט:</w:t>
      </w:r>
    </w:p>
    <w:p w:rsidR="00215C87" w:rsidRPr="00215C87" w:rsidRDefault="00174117" w:rsidP="002F5F42">
      <w:pPr>
        <w:numPr>
          <w:ilvl w:val="1"/>
          <w:numId w:val="25"/>
        </w:numPr>
        <w:spacing w:line="276" w:lineRule="auto"/>
        <w:jc w:val="both"/>
        <w:rPr>
          <w:sz w:val="22"/>
          <w:szCs w:val="22"/>
          <w:rtl/>
        </w:rPr>
      </w:pPr>
      <w:r>
        <w:rPr>
          <w:rFonts w:hint="cs"/>
          <w:sz w:val="22"/>
          <w:szCs w:val="22"/>
          <w:rtl/>
        </w:rPr>
        <w:t>סע' 2(</w:t>
      </w:r>
      <w:r w:rsidR="00215C87" w:rsidRPr="00215C87">
        <w:rPr>
          <w:rFonts w:hint="cs"/>
          <w:sz w:val="22"/>
          <w:szCs w:val="22"/>
          <w:rtl/>
        </w:rPr>
        <w:t>3</w:t>
      </w:r>
      <w:r>
        <w:rPr>
          <w:rFonts w:hint="cs"/>
          <w:sz w:val="22"/>
          <w:szCs w:val="22"/>
          <w:rtl/>
        </w:rPr>
        <w:t>)</w:t>
      </w:r>
      <w:r w:rsidR="00215C87" w:rsidRPr="00215C87">
        <w:rPr>
          <w:rFonts w:hint="cs"/>
          <w:sz w:val="22"/>
          <w:szCs w:val="22"/>
          <w:rtl/>
        </w:rPr>
        <w:t xml:space="preserve"> טומן בחובו את סמכות הנשיא להכיר בממשלות זרות </w:t>
      </w:r>
      <w:r w:rsidR="00215C87" w:rsidRPr="00215C87">
        <w:rPr>
          <w:sz w:val="22"/>
          <w:szCs w:val="22"/>
          <w:rtl/>
        </w:rPr>
        <w:t>–</w:t>
      </w:r>
      <w:r w:rsidR="00215C87" w:rsidRPr="00215C87">
        <w:rPr>
          <w:rFonts w:hint="cs"/>
          <w:sz w:val="22"/>
          <w:szCs w:val="22"/>
          <w:rtl/>
        </w:rPr>
        <w:t xml:space="preserve"> סמכות </w:t>
      </w:r>
      <w:r w:rsidR="00215C87" w:rsidRPr="00215C87">
        <w:rPr>
          <w:rFonts w:hint="cs"/>
          <w:sz w:val="22"/>
          <w:szCs w:val="22"/>
          <w:u w:val="single"/>
          <w:rtl/>
        </w:rPr>
        <w:t>אקסקלוסיבית</w:t>
      </w:r>
      <w:r w:rsidR="00215C87" w:rsidRPr="00215C87">
        <w:rPr>
          <w:rFonts w:hint="cs"/>
          <w:sz w:val="22"/>
          <w:szCs w:val="22"/>
          <w:rtl/>
        </w:rPr>
        <w:t xml:space="preserve">. </w:t>
      </w:r>
    </w:p>
    <w:p w:rsidR="00215C87" w:rsidRPr="00215C87" w:rsidRDefault="00215C87" w:rsidP="002F5F42">
      <w:pPr>
        <w:numPr>
          <w:ilvl w:val="1"/>
          <w:numId w:val="25"/>
        </w:numPr>
        <w:spacing w:line="276" w:lineRule="auto"/>
        <w:jc w:val="both"/>
        <w:rPr>
          <w:sz w:val="22"/>
          <w:szCs w:val="22"/>
          <w:rtl/>
        </w:rPr>
      </w:pPr>
      <w:r w:rsidRPr="00215C87">
        <w:rPr>
          <w:rFonts w:hint="cs"/>
          <w:sz w:val="22"/>
          <w:szCs w:val="22"/>
          <w:rtl/>
        </w:rPr>
        <w:t xml:space="preserve">סמכות הנשיא אינה נוגעת רק לשאלה במי להכיר, אלא גם במקרים שבהם יש </w:t>
      </w:r>
      <w:r w:rsidRPr="00215C87">
        <w:rPr>
          <w:rFonts w:hint="cs"/>
          <w:sz w:val="22"/>
          <w:szCs w:val="22"/>
          <w:u w:val="single"/>
          <w:rtl/>
        </w:rPr>
        <w:t>שאלה של ריבונות</w:t>
      </w:r>
      <w:r w:rsidRPr="00215C87">
        <w:rPr>
          <w:rFonts w:hint="cs"/>
          <w:sz w:val="22"/>
          <w:szCs w:val="22"/>
          <w:rtl/>
        </w:rPr>
        <w:t>.</w:t>
      </w:r>
    </w:p>
    <w:p w:rsidR="00BE1378" w:rsidRDefault="00215C87" w:rsidP="002F5F42">
      <w:pPr>
        <w:numPr>
          <w:ilvl w:val="1"/>
          <w:numId w:val="25"/>
        </w:numPr>
        <w:spacing w:line="276" w:lineRule="auto"/>
        <w:jc w:val="both"/>
        <w:rPr>
          <w:sz w:val="22"/>
          <w:szCs w:val="22"/>
        </w:rPr>
      </w:pPr>
      <w:r w:rsidRPr="00215C87">
        <w:rPr>
          <w:rFonts w:hint="cs"/>
          <w:sz w:val="22"/>
          <w:szCs w:val="22"/>
          <w:rtl/>
        </w:rPr>
        <w:t xml:space="preserve">החלטות מדיניות שנוגעות לסמכות הנשיא הן </w:t>
      </w:r>
      <w:r w:rsidRPr="00215C87">
        <w:rPr>
          <w:rFonts w:hint="cs"/>
          <w:sz w:val="22"/>
          <w:szCs w:val="22"/>
          <w:u w:val="single"/>
          <w:rtl/>
        </w:rPr>
        <w:t>שאלות פוליטיות</w:t>
      </w:r>
      <w:r w:rsidRPr="00215C87">
        <w:rPr>
          <w:rFonts w:hint="cs"/>
          <w:sz w:val="22"/>
          <w:szCs w:val="22"/>
          <w:rtl/>
        </w:rPr>
        <w:t xml:space="preserve"> שלא ניתן לדון בהן. </w:t>
      </w:r>
    </w:p>
    <w:p w:rsidR="00BE1378" w:rsidRDefault="00215C87" w:rsidP="002F5F42">
      <w:pPr>
        <w:numPr>
          <w:ilvl w:val="1"/>
          <w:numId w:val="25"/>
        </w:numPr>
        <w:spacing w:line="276" w:lineRule="auto"/>
        <w:jc w:val="both"/>
        <w:rPr>
          <w:sz w:val="22"/>
          <w:szCs w:val="22"/>
        </w:rPr>
      </w:pPr>
      <w:r w:rsidRPr="00BE1378">
        <w:rPr>
          <w:rFonts w:hint="cs"/>
          <w:sz w:val="22"/>
          <w:szCs w:val="22"/>
          <w:rtl/>
        </w:rPr>
        <w:t xml:space="preserve">כל נשיאי ארה"ב מאז 48' נמנעים במודע ובכוונה מהבעת עמדה </w:t>
      </w:r>
      <w:r w:rsidRPr="00BE1378">
        <w:rPr>
          <w:rFonts w:hint="cs"/>
          <w:sz w:val="22"/>
          <w:szCs w:val="22"/>
          <w:u w:val="single"/>
          <w:rtl/>
        </w:rPr>
        <w:t>בשאלת ירושלים</w:t>
      </w:r>
      <w:r w:rsidRPr="00BE1378">
        <w:rPr>
          <w:rFonts w:hint="cs"/>
          <w:sz w:val="22"/>
          <w:szCs w:val="22"/>
          <w:rtl/>
        </w:rPr>
        <w:t xml:space="preserve">. </w:t>
      </w:r>
    </w:p>
    <w:p w:rsidR="00BE1378" w:rsidRDefault="00215C87" w:rsidP="002F5F42">
      <w:pPr>
        <w:numPr>
          <w:ilvl w:val="1"/>
          <w:numId w:val="25"/>
        </w:numPr>
        <w:spacing w:line="276" w:lineRule="auto"/>
        <w:jc w:val="both"/>
        <w:rPr>
          <w:sz w:val="22"/>
          <w:szCs w:val="22"/>
        </w:rPr>
      </w:pPr>
      <w:r w:rsidRPr="00BE1378">
        <w:rPr>
          <w:rFonts w:hint="cs"/>
          <w:sz w:val="22"/>
          <w:szCs w:val="22"/>
          <w:rtl/>
        </w:rPr>
        <w:t xml:space="preserve">המדיניות של משרד החוץ, הנמנעת מכיתוב בדרכון, </w:t>
      </w:r>
      <w:r w:rsidRPr="00BE1378">
        <w:rPr>
          <w:rFonts w:hint="cs"/>
          <w:sz w:val="22"/>
          <w:szCs w:val="22"/>
          <w:u w:val="single"/>
          <w:rtl/>
        </w:rPr>
        <w:t>נובעת ישירות</w:t>
      </w:r>
      <w:r w:rsidRPr="00BE1378">
        <w:rPr>
          <w:rFonts w:hint="cs"/>
          <w:sz w:val="22"/>
          <w:szCs w:val="22"/>
          <w:rtl/>
        </w:rPr>
        <w:t xml:space="preserve"> ממדיניות הנשיא.</w:t>
      </w:r>
    </w:p>
    <w:p w:rsidR="00215C87" w:rsidRPr="00BE1378" w:rsidRDefault="00215C87" w:rsidP="002F5F42">
      <w:pPr>
        <w:numPr>
          <w:ilvl w:val="1"/>
          <w:numId w:val="25"/>
        </w:numPr>
        <w:spacing w:after="240" w:line="276" w:lineRule="auto"/>
        <w:jc w:val="both"/>
        <w:rPr>
          <w:sz w:val="22"/>
          <w:szCs w:val="22"/>
        </w:rPr>
      </w:pPr>
      <w:r w:rsidRPr="00BE1378">
        <w:rPr>
          <w:rFonts w:hint="cs"/>
          <w:sz w:val="22"/>
          <w:szCs w:val="22"/>
          <w:rtl/>
        </w:rPr>
        <w:t xml:space="preserve">התביעה לכתוב בדרכון כי ירושלים היא בירת ישראל מאלצת את ביהמ"ש </w:t>
      </w:r>
      <w:r w:rsidRPr="00BE1378">
        <w:rPr>
          <w:rFonts w:hint="cs"/>
          <w:sz w:val="22"/>
          <w:szCs w:val="22"/>
          <w:u w:val="single"/>
          <w:rtl/>
        </w:rPr>
        <w:t>להתערב במדיניות החוץ</w:t>
      </w:r>
      <w:r w:rsidRPr="00BE1378">
        <w:rPr>
          <w:rFonts w:hint="cs"/>
          <w:sz w:val="22"/>
          <w:szCs w:val="22"/>
          <w:rtl/>
        </w:rPr>
        <w:t xml:space="preserve">. </w:t>
      </w:r>
    </w:p>
    <w:p w:rsidR="00215C87" w:rsidRDefault="00215C87" w:rsidP="00215C87">
      <w:pPr>
        <w:spacing w:after="240" w:line="276" w:lineRule="auto"/>
        <w:jc w:val="both"/>
        <w:rPr>
          <w:sz w:val="22"/>
          <w:szCs w:val="22"/>
          <w:rtl/>
        </w:rPr>
      </w:pPr>
      <w:r>
        <w:rPr>
          <w:rFonts w:hint="cs"/>
          <w:sz w:val="22"/>
          <w:szCs w:val="22"/>
          <w:rtl/>
        </w:rPr>
        <w:t>ביהמ"ש מסתמך על פרשנות חוקתית כדי לקבוע שמדובר בשאלה פוליטית. מצד אחד קובעים כי מדובר בעניין שבאחריות הרשות המבצעת ועל כן אסור לדון בו. מצד שני, נראה שמה שהשפיע בפועל על השופטים אלה הנימוקים האחרים (קריטריונים 3+6).</w:t>
      </w:r>
    </w:p>
    <w:p w:rsidR="00BE1378" w:rsidRDefault="00BE1378" w:rsidP="00BE1378">
      <w:pPr>
        <w:spacing w:after="240" w:line="276" w:lineRule="auto"/>
        <w:jc w:val="both"/>
        <w:rPr>
          <w:sz w:val="22"/>
          <w:szCs w:val="22"/>
          <w:rtl/>
        </w:rPr>
      </w:pPr>
      <w:r>
        <w:rPr>
          <w:rFonts w:hint="cs"/>
          <w:b/>
          <w:bCs/>
          <w:sz w:val="22"/>
          <w:szCs w:val="22"/>
          <w:rtl/>
        </w:rPr>
        <w:t>**</w:t>
      </w:r>
      <w:r w:rsidRPr="00215C87">
        <w:rPr>
          <w:rFonts w:hint="cs"/>
          <w:b/>
          <w:bCs/>
          <w:sz w:val="22"/>
          <w:szCs w:val="22"/>
          <w:rtl/>
        </w:rPr>
        <w:t>ביקורת</w:t>
      </w:r>
      <w:r w:rsidRPr="00215C87">
        <w:rPr>
          <w:rFonts w:hint="cs"/>
          <w:sz w:val="22"/>
          <w:szCs w:val="22"/>
          <w:rtl/>
        </w:rPr>
        <w:t xml:space="preserve">: </w:t>
      </w:r>
      <w:r>
        <w:rPr>
          <w:rFonts w:hint="cs"/>
          <w:sz w:val="22"/>
          <w:szCs w:val="22"/>
          <w:rtl/>
        </w:rPr>
        <w:t xml:space="preserve">ניתן לטעון מנגד כי הסעיף החוקתי ממנו נגזרת הסמכות מדבר על סמכות פרוצדוראלית ולא על סמכות מהותית. </w:t>
      </w:r>
      <w:r w:rsidRPr="00215C87">
        <w:rPr>
          <w:rFonts w:hint="cs"/>
          <w:sz w:val="22"/>
          <w:szCs w:val="22"/>
          <w:rtl/>
        </w:rPr>
        <w:t>עם זאת,</w:t>
      </w:r>
      <w:r>
        <w:rPr>
          <w:rFonts w:hint="cs"/>
          <w:sz w:val="22"/>
          <w:szCs w:val="22"/>
          <w:rtl/>
        </w:rPr>
        <w:t xml:space="preserve"> פסיקה קודמת כבר הכירה בכך שהסמכות להכיר במדינות נגזרת מהסמכות להכיר בשגרירים</w:t>
      </w:r>
      <w:r w:rsidRPr="00215C87">
        <w:rPr>
          <w:rFonts w:hint="cs"/>
          <w:sz w:val="22"/>
          <w:szCs w:val="22"/>
          <w:rtl/>
        </w:rPr>
        <w:t xml:space="preserve">. </w:t>
      </w:r>
    </w:p>
    <w:p w:rsidR="00BE1378" w:rsidRPr="00BE1378" w:rsidRDefault="00BE1378" w:rsidP="00BE1378">
      <w:pPr>
        <w:spacing w:after="240" w:line="276" w:lineRule="auto"/>
        <w:jc w:val="both"/>
        <w:rPr>
          <w:sz w:val="2"/>
          <w:szCs w:val="2"/>
          <w:rtl/>
        </w:rPr>
      </w:pPr>
    </w:p>
    <w:p w:rsidR="00BE1378" w:rsidRPr="00684B06" w:rsidRDefault="00BE1378" w:rsidP="00BE1378">
      <w:pPr>
        <w:spacing w:after="240" w:line="276" w:lineRule="auto"/>
        <w:jc w:val="both"/>
        <w:rPr>
          <w:rFonts w:ascii="Cambria" w:hAnsi="Cambria"/>
          <w:b/>
          <w:bCs/>
          <w:color w:val="222222"/>
          <w:sz w:val="26"/>
          <w:szCs w:val="26"/>
          <w:u w:val="single"/>
          <w:rtl/>
        </w:rPr>
      </w:pPr>
      <w:r w:rsidRPr="00684B06">
        <w:rPr>
          <w:rFonts w:ascii="Cambria" w:hAnsi="Cambria"/>
          <w:b/>
          <w:bCs/>
          <w:color w:val="222222"/>
          <w:sz w:val="26"/>
          <w:szCs w:val="26"/>
          <w:u w:val="single"/>
          <w:rtl/>
        </w:rPr>
        <w:t>דעת המיעוט: </w:t>
      </w:r>
    </w:p>
    <w:p w:rsidR="00BE1378" w:rsidRPr="00684B06" w:rsidRDefault="00BE1378" w:rsidP="002F5F42">
      <w:pPr>
        <w:pStyle w:val="a3"/>
        <w:numPr>
          <w:ilvl w:val="0"/>
          <w:numId w:val="77"/>
        </w:numPr>
        <w:spacing w:after="240"/>
        <w:jc w:val="both"/>
        <w:rPr>
          <w:rFonts w:ascii="Cambria" w:hAnsi="Cambria" w:cs="David"/>
          <w:color w:val="222222"/>
          <w:rtl/>
        </w:rPr>
      </w:pPr>
      <w:r w:rsidRPr="00684B06">
        <w:rPr>
          <w:rFonts w:ascii="Cambria" w:hAnsi="Cambria" w:cs="David"/>
          <w:color w:val="222222"/>
          <w:rtl/>
        </w:rPr>
        <w:t>מקרה זה אינו דורש מביהמ"ש להכריע בשאלת ההכרה בירושלים</w:t>
      </w:r>
      <w:r>
        <w:rPr>
          <w:rFonts w:ascii="Cambria" w:hAnsi="Cambria" w:cs="David"/>
          <w:color w:val="222222"/>
          <w:rtl/>
        </w:rPr>
        <w:t>–</w:t>
      </w:r>
      <w:r w:rsidRPr="00174117">
        <w:rPr>
          <w:rFonts w:ascii="Cambria" w:hAnsi="Cambria" w:cs="David" w:hint="cs"/>
          <w:b/>
          <w:bCs/>
          <w:color w:val="222222"/>
          <w:u w:val="single"/>
          <w:rtl/>
        </w:rPr>
        <w:t>השאלה היחידה היא אם החוק הוא בלתי חוקתי</w:t>
      </w:r>
      <w:r>
        <w:rPr>
          <w:rFonts w:ascii="Cambria" w:hAnsi="Cambria" w:cs="David" w:hint="cs"/>
          <w:color w:val="222222"/>
          <w:rtl/>
        </w:rPr>
        <w:t xml:space="preserve"> (שאלה משפטית ולא שאלה פוליטית)</w:t>
      </w:r>
      <w:r w:rsidRPr="00684B06">
        <w:rPr>
          <w:rFonts w:ascii="Cambria" w:hAnsi="Cambria" w:cs="David"/>
          <w:color w:val="222222"/>
          <w:rtl/>
        </w:rPr>
        <w:t xml:space="preserve">. </w:t>
      </w:r>
      <w:r>
        <w:rPr>
          <w:rFonts w:ascii="Cambria" w:hAnsi="Cambria" w:cs="David" w:hint="cs"/>
          <w:color w:val="222222"/>
          <w:rtl/>
        </w:rPr>
        <w:t xml:space="preserve">לפיכך, </w:t>
      </w:r>
      <w:r w:rsidRPr="00684B06">
        <w:rPr>
          <w:rFonts w:ascii="Cambria" w:hAnsi="Cambria" w:cs="David"/>
          <w:color w:val="222222"/>
          <w:rtl/>
        </w:rPr>
        <w:t xml:space="preserve">השאלות </w:t>
      </w:r>
      <w:r>
        <w:rPr>
          <w:rFonts w:ascii="Cambria" w:hAnsi="Cambria" w:cs="David" w:hint="cs"/>
          <w:color w:val="222222"/>
          <w:rtl/>
        </w:rPr>
        <w:t>שצריך להכריע בהן הן</w:t>
      </w:r>
      <w:r w:rsidRPr="00684B06">
        <w:rPr>
          <w:rFonts w:ascii="Cambria" w:hAnsi="Cambria" w:cs="David"/>
          <w:color w:val="222222"/>
          <w:rtl/>
        </w:rPr>
        <w:t>:  </w:t>
      </w:r>
    </w:p>
    <w:p w:rsidR="00BE1378" w:rsidRPr="00174117" w:rsidRDefault="00BE1378" w:rsidP="002F5F42">
      <w:pPr>
        <w:pStyle w:val="a3"/>
        <w:numPr>
          <w:ilvl w:val="1"/>
          <w:numId w:val="78"/>
        </w:numPr>
        <w:spacing w:after="240"/>
        <w:jc w:val="both"/>
        <w:rPr>
          <w:rFonts w:ascii="Cambria" w:hAnsi="Cambria" w:cs="David"/>
          <w:b/>
          <w:bCs/>
          <w:color w:val="222222"/>
          <w:rtl/>
        </w:rPr>
      </w:pPr>
      <w:r w:rsidRPr="00174117">
        <w:rPr>
          <w:rFonts w:ascii="Cambria" w:hAnsi="Cambria" w:cs="David"/>
          <w:b/>
          <w:bCs/>
          <w:color w:val="222222"/>
          <w:rtl/>
        </w:rPr>
        <w:t>האם מדיניות משרד החוץ נובעת מסמכות הנשיא להכיר במדינות? </w:t>
      </w:r>
    </w:p>
    <w:p w:rsidR="00BE1378" w:rsidRPr="00174117" w:rsidRDefault="00BE1378" w:rsidP="002F5F42">
      <w:pPr>
        <w:pStyle w:val="a3"/>
        <w:numPr>
          <w:ilvl w:val="1"/>
          <w:numId w:val="78"/>
        </w:numPr>
        <w:spacing w:after="240"/>
        <w:jc w:val="both"/>
        <w:rPr>
          <w:rFonts w:ascii="Cambria" w:hAnsi="Cambria" w:cs="David"/>
          <w:b/>
          <w:bCs/>
          <w:color w:val="222222"/>
          <w:rtl/>
        </w:rPr>
      </w:pPr>
      <w:r w:rsidRPr="00174117">
        <w:rPr>
          <w:rFonts w:ascii="Cambria" w:hAnsi="Cambria" w:cs="David"/>
          <w:b/>
          <w:bCs/>
          <w:color w:val="222222"/>
          <w:rtl/>
        </w:rPr>
        <w:t xml:space="preserve">האם החוק מעניק למנחם זכות לרשום </w:t>
      </w:r>
      <w:r w:rsidRPr="00174117">
        <w:rPr>
          <w:rFonts w:ascii="Cambria" w:hAnsi="Cambria" w:cs="David" w:hint="cs"/>
          <w:b/>
          <w:bCs/>
          <w:color w:val="222222"/>
          <w:rtl/>
        </w:rPr>
        <w:t>"</w:t>
      </w:r>
      <w:r w:rsidRPr="00174117">
        <w:rPr>
          <w:rFonts w:ascii="Cambria" w:hAnsi="Cambria" w:cs="David"/>
          <w:b/>
          <w:bCs/>
          <w:color w:val="222222"/>
          <w:rtl/>
        </w:rPr>
        <w:t>ישראל</w:t>
      </w:r>
      <w:r w:rsidRPr="00174117">
        <w:rPr>
          <w:rFonts w:ascii="Cambria" w:hAnsi="Cambria" w:cs="David" w:hint="cs"/>
          <w:b/>
          <w:bCs/>
          <w:color w:val="222222"/>
          <w:rtl/>
        </w:rPr>
        <w:t>"</w:t>
      </w:r>
      <w:r w:rsidRPr="00174117">
        <w:rPr>
          <w:rFonts w:ascii="Cambria" w:hAnsi="Cambria" w:cs="David"/>
          <w:b/>
          <w:bCs/>
          <w:color w:val="222222"/>
          <w:rtl/>
        </w:rPr>
        <w:t xml:space="preserve"> בדרכונו? </w:t>
      </w:r>
    </w:p>
    <w:p w:rsidR="00BE1378" w:rsidRPr="00174117" w:rsidRDefault="00BE1378" w:rsidP="002F5F42">
      <w:pPr>
        <w:pStyle w:val="a3"/>
        <w:numPr>
          <w:ilvl w:val="1"/>
          <w:numId w:val="78"/>
        </w:numPr>
        <w:spacing w:after="240"/>
        <w:jc w:val="both"/>
        <w:rPr>
          <w:rFonts w:ascii="Cambria" w:hAnsi="Cambria" w:cs="David"/>
          <w:b/>
          <w:bCs/>
          <w:color w:val="222222"/>
        </w:rPr>
      </w:pPr>
      <w:r w:rsidRPr="00174117">
        <w:rPr>
          <w:rFonts w:ascii="Cambria" w:hAnsi="Cambria" w:cs="David"/>
          <w:b/>
          <w:bCs/>
          <w:color w:val="222222"/>
          <w:rtl/>
        </w:rPr>
        <w:t>האם החוק הוא בלתי חוקתי לאור הפגיעה הנטענת בהפרדת הרשויות? </w:t>
      </w:r>
    </w:p>
    <w:p w:rsidR="00BE1378" w:rsidRPr="00684B06" w:rsidRDefault="00BE1378" w:rsidP="002F5F42">
      <w:pPr>
        <w:pStyle w:val="a3"/>
        <w:numPr>
          <w:ilvl w:val="0"/>
          <w:numId w:val="77"/>
        </w:numPr>
        <w:spacing w:after="240"/>
        <w:jc w:val="both"/>
        <w:rPr>
          <w:rFonts w:ascii="Cambria" w:hAnsi="Cambria" w:cs="David"/>
          <w:color w:val="222222"/>
          <w:rtl/>
        </w:rPr>
      </w:pPr>
      <w:r w:rsidRPr="00684B06">
        <w:rPr>
          <w:rFonts w:ascii="Cambria" w:hAnsi="Cambria" w:cs="David"/>
          <w:color w:val="222222"/>
          <w:rtl/>
        </w:rPr>
        <w:t>מדובר בשאלות משפטיות מובהקות של פרשנות חקיקתית וחוקתית, שאין כל מניעה שביהמ"ש ידון בהן. </w:t>
      </w:r>
    </w:p>
    <w:p w:rsidR="00BE1378" w:rsidRPr="00684B06" w:rsidRDefault="00BE1378" w:rsidP="002F5F42">
      <w:pPr>
        <w:pStyle w:val="a3"/>
        <w:numPr>
          <w:ilvl w:val="0"/>
          <w:numId w:val="77"/>
        </w:numPr>
        <w:spacing w:after="240"/>
        <w:jc w:val="both"/>
        <w:rPr>
          <w:rFonts w:ascii="Cambria" w:hAnsi="Cambria" w:cs="David"/>
          <w:color w:val="222222"/>
          <w:rtl/>
        </w:rPr>
      </w:pPr>
      <w:r w:rsidRPr="00684B06">
        <w:rPr>
          <w:rFonts w:ascii="Cambria" w:hAnsi="Cambria" w:cs="David"/>
          <w:color w:val="222222"/>
          <w:rtl/>
        </w:rPr>
        <w:t>העובדה שלנשיא סמכות בלעדית להכיר במדינות אינה מונעת ביקורת שיפוטית בשאלה של הפרדת רשויות. </w:t>
      </w:r>
    </w:p>
    <w:p w:rsidR="00BE1378" w:rsidRPr="00684B06" w:rsidRDefault="00BE1378" w:rsidP="002F5F42">
      <w:pPr>
        <w:pStyle w:val="a3"/>
        <w:numPr>
          <w:ilvl w:val="0"/>
          <w:numId w:val="77"/>
        </w:numPr>
        <w:spacing w:after="240"/>
        <w:jc w:val="both"/>
        <w:rPr>
          <w:rFonts w:ascii="Cambria" w:hAnsi="Cambria" w:cs="David"/>
          <w:color w:val="222222"/>
          <w:rtl/>
        </w:rPr>
      </w:pPr>
      <w:r w:rsidRPr="00684B06">
        <w:rPr>
          <w:rFonts w:ascii="Cambria" w:hAnsi="Cambria" w:cs="David"/>
          <w:color w:val="222222"/>
          <w:rtl/>
        </w:rPr>
        <w:t>השלכות פוליטיות אינן מביאות למסקנה שהמקרה אינו שפיט. </w:t>
      </w:r>
    </w:p>
    <w:p w:rsidR="00BE1378" w:rsidRPr="00684B06" w:rsidRDefault="00BE1378" w:rsidP="002F5F42">
      <w:pPr>
        <w:pStyle w:val="a3"/>
        <w:numPr>
          <w:ilvl w:val="0"/>
          <w:numId w:val="77"/>
        </w:numPr>
        <w:spacing w:after="240"/>
        <w:jc w:val="both"/>
        <w:rPr>
          <w:rFonts w:ascii="Cambria" w:hAnsi="Cambria" w:cs="David"/>
          <w:color w:val="222222"/>
          <w:rtl/>
        </w:rPr>
      </w:pPr>
      <w:r w:rsidRPr="00684B06">
        <w:rPr>
          <w:rFonts w:ascii="Cambria" w:hAnsi="Cambria" w:cs="David"/>
          <w:color w:val="222222"/>
          <w:rtl/>
        </w:rPr>
        <w:t>מכריע לגופו של עניין ש</w:t>
      </w:r>
      <w:r w:rsidRPr="00174117">
        <w:rPr>
          <w:rFonts w:ascii="Cambria" w:hAnsi="Cambria" w:cs="David"/>
          <w:color w:val="222222"/>
          <w:u w:val="single"/>
          <w:rtl/>
        </w:rPr>
        <w:t>החוק אינו חוקתי</w:t>
      </w:r>
      <w:r>
        <w:rPr>
          <w:rFonts w:ascii="Cambria" w:hAnsi="Cambria" w:cs="David" w:hint="cs"/>
          <w:color w:val="222222"/>
          <w:rtl/>
        </w:rPr>
        <w:t xml:space="preserve"> (בגלל עקרון הפרדת הרשויות)</w:t>
      </w:r>
      <w:r w:rsidRPr="00684B06">
        <w:rPr>
          <w:rFonts w:ascii="Cambria" w:hAnsi="Cambria" w:cs="David"/>
          <w:color w:val="222222"/>
          <w:rtl/>
        </w:rPr>
        <w:t>. </w:t>
      </w:r>
    </w:p>
    <w:p w:rsidR="004B4919" w:rsidRDefault="004B4919" w:rsidP="00215C87">
      <w:pPr>
        <w:spacing w:after="240" w:line="276" w:lineRule="auto"/>
        <w:jc w:val="both"/>
        <w:rPr>
          <w:b/>
          <w:bCs/>
          <w:sz w:val="22"/>
          <w:szCs w:val="22"/>
          <w:rtl/>
        </w:rPr>
      </w:pPr>
    </w:p>
    <w:p w:rsidR="000A6D32" w:rsidRPr="008976CD" w:rsidRDefault="000A6D32" w:rsidP="00921401">
      <w:pPr>
        <w:spacing w:after="240" w:line="276" w:lineRule="auto"/>
        <w:jc w:val="both"/>
        <w:rPr>
          <w:rFonts w:asciiTheme="majorHAnsi" w:hAnsiTheme="majorHAnsi"/>
          <w:b/>
          <w:bCs/>
          <w:sz w:val="30"/>
          <w:szCs w:val="30"/>
          <w:u w:val="single"/>
        </w:rPr>
      </w:pPr>
      <w:r w:rsidRPr="008976CD">
        <w:rPr>
          <w:rFonts w:asciiTheme="majorHAnsi" w:hAnsiTheme="majorHAnsi"/>
          <w:b/>
          <w:bCs/>
          <w:sz w:val="30"/>
          <w:szCs w:val="30"/>
          <w:u w:val="single"/>
          <w:rtl/>
        </w:rPr>
        <w:t>פרשנות חוקתית בארה"ב</w:t>
      </w:r>
    </w:p>
    <w:p w:rsidR="000A6D32" w:rsidRPr="008976CD" w:rsidRDefault="000A6D32" w:rsidP="00872AE3">
      <w:pPr>
        <w:pStyle w:val="2"/>
        <w:bidi/>
        <w:spacing w:after="240" w:line="276" w:lineRule="auto"/>
        <w:ind w:right="0" w:firstLine="0"/>
        <w:jc w:val="both"/>
        <w:rPr>
          <w:rFonts w:asciiTheme="majorHAnsi" w:hAnsiTheme="majorHAnsi" w:cs="David"/>
          <w:sz w:val="22"/>
          <w:szCs w:val="22"/>
        </w:rPr>
      </w:pPr>
      <w:r w:rsidRPr="008976CD">
        <w:rPr>
          <w:rFonts w:asciiTheme="majorHAnsi" w:hAnsiTheme="majorHAnsi" w:cs="David"/>
          <w:sz w:val="22"/>
          <w:szCs w:val="22"/>
          <w:rtl/>
        </w:rPr>
        <w:t>גישת הפרשנות החוקתית הראויה – שאלה שנויה מאד במחלוקת בארה"ב.</w:t>
      </w:r>
    </w:p>
    <w:p w:rsidR="000A6D32" w:rsidRPr="008976CD" w:rsidRDefault="000A6D32" w:rsidP="00872AE3">
      <w:pPr>
        <w:pStyle w:val="2"/>
        <w:bidi/>
        <w:spacing w:after="240" w:line="276" w:lineRule="auto"/>
        <w:ind w:right="0" w:firstLine="0"/>
        <w:jc w:val="both"/>
        <w:rPr>
          <w:rFonts w:asciiTheme="majorHAnsi" w:hAnsiTheme="majorHAnsi" w:cs="David"/>
          <w:sz w:val="22"/>
          <w:szCs w:val="22"/>
          <w:rtl/>
        </w:rPr>
      </w:pPr>
      <w:r w:rsidRPr="008976CD">
        <w:rPr>
          <w:rFonts w:asciiTheme="majorHAnsi" w:hAnsiTheme="majorHAnsi" w:cs="David"/>
          <w:sz w:val="22"/>
          <w:szCs w:val="22"/>
          <w:rtl/>
        </w:rPr>
        <w:t xml:space="preserve">מבין מכלול הגישות, </w:t>
      </w:r>
      <w:r w:rsidR="00226945">
        <w:rPr>
          <w:rFonts w:asciiTheme="majorHAnsi" w:hAnsiTheme="majorHAnsi" w:cs="David" w:hint="cs"/>
          <w:sz w:val="22"/>
          <w:szCs w:val="22"/>
          <w:rtl/>
        </w:rPr>
        <w:t xml:space="preserve">יש </w:t>
      </w:r>
      <w:r w:rsidRPr="008976CD">
        <w:rPr>
          <w:rFonts w:asciiTheme="majorHAnsi" w:hAnsiTheme="majorHAnsi" w:cs="David"/>
          <w:sz w:val="22"/>
          <w:szCs w:val="22"/>
          <w:rtl/>
        </w:rPr>
        <w:t>שלוש גישות מרכזיות:</w:t>
      </w:r>
    </w:p>
    <w:p w:rsidR="000A6D32" w:rsidRPr="00226945" w:rsidRDefault="000A6D32" w:rsidP="002F5F42">
      <w:pPr>
        <w:pStyle w:val="3"/>
        <w:numPr>
          <w:ilvl w:val="0"/>
          <w:numId w:val="76"/>
        </w:numPr>
        <w:bidi/>
        <w:spacing w:line="276" w:lineRule="auto"/>
        <w:ind w:right="0"/>
        <w:jc w:val="both"/>
        <w:rPr>
          <w:rFonts w:asciiTheme="majorHAnsi" w:hAnsiTheme="majorHAnsi" w:cs="David"/>
          <w:b/>
          <w:bCs/>
          <w:sz w:val="22"/>
          <w:szCs w:val="22"/>
          <w:rtl/>
        </w:rPr>
      </w:pPr>
      <w:r w:rsidRPr="00174117">
        <w:rPr>
          <w:rFonts w:asciiTheme="majorHAnsi" w:hAnsiTheme="majorHAnsi" w:cs="David"/>
          <w:b/>
          <w:bCs/>
          <w:sz w:val="22"/>
          <w:szCs w:val="22"/>
          <w:highlight w:val="yellow"/>
          <w:rtl/>
        </w:rPr>
        <w:t>טקסטואליזם</w:t>
      </w:r>
      <w:r w:rsidRPr="00226945">
        <w:rPr>
          <w:rFonts w:asciiTheme="majorHAnsi" w:hAnsiTheme="majorHAnsi" w:cs="David"/>
          <w:b/>
          <w:bCs/>
          <w:sz w:val="22"/>
          <w:szCs w:val="22"/>
        </w:rPr>
        <w:t>(Textualism)</w:t>
      </w:r>
    </w:p>
    <w:p w:rsidR="000A6D32" w:rsidRPr="00226945" w:rsidRDefault="000A6D32" w:rsidP="002F5F42">
      <w:pPr>
        <w:pStyle w:val="3"/>
        <w:numPr>
          <w:ilvl w:val="0"/>
          <w:numId w:val="76"/>
        </w:numPr>
        <w:bidi/>
        <w:spacing w:line="276" w:lineRule="auto"/>
        <w:ind w:right="0"/>
        <w:jc w:val="both"/>
        <w:rPr>
          <w:rFonts w:asciiTheme="majorHAnsi" w:hAnsiTheme="majorHAnsi" w:cs="David"/>
          <w:b/>
          <w:bCs/>
          <w:sz w:val="22"/>
          <w:szCs w:val="22"/>
          <w:rtl/>
        </w:rPr>
      </w:pPr>
      <w:r w:rsidRPr="00174117">
        <w:rPr>
          <w:rFonts w:asciiTheme="majorHAnsi" w:hAnsiTheme="majorHAnsi" w:cs="David"/>
          <w:b/>
          <w:bCs/>
          <w:sz w:val="22"/>
          <w:szCs w:val="22"/>
          <w:highlight w:val="yellow"/>
          <w:rtl/>
        </w:rPr>
        <w:t>אוריג'ינליזם</w:t>
      </w:r>
      <w:r w:rsidRPr="00226945">
        <w:rPr>
          <w:rFonts w:asciiTheme="majorHAnsi" w:hAnsiTheme="majorHAnsi" w:cs="David"/>
          <w:b/>
          <w:bCs/>
          <w:sz w:val="22"/>
          <w:szCs w:val="22"/>
          <w:rtl/>
        </w:rPr>
        <w:t xml:space="preserve"> (</w:t>
      </w:r>
      <w:r w:rsidRPr="00226945">
        <w:rPr>
          <w:rFonts w:asciiTheme="majorHAnsi" w:hAnsiTheme="majorHAnsi" w:cs="David"/>
          <w:b/>
          <w:bCs/>
          <w:sz w:val="22"/>
          <w:szCs w:val="22"/>
        </w:rPr>
        <w:t>Originalism</w:t>
      </w:r>
      <w:r w:rsidRPr="00226945">
        <w:rPr>
          <w:rFonts w:asciiTheme="majorHAnsi" w:hAnsiTheme="majorHAnsi" w:cs="David"/>
          <w:b/>
          <w:bCs/>
          <w:sz w:val="22"/>
          <w:szCs w:val="22"/>
          <w:rtl/>
        </w:rPr>
        <w:t>)</w:t>
      </w:r>
    </w:p>
    <w:p w:rsidR="000A6D32" w:rsidRPr="00226945" w:rsidRDefault="000A6D32" w:rsidP="002F5F42">
      <w:pPr>
        <w:pStyle w:val="3"/>
        <w:numPr>
          <w:ilvl w:val="0"/>
          <w:numId w:val="76"/>
        </w:numPr>
        <w:bidi/>
        <w:spacing w:after="240" w:line="276" w:lineRule="auto"/>
        <w:ind w:right="0"/>
        <w:jc w:val="both"/>
        <w:rPr>
          <w:rFonts w:asciiTheme="majorHAnsi" w:hAnsiTheme="majorHAnsi" w:cs="David"/>
          <w:b/>
          <w:bCs/>
          <w:sz w:val="22"/>
          <w:szCs w:val="22"/>
          <w:rtl/>
        </w:rPr>
      </w:pPr>
      <w:r w:rsidRPr="00174117">
        <w:rPr>
          <w:rFonts w:asciiTheme="majorHAnsi" w:hAnsiTheme="majorHAnsi" w:cs="David"/>
          <w:b/>
          <w:bCs/>
          <w:sz w:val="22"/>
          <w:szCs w:val="22"/>
          <w:highlight w:val="yellow"/>
          <w:rtl/>
        </w:rPr>
        <w:t>גישות דינמיות</w:t>
      </w:r>
      <w:r w:rsidRPr="00226945">
        <w:rPr>
          <w:rFonts w:asciiTheme="majorHAnsi" w:hAnsiTheme="majorHAnsi" w:cs="David"/>
          <w:b/>
          <w:bCs/>
          <w:sz w:val="22"/>
          <w:szCs w:val="22"/>
          <w:rtl/>
        </w:rPr>
        <w:t xml:space="preserve"> (</w:t>
      </w:r>
      <w:r w:rsidRPr="00226945">
        <w:rPr>
          <w:rFonts w:asciiTheme="majorHAnsi" w:hAnsiTheme="majorHAnsi" w:cs="David"/>
          <w:b/>
          <w:bCs/>
          <w:sz w:val="22"/>
          <w:szCs w:val="22"/>
        </w:rPr>
        <w:t>Living Constitutionalism</w:t>
      </w:r>
      <w:r w:rsidRPr="00226945">
        <w:rPr>
          <w:rFonts w:asciiTheme="majorHAnsi" w:hAnsiTheme="majorHAnsi" w:cs="David"/>
          <w:b/>
          <w:bCs/>
          <w:sz w:val="22"/>
          <w:szCs w:val="22"/>
          <w:rtl/>
        </w:rPr>
        <w:t>)</w:t>
      </w:r>
    </w:p>
    <w:p w:rsidR="000A6D32" w:rsidRPr="00226945" w:rsidRDefault="000A6D32" w:rsidP="00226945">
      <w:pPr>
        <w:pStyle w:val="2"/>
        <w:bidi/>
        <w:spacing w:after="240" w:line="276" w:lineRule="auto"/>
        <w:ind w:right="0" w:firstLine="0"/>
        <w:jc w:val="both"/>
        <w:rPr>
          <w:rFonts w:asciiTheme="majorHAnsi" w:hAnsiTheme="majorHAnsi" w:cs="David"/>
          <w:sz w:val="22"/>
          <w:szCs w:val="22"/>
          <w:rtl/>
        </w:rPr>
      </w:pPr>
      <w:r w:rsidRPr="00226945">
        <w:rPr>
          <w:rFonts w:asciiTheme="majorHAnsi" w:hAnsiTheme="majorHAnsi" w:cs="David"/>
          <w:b/>
          <w:bCs/>
          <w:sz w:val="26"/>
          <w:szCs w:val="26"/>
          <w:u w:val="single"/>
          <w:rtl/>
        </w:rPr>
        <w:lastRenderedPageBreak/>
        <w:t>טקסטואליזם</w:t>
      </w:r>
    </w:p>
    <w:p w:rsidR="000A6D32" w:rsidRPr="008976CD" w:rsidRDefault="000A6D32" w:rsidP="002F5F42">
      <w:pPr>
        <w:pStyle w:val="2"/>
        <w:numPr>
          <w:ilvl w:val="0"/>
          <w:numId w:val="27"/>
        </w:numPr>
        <w:bidi/>
        <w:spacing w:after="240" w:line="276" w:lineRule="auto"/>
        <w:ind w:right="0"/>
        <w:jc w:val="both"/>
        <w:rPr>
          <w:rFonts w:asciiTheme="majorHAnsi" w:hAnsiTheme="majorHAnsi" w:cs="David"/>
          <w:sz w:val="22"/>
          <w:szCs w:val="22"/>
        </w:rPr>
      </w:pPr>
      <w:r w:rsidRPr="008976CD">
        <w:rPr>
          <w:rFonts w:asciiTheme="majorHAnsi" w:hAnsiTheme="majorHAnsi" w:cs="David"/>
          <w:sz w:val="22"/>
          <w:szCs w:val="22"/>
          <w:rtl/>
        </w:rPr>
        <w:t xml:space="preserve">על ביהמ"ש לפרש את החוקה </w:t>
      </w:r>
      <w:r w:rsidRPr="00872AE3">
        <w:rPr>
          <w:rFonts w:asciiTheme="majorHAnsi" w:hAnsiTheme="majorHAnsi" w:cs="David"/>
          <w:sz w:val="22"/>
          <w:szCs w:val="22"/>
          <w:u w:val="single"/>
          <w:rtl/>
        </w:rPr>
        <w:t>לפי לשון החוקה</w:t>
      </w:r>
      <w:r w:rsidRPr="008976CD">
        <w:rPr>
          <w:rFonts w:asciiTheme="majorHAnsi" w:hAnsiTheme="majorHAnsi" w:cs="David"/>
          <w:sz w:val="22"/>
          <w:szCs w:val="22"/>
          <w:rtl/>
        </w:rPr>
        <w:t xml:space="preserve">, </w:t>
      </w:r>
      <w:r w:rsidR="00872AE3">
        <w:rPr>
          <w:rFonts w:asciiTheme="majorHAnsi" w:hAnsiTheme="majorHAnsi" w:cs="David"/>
          <w:sz w:val="22"/>
          <w:szCs w:val="22"/>
          <w:rtl/>
        </w:rPr>
        <w:t>ו</w:t>
      </w:r>
      <w:r w:rsidRPr="008976CD">
        <w:rPr>
          <w:rFonts w:asciiTheme="majorHAnsi" w:hAnsiTheme="majorHAnsi" w:cs="David"/>
          <w:sz w:val="22"/>
          <w:szCs w:val="22"/>
          <w:rtl/>
        </w:rPr>
        <w:t>לפיה בלבד, לפחות במקרים בהם לשון החוקה מספקת תשובה ברורה.</w:t>
      </w:r>
    </w:p>
    <w:p w:rsidR="000A6D32" w:rsidRPr="008976CD" w:rsidRDefault="000A6D32" w:rsidP="002F5F42">
      <w:pPr>
        <w:pStyle w:val="2"/>
        <w:numPr>
          <w:ilvl w:val="0"/>
          <w:numId w:val="27"/>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tl/>
        </w:rPr>
        <w:t xml:space="preserve">לשון החוקה, כללי פרשנות לשוניים וקונבנציות לשוניות [ושאר מקורות "פנים-חוקתיים" (קונטקסט ומבנה)] צריכים </w:t>
      </w:r>
      <w:r w:rsidRPr="00174117">
        <w:rPr>
          <w:rFonts w:asciiTheme="majorHAnsi" w:hAnsiTheme="majorHAnsi" w:cs="David"/>
          <w:sz w:val="22"/>
          <w:szCs w:val="22"/>
          <w:u w:val="single"/>
          <w:rtl/>
        </w:rPr>
        <w:t>לקבל עדיפות</w:t>
      </w:r>
      <w:r w:rsidRPr="008976CD">
        <w:rPr>
          <w:rFonts w:asciiTheme="majorHAnsi" w:hAnsiTheme="majorHAnsi" w:cs="David"/>
          <w:sz w:val="22"/>
          <w:szCs w:val="22"/>
          <w:rtl/>
        </w:rPr>
        <w:t xml:space="preserve"> על מקורות חיצוניים לחוקה כגון כוונת המכוננים, תיאוריות פילוסופיות, ערכי הציבור וכו'.</w:t>
      </w:r>
    </w:p>
    <w:p w:rsidR="000A6D32" w:rsidRPr="008976CD" w:rsidRDefault="000A6D32" w:rsidP="002F5F42">
      <w:pPr>
        <w:pStyle w:val="2"/>
        <w:numPr>
          <w:ilvl w:val="0"/>
          <w:numId w:val="27"/>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tl/>
        </w:rPr>
        <w:t xml:space="preserve">במקרים בהם לשון החוקה אינה מספקת תשובה אחת, הלשון צריכה להיות לא רק נקודת המוצא במלאכת הפרשנות, אלא גם </w:t>
      </w:r>
      <w:r w:rsidRPr="00174117">
        <w:rPr>
          <w:rFonts w:asciiTheme="majorHAnsi" w:hAnsiTheme="majorHAnsi" w:cs="David"/>
          <w:sz w:val="22"/>
          <w:szCs w:val="22"/>
          <w:u w:val="single"/>
          <w:rtl/>
        </w:rPr>
        <w:t>אמת המידה העיקרית והסופית</w:t>
      </w:r>
      <w:r w:rsidRPr="008976CD">
        <w:rPr>
          <w:rFonts w:asciiTheme="majorHAnsi" w:hAnsiTheme="majorHAnsi" w:cs="David"/>
          <w:sz w:val="22"/>
          <w:szCs w:val="22"/>
          <w:rtl/>
        </w:rPr>
        <w:t xml:space="preserve"> לבחירת הפרשנות.</w:t>
      </w:r>
    </w:p>
    <w:p w:rsidR="000A6D32" w:rsidRPr="008976CD" w:rsidRDefault="000A6D32" w:rsidP="002F5F42">
      <w:pPr>
        <w:pStyle w:val="2"/>
        <w:numPr>
          <w:ilvl w:val="0"/>
          <w:numId w:val="27"/>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tl/>
        </w:rPr>
        <w:t xml:space="preserve">יש להעדיף את </w:t>
      </w:r>
      <w:r w:rsidRPr="000E1BD6">
        <w:rPr>
          <w:rFonts w:asciiTheme="majorHAnsi" w:hAnsiTheme="majorHAnsi" w:cs="David"/>
          <w:sz w:val="22"/>
          <w:szCs w:val="22"/>
          <w:u w:val="single"/>
          <w:rtl/>
        </w:rPr>
        <w:t>הפרשנות המסתברת ביותר לפי פשוטם של דברים</w:t>
      </w:r>
      <w:r w:rsidR="000E1BD6">
        <w:rPr>
          <w:rFonts w:asciiTheme="majorHAnsi" w:hAnsiTheme="majorHAnsi" w:cs="David" w:hint="cs"/>
          <w:sz w:val="22"/>
          <w:szCs w:val="22"/>
          <w:rtl/>
        </w:rPr>
        <w:t>.</w:t>
      </w:r>
      <w:r w:rsidRPr="008976CD">
        <w:rPr>
          <w:rFonts w:asciiTheme="majorHAnsi" w:hAnsiTheme="majorHAnsi" w:cs="David"/>
          <w:sz w:val="22"/>
          <w:szCs w:val="22"/>
          <w:rtl/>
        </w:rPr>
        <w:t xml:space="preserve"> כלומר </w:t>
      </w:r>
      <w:r w:rsidR="000E1BD6">
        <w:rPr>
          <w:rFonts w:asciiTheme="majorHAnsi" w:hAnsiTheme="majorHAnsi" w:cs="David" w:hint="cs"/>
          <w:sz w:val="22"/>
          <w:szCs w:val="22"/>
          <w:rtl/>
        </w:rPr>
        <w:t xml:space="preserve">- </w:t>
      </w:r>
      <w:r w:rsidRPr="008976CD">
        <w:rPr>
          <w:rFonts w:asciiTheme="majorHAnsi" w:hAnsiTheme="majorHAnsi" w:cs="David"/>
          <w:sz w:val="22"/>
          <w:szCs w:val="22"/>
          <w:rtl/>
        </w:rPr>
        <w:t>ההבנה האינטואיטיבית, הנפוצה, הפשוטה של מילים</w:t>
      </w:r>
      <w:r w:rsidR="000E1BD6">
        <w:rPr>
          <w:rFonts w:asciiTheme="majorHAnsi" w:hAnsiTheme="majorHAnsi" w:cs="David" w:hint="cs"/>
          <w:sz w:val="22"/>
          <w:szCs w:val="22"/>
          <w:rtl/>
        </w:rPr>
        <w:t>.</w:t>
      </w:r>
      <w:r w:rsidRPr="008976CD">
        <w:rPr>
          <w:rFonts w:asciiTheme="majorHAnsi" w:hAnsiTheme="majorHAnsi" w:cs="David"/>
          <w:sz w:val="22"/>
          <w:szCs w:val="22"/>
          <w:rtl/>
        </w:rPr>
        <w:t xml:space="preserve"> זו שהייתה מתקבלת ללא השפעת שיקולים כמו הכוונה הספציפית של המכוננים, התכלית (למעט תכלית הנלמדת מלשון החוקה עצמה), תיאוריה פוליטית מסוימת וכו'.</w:t>
      </w:r>
    </w:p>
    <w:p w:rsidR="00226945" w:rsidRPr="00226945" w:rsidRDefault="00226945" w:rsidP="00947E8F">
      <w:pPr>
        <w:pStyle w:val="1"/>
        <w:bidi/>
        <w:spacing w:after="240" w:line="276" w:lineRule="auto"/>
        <w:jc w:val="both"/>
        <w:rPr>
          <w:rFonts w:asciiTheme="majorHAnsi" w:hAnsiTheme="majorHAnsi" w:cs="David"/>
          <w:b/>
          <w:bCs/>
          <w:sz w:val="12"/>
          <w:szCs w:val="12"/>
          <w:u w:val="single"/>
          <w:rtl/>
        </w:rPr>
      </w:pPr>
    </w:p>
    <w:p w:rsidR="000A6D32" w:rsidRPr="00226945" w:rsidRDefault="000A6D32" w:rsidP="00226945">
      <w:pPr>
        <w:pStyle w:val="1"/>
        <w:bidi/>
        <w:spacing w:after="240" w:line="276" w:lineRule="auto"/>
        <w:jc w:val="both"/>
        <w:rPr>
          <w:rFonts w:asciiTheme="majorHAnsi" w:hAnsiTheme="majorHAnsi" w:cs="David"/>
          <w:b/>
          <w:bCs/>
          <w:sz w:val="26"/>
          <w:szCs w:val="26"/>
          <w:u w:val="single"/>
          <w:rtl/>
        </w:rPr>
      </w:pPr>
      <w:r w:rsidRPr="00226945">
        <w:rPr>
          <w:rFonts w:asciiTheme="majorHAnsi" w:hAnsiTheme="majorHAnsi" w:cs="David"/>
          <w:b/>
          <w:bCs/>
          <w:sz w:val="26"/>
          <w:szCs w:val="26"/>
          <w:u w:val="single"/>
          <w:rtl/>
        </w:rPr>
        <w:t>אוריג'נליזם (</w:t>
      </w:r>
      <w:r w:rsidRPr="00226945">
        <w:rPr>
          <w:rFonts w:asciiTheme="majorHAnsi" w:hAnsiTheme="majorHAnsi" w:cs="David"/>
          <w:b/>
          <w:bCs/>
          <w:sz w:val="26"/>
          <w:szCs w:val="26"/>
          <w:u w:val="single"/>
        </w:rPr>
        <w:t xml:space="preserve"> (Originalism</w:t>
      </w:r>
    </w:p>
    <w:p w:rsidR="00174117" w:rsidRPr="00174117" w:rsidRDefault="000A6D32" w:rsidP="002F5F42">
      <w:pPr>
        <w:pStyle w:val="2"/>
        <w:numPr>
          <w:ilvl w:val="0"/>
          <w:numId w:val="26"/>
        </w:numPr>
        <w:bidi/>
        <w:spacing w:after="240" w:line="276" w:lineRule="auto"/>
        <w:ind w:right="0"/>
        <w:jc w:val="both"/>
        <w:rPr>
          <w:rFonts w:asciiTheme="majorHAnsi" w:hAnsiTheme="majorHAnsi" w:cs="David"/>
          <w:sz w:val="22"/>
          <w:szCs w:val="22"/>
        </w:rPr>
      </w:pPr>
      <w:r w:rsidRPr="008976CD">
        <w:rPr>
          <w:rFonts w:asciiTheme="majorHAnsi" w:hAnsiTheme="majorHAnsi" w:cs="David"/>
          <w:sz w:val="22"/>
          <w:szCs w:val="22"/>
          <w:rtl/>
        </w:rPr>
        <w:t xml:space="preserve">החוקה צריכה לקבל את המשמעות שהייתה לה </w:t>
      </w:r>
      <w:r w:rsidRPr="000E1BD6">
        <w:rPr>
          <w:rFonts w:asciiTheme="majorHAnsi" w:hAnsiTheme="majorHAnsi" w:cs="David"/>
          <w:sz w:val="22"/>
          <w:szCs w:val="22"/>
          <w:u w:val="single"/>
          <w:rtl/>
        </w:rPr>
        <w:t>בעת קבלתה</w:t>
      </w:r>
      <w:r w:rsidRPr="008976CD">
        <w:rPr>
          <w:rFonts w:asciiTheme="majorHAnsi" w:hAnsiTheme="majorHAnsi" w:cs="David"/>
          <w:sz w:val="22"/>
          <w:szCs w:val="22"/>
          <w:rtl/>
        </w:rPr>
        <w:t xml:space="preserve"> (לחוקה אין משמעות שונה ומתפתחת עם הדורות). </w:t>
      </w:r>
      <w:r w:rsidR="000E1BD6">
        <w:rPr>
          <w:rFonts w:asciiTheme="majorHAnsi" w:hAnsiTheme="majorHAnsi" w:cs="David" w:hint="cs"/>
          <w:sz w:val="22"/>
          <w:szCs w:val="22"/>
          <w:rtl/>
        </w:rPr>
        <w:t xml:space="preserve">זוהי </w:t>
      </w:r>
      <w:r w:rsidRPr="008976CD">
        <w:rPr>
          <w:rFonts w:asciiTheme="majorHAnsi" w:hAnsiTheme="majorHAnsi" w:cs="David"/>
          <w:sz w:val="22"/>
          <w:szCs w:val="22"/>
          <w:rtl/>
        </w:rPr>
        <w:t>גישה סטטית, היסטורית.</w:t>
      </w:r>
    </w:p>
    <w:p w:rsidR="000A6D32" w:rsidRDefault="00174117" w:rsidP="002F5F42">
      <w:pPr>
        <w:pStyle w:val="2"/>
        <w:numPr>
          <w:ilvl w:val="0"/>
          <w:numId w:val="26"/>
        </w:numPr>
        <w:bidi/>
        <w:spacing w:after="240" w:line="276" w:lineRule="auto"/>
        <w:ind w:right="0"/>
        <w:jc w:val="both"/>
        <w:rPr>
          <w:rFonts w:asciiTheme="majorHAnsi" w:hAnsiTheme="majorHAnsi" w:cs="David"/>
          <w:sz w:val="22"/>
          <w:szCs w:val="22"/>
          <w:rtl/>
        </w:rPr>
      </w:pPr>
      <w:r w:rsidRPr="00174117">
        <w:rPr>
          <w:rFonts w:asciiTheme="majorHAnsi" w:hAnsiTheme="majorHAnsi" w:cs="David" w:hint="cs"/>
          <w:b/>
          <w:bCs/>
          <w:sz w:val="22"/>
          <w:szCs w:val="22"/>
          <w:rtl/>
        </w:rPr>
        <w:t>שתי גרסאות לאוריג'ינליזם:</w:t>
      </w:r>
    </w:p>
    <w:p w:rsidR="000A6D32" w:rsidRPr="000E1BD6" w:rsidRDefault="000A6D32" w:rsidP="002F5F42">
      <w:pPr>
        <w:pStyle w:val="1"/>
        <w:numPr>
          <w:ilvl w:val="0"/>
          <w:numId w:val="88"/>
        </w:numPr>
        <w:bidi/>
        <w:spacing w:after="240" w:line="276" w:lineRule="auto"/>
        <w:jc w:val="both"/>
        <w:rPr>
          <w:rFonts w:asciiTheme="majorHAnsi" w:hAnsiTheme="majorHAnsi" w:cs="David"/>
          <w:sz w:val="18"/>
          <w:szCs w:val="18"/>
          <w:u w:val="single"/>
          <w:rtl/>
        </w:rPr>
      </w:pPr>
      <w:r w:rsidRPr="000E1BD6">
        <w:rPr>
          <w:rFonts w:asciiTheme="majorHAnsi" w:hAnsiTheme="majorHAnsi" w:cs="David"/>
          <w:b/>
          <w:bCs/>
          <w:sz w:val="22"/>
          <w:szCs w:val="22"/>
          <w:u w:val="single"/>
          <w:rtl/>
        </w:rPr>
        <w:t>כוונת המכונן (</w:t>
      </w:r>
      <w:r w:rsidRPr="000E1BD6">
        <w:rPr>
          <w:rFonts w:asciiTheme="majorHAnsi" w:hAnsiTheme="majorHAnsi" w:cs="David"/>
          <w:b/>
          <w:bCs/>
          <w:sz w:val="22"/>
          <w:szCs w:val="22"/>
          <w:u w:val="single"/>
        </w:rPr>
        <w:t>Intentionalism</w:t>
      </w:r>
      <w:r w:rsidRPr="000E1BD6">
        <w:rPr>
          <w:rFonts w:asciiTheme="majorHAnsi" w:hAnsiTheme="majorHAnsi" w:cs="David"/>
          <w:b/>
          <w:bCs/>
          <w:sz w:val="22"/>
          <w:szCs w:val="22"/>
          <w:u w:val="single"/>
          <w:rtl/>
        </w:rPr>
        <w:t>)</w:t>
      </w:r>
    </w:p>
    <w:p w:rsidR="000A6D32" w:rsidRPr="008976CD" w:rsidRDefault="000A6D32" w:rsidP="002F5F42">
      <w:pPr>
        <w:pStyle w:val="2"/>
        <w:numPr>
          <w:ilvl w:val="1"/>
          <w:numId w:val="89"/>
        </w:numPr>
        <w:bidi/>
        <w:spacing w:after="240" w:line="276" w:lineRule="auto"/>
        <w:ind w:right="0"/>
        <w:jc w:val="both"/>
        <w:rPr>
          <w:rFonts w:asciiTheme="majorHAnsi" w:hAnsiTheme="majorHAnsi" w:cs="David"/>
          <w:sz w:val="22"/>
          <w:szCs w:val="22"/>
        </w:rPr>
      </w:pPr>
      <w:r w:rsidRPr="008976CD">
        <w:rPr>
          <w:rFonts w:asciiTheme="majorHAnsi" w:hAnsiTheme="majorHAnsi" w:cs="David"/>
          <w:sz w:val="22"/>
          <w:szCs w:val="22"/>
          <w:rtl/>
        </w:rPr>
        <w:t xml:space="preserve">יש לפרש את החוקה לאור </w:t>
      </w:r>
      <w:r w:rsidRPr="00174117">
        <w:rPr>
          <w:rFonts w:asciiTheme="majorHAnsi" w:hAnsiTheme="majorHAnsi" w:cs="David"/>
          <w:sz w:val="22"/>
          <w:szCs w:val="22"/>
          <w:u w:val="single"/>
          <w:rtl/>
        </w:rPr>
        <w:t>כוונת</w:t>
      </w:r>
      <w:r w:rsidR="00174117" w:rsidRPr="00174117">
        <w:rPr>
          <w:rFonts w:asciiTheme="majorHAnsi" w:hAnsiTheme="majorHAnsi" w:cs="David" w:hint="cs"/>
          <w:sz w:val="22"/>
          <w:szCs w:val="22"/>
          <w:u w:val="single"/>
          <w:rtl/>
        </w:rPr>
        <w:t xml:space="preserve">ם המקוריתשל מכונני </w:t>
      </w:r>
      <w:r w:rsidRPr="00174117">
        <w:rPr>
          <w:rFonts w:asciiTheme="majorHAnsi" w:hAnsiTheme="majorHAnsi" w:cs="David"/>
          <w:sz w:val="22"/>
          <w:szCs w:val="22"/>
          <w:u w:val="single"/>
          <w:rtl/>
        </w:rPr>
        <w:t>החוקה</w:t>
      </w:r>
      <w:r w:rsidRPr="008976CD">
        <w:rPr>
          <w:rFonts w:asciiTheme="majorHAnsi" w:hAnsiTheme="majorHAnsi" w:cs="David"/>
          <w:sz w:val="22"/>
          <w:szCs w:val="22"/>
          <w:rtl/>
        </w:rPr>
        <w:t xml:space="preserve"> (מי שכתבו ואישרו אותה).</w:t>
      </w:r>
    </w:p>
    <w:p w:rsidR="000A6D32" w:rsidRPr="008976CD" w:rsidRDefault="000A6D32" w:rsidP="002F5F42">
      <w:pPr>
        <w:pStyle w:val="2"/>
        <w:numPr>
          <w:ilvl w:val="1"/>
          <w:numId w:val="89"/>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tl/>
        </w:rPr>
        <w:t xml:space="preserve">את הפרשנות של החוקה יש להסיק </w:t>
      </w:r>
      <w:r w:rsidRPr="000E1BD6">
        <w:rPr>
          <w:rFonts w:asciiTheme="majorHAnsi" w:hAnsiTheme="majorHAnsi" w:cs="David"/>
          <w:sz w:val="22"/>
          <w:szCs w:val="22"/>
          <w:rtl/>
        </w:rPr>
        <w:t xml:space="preserve">לאור </w:t>
      </w:r>
      <w:r w:rsidRPr="000E1BD6">
        <w:rPr>
          <w:rFonts w:asciiTheme="majorHAnsi" w:hAnsiTheme="majorHAnsi" w:cs="David"/>
          <w:sz w:val="22"/>
          <w:szCs w:val="22"/>
          <w:u w:val="single"/>
          <w:rtl/>
        </w:rPr>
        <w:t>לשון החוקה</w:t>
      </w:r>
      <w:r w:rsidRPr="008976CD">
        <w:rPr>
          <w:rFonts w:asciiTheme="majorHAnsi" w:hAnsiTheme="majorHAnsi" w:cs="David"/>
          <w:sz w:val="22"/>
          <w:szCs w:val="22"/>
          <w:rtl/>
        </w:rPr>
        <w:t xml:space="preserve"> (אינדיקציה לכוונת המכוננים) ו</w:t>
      </w:r>
      <w:r w:rsidRPr="000E1BD6">
        <w:rPr>
          <w:rFonts w:asciiTheme="majorHAnsi" w:hAnsiTheme="majorHAnsi" w:cs="David"/>
          <w:sz w:val="22"/>
          <w:szCs w:val="22"/>
          <w:rtl/>
        </w:rPr>
        <w:t xml:space="preserve">לאור </w:t>
      </w:r>
      <w:r w:rsidRPr="000E1BD6">
        <w:rPr>
          <w:rFonts w:asciiTheme="majorHAnsi" w:hAnsiTheme="majorHAnsi" w:cs="David"/>
          <w:sz w:val="22"/>
          <w:szCs w:val="22"/>
          <w:u w:val="single"/>
          <w:rtl/>
        </w:rPr>
        <w:t>חומרים היסטוריים</w:t>
      </w:r>
      <w:r w:rsidRPr="008976CD">
        <w:rPr>
          <w:rFonts w:asciiTheme="majorHAnsi" w:hAnsiTheme="majorHAnsi" w:cs="David"/>
          <w:sz w:val="22"/>
          <w:szCs w:val="22"/>
          <w:rtl/>
        </w:rPr>
        <w:t xml:space="preserve"> בדבר כוונת מכונני החוקה (הן מקורות היסטוריים כלליים לגבי הרקע לחוקה וההיסטוריה החקיקתית, הן מקורות ספציפיים כגון פרוטוקולים של הדיונים של הליך ניסוח ואישור החוקה).</w:t>
      </w:r>
    </w:p>
    <w:p w:rsidR="000A6D32" w:rsidRPr="008976CD" w:rsidRDefault="000A6D32" w:rsidP="002F5F42">
      <w:pPr>
        <w:pStyle w:val="2"/>
        <w:numPr>
          <w:ilvl w:val="1"/>
          <w:numId w:val="89"/>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tl/>
        </w:rPr>
        <w:t>[גרסה קיצונית: יש להכריע במקרה הספציפי כפי שניתן לשער, לאור מקורות היסטוריים, שהמכוננים היו מכריעים]</w:t>
      </w:r>
      <w:r w:rsidR="000E1BD6">
        <w:rPr>
          <w:rFonts w:asciiTheme="majorHAnsi" w:hAnsiTheme="majorHAnsi" w:cs="David" w:hint="cs"/>
          <w:sz w:val="22"/>
          <w:szCs w:val="22"/>
          <w:rtl/>
        </w:rPr>
        <w:t>.</w:t>
      </w:r>
    </w:p>
    <w:p w:rsidR="00174117" w:rsidRPr="00174117" w:rsidRDefault="00174117" w:rsidP="002F5F42">
      <w:pPr>
        <w:pStyle w:val="1"/>
        <w:numPr>
          <w:ilvl w:val="0"/>
          <w:numId w:val="88"/>
        </w:numPr>
        <w:bidi/>
        <w:spacing w:after="240" w:line="276" w:lineRule="auto"/>
        <w:jc w:val="both"/>
        <w:rPr>
          <w:rFonts w:asciiTheme="majorHAnsi" w:hAnsiTheme="majorHAnsi" w:cs="David"/>
          <w:b/>
          <w:bCs/>
          <w:sz w:val="22"/>
          <w:szCs w:val="22"/>
          <w:u w:val="single"/>
        </w:rPr>
      </w:pPr>
      <w:r>
        <w:rPr>
          <w:rFonts w:asciiTheme="majorHAnsi" w:hAnsiTheme="majorHAnsi" w:cs="David"/>
          <w:b/>
          <w:bCs/>
          <w:sz w:val="22"/>
          <w:szCs w:val="22"/>
          <w:u w:val="single"/>
        </w:rPr>
        <w:t>O</w:t>
      </w:r>
      <w:r w:rsidRPr="00174117">
        <w:rPr>
          <w:rFonts w:asciiTheme="majorHAnsi" w:hAnsiTheme="majorHAnsi" w:cs="David"/>
          <w:b/>
          <w:bCs/>
          <w:sz w:val="22"/>
          <w:szCs w:val="22"/>
          <w:u w:val="single"/>
        </w:rPr>
        <w:t>riginal public meaning</w:t>
      </w:r>
    </w:p>
    <w:p w:rsidR="000A6D32" w:rsidRPr="008976CD" w:rsidRDefault="00174117" w:rsidP="002F5F42">
      <w:pPr>
        <w:pStyle w:val="2"/>
        <w:numPr>
          <w:ilvl w:val="0"/>
          <w:numId w:val="90"/>
        </w:numPr>
        <w:bidi/>
        <w:spacing w:after="240" w:line="276" w:lineRule="auto"/>
        <w:ind w:right="0"/>
        <w:jc w:val="both"/>
        <w:rPr>
          <w:rFonts w:asciiTheme="majorHAnsi" w:hAnsiTheme="majorHAnsi" w:cs="David"/>
          <w:sz w:val="22"/>
          <w:szCs w:val="22"/>
        </w:rPr>
      </w:pPr>
      <w:r>
        <w:rPr>
          <w:rFonts w:asciiTheme="majorHAnsi" w:hAnsiTheme="majorHAnsi" w:cs="David" w:hint="cs"/>
          <w:sz w:val="22"/>
          <w:szCs w:val="22"/>
          <w:rtl/>
        </w:rPr>
        <w:t xml:space="preserve">יש לפרש את החוקה </w:t>
      </w:r>
      <w:r w:rsidR="000A6D32" w:rsidRPr="00174117">
        <w:rPr>
          <w:rFonts w:asciiTheme="majorHAnsi" w:hAnsiTheme="majorHAnsi" w:cs="David"/>
          <w:sz w:val="22"/>
          <w:szCs w:val="22"/>
          <w:u w:val="single"/>
          <w:rtl/>
        </w:rPr>
        <w:t>לאור המשמעות המקורית של הטקסט</w:t>
      </w:r>
      <w:r w:rsidR="000A6D32" w:rsidRPr="008976CD">
        <w:rPr>
          <w:rFonts w:asciiTheme="majorHAnsi" w:hAnsiTheme="majorHAnsi" w:cs="David"/>
          <w:sz w:val="22"/>
          <w:szCs w:val="22"/>
          <w:rtl/>
        </w:rPr>
        <w:t xml:space="preserve"> (</w:t>
      </w:r>
      <w:r w:rsidR="000A6D32" w:rsidRPr="008976CD">
        <w:rPr>
          <w:rFonts w:asciiTheme="majorHAnsi" w:hAnsiTheme="majorHAnsi" w:cs="David"/>
          <w:sz w:val="22"/>
          <w:szCs w:val="22"/>
        </w:rPr>
        <w:t>original public meaning</w:t>
      </w:r>
      <w:r w:rsidR="000A6D32" w:rsidRPr="008976CD">
        <w:rPr>
          <w:rFonts w:asciiTheme="majorHAnsi" w:hAnsiTheme="majorHAnsi" w:cs="David"/>
          <w:sz w:val="22"/>
          <w:szCs w:val="22"/>
          <w:rtl/>
        </w:rPr>
        <w:t>)</w:t>
      </w:r>
      <w:r>
        <w:rPr>
          <w:rFonts w:asciiTheme="majorHAnsi" w:hAnsiTheme="majorHAnsi" w:cs="David" w:hint="cs"/>
          <w:sz w:val="22"/>
          <w:szCs w:val="22"/>
          <w:rtl/>
        </w:rPr>
        <w:t>.</w:t>
      </w:r>
      <w:r w:rsidRPr="008976CD">
        <w:rPr>
          <w:rFonts w:asciiTheme="majorHAnsi" w:hAnsiTheme="majorHAnsi" w:cs="David"/>
          <w:sz w:val="22"/>
          <w:szCs w:val="22"/>
          <w:rtl/>
        </w:rPr>
        <w:t xml:space="preserve">החוקה צריכה לקבל את המשמעות שהייתה </w:t>
      </w:r>
      <w:r w:rsidRPr="008976CD">
        <w:rPr>
          <w:rFonts w:asciiTheme="majorHAnsi" w:hAnsiTheme="majorHAnsi" w:cs="David"/>
          <w:b/>
          <w:bCs/>
          <w:sz w:val="22"/>
          <w:szCs w:val="22"/>
          <w:rtl/>
        </w:rPr>
        <w:t>לחוקה</w:t>
      </w:r>
      <w:r w:rsidRPr="008976CD">
        <w:rPr>
          <w:rFonts w:asciiTheme="majorHAnsi" w:hAnsiTheme="majorHAnsi" w:cs="David"/>
          <w:sz w:val="22"/>
          <w:szCs w:val="22"/>
          <w:rtl/>
        </w:rPr>
        <w:t xml:space="preserve"> בעת קבלתה</w:t>
      </w:r>
      <w:r w:rsidR="000A6D32" w:rsidRPr="008976CD">
        <w:rPr>
          <w:rFonts w:asciiTheme="majorHAnsi" w:hAnsiTheme="majorHAnsi" w:cs="David"/>
          <w:sz w:val="22"/>
          <w:szCs w:val="22"/>
          <w:rtl/>
        </w:rPr>
        <w:t>.</w:t>
      </w:r>
    </w:p>
    <w:p w:rsidR="000A6D32" w:rsidRPr="008976CD" w:rsidRDefault="000A6D32" w:rsidP="002F5F42">
      <w:pPr>
        <w:pStyle w:val="2"/>
        <w:numPr>
          <w:ilvl w:val="0"/>
          <w:numId w:val="90"/>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tl/>
        </w:rPr>
        <w:t xml:space="preserve">על ביהמ"ש לפרש את החוקה לפי לשונה, לאור </w:t>
      </w:r>
      <w:r w:rsidRPr="000E1BD6">
        <w:rPr>
          <w:rFonts w:asciiTheme="majorHAnsi" w:hAnsiTheme="majorHAnsi" w:cs="David"/>
          <w:sz w:val="22"/>
          <w:szCs w:val="22"/>
          <w:u w:val="single"/>
          <w:rtl/>
        </w:rPr>
        <w:t>משמעות המילים</w:t>
      </w:r>
      <w:r w:rsidRPr="008976CD">
        <w:rPr>
          <w:rFonts w:asciiTheme="majorHAnsi" w:hAnsiTheme="majorHAnsi" w:cs="David"/>
          <w:sz w:val="22"/>
          <w:szCs w:val="22"/>
          <w:rtl/>
        </w:rPr>
        <w:t xml:space="preserve"> בעת כינון החוקה. השאלה היא מה הייתה המשמעות המקובלת, "הציבורית" של אותן מילים באותה עת [או כיצד אדם סביר</w:t>
      </w:r>
      <w:r w:rsidR="000E1BD6">
        <w:rPr>
          <w:rFonts w:asciiTheme="majorHAnsi" w:hAnsiTheme="majorHAnsi" w:cs="David"/>
          <w:sz w:val="22"/>
          <w:szCs w:val="22"/>
          <w:rtl/>
        </w:rPr>
        <w:t>/</w:t>
      </w:r>
      <w:r w:rsidRPr="008976CD">
        <w:rPr>
          <w:rFonts w:asciiTheme="majorHAnsi" w:hAnsiTheme="majorHAnsi" w:cs="David"/>
          <w:sz w:val="22"/>
          <w:szCs w:val="22"/>
          <w:rtl/>
        </w:rPr>
        <w:t>אדם מהי</w:t>
      </w:r>
      <w:r w:rsidR="000E1BD6">
        <w:rPr>
          <w:rFonts w:asciiTheme="majorHAnsi" w:hAnsiTheme="majorHAnsi" w:cs="David" w:hint="cs"/>
          <w:sz w:val="22"/>
          <w:szCs w:val="22"/>
          <w:rtl/>
        </w:rPr>
        <w:t>י</w:t>
      </w:r>
      <w:r w:rsidRPr="008976CD">
        <w:rPr>
          <w:rFonts w:asciiTheme="majorHAnsi" w:hAnsiTheme="majorHAnsi" w:cs="David"/>
          <w:sz w:val="22"/>
          <w:szCs w:val="22"/>
          <w:rtl/>
        </w:rPr>
        <w:t>שוב באותה עת היה קורא את הטקסט].</w:t>
      </w:r>
    </w:p>
    <w:p w:rsidR="000A6D32" w:rsidRPr="008976CD" w:rsidRDefault="000A6D32" w:rsidP="002F5F42">
      <w:pPr>
        <w:pStyle w:val="2"/>
        <w:numPr>
          <w:ilvl w:val="0"/>
          <w:numId w:val="90"/>
        </w:numPr>
        <w:bidi/>
        <w:spacing w:after="240" w:line="276" w:lineRule="auto"/>
        <w:ind w:right="0"/>
        <w:jc w:val="both"/>
        <w:rPr>
          <w:rFonts w:asciiTheme="majorHAnsi" w:hAnsiTheme="majorHAnsi" w:cs="David"/>
          <w:sz w:val="22"/>
          <w:szCs w:val="22"/>
        </w:rPr>
      </w:pPr>
      <w:r w:rsidRPr="008976CD">
        <w:rPr>
          <w:rFonts w:asciiTheme="majorHAnsi" w:hAnsiTheme="majorHAnsi" w:cs="David"/>
          <w:sz w:val="22"/>
          <w:szCs w:val="22"/>
          <w:rtl/>
        </w:rPr>
        <w:t>מקורות היסטוריים בדבר כוונת המכוננים הם רלוונטיים רק כמקור נוסף וככל שהם מהווים אינדיקציה כיצד הובנו המילים באותה עת. עיתונים, מילונים מהתקופה וכו' הם מקור לא פחות לגיטימי.</w:t>
      </w:r>
    </w:p>
    <w:p w:rsidR="000A6D32" w:rsidRPr="00226945" w:rsidRDefault="000A6D32" w:rsidP="00947E8F">
      <w:pPr>
        <w:pStyle w:val="1"/>
        <w:bidi/>
        <w:spacing w:after="240" w:line="276" w:lineRule="auto"/>
        <w:jc w:val="both"/>
        <w:rPr>
          <w:rFonts w:asciiTheme="majorHAnsi" w:hAnsiTheme="majorHAnsi" w:cs="David"/>
          <w:sz w:val="12"/>
          <w:szCs w:val="12"/>
          <w:rtl/>
        </w:rPr>
      </w:pPr>
    </w:p>
    <w:p w:rsidR="000A6D32" w:rsidRPr="008976CD" w:rsidRDefault="000A6D32" w:rsidP="00947E8F">
      <w:pPr>
        <w:pStyle w:val="1"/>
        <w:bidi/>
        <w:spacing w:after="240" w:line="276" w:lineRule="auto"/>
        <w:jc w:val="both"/>
        <w:rPr>
          <w:rFonts w:asciiTheme="majorHAnsi" w:hAnsiTheme="majorHAnsi" w:cs="David"/>
          <w:b/>
          <w:bCs/>
          <w:sz w:val="30"/>
          <w:szCs w:val="30"/>
          <w:u w:val="single"/>
          <w:rtl/>
        </w:rPr>
      </w:pPr>
      <w:r w:rsidRPr="008976CD">
        <w:rPr>
          <w:rFonts w:asciiTheme="majorHAnsi" w:hAnsiTheme="majorHAnsi" w:cs="David"/>
          <w:b/>
          <w:bCs/>
          <w:sz w:val="30"/>
          <w:szCs w:val="30"/>
          <w:u w:val="single"/>
          <w:rtl/>
        </w:rPr>
        <w:t>גישות דינמיות</w:t>
      </w:r>
    </w:p>
    <w:p w:rsidR="000A6D32" w:rsidRPr="008976CD" w:rsidRDefault="000A6D32" w:rsidP="002F5F42">
      <w:pPr>
        <w:pStyle w:val="2"/>
        <w:numPr>
          <w:ilvl w:val="0"/>
          <w:numId w:val="26"/>
        </w:numPr>
        <w:bidi/>
        <w:spacing w:line="276" w:lineRule="auto"/>
        <w:ind w:right="0"/>
        <w:jc w:val="both"/>
        <w:rPr>
          <w:rFonts w:asciiTheme="majorHAnsi" w:hAnsiTheme="majorHAnsi" w:cs="David"/>
          <w:sz w:val="22"/>
          <w:szCs w:val="22"/>
        </w:rPr>
      </w:pPr>
      <w:r w:rsidRPr="008976CD">
        <w:rPr>
          <w:rFonts w:asciiTheme="majorHAnsi" w:hAnsiTheme="majorHAnsi" w:cs="David"/>
          <w:sz w:val="22"/>
          <w:szCs w:val="22"/>
          <w:rtl/>
        </w:rPr>
        <w:lastRenderedPageBreak/>
        <w:t xml:space="preserve">על </w:t>
      </w:r>
      <w:r w:rsidR="00174117">
        <w:rPr>
          <w:rFonts w:asciiTheme="majorHAnsi" w:hAnsiTheme="majorHAnsi" w:cs="David" w:hint="cs"/>
          <w:sz w:val="22"/>
          <w:szCs w:val="22"/>
          <w:rtl/>
        </w:rPr>
        <w:t xml:space="preserve">ביהמ"ש </w:t>
      </w:r>
      <w:r w:rsidRPr="008976CD">
        <w:rPr>
          <w:rFonts w:asciiTheme="majorHAnsi" w:hAnsiTheme="majorHAnsi" w:cs="David"/>
          <w:sz w:val="22"/>
          <w:szCs w:val="22"/>
          <w:rtl/>
        </w:rPr>
        <w:t xml:space="preserve">לתת לחוקה משמעות מודרנית לאור </w:t>
      </w:r>
      <w:r w:rsidRPr="000E1BD6">
        <w:rPr>
          <w:rFonts w:asciiTheme="majorHAnsi" w:hAnsiTheme="majorHAnsi" w:cs="David"/>
          <w:sz w:val="22"/>
          <w:szCs w:val="22"/>
          <w:u w:val="single"/>
          <w:rtl/>
        </w:rPr>
        <w:t>ההבנה העכשווית</w:t>
      </w:r>
      <w:r w:rsidRPr="008976CD">
        <w:rPr>
          <w:rFonts w:asciiTheme="majorHAnsi" w:hAnsiTheme="majorHAnsi" w:cs="David"/>
          <w:sz w:val="22"/>
          <w:szCs w:val="22"/>
          <w:rtl/>
        </w:rPr>
        <w:t xml:space="preserve"> של מילות החוקה, לאור המציאות </w:t>
      </w:r>
      <w:r w:rsidR="00174117">
        <w:rPr>
          <w:rFonts w:asciiTheme="majorHAnsi" w:hAnsiTheme="majorHAnsi" w:cs="David" w:hint="cs"/>
          <w:sz w:val="22"/>
          <w:szCs w:val="22"/>
          <w:rtl/>
        </w:rPr>
        <w:t>וערכי החברה</w:t>
      </w:r>
      <w:r w:rsidRPr="008976CD">
        <w:rPr>
          <w:rFonts w:asciiTheme="majorHAnsi" w:hAnsiTheme="majorHAnsi" w:cs="David"/>
          <w:sz w:val="22"/>
          <w:szCs w:val="22"/>
          <w:rtl/>
        </w:rPr>
        <w:t xml:space="preserve">.  </w:t>
      </w:r>
    </w:p>
    <w:p w:rsidR="000A6D32" w:rsidRPr="008976CD" w:rsidRDefault="000A6D32" w:rsidP="002F5F42">
      <w:pPr>
        <w:pStyle w:val="2"/>
        <w:numPr>
          <w:ilvl w:val="0"/>
          <w:numId w:val="26"/>
        </w:numPr>
        <w:bidi/>
        <w:spacing w:line="276" w:lineRule="auto"/>
        <w:ind w:right="0"/>
        <w:jc w:val="both"/>
        <w:rPr>
          <w:rFonts w:asciiTheme="majorHAnsi" w:hAnsiTheme="majorHAnsi" w:cs="David"/>
          <w:sz w:val="22"/>
          <w:szCs w:val="22"/>
        </w:rPr>
      </w:pPr>
      <w:r w:rsidRPr="008976CD">
        <w:rPr>
          <w:rFonts w:asciiTheme="majorHAnsi" w:hAnsiTheme="majorHAnsi" w:cs="David"/>
          <w:sz w:val="22"/>
          <w:szCs w:val="22"/>
          <w:rtl/>
        </w:rPr>
        <w:t xml:space="preserve">החוקה אינה מסמך סטטי, היא </w:t>
      </w:r>
      <w:r w:rsidRPr="00174117">
        <w:rPr>
          <w:rFonts w:asciiTheme="majorHAnsi" w:hAnsiTheme="majorHAnsi" w:cs="David"/>
          <w:sz w:val="22"/>
          <w:szCs w:val="22"/>
          <w:u w:val="single"/>
          <w:rtl/>
        </w:rPr>
        <w:t>נורמה חיה</w:t>
      </w:r>
      <w:r w:rsidRPr="008976CD">
        <w:rPr>
          <w:rFonts w:asciiTheme="majorHAnsi" w:hAnsiTheme="majorHAnsi" w:cs="David"/>
          <w:sz w:val="22"/>
          <w:szCs w:val="22"/>
          <w:rtl/>
        </w:rPr>
        <w:t xml:space="preserve"> (</w:t>
      </w:r>
      <w:r w:rsidRPr="008976CD">
        <w:rPr>
          <w:rFonts w:asciiTheme="majorHAnsi" w:hAnsiTheme="majorHAnsi" w:cs="David"/>
          <w:sz w:val="22"/>
          <w:szCs w:val="22"/>
        </w:rPr>
        <w:t>living constitutionalism</w:t>
      </w:r>
      <w:r w:rsidRPr="008976CD">
        <w:rPr>
          <w:rFonts w:asciiTheme="majorHAnsi" w:hAnsiTheme="majorHAnsi" w:cs="David"/>
          <w:sz w:val="22"/>
          <w:szCs w:val="22"/>
          <w:rtl/>
        </w:rPr>
        <w:t>). משמעותה משתנה ומתפתחת עם הזמן.</w:t>
      </w:r>
    </w:p>
    <w:p w:rsidR="000A6D32" w:rsidRDefault="000A6D32" w:rsidP="002F5F42">
      <w:pPr>
        <w:pStyle w:val="2"/>
        <w:numPr>
          <w:ilvl w:val="0"/>
          <w:numId w:val="26"/>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במתן משמעות לחוקה יש להתחשב ב</w:t>
      </w:r>
      <w:r w:rsidRPr="000E1BD6">
        <w:rPr>
          <w:rFonts w:asciiTheme="majorHAnsi" w:hAnsiTheme="majorHAnsi" w:cs="David"/>
          <w:sz w:val="22"/>
          <w:szCs w:val="22"/>
          <w:u w:val="single"/>
          <w:rtl/>
        </w:rPr>
        <w:t>שינויים החברתיים</w:t>
      </w:r>
      <w:r w:rsidRPr="008976CD">
        <w:rPr>
          <w:rFonts w:asciiTheme="majorHAnsi" w:hAnsiTheme="majorHAnsi" w:cs="David"/>
          <w:sz w:val="22"/>
          <w:szCs w:val="22"/>
          <w:rtl/>
        </w:rPr>
        <w:t xml:space="preserve"> שחלו מאז יצ</w:t>
      </w:r>
      <w:r w:rsidR="00D160DA">
        <w:rPr>
          <w:rFonts w:asciiTheme="majorHAnsi" w:hAnsiTheme="majorHAnsi" w:cs="David"/>
          <w:sz w:val="22"/>
          <w:szCs w:val="22"/>
          <w:rtl/>
        </w:rPr>
        <w:t>ירתה ולעדכן את הבנת החוקה בהתאם</w:t>
      </w:r>
      <w:r w:rsidR="00D160DA">
        <w:rPr>
          <w:rFonts w:asciiTheme="majorHAnsi" w:hAnsiTheme="majorHAnsi" w:cs="David" w:hint="cs"/>
          <w:sz w:val="22"/>
          <w:szCs w:val="22"/>
          <w:rtl/>
        </w:rPr>
        <w:t>.</w:t>
      </w:r>
    </w:p>
    <w:p w:rsidR="00D160DA" w:rsidRPr="00D160DA" w:rsidRDefault="00D160DA" w:rsidP="002F5F42">
      <w:pPr>
        <w:pStyle w:val="2"/>
        <w:numPr>
          <w:ilvl w:val="0"/>
          <w:numId w:val="26"/>
        </w:numPr>
        <w:bidi/>
        <w:spacing w:after="240" w:line="276" w:lineRule="auto"/>
        <w:ind w:right="0"/>
        <w:jc w:val="both"/>
        <w:rPr>
          <w:rFonts w:asciiTheme="majorHAnsi" w:hAnsiTheme="majorHAnsi" w:cs="David"/>
          <w:sz w:val="22"/>
          <w:szCs w:val="22"/>
          <w:rtl/>
        </w:rPr>
      </w:pPr>
      <w:r w:rsidRPr="00D160DA">
        <w:rPr>
          <w:rFonts w:asciiTheme="majorHAnsi" w:hAnsiTheme="majorHAnsi" w:cs="David" w:hint="cs"/>
          <w:b/>
          <w:bCs/>
          <w:sz w:val="22"/>
          <w:szCs w:val="22"/>
          <w:rtl/>
        </w:rPr>
        <w:t>ביקורת:</w:t>
      </w:r>
      <w:r w:rsidRPr="00D160DA">
        <w:rPr>
          <w:rFonts w:asciiTheme="majorHAnsi" w:hAnsiTheme="majorHAnsi" w:cs="David" w:hint="cs"/>
          <w:sz w:val="22"/>
          <w:szCs w:val="22"/>
          <w:rtl/>
        </w:rPr>
        <w:t xml:space="preserve"> יש בכך משום שינוי החוקה ויצירתה מחדש. החוקה היא אמנה חברתית ואין מקום לפרש אותה בקיצוניות</w:t>
      </w:r>
    </w:p>
    <w:p w:rsidR="00D160DA" w:rsidRPr="00D160DA" w:rsidRDefault="00D160DA" w:rsidP="00D160DA">
      <w:pPr>
        <w:rPr>
          <w:rtl/>
        </w:rPr>
      </w:pPr>
    </w:p>
    <w:p w:rsidR="000A6D32" w:rsidRPr="008976CD" w:rsidRDefault="006F19E7" w:rsidP="00947E8F">
      <w:pPr>
        <w:pStyle w:val="2"/>
        <w:bidi/>
        <w:spacing w:after="240" w:line="276" w:lineRule="auto"/>
        <w:ind w:left="270" w:right="0"/>
        <w:jc w:val="both"/>
        <w:rPr>
          <w:rFonts w:asciiTheme="majorHAnsi" w:hAnsiTheme="majorHAnsi" w:cs="David"/>
          <w:sz w:val="26"/>
          <w:szCs w:val="26"/>
        </w:rPr>
      </w:pPr>
      <w:r>
        <w:rPr>
          <w:rFonts w:asciiTheme="majorHAnsi" w:hAnsiTheme="majorHAnsi" w:cs="David" w:hint="cs"/>
          <w:b/>
          <w:bCs/>
          <w:sz w:val="26"/>
          <w:szCs w:val="26"/>
          <w:u w:val="single"/>
          <w:rtl/>
        </w:rPr>
        <w:t xml:space="preserve">הלכה למעשה - </w:t>
      </w:r>
      <w:r w:rsidR="000A6D32" w:rsidRPr="008976CD">
        <w:rPr>
          <w:rFonts w:asciiTheme="majorHAnsi" w:hAnsiTheme="majorHAnsi" w:cs="David"/>
          <w:b/>
          <w:bCs/>
          <w:sz w:val="26"/>
          <w:szCs w:val="26"/>
          <w:u w:val="single"/>
          <w:rtl/>
        </w:rPr>
        <w:t>סוגי הטיעונים הפרשניים הנפוצים</w:t>
      </w:r>
      <w:r w:rsidR="000A6D32" w:rsidRPr="008976CD">
        <w:rPr>
          <w:rFonts w:asciiTheme="majorHAnsi" w:hAnsiTheme="majorHAnsi" w:cs="David"/>
          <w:sz w:val="26"/>
          <w:szCs w:val="26"/>
          <w:rtl/>
        </w:rPr>
        <w:t>:</w:t>
      </w:r>
    </w:p>
    <w:p w:rsidR="000A6D32" w:rsidRPr="008976CD" w:rsidRDefault="000A6D32" w:rsidP="002F5F42">
      <w:pPr>
        <w:pStyle w:val="2"/>
        <w:numPr>
          <w:ilvl w:val="0"/>
          <w:numId w:val="28"/>
        </w:numPr>
        <w:bidi/>
        <w:spacing w:line="276" w:lineRule="auto"/>
        <w:ind w:right="0"/>
        <w:jc w:val="both"/>
        <w:rPr>
          <w:rFonts w:asciiTheme="majorHAnsi" w:hAnsiTheme="majorHAnsi" w:cs="David"/>
          <w:sz w:val="22"/>
          <w:szCs w:val="22"/>
          <w:rtl/>
        </w:rPr>
      </w:pPr>
      <w:r w:rsidRPr="006F19E7">
        <w:rPr>
          <w:rFonts w:asciiTheme="majorHAnsi" w:hAnsiTheme="majorHAnsi" w:cs="David"/>
          <w:b/>
          <w:bCs/>
          <w:sz w:val="22"/>
          <w:szCs w:val="22"/>
          <w:rtl/>
        </w:rPr>
        <w:t>טיעון טקסטואלי</w:t>
      </w:r>
      <w:r w:rsidR="006F19E7">
        <w:rPr>
          <w:rFonts w:asciiTheme="majorHAnsi" w:hAnsiTheme="majorHAnsi" w:cs="David"/>
          <w:sz w:val="22"/>
          <w:szCs w:val="22"/>
          <w:rtl/>
        </w:rPr>
        <w:t>–</w:t>
      </w:r>
      <w:r w:rsidR="006F19E7">
        <w:rPr>
          <w:rFonts w:asciiTheme="majorHAnsi" w:hAnsiTheme="majorHAnsi" w:cs="David" w:hint="cs"/>
          <w:sz w:val="22"/>
          <w:szCs w:val="22"/>
          <w:rtl/>
        </w:rPr>
        <w:t xml:space="preserve"> גם מי שאינם טקסטואלים טהורים מסכימים שחייבים להתחיל בהבנת הנקרא. </w:t>
      </w:r>
    </w:p>
    <w:p w:rsidR="000A6D32" w:rsidRPr="008976CD" w:rsidRDefault="000E1BD6" w:rsidP="002F5F42">
      <w:pPr>
        <w:pStyle w:val="2"/>
        <w:numPr>
          <w:ilvl w:val="0"/>
          <w:numId w:val="28"/>
        </w:numPr>
        <w:bidi/>
        <w:spacing w:line="276" w:lineRule="auto"/>
        <w:ind w:right="0"/>
        <w:jc w:val="both"/>
        <w:rPr>
          <w:rFonts w:asciiTheme="majorHAnsi" w:hAnsiTheme="majorHAnsi" w:cs="David"/>
          <w:sz w:val="22"/>
          <w:szCs w:val="22"/>
        </w:rPr>
      </w:pPr>
      <w:r w:rsidRPr="006F19E7">
        <w:rPr>
          <w:rFonts w:asciiTheme="majorHAnsi" w:hAnsiTheme="majorHAnsi" w:cs="David" w:hint="cs"/>
          <w:b/>
          <w:bCs/>
          <w:sz w:val="22"/>
          <w:szCs w:val="22"/>
          <w:rtl/>
        </w:rPr>
        <w:t>סטרוקטורליזם</w:t>
      </w:r>
      <w:r w:rsidR="006F19E7">
        <w:rPr>
          <w:rFonts w:asciiTheme="majorHAnsi" w:hAnsiTheme="majorHAnsi" w:cs="David"/>
          <w:sz w:val="22"/>
          <w:szCs w:val="22"/>
          <w:rtl/>
        </w:rPr>
        <w:t xml:space="preserve"> –</w:t>
      </w:r>
      <w:r w:rsidR="006F19E7">
        <w:rPr>
          <w:rFonts w:asciiTheme="majorHAnsi" w:hAnsiTheme="majorHAnsi" w:cs="David" w:hint="cs"/>
          <w:sz w:val="22"/>
          <w:szCs w:val="22"/>
          <w:rtl/>
        </w:rPr>
        <w:t xml:space="preserve"> ניתן ללמוד על משמעות החוקה </w:t>
      </w:r>
      <w:r w:rsidR="006F19E7">
        <w:rPr>
          <w:rFonts w:asciiTheme="majorHAnsi" w:hAnsiTheme="majorHAnsi" w:cs="David"/>
          <w:sz w:val="22"/>
          <w:szCs w:val="22"/>
          <w:rtl/>
        </w:rPr>
        <w:t xml:space="preserve">ממבנה </w:t>
      </w:r>
      <w:r w:rsidR="006F19E7">
        <w:rPr>
          <w:rFonts w:asciiTheme="majorHAnsi" w:hAnsiTheme="majorHAnsi" w:cs="David" w:hint="cs"/>
          <w:sz w:val="22"/>
          <w:szCs w:val="22"/>
          <w:rtl/>
        </w:rPr>
        <w:t>הטקסט</w:t>
      </w:r>
      <w:r w:rsidR="006F19E7">
        <w:rPr>
          <w:rFonts w:asciiTheme="majorHAnsi" w:hAnsiTheme="majorHAnsi" w:cs="David"/>
          <w:sz w:val="22"/>
          <w:szCs w:val="22"/>
          <w:rtl/>
        </w:rPr>
        <w:t xml:space="preserve"> והקשרים בין הסעיפים</w:t>
      </w:r>
      <w:r w:rsidR="006F19E7">
        <w:rPr>
          <w:rFonts w:asciiTheme="majorHAnsi" w:hAnsiTheme="majorHAnsi" w:cs="David" w:hint="cs"/>
          <w:sz w:val="22"/>
          <w:szCs w:val="22"/>
          <w:rtl/>
        </w:rPr>
        <w:t xml:space="preserve"> (דוג' </w:t>
      </w:r>
      <w:r w:rsidR="006F19E7">
        <w:rPr>
          <w:rFonts w:asciiTheme="majorHAnsi" w:hAnsiTheme="majorHAnsi" w:cs="David"/>
          <w:sz w:val="22"/>
          <w:szCs w:val="22"/>
          <w:rtl/>
        </w:rPr>
        <w:t>–</w:t>
      </w:r>
      <w:r w:rsidR="006F19E7">
        <w:rPr>
          <w:rFonts w:asciiTheme="majorHAnsi" w:hAnsiTheme="majorHAnsi" w:cs="David" w:hint="cs"/>
          <w:sz w:val="22"/>
          <w:szCs w:val="22"/>
          <w:rtl/>
        </w:rPr>
        <w:t>הפרדת רשויות)</w:t>
      </w:r>
    </w:p>
    <w:p w:rsidR="000A6D32" w:rsidRPr="008976CD" w:rsidRDefault="000A6D32" w:rsidP="002F5F42">
      <w:pPr>
        <w:pStyle w:val="2"/>
        <w:numPr>
          <w:ilvl w:val="0"/>
          <w:numId w:val="28"/>
        </w:numPr>
        <w:bidi/>
        <w:spacing w:line="276" w:lineRule="auto"/>
        <w:ind w:right="0"/>
        <w:jc w:val="both"/>
        <w:rPr>
          <w:rFonts w:asciiTheme="majorHAnsi" w:hAnsiTheme="majorHAnsi" w:cs="David"/>
          <w:sz w:val="22"/>
          <w:szCs w:val="22"/>
          <w:rtl/>
        </w:rPr>
      </w:pPr>
      <w:r w:rsidRPr="006F19E7">
        <w:rPr>
          <w:rFonts w:asciiTheme="majorHAnsi" w:hAnsiTheme="majorHAnsi" w:cs="David"/>
          <w:b/>
          <w:bCs/>
          <w:sz w:val="22"/>
          <w:szCs w:val="22"/>
          <w:rtl/>
        </w:rPr>
        <w:t>כוונת המכונן</w:t>
      </w:r>
      <w:r w:rsidR="006F19E7">
        <w:rPr>
          <w:rFonts w:asciiTheme="majorHAnsi" w:hAnsiTheme="majorHAnsi" w:cs="David"/>
          <w:sz w:val="22"/>
          <w:szCs w:val="22"/>
          <w:rtl/>
        </w:rPr>
        <w:t>–</w:t>
      </w:r>
      <w:r w:rsidR="006F19E7">
        <w:rPr>
          <w:rFonts w:asciiTheme="majorHAnsi" w:hAnsiTheme="majorHAnsi" w:cs="David" w:hint="cs"/>
          <w:sz w:val="22"/>
          <w:szCs w:val="22"/>
          <w:rtl/>
        </w:rPr>
        <w:t xml:space="preserve"> בשנות השמונים היה ברור שצריך לתת מקום גם לכוונת המכונן (בלט במיוחד אצל תומאס וסקלייה)</w:t>
      </w:r>
    </w:p>
    <w:p w:rsidR="000A6D32" w:rsidRPr="008976CD" w:rsidRDefault="000A6D32" w:rsidP="002F5F42">
      <w:pPr>
        <w:pStyle w:val="2"/>
        <w:numPr>
          <w:ilvl w:val="0"/>
          <w:numId w:val="28"/>
        </w:numPr>
        <w:bidi/>
        <w:spacing w:line="276" w:lineRule="auto"/>
        <w:ind w:right="0"/>
        <w:jc w:val="both"/>
        <w:rPr>
          <w:rFonts w:asciiTheme="majorHAnsi" w:hAnsiTheme="majorHAnsi" w:cs="David"/>
          <w:sz w:val="22"/>
          <w:szCs w:val="22"/>
          <w:rtl/>
        </w:rPr>
      </w:pPr>
      <w:r w:rsidRPr="006F19E7">
        <w:rPr>
          <w:rFonts w:asciiTheme="majorHAnsi" w:hAnsiTheme="majorHAnsi" w:cs="David"/>
          <w:b/>
          <w:bCs/>
          <w:sz w:val="22"/>
          <w:szCs w:val="22"/>
          <w:rtl/>
        </w:rPr>
        <w:t>דוקטרינות שיפוטיות</w:t>
      </w:r>
      <w:r w:rsidR="006F19E7">
        <w:rPr>
          <w:rFonts w:asciiTheme="majorHAnsi" w:hAnsiTheme="majorHAnsi" w:cs="David"/>
          <w:sz w:val="22"/>
          <w:szCs w:val="22"/>
          <w:rtl/>
        </w:rPr>
        <w:t>–</w:t>
      </w:r>
      <w:r w:rsidR="006F19E7">
        <w:rPr>
          <w:rFonts w:asciiTheme="majorHAnsi" w:hAnsiTheme="majorHAnsi" w:cs="David" w:hint="cs"/>
          <w:sz w:val="22"/>
          <w:szCs w:val="22"/>
          <w:rtl/>
        </w:rPr>
        <w:t xml:space="preserve"> הרבה פעמים השופטים נותנים משקל גדול יותר לדוקטרינות הקיימות על פני כוונת המחוקקים (</w:t>
      </w:r>
      <w:r w:rsidR="006F19E7" w:rsidRPr="006F19E7">
        <w:rPr>
          <w:rFonts w:asciiTheme="majorHAnsi" w:hAnsiTheme="majorHAnsi" w:cs="David" w:hint="cs"/>
          <w:sz w:val="22"/>
          <w:szCs w:val="22"/>
          <w:u w:val="single"/>
          <w:rtl/>
        </w:rPr>
        <w:t>דוגמה</w:t>
      </w:r>
      <w:r w:rsidR="006F19E7">
        <w:rPr>
          <w:rFonts w:asciiTheme="majorHAnsi" w:hAnsiTheme="majorHAnsi" w:cs="David" w:hint="cs"/>
          <w:sz w:val="22"/>
          <w:szCs w:val="22"/>
          <w:rtl/>
        </w:rPr>
        <w:t>: דוקטרינה שונה אך שווה מ</w:t>
      </w:r>
      <w:r w:rsidR="006F19E7" w:rsidRPr="006F19E7">
        <w:rPr>
          <w:rFonts w:asciiTheme="majorHAnsi" w:hAnsiTheme="majorHAnsi" w:cs="David" w:hint="cs"/>
          <w:b/>
          <w:bCs/>
          <w:sz w:val="22"/>
          <w:szCs w:val="22"/>
          <w:highlight w:val="yellow"/>
          <w:rtl/>
        </w:rPr>
        <w:t>פס"ד בראון</w:t>
      </w:r>
      <w:r w:rsidR="006F19E7">
        <w:rPr>
          <w:rFonts w:asciiTheme="majorHAnsi" w:hAnsiTheme="majorHAnsi" w:cs="David" w:hint="cs"/>
          <w:sz w:val="22"/>
          <w:szCs w:val="22"/>
          <w:rtl/>
        </w:rPr>
        <w:t xml:space="preserve">; </w:t>
      </w:r>
      <w:r w:rsidR="006F19E7" w:rsidRPr="006F19E7">
        <w:rPr>
          <w:rFonts w:asciiTheme="majorHAnsi" w:hAnsiTheme="majorHAnsi" w:cs="David" w:hint="cs"/>
          <w:b/>
          <w:bCs/>
          <w:sz w:val="22"/>
          <w:szCs w:val="22"/>
          <w:highlight w:val="yellow"/>
          <w:rtl/>
        </w:rPr>
        <w:t>פס"ד מקדונלד</w:t>
      </w:r>
      <w:r w:rsidR="006F19E7">
        <w:rPr>
          <w:rFonts w:asciiTheme="majorHAnsi" w:hAnsiTheme="majorHAnsi" w:cs="David" w:hint="cs"/>
          <w:sz w:val="22"/>
          <w:szCs w:val="22"/>
          <w:rtl/>
        </w:rPr>
        <w:t xml:space="preserve"> שעסק בזכות לשאת נשק ביטא חפיפה בין שמרנות לאוריג'ינליזם, ובין ליברליות לגישות הדינאמיות). </w:t>
      </w:r>
    </w:p>
    <w:p w:rsidR="000A6D32" w:rsidRPr="008976CD" w:rsidRDefault="000A6D32" w:rsidP="002F5F42">
      <w:pPr>
        <w:pStyle w:val="2"/>
        <w:numPr>
          <w:ilvl w:val="0"/>
          <w:numId w:val="28"/>
        </w:numPr>
        <w:bidi/>
        <w:spacing w:line="276" w:lineRule="auto"/>
        <w:ind w:right="0"/>
        <w:jc w:val="both"/>
        <w:rPr>
          <w:rFonts w:asciiTheme="majorHAnsi" w:hAnsiTheme="majorHAnsi" w:cs="David"/>
          <w:sz w:val="22"/>
          <w:szCs w:val="22"/>
          <w:rtl/>
        </w:rPr>
      </w:pPr>
      <w:r w:rsidRPr="006F19E7">
        <w:rPr>
          <w:rFonts w:asciiTheme="majorHAnsi" w:hAnsiTheme="majorHAnsi" w:cs="David"/>
          <w:b/>
          <w:bCs/>
          <w:sz w:val="22"/>
          <w:szCs w:val="22"/>
          <w:rtl/>
        </w:rPr>
        <w:t>תקדימים</w:t>
      </w:r>
      <w:r w:rsidR="006F19E7">
        <w:rPr>
          <w:rFonts w:asciiTheme="majorHAnsi" w:hAnsiTheme="majorHAnsi" w:cs="David"/>
          <w:sz w:val="22"/>
          <w:szCs w:val="22"/>
          <w:rtl/>
        </w:rPr>
        <w:t>–</w:t>
      </w:r>
      <w:r w:rsidR="006F19E7">
        <w:rPr>
          <w:rFonts w:asciiTheme="majorHAnsi" w:hAnsiTheme="majorHAnsi" w:cs="David" w:hint="cs"/>
          <w:sz w:val="22"/>
          <w:szCs w:val="22"/>
          <w:rtl/>
        </w:rPr>
        <w:t xml:space="preserve"> גם לתקדימים יש משקל רב בפסיקה, אך הם מקבלים פחות מקום מפרשנות חוקתית. בעקרון, העליון לא מחויב לתקדימיו, אבל יש חזקה שצריך נימוק טוב מאוד כדי להפוך הלכה. </w:t>
      </w:r>
      <w:r w:rsidR="00853538">
        <w:rPr>
          <w:rFonts w:asciiTheme="majorHAnsi" w:hAnsiTheme="majorHAnsi" w:cs="David" w:hint="cs"/>
          <w:sz w:val="22"/>
          <w:szCs w:val="22"/>
          <w:rtl/>
        </w:rPr>
        <w:t xml:space="preserve">שתי דרישות כשרוצים לשנות הלכה: אם </w:t>
      </w:r>
      <w:r w:rsidR="00853538" w:rsidRPr="00853538">
        <w:rPr>
          <w:rFonts w:asciiTheme="majorHAnsi" w:hAnsiTheme="majorHAnsi" w:cs="David" w:hint="cs"/>
          <w:sz w:val="22"/>
          <w:szCs w:val="22"/>
          <w:u w:val="single"/>
          <w:rtl/>
        </w:rPr>
        <w:t>תפיסה העולם המשפטית השתנתה</w:t>
      </w:r>
      <w:r w:rsidR="00853538" w:rsidRPr="00853538">
        <w:rPr>
          <w:rFonts w:asciiTheme="majorHAnsi" w:hAnsiTheme="majorHAnsi" w:cs="David" w:hint="cs"/>
          <w:sz w:val="22"/>
          <w:szCs w:val="22"/>
          <w:rtl/>
        </w:rPr>
        <w:t xml:space="preserve"> באופן משמעותי</w:t>
      </w:r>
      <w:r w:rsidR="00853538">
        <w:rPr>
          <w:rFonts w:asciiTheme="majorHAnsi" w:hAnsiTheme="majorHAnsi" w:cs="David" w:hint="cs"/>
          <w:sz w:val="22"/>
          <w:szCs w:val="22"/>
          <w:rtl/>
        </w:rPr>
        <w:t xml:space="preserve"> או אם </w:t>
      </w:r>
      <w:r w:rsidR="00853538" w:rsidRPr="00853538">
        <w:rPr>
          <w:rFonts w:asciiTheme="majorHAnsi" w:hAnsiTheme="majorHAnsi" w:cs="David" w:hint="cs"/>
          <w:sz w:val="22"/>
          <w:szCs w:val="22"/>
          <w:u w:val="single"/>
          <w:rtl/>
        </w:rPr>
        <w:t>חל שינוי עובדתי משמעותי</w:t>
      </w:r>
      <w:r w:rsidR="00853538">
        <w:rPr>
          <w:rFonts w:asciiTheme="majorHAnsi" w:hAnsiTheme="majorHAnsi" w:cs="David" w:hint="cs"/>
          <w:sz w:val="22"/>
          <w:szCs w:val="22"/>
          <w:rtl/>
        </w:rPr>
        <w:t xml:space="preserve"> שמחייב את שינוי ההלכה.</w:t>
      </w:r>
    </w:p>
    <w:p w:rsidR="000A6D32" w:rsidRPr="008976CD" w:rsidRDefault="000A6D32" w:rsidP="002F5F42">
      <w:pPr>
        <w:pStyle w:val="2"/>
        <w:numPr>
          <w:ilvl w:val="0"/>
          <w:numId w:val="28"/>
        </w:numPr>
        <w:bidi/>
        <w:spacing w:after="240" w:line="276" w:lineRule="auto"/>
        <w:ind w:right="0"/>
        <w:jc w:val="both"/>
        <w:rPr>
          <w:rFonts w:asciiTheme="majorHAnsi" w:hAnsiTheme="majorHAnsi" w:cs="David"/>
          <w:sz w:val="22"/>
          <w:szCs w:val="22"/>
          <w:rtl/>
        </w:rPr>
      </w:pPr>
      <w:r w:rsidRPr="00853538">
        <w:rPr>
          <w:rFonts w:asciiTheme="majorHAnsi" w:hAnsiTheme="majorHAnsi" w:cs="David"/>
          <w:b/>
          <w:bCs/>
          <w:sz w:val="22"/>
          <w:szCs w:val="22"/>
          <w:rtl/>
        </w:rPr>
        <w:t>נוהג (</w:t>
      </w:r>
      <w:r w:rsidRPr="00853538">
        <w:rPr>
          <w:rFonts w:asciiTheme="majorHAnsi" w:hAnsiTheme="majorHAnsi" w:cs="David"/>
          <w:b/>
          <w:bCs/>
          <w:sz w:val="22"/>
          <w:szCs w:val="22"/>
        </w:rPr>
        <w:t>past practice</w:t>
      </w:r>
      <w:r w:rsidRPr="00853538">
        <w:rPr>
          <w:rFonts w:asciiTheme="majorHAnsi" w:hAnsiTheme="majorHAnsi" w:cs="David"/>
          <w:b/>
          <w:bCs/>
          <w:sz w:val="22"/>
          <w:szCs w:val="22"/>
          <w:rtl/>
        </w:rPr>
        <w:t>)</w:t>
      </w:r>
      <w:r w:rsidR="00853538">
        <w:rPr>
          <w:rFonts w:asciiTheme="majorHAnsi" w:hAnsiTheme="majorHAnsi" w:cs="David"/>
          <w:sz w:val="22"/>
          <w:szCs w:val="22"/>
          <w:rtl/>
        </w:rPr>
        <w:t>–</w:t>
      </w:r>
      <w:r w:rsidR="00853538">
        <w:rPr>
          <w:rFonts w:asciiTheme="majorHAnsi" w:hAnsiTheme="majorHAnsi" w:cs="David" w:hint="cs"/>
          <w:sz w:val="22"/>
          <w:szCs w:val="22"/>
          <w:rtl/>
        </w:rPr>
        <w:t xml:space="preserve">מקובל </w:t>
      </w:r>
      <w:r w:rsidRPr="008976CD">
        <w:rPr>
          <w:rFonts w:asciiTheme="majorHAnsi" w:hAnsiTheme="majorHAnsi" w:cs="David"/>
          <w:sz w:val="22"/>
          <w:szCs w:val="22"/>
          <w:rtl/>
        </w:rPr>
        <w:t xml:space="preserve">בעיקר </w:t>
      </w:r>
      <w:r w:rsidR="00853538">
        <w:rPr>
          <w:rFonts w:asciiTheme="majorHAnsi" w:hAnsiTheme="majorHAnsi" w:cs="David" w:hint="cs"/>
          <w:sz w:val="22"/>
          <w:szCs w:val="22"/>
          <w:rtl/>
        </w:rPr>
        <w:t xml:space="preserve">כשמדובר בפעולה </w:t>
      </w:r>
      <w:r w:rsidRPr="008976CD">
        <w:rPr>
          <w:rFonts w:asciiTheme="majorHAnsi" w:hAnsiTheme="majorHAnsi" w:cs="David"/>
          <w:sz w:val="22"/>
          <w:szCs w:val="22"/>
          <w:rtl/>
        </w:rPr>
        <w:t xml:space="preserve">של </w:t>
      </w:r>
      <w:r w:rsidR="00853538">
        <w:rPr>
          <w:rFonts w:asciiTheme="majorHAnsi" w:hAnsiTheme="majorHAnsi" w:cs="David" w:hint="cs"/>
          <w:sz w:val="22"/>
          <w:szCs w:val="22"/>
          <w:rtl/>
        </w:rPr>
        <w:t>ה</w:t>
      </w:r>
      <w:r w:rsidRPr="008976CD">
        <w:rPr>
          <w:rFonts w:asciiTheme="majorHAnsi" w:hAnsiTheme="majorHAnsi" w:cs="David"/>
          <w:sz w:val="22"/>
          <w:szCs w:val="22"/>
          <w:rtl/>
        </w:rPr>
        <w:t xml:space="preserve">רשויות </w:t>
      </w:r>
      <w:r w:rsidR="00853538">
        <w:rPr>
          <w:rFonts w:asciiTheme="majorHAnsi" w:hAnsiTheme="majorHAnsi" w:cs="David" w:hint="cs"/>
          <w:sz w:val="22"/>
          <w:szCs w:val="22"/>
          <w:rtl/>
        </w:rPr>
        <w:t>ה</w:t>
      </w:r>
      <w:r w:rsidRPr="008976CD">
        <w:rPr>
          <w:rFonts w:asciiTheme="majorHAnsi" w:hAnsiTheme="majorHAnsi" w:cs="David"/>
          <w:sz w:val="22"/>
          <w:szCs w:val="22"/>
          <w:rtl/>
        </w:rPr>
        <w:t>פוליטיות</w:t>
      </w:r>
      <w:r w:rsidR="00853538">
        <w:rPr>
          <w:rFonts w:asciiTheme="majorHAnsi" w:hAnsiTheme="majorHAnsi" w:cs="David" w:hint="cs"/>
          <w:sz w:val="22"/>
          <w:szCs w:val="22"/>
          <w:rtl/>
        </w:rPr>
        <w:t>.</w:t>
      </w:r>
    </w:p>
    <w:p w:rsidR="000A6D32" w:rsidRPr="00293A5A" w:rsidRDefault="000A6D32" w:rsidP="00947E8F">
      <w:pPr>
        <w:pStyle w:val="2"/>
        <w:bidi/>
        <w:spacing w:after="240" w:line="276" w:lineRule="auto"/>
        <w:ind w:left="270" w:right="0"/>
        <w:jc w:val="both"/>
        <w:rPr>
          <w:rFonts w:asciiTheme="majorHAnsi" w:hAnsiTheme="majorHAnsi" w:cs="David"/>
          <w:b/>
          <w:bCs/>
          <w:sz w:val="12"/>
          <w:szCs w:val="12"/>
          <w:u w:val="single"/>
          <w:rtl/>
        </w:rPr>
      </w:pPr>
    </w:p>
    <w:p w:rsidR="000A6D32" w:rsidRPr="00293A5A" w:rsidRDefault="000A6D32" w:rsidP="000E1BD6">
      <w:pPr>
        <w:pStyle w:val="2"/>
        <w:bidi/>
        <w:spacing w:after="240" w:line="276" w:lineRule="auto"/>
        <w:ind w:left="270" w:right="0"/>
        <w:jc w:val="both"/>
        <w:rPr>
          <w:rFonts w:asciiTheme="majorHAnsi" w:hAnsiTheme="majorHAnsi" w:cs="David"/>
          <w:b/>
          <w:bCs/>
          <w:sz w:val="22"/>
          <w:szCs w:val="22"/>
          <w:u w:val="single"/>
        </w:rPr>
      </w:pPr>
      <w:r w:rsidRPr="00293A5A">
        <w:rPr>
          <w:rFonts w:asciiTheme="majorHAnsi" w:hAnsiTheme="majorHAnsi" w:cs="David"/>
          <w:b/>
          <w:bCs/>
          <w:sz w:val="22"/>
          <w:szCs w:val="22"/>
          <w:u w:val="single"/>
          <w:rtl/>
        </w:rPr>
        <w:t xml:space="preserve">טיעונים נוספים, שנויים </w:t>
      </w:r>
      <w:r w:rsidR="000E1BD6" w:rsidRPr="00293A5A">
        <w:rPr>
          <w:rFonts w:ascii="Cambria" w:hAnsi="Cambria" w:cs="David"/>
          <w:b/>
          <w:bCs/>
          <w:sz w:val="22"/>
          <w:szCs w:val="22"/>
          <w:u w:val="single"/>
          <w:rtl/>
        </w:rPr>
        <w:t xml:space="preserve">יותר </w:t>
      </w:r>
      <w:r w:rsidRPr="00293A5A">
        <w:rPr>
          <w:rFonts w:asciiTheme="majorHAnsi" w:hAnsiTheme="majorHAnsi" w:cs="David"/>
          <w:b/>
          <w:bCs/>
          <w:sz w:val="22"/>
          <w:szCs w:val="22"/>
          <w:u w:val="single"/>
          <w:rtl/>
        </w:rPr>
        <w:t>במחלוקת, המקבלים משקל קטן יותר (אם בכלל):</w:t>
      </w:r>
    </w:p>
    <w:p w:rsidR="000A6D32" w:rsidRPr="008976CD" w:rsidRDefault="000A6D32" w:rsidP="002F5F42">
      <w:pPr>
        <w:pStyle w:val="2"/>
        <w:numPr>
          <w:ilvl w:val="0"/>
          <w:numId w:val="26"/>
        </w:numPr>
        <w:bidi/>
        <w:spacing w:line="276" w:lineRule="auto"/>
        <w:ind w:right="0"/>
        <w:jc w:val="both"/>
        <w:rPr>
          <w:rFonts w:asciiTheme="majorHAnsi" w:hAnsiTheme="majorHAnsi" w:cs="David"/>
          <w:sz w:val="22"/>
          <w:szCs w:val="22"/>
          <w:rtl/>
        </w:rPr>
      </w:pPr>
      <w:r w:rsidRPr="00293A5A">
        <w:rPr>
          <w:rFonts w:asciiTheme="majorHAnsi" w:hAnsiTheme="majorHAnsi" w:cs="David"/>
          <w:b/>
          <w:bCs/>
          <w:sz w:val="22"/>
          <w:szCs w:val="22"/>
          <w:rtl/>
        </w:rPr>
        <w:t>טיעונים מוסריים</w:t>
      </w:r>
      <w:r w:rsidR="00293A5A">
        <w:rPr>
          <w:rFonts w:asciiTheme="majorHAnsi" w:hAnsiTheme="majorHAnsi" w:cs="David"/>
          <w:sz w:val="22"/>
          <w:szCs w:val="22"/>
          <w:rtl/>
        </w:rPr>
        <w:t>–</w:t>
      </w:r>
      <w:r w:rsidR="00293A5A">
        <w:rPr>
          <w:rFonts w:asciiTheme="majorHAnsi" w:hAnsiTheme="majorHAnsi" w:cs="David" w:hint="cs"/>
          <w:sz w:val="22"/>
          <w:szCs w:val="22"/>
          <w:rtl/>
        </w:rPr>
        <w:t xml:space="preserve"> מזכיר את הגישה התכליתית (דבורקין) שלפיה צריך להכריע לפי כללי הצדק.</w:t>
      </w:r>
    </w:p>
    <w:p w:rsidR="000A6D32" w:rsidRPr="008976CD" w:rsidRDefault="000A6D32" w:rsidP="002F5F42">
      <w:pPr>
        <w:pStyle w:val="2"/>
        <w:numPr>
          <w:ilvl w:val="0"/>
          <w:numId w:val="26"/>
        </w:numPr>
        <w:bidi/>
        <w:spacing w:line="276" w:lineRule="auto"/>
        <w:ind w:right="0"/>
        <w:jc w:val="both"/>
        <w:rPr>
          <w:rFonts w:asciiTheme="majorHAnsi" w:hAnsiTheme="majorHAnsi" w:cs="David"/>
          <w:sz w:val="22"/>
          <w:szCs w:val="22"/>
          <w:rtl/>
        </w:rPr>
      </w:pPr>
      <w:r w:rsidRPr="00293A5A">
        <w:rPr>
          <w:rFonts w:asciiTheme="majorHAnsi" w:hAnsiTheme="majorHAnsi" w:cs="David"/>
          <w:b/>
          <w:bCs/>
          <w:sz w:val="22"/>
          <w:szCs w:val="22"/>
          <w:rtl/>
        </w:rPr>
        <w:t xml:space="preserve">טיעונים </w:t>
      </w:r>
      <w:r w:rsidR="00810689" w:rsidRPr="00293A5A">
        <w:rPr>
          <w:rFonts w:asciiTheme="majorHAnsi" w:hAnsiTheme="majorHAnsi" w:cs="David"/>
          <w:b/>
          <w:bCs/>
          <w:sz w:val="22"/>
          <w:szCs w:val="22"/>
          <w:rtl/>
        </w:rPr>
        <w:t>תוצאתי</w:t>
      </w:r>
      <w:r w:rsidR="00810689" w:rsidRPr="00293A5A">
        <w:rPr>
          <w:rFonts w:asciiTheme="majorHAnsi" w:hAnsiTheme="majorHAnsi" w:cs="David" w:hint="cs"/>
          <w:b/>
          <w:bCs/>
          <w:sz w:val="22"/>
          <w:szCs w:val="22"/>
          <w:rtl/>
        </w:rPr>
        <w:t>י</w:t>
      </w:r>
      <w:r w:rsidRPr="00293A5A">
        <w:rPr>
          <w:rFonts w:asciiTheme="majorHAnsi" w:hAnsiTheme="majorHAnsi" w:cs="David"/>
          <w:b/>
          <w:bCs/>
          <w:sz w:val="22"/>
          <w:szCs w:val="22"/>
          <w:rtl/>
        </w:rPr>
        <w:t>ם</w:t>
      </w:r>
      <w:r w:rsidR="00293A5A">
        <w:rPr>
          <w:rFonts w:asciiTheme="majorHAnsi" w:hAnsiTheme="majorHAnsi" w:cs="David"/>
          <w:sz w:val="22"/>
          <w:szCs w:val="22"/>
          <w:rtl/>
        </w:rPr>
        <w:t>–</w:t>
      </w:r>
      <w:r w:rsidR="00293A5A">
        <w:rPr>
          <w:rFonts w:asciiTheme="majorHAnsi" w:hAnsiTheme="majorHAnsi" w:cs="David" w:hint="cs"/>
          <w:sz w:val="22"/>
          <w:szCs w:val="22"/>
          <w:rtl/>
        </w:rPr>
        <w:t xml:space="preserve"> השופט צריך להיות מהנדס חברתי ולחשוב מה יהיו השפעות הפסיקה על החברה (פוזנר ופרבר). </w:t>
      </w:r>
    </w:p>
    <w:p w:rsidR="000A6D32" w:rsidRPr="008976CD" w:rsidRDefault="000A6D32" w:rsidP="002F5F42">
      <w:pPr>
        <w:pStyle w:val="2"/>
        <w:numPr>
          <w:ilvl w:val="0"/>
          <w:numId w:val="26"/>
        </w:numPr>
        <w:bidi/>
        <w:spacing w:line="276" w:lineRule="auto"/>
        <w:ind w:right="0"/>
        <w:jc w:val="both"/>
        <w:rPr>
          <w:rFonts w:asciiTheme="majorHAnsi" w:hAnsiTheme="majorHAnsi" w:cs="David"/>
          <w:sz w:val="22"/>
          <w:szCs w:val="22"/>
          <w:rtl/>
        </w:rPr>
      </w:pPr>
      <w:r w:rsidRPr="00293A5A">
        <w:rPr>
          <w:rFonts w:asciiTheme="majorHAnsi" w:hAnsiTheme="majorHAnsi" w:cs="David"/>
          <w:b/>
          <w:bCs/>
          <w:sz w:val="22"/>
          <w:szCs w:val="22"/>
          <w:rtl/>
        </w:rPr>
        <w:t>ראיות סוציולוגיות וממדעי החברה</w:t>
      </w:r>
      <w:r w:rsidR="00293A5A">
        <w:rPr>
          <w:rFonts w:asciiTheme="majorHAnsi" w:hAnsiTheme="majorHAnsi" w:cs="David"/>
          <w:sz w:val="22"/>
          <w:szCs w:val="22"/>
          <w:rtl/>
        </w:rPr>
        <w:t>–</w:t>
      </w:r>
      <w:r w:rsidR="00293A5A">
        <w:rPr>
          <w:rFonts w:asciiTheme="majorHAnsi" w:hAnsiTheme="majorHAnsi" w:cs="David" w:hint="cs"/>
          <w:sz w:val="22"/>
          <w:szCs w:val="22"/>
          <w:rtl/>
        </w:rPr>
        <w:t xml:space="preserve"> מביאים טיעונים והנמקות מתחום המשפט והחברה. </w:t>
      </w:r>
    </w:p>
    <w:p w:rsidR="000A6D32" w:rsidRPr="008976CD" w:rsidRDefault="000A6D32" w:rsidP="002F5F42">
      <w:pPr>
        <w:pStyle w:val="2"/>
        <w:numPr>
          <w:ilvl w:val="0"/>
          <w:numId w:val="26"/>
        </w:numPr>
        <w:bidi/>
        <w:spacing w:after="240" w:line="276" w:lineRule="auto"/>
        <w:ind w:right="0"/>
        <w:jc w:val="both"/>
        <w:rPr>
          <w:rFonts w:asciiTheme="majorHAnsi" w:hAnsiTheme="majorHAnsi" w:cs="David"/>
          <w:sz w:val="22"/>
          <w:szCs w:val="22"/>
          <w:rtl/>
        </w:rPr>
      </w:pPr>
      <w:r w:rsidRPr="00293A5A">
        <w:rPr>
          <w:rFonts w:asciiTheme="majorHAnsi" w:hAnsiTheme="majorHAnsi" w:cs="David"/>
          <w:b/>
          <w:bCs/>
          <w:sz w:val="22"/>
          <w:szCs w:val="22"/>
          <w:rtl/>
        </w:rPr>
        <w:t>משפט משווה</w:t>
      </w:r>
      <w:r w:rsidR="00293A5A">
        <w:rPr>
          <w:rFonts w:asciiTheme="majorHAnsi" w:hAnsiTheme="majorHAnsi" w:cs="David"/>
          <w:sz w:val="22"/>
          <w:szCs w:val="22"/>
          <w:rtl/>
        </w:rPr>
        <w:t>–</w:t>
      </w:r>
      <w:r w:rsidR="00293A5A">
        <w:rPr>
          <w:rFonts w:asciiTheme="majorHAnsi" w:hAnsiTheme="majorHAnsi" w:cs="David" w:hint="cs"/>
          <w:sz w:val="22"/>
          <w:szCs w:val="22"/>
          <w:rtl/>
        </w:rPr>
        <w:t xml:space="preserve"> מקובל בישראל אך פחות בארה"ב. שופטים רבים בארה"ב מזלזלים בשיטות משפט זרות.</w:t>
      </w:r>
    </w:p>
    <w:p w:rsidR="000A6D32" w:rsidRDefault="000A6D32" w:rsidP="00947E8F">
      <w:pPr>
        <w:pStyle w:val="2"/>
        <w:bidi/>
        <w:spacing w:after="240" w:line="276" w:lineRule="auto"/>
        <w:ind w:left="270" w:right="0"/>
        <w:jc w:val="both"/>
        <w:rPr>
          <w:rFonts w:asciiTheme="majorHAnsi" w:hAnsiTheme="majorHAnsi" w:cs="David"/>
          <w:sz w:val="12"/>
          <w:szCs w:val="12"/>
          <w:rtl/>
        </w:rPr>
      </w:pPr>
    </w:p>
    <w:p w:rsidR="0094610C" w:rsidRPr="008976CD" w:rsidRDefault="0094610C" w:rsidP="0094610C">
      <w:pPr>
        <w:pStyle w:val="1"/>
        <w:bidi/>
        <w:spacing w:after="240" w:line="276" w:lineRule="auto"/>
        <w:jc w:val="both"/>
        <w:rPr>
          <w:rFonts w:asciiTheme="majorHAnsi" w:hAnsiTheme="majorHAnsi" w:cs="David"/>
          <w:b/>
          <w:bCs/>
          <w:sz w:val="34"/>
          <w:szCs w:val="34"/>
          <w:u w:val="single"/>
          <w:rtl/>
        </w:rPr>
      </w:pPr>
      <w:r w:rsidRPr="008976CD">
        <w:rPr>
          <w:rFonts w:asciiTheme="majorHAnsi" w:hAnsiTheme="majorHAnsi" w:cs="David"/>
          <w:b/>
          <w:bCs/>
          <w:sz w:val="34"/>
          <w:szCs w:val="34"/>
          <w:u w:val="single"/>
          <w:rtl/>
        </w:rPr>
        <w:t>הפרדת רשויות</w:t>
      </w:r>
    </w:p>
    <w:p w:rsidR="000A6D32" w:rsidRPr="000E1BD6" w:rsidRDefault="000A6D32" w:rsidP="00947E8F">
      <w:pPr>
        <w:pStyle w:val="1"/>
        <w:bidi/>
        <w:spacing w:after="240" w:line="276" w:lineRule="auto"/>
        <w:jc w:val="both"/>
        <w:rPr>
          <w:rFonts w:asciiTheme="majorHAnsi" w:hAnsiTheme="majorHAnsi" w:cs="David"/>
          <w:b/>
          <w:bCs/>
          <w:sz w:val="26"/>
          <w:szCs w:val="26"/>
          <w:u w:val="single"/>
        </w:rPr>
      </w:pPr>
      <w:r w:rsidRPr="000E1BD6">
        <w:rPr>
          <w:rFonts w:asciiTheme="majorHAnsi" w:hAnsiTheme="majorHAnsi" w:cs="David"/>
          <w:b/>
          <w:bCs/>
          <w:sz w:val="26"/>
          <w:szCs w:val="26"/>
          <w:u w:val="single"/>
        </w:rPr>
        <w:t xml:space="preserve"> “The Structural Constitution”</w:t>
      </w:r>
    </w:p>
    <w:p w:rsidR="0094610C" w:rsidRDefault="0094610C" w:rsidP="0094610C">
      <w:pPr>
        <w:pStyle w:val="2"/>
        <w:bidi/>
        <w:spacing w:after="240" w:line="276" w:lineRule="auto"/>
        <w:ind w:right="0" w:firstLine="0"/>
        <w:jc w:val="both"/>
        <w:rPr>
          <w:rFonts w:asciiTheme="majorHAnsi" w:hAnsiTheme="majorHAnsi" w:cs="David"/>
          <w:sz w:val="22"/>
          <w:szCs w:val="22"/>
        </w:rPr>
      </w:pPr>
      <w:r>
        <w:rPr>
          <w:rFonts w:asciiTheme="majorHAnsi" w:hAnsiTheme="majorHAnsi" w:cs="David" w:hint="cs"/>
          <w:sz w:val="22"/>
          <w:szCs w:val="22"/>
          <w:rtl/>
        </w:rPr>
        <w:t>הפרדת הרשויות בארה"ב בנויה משני חלקים:</w:t>
      </w:r>
    </w:p>
    <w:p w:rsidR="000A6D32" w:rsidRPr="008976CD" w:rsidRDefault="000A6D32" w:rsidP="002F5F42">
      <w:pPr>
        <w:pStyle w:val="2"/>
        <w:numPr>
          <w:ilvl w:val="0"/>
          <w:numId w:val="29"/>
        </w:numPr>
        <w:bidi/>
        <w:spacing w:after="240" w:line="276" w:lineRule="auto"/>
        <w:ind w:right="0"/>
        <w:jc w:val="both"/>
        <w:rPr>
          <w:rFonts w:asciiTheme="majorHAnsi" w:hAnsiTheme="majorHAnsi" w:cs="David"/>
          <w:sz w:val="22"/>
          <w:szCs w:val="22"/>
        </w:rPr>
      </w:pPr>
      <w:r w:rsidRPr="0094610C">
        <w:rPr>
          <w:rFonts w:asciiTheme="majorHAnsi" w:hAnsiTheme="majorHAnsi" w:cs="David"/>
          <w:b/>
          <w:bCs/>
          <w:sz w:val="22"/>
          <w:szCs w:val="22"/>
          <w:highlight w:val="yellow"/>
          <w:rtl/>
        </w:rPr>
        <w:t>החלק המשטרי-מוסדי בחוקה</w:t>
      </w:r>
      <w:r w:rsidRPr="008976CD">
        <w:rPr>
          <w:rFonts w:asciiTheme="majorHAnsi" w:hAnsiTheme="majorHAnsi" w:cs="David"/>
          <w:sz w:val="22"/>
          <w:szCs w:val="22"/>
          <w:rtl/>
        </w:rPr>
        <w:t xml:space="preserve">: </w:t>
      </w:r>
    </w:p>
    <w:p w:rsidR="000A6D32" w:rsidRPr="008976CD" w:rsidRDefault="000A6D32" w:rsidP="002F5F42">
      <w:pPr>
        <w:pStyle w:val="3"/>
        <w:numPr>
          <w:ilvl w:val="1"/>
          <w:numId w:val="29"/>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 xml:space="preserve">קובע את היחסים בין </w:t>
      </w:r>
      <w:r w:rsidRPr="0094610C">
        <w:rPr>
          <w:rFonts w:asciiTheme="majorHAnsi" w:hAnsiTheme="majorHAnsi" w:cs="David"/>
          <w:sz w:val="22"/>
          <w:szCs w:val="22"/>
          <w:u w:val="single"/>
          <w:rtl/>
        </w:rPr>
        <w:t>השלטון הפדרלי</w:t>
      </w:r>
      <w:r w:rsidRPr="008976CD">
        <w:rPr>
          <w:rFonts w:asciiTheme="majorHAnsi" w:hAnsiTheme="majorHAnsi" w:cs="David"/>
          <w:sz w:val="22"/>
          <w:szCs w:val="22"/>
          <w:rtl/>
        </w:rPr>
        <w:t xml:space="preserve"> ל</w:t>
      </w:r>
      <w:r w:rsidRPr="0094610C">
        <w:rPr>
          <w:rFonts w:asciiTheme="majorHAnsi" w:hAnsiTheme="majorHAnsi" w:cs="David"/>
          <w:sz w:val="22"/>
          <w:szCs w:val="22"/>
          <w:u w:val="single"/>
          <w:rtl/>
        </w:rPr>
        <w:t>מדינות</w:t>
      </w:r>
      <w:r w:rsidRPr="008976CD">
        <w:rPr>
          <w:rFonts w:asciiTheme="majorHAnsi" w:hAnsiTheme="majorHAnsi" w:cs="David"/>
          <w:sz w:val="22"/>
          <w:szCs w:val="22"/>
          <w:rtl/>
        </w:rPr>
        <w:t xml:space="preserve"> (פדרליזם) </w:t>
      </w:r>
    </w:p>
    <w:p w:rsidR="000A6D32" w:rsidRPr="008976CD" w:rsidRDefault="000A6D32" w:rsidP="002F5F42">
      <w:pPr>
        <w:pStyle w:val="3"/>
        <w:numPr>
          <w:ilvl w:val="1"/>
          <w:numId w:val="29"/>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tl/>
        </w:rPr>
        <w:t xml:space="preserve">קובע את היחסים בין </w:t>
      </w:r>
      <w:r w:rsidRPr="0094610C">
        <w:rPr>
          <w:rFonts w:asciiTheme="majorHAnsi" w:hAnsiTheme="majorHAnsi" w:cs="David"/>
          <w:sz w:val="22"/>
          <w:szCs w:val="22"/>
          <w:u w:val="single"/>
          <w:rtl/>
        </w:rPr>
        <w:t>שלוש הרשויות הפדרליות</w:t>
      </w:r>
      <w:r w:rsidRPr="008976CD">
        <w:rPr>
          <w:rFonts w:asciiTheme="majorHAnsi" w:hAnsiTheme="majorHAnsi" w:cs="David"/>
          <w:sz w:val="22"/>
          <w:szCs w:val="22"/>
          <w:rtl/>
        </w:rPr>
        <w:t xml:space="preserve"> (הפרדת רשויות ואיזונים ובלמים)</w:t>
      </w:r>
    </w:p>
    <w:p w:rsidR="000A6D32" w:rsidRDefault="000A6D32" w:rsidP="002F5F42">
      <w:pPr>
        <w:pStyle w:val="2"/>
        <w:numPr>
          <w:ilvl w:val="0"/>
          <w:numId w:val="29"/>
        </w:numPr>
        <w:bidi/>
        <w:spacing w:after="240" w:line="276" w:lineRule="auto"/>
        <w:ind w:right="0"/>
        <w:jc w:val="both"/>
        <w:rPr>
          <w:rFonts w:asciiTheme="majorHAnsi" w:hAnsiTheme="majorHAnsi" w:cs="David"/>
          <w:sz w:val="22"/>
          <w:szCs w:val="22"/>
          <w:rtl/>
        </w:rPr>
      </w:pPr>
      <w:r w:rsidRPr="0094610C">
        <w:rPr>
          <w:rFonts w:asciiTheme="majorHAnsi" w:hAnsiTheme="majorHAnsi" w:cs="David"/>
          <w:b/>
          <w:bCs/>
          <w:sz w:val="22"/>
          <w:szCs w:val="22"/>
          <w:highlight w:val="yellow"/>
          <w:rtl/>
        </w:rPr>
        <w:t>החוקה המקורית</w:t>
      </w:r>
      <w:r w:rsidR="0094610C" w:rsidRPr="0094610C">
        <w:rPr>
          <w:rFonts w:asciiTheme="majorHAnsi" w:hAnsiTheme="majorHAnsi" w:cs="David" w:hint="cs"/>
          <w:b/>
          <w:bCs/>
          <w:sz w:val="22"/>
          <w:szCs w:val="22"/>
          <w:highlight w:val="yellow"/>
          <w:rtl/>
        </w:rPr>
        <w:t xml:space="preserve"> (סעיפי הקונפדרציה)</w:t>
      </w:r>
      <w:r w:rsidR="00AC4D03">
        <w:rPr>
          <w:rFonts w:asciiTheme="majorHAnsi" w:hAnsiTheme="majorHAnsi" w:cs="David" w:hint="cs"/>
          <w:sz w:val="22"/>
          <w:szCs w:val="22"/>
          <w:rtl/>
        </w:rPr>
        <w:t>.</w:t>
      </w:r>
    </w:p>
    <w:p w:rsidR="0094610C" w:rsidRPr="0094610C" w:rsidRDefault="0094610C" w:rsidP="0094610C">
      <w:pPr>
        <w:spacing w:line="276" w:lineRule="auto"/>
        <w:rPr>
          <w:rFonts w:asciiTheme="majorHAnsi" w:hAnsiTheme="majorHAnsi"/>
          <w:b/>
          <w:bCs/>
          <w:sz w:val="22"/>
          <w:szCs w:val="22"/>
          <w:rtl/>
        </w:rPr>
      </w:pPr>
      <w:r w:rsidRPr="0094610C">
        <w:rPr>
          <w:rFonts w:asciiTheme="majorHAnsi" w:hAnsiTheme="majorHAnsi" w:hint="cs"/>
          <w:b/>
          <w:bCs/>
          <w:sz w:val="22"/>
          <w:szCs w:val="22"/>
          <w:rtl/>
        </w:rPr>
        <w:t>למייסדי החוקה היו שתי תכליות סותרות שיוצרות מתח:</w:t>
      </w:r>
    </w:p>
    <w:p w:rsidR="0094610C" w:rsidRPr="0094610C" w:rsidRDefault="0094610C" w:rsidP="002F5F42">
      <w:pPr>
        <w:pStyle w:val="a3"/>
        <w:numPr>
          <w:ilvl w:val="0"/>
          <w:numId w:val="91"/>
        </w:numPr>
        <w:spacing w:after="240"/>
        <w:rPr>
          <w:rFonts w:cs="David"/>
        </w:rPr>
      </w:pPr>
      <w:r w:rsidRPr="0094610C">
        <w:rPr>
          <w:rFonts w:cs="David" w:hint="cs"/>
          <w:rtl/>
        </w:rPr>
        <w:t>הצורך בשלטון אפקטיבי</w:t>
      </w:r>
    </w:p>
    <w:p w:rsidR="0094610C" w:rsidRPr="0094610C" w:rsidRDefault="0094610C" w:rsidP="002F5F42">
      <w:pPr>
        <w:pStyle w:val="a3"/>
        <w:numPr>
          <w:ilvl w:val="0"/>
          <w:numId w:val="91"/>
        </w:numPr>
        <w:spacing w:after="240"/>
        <w:rPr>
          <w:rFonts w:cs="David"/>
        </w:rPr>
      </w:pPr>
      <w:r w:rsidRPr="0094610C">
        <w:rPr>
          <w:rFonts w:cs="David" w:hint="cs"/>
          <w:rtl/>
        </w:rPr>
        <w:t>הצורך לבלום את השלטון</w:t>
      </w:r>
    </w:p>
    <w:p w:rsidR="0094610C" w:rsidRPr="0094610C" w:rsidRDefault="0094610C" w:rsidP="0094610C">
      <w:pPr>
        <w:spacing w:after="240" w:line="276" w:lineRule="auto"/>
        <w:rPr>
          <w:sz w:val="22"/>
          <w:szCs w:val="22"/>
          <w:rtl/>
        </w:rPr>
      </w:pPr>
      <w:r w:rsidRPr="0094610C">
        <w:rPr>
          <w:rFonts w:hint="cs"/>
          <w:sz w:val="22"/>
          <w:szCs w:val="22"/>
          <w:rtl/>
        </w:rPr>
        <w:lastRenderedPageBreak/>
        <w:t>מדיסון התייחס בכתבי הפדרליסט לרעיון הפרדת הרשויות ותיאר או</w:t>
      </w:r>
      <w:r>
        <w:rPr>
          <w:rFonts w:hint="cs"/>
          <w:sz w:val="22"/>
          <w:szCs w:val="22"/>
          <w:rtl/>
        </w:rPr>
        <w:t>תו כאמצעי לשמירה על זכויות אדם:</w:t>
      </w:r>
    </w:p>
    <w:p w:rsidR="000A6D32" w:rsidRPr="0094610C" w:rsidRDefault="000A6D32" w:rsidP="00947E8F">
      <w:pPr>
        <w:pStyle w:val="2"/>
        <w:spacing w:after="240" w:line="276" w:lineRule="auto"/>
        <w:jc w:val="both"/>
        <w:rPr>
          <w:rFonts w:asciiTheme="majorHAnsi" w:hAnsiTheme="majorHAnsi" w:cs="David"/>
          <w:sz w:val="20"/>
          <w:szCs w:val="20"/>
        </w:rPr>
      </w:pPr>
      <w:r w:rsidRPr="0094610C">
        <w:rPr>
          <w:rFonts w:asciiTheme="majorHAnsi" w:hAnsiTheme="majorHAnsi" w:cs="David"/>
          <w:sz w:val="20"/>
          <w:szCs w:val="20"/>
        </w:rPr>
        <w:t xml:space="preserve"> “If men were angels, no government would be necessary. If angels were to govern men, neither external nor internal controls on government would be necessary. </w:t>
      </w:r>
      <w:r w:rsidRPr="0094610C">
        <w:rPr>
          <w:rFonts w:asciiTheme="majorHAnsi" w:hAnsiTheme="majorHAnsi" w:cs="David"/>
          <w:sz w:val="20"/>
          <w:szCs w:val="20"/>
          <w:u w:val="single"/>
        </w:rPr>
        <w:t>In framing a government which is to be administered by men over men, the great difficulty lies in this: you must first enable the government to control the governed; and in the next place oblige it to control itself</w:t>
      </w:r>
      <w:r w:rsidRPr="0094610C">
        <w:rPr>
          <w:rFonts w:asciiTheme="majorHAnsi" w:hAnsiTheme="majorHAnsi" w:cs="David"/>
          <w:sz w:val="20"/>
          <w:szCs w:val="20"/>
        </w:rPr>
        <w:t xml:space="preserve">.” </w:t>
      </w:r>
    </w:p>
    <w:p w:rsidR="000A6D32" w:rsidRPr="0094610C" w:rsidRDefault="000A6D32" w:rsidP="00947E8F">
      <w:pPr>
        <w:pStyle w:val="2"/>
        <w:spacing w:after="240" w:line="276" w:lineRule="auto"/>
        <w:jc w:val="both"/>
        <w:rPr>
          <w:rFonts w:asciiTheme="majorHAnsi" w:hAnsiTheme="majorHAnsi" w:cs="David"/>
          <w:i/>
          <w:iCs/>
          <w:sz w:val="18"/>
          <w:szCs w:val="18"/>
        </w:rPr>
      </w:pPr>
      <w:r w:rsidRPr="0094610C">
        <w:rPr>
          <w:rFonts w:asciiTheme="majorHAnsi" w:hAnsiTheme="majorHAnsi" w:cs="David"/>
          <w:sz w:val="20"/>
          <w:szCs w:val="20"/>
        </w:rPr>
        <w:t xml:space="preserve">“In the compound republic of America, the power surrendered by the people is first divided between </w:t>
      </w:r>
      <w:r w:rsidRPr="0094610C">
        <w:rPr>
          <w:rFonts w:asciiTheme="majorHAnsi" w:hAnsiTheme="majorHAnsi" w:cs="David"/>
          <w:sz w:val="20"/>
          <w:szCs w:val="20"/>
          <w:u w:val="single"/>
        </w:rPr>
        <w:t>two distinct governments</w:t>
      </w:r>
      <w:r w:rsidRPr="0094610C">
        <w:rPr>
          <w:rFonts w:asciiTheme="majorHAnsi" w:hAnsiTheme="majorHAnsi" w:cs="David"/>
          <w:sz w:val="20"/>
          <w:szCs w:val="20"/>
        </w:rPr>
        <w:t xml:space="preserve">, and then the portion allotted to each subdivided among distinct and separate departments. Hence </w:t>
      </w:r>
      <w:r w:rsidRPr="0094610C">
        <w:rPr>
          <w:rFonts w:asciiTheme="majorHAnsi" w:hAnsiTheme="majorHAnsi" w:cs="David"/>
          <w:sz w:val="20"/>
          <w:szCs w:val="20"/>
          <w:u w:val="single"/>
        </w:rPr>
        <w:t>a double security arises to the rights of the people</w:t>
      </w:r>
      <w:r w:rsidRPr="0094610C">
        <w:rPr>
          <w:rFonts w:asciiTheme="majorHAnsi" w:hAnsiTheme="majorHAnsi" w:cs="David"/>
          <w:sz w:val="20"/>
          <w:szCs w:val="20"/>
        </w:rPr>
        <w:t>.”</w:t>
      </w:r>
    </w:p>
    <w:p w:rsidR="000A6D32" w:rsidRPr="0094610C" w:rsidRDefault="000A6D32" w:rsidP="00947E8F">
      <w:pPr>
        <w:pStyle w:val="2"/>
        <w:spacing w:after="240" w:line="276" w:lineRule="auto"/>
        <w:jc w:val="both"/>
        <w:rPr>
          <w:rFonts w:asciiTheme="majorHAnsi" w:hAnsiTheme="majorHAnsi" w:cs="David"/>
          <w:sz w:val="18"/>
          <w:szCs w:val="18"/>
        </w:rPr>
      </w:pPr>
      <w:r w:rsidRPr="0094610C">
        <w:rPr>
          <w:rFonts w:asciiTheme="majorHAnsi" w:hAnsiTheme="majorHAnsi" w:cs="David"/>
          <w:sz w:val="18"/>
          <w:szCs w:val="18"/>
        </w:rPr>
        <w:t>[The Federalist No. 51, James Madison]</w:t>
      </w:r>
    </w:p>
    <w:p w:rsidR="000A6D32" w:rsidRPr="00346E65" w:rsidRDefault="000A6D32" w:rsidP="00921401">
      <w:pPr>
        <w:pStyle w:val="2"/>
        <w:bidi/>
        <w:spacing w:after="240" w:line="276" w:lineRule="auto"/>
        <w:ind w:left="270" w:right="0"/>
        <w:jc w:val="both"/>
        <w:rPr>
          <w:rFonts w:asciiTheme="majorHAnsi" w:hAnsiTheme="majorHAnsi" w:cs="David"/>
          <w:b/>
          <w:bCs/>
          <w:sz w:val="26"/>
          <w:szCs w:val="26"/>
          <w:u w:val="single"/>
          <w:rtl/>
        </w:rPr>
      </w:pPr>
      <w:r w:rsidRPr="00346E65">
        <w:rPr>
          <w:rFonts w:asciiTheme="majorHAnsi" w:hAnsiTheme="majorHAnsi" w:cs="David"/>
          <w:b/>
          <w:bCs/>
          <w:sz w:val="26"/>
          <w:szCs w:val="26"/>
          <w:u w:val="single"/>
          <w:rtl/>
        </w:rPr>
        <w:t>שני רעיונות מרכזיים משלימים</w:t>
      </w:r>
      <w:r w:rsidR="00AC4D03" w:rsidRPr="00346E65">
        <w:rPr>
          <w:rFonts w:asciiTheme="majorHAnsi" w:hAnsiTheme="majorHAnsi" w:cs="David"/>
          <w:b/>
          <w:bCs/>
          <w:sz w:val="26"/>
          <w:szCs w:val="26"/>
          <w:u w:val="single"/>
          <w:rtl/>
        </w:rPr>
        <w:t>/</w:t>
      </w:r>
      <w:r w:rsidRPr="00346E65">
        <w:rPr>
          <w:rFonts w:asciiTheme="majorHAnsi" w:hAnsiTheme="majorHAnsi" w:cs="David"/>
          <w:b/>
          <w:bCs/>
          <w:sz w:val="26"/>
          <w:szCs w:val="26"/>
          <w:u w:val="single"/>
          <w:rtl/>
        </w:rPr>
        <w:t>מתחרים בחוקה</w:t>
      </w:r>
      <w:r w:rsidR="00921401" w:rsidRPr="00346E65">
        <w:rPr>
          <w:rFonts w:asciiTheme="majorHAnsi" w:hAnsiTheme="majorHAnsi" w:cs="David" w:hint="cs"/>
          <w:b/>
          <w:bCs/>
          <w:sz w:val="26"/>
          <w:szCs w:val="26"/>
          <w:u w:val="single"/>
          <w:rtl/>
        </w:rPr>
        <w:t xml:space="preserve">: </w:t>
      </w:r>
    </w:p>
    <w:p w:rsidR="00921401" w:rsidRPr="00527551" w:rsidRDefault="000A6D32" w:rsidP="002F5F42">
      <w:pPr>
        <w:pStyle w:val="2"/>
        <w:numPr>
          <w:ilvl w:val="0"/>
          <w:numId w:val="92"/>
        </w:numPr>
        <w:bidi/>
        <w:spacing w:after="240" w:line="276" w:lineRule="auto"/>
        <w:ind w:right="0"/>
        <w:jc w:val="both"/>
        <w:rPr>
          <w:rFonts w:asciiTheme="majorHAnsi" w:hAnsiTheme="majorHAnsi" w:cs="David"/>
          <w:sz w:val="20"/>
          <w:szCs w:val="20"/>
        </w:rPr>
      </w:pPr>
      <w:r w:rsidRPr="00527551">
        <w:rPr>
          <w:rFonts w:asciiTheme="majorHAnsi" w:hAnsiTheme="majorHAnsi" w:cs="David"/>
          <w:b/>
          <w:bCs/>
          <w:sz w:val="22"/>
          <w:szCs w:val="22"/>
          <w:u w:val="single"/>
          <w:rtl/>
        </w:rPr>
        <w:t>הפרדת רשויות</w:t>
      </w:r>
      <w:r w:rsidRPr="00527551">
        <w:rPr>
          <w:rFonts w:asciiTheme="majorHAnsi" w:hAnsiTheme="majorHAnsi" w:cs="David"/>
          <w:sz w:val="22"/>
          <w:szCs w:val="22"/>
          <w:rtl/>
        </w:rPr>
        <w:t>:</w:t>
      </w:r>
      <w:r w:rsidRPr="00527551">
        <w:rPr>
          <w:rFonts w:asciiTheme="majorHAnsi" w:hAnsiTheme="majorHAnsi" w:cs="David"/>
          <w:sz w:val="20"/>
          <w:szCs w:val="20"/>
        </w:rPr>
        <w:t>“The accumulation of all powers</w:t>
      </w:r>
      <w:r w:rsidR="0093683F" w:rsidRPr="00527551">
        <w:rPr>
          <w:rFonts w:asciiTheme="majorHAnsi" w:hAnsiTheme="majorHAnsi" w:cs="David"/>
          <w:sz w:val="20"/>
          <w:szCs w:val="20"/>
        </w:rPr>
        <w:t xml:space="preserve">… </w:t>
      </w:r>
      <w:r w:rsidRPr="00527551">
        <w:rPr>
          <w:rFonts w:asciiTheme="majorHAnsi" w:hAnsiTheme="majorHAnsi" w:cs="David"/>
          <w:sz w:val="20"/>
          <w:szCs w:val="20"/>
        </w:rPr>
        <w:t>may justly be pronounced the very definition of tyranny”</w:t>
      </w:r>
    </w:p>
    <w:p w:rsidR="000A6D32" w:rsidRPr="00527551" w:rsidRDefault="000A6D32" w:rsidP="002F5F42">
      <w:pPr>
        <w:pStyle w:val="2"/>
        <w:numPr>
          <w:ilvl w:val="0"/>
          <w:numId w:val="92"/>
        </w:numPr>
        <w:bidi/>
        <w:spacing w:after="240" w:line="276" w:lineRule="auto"/>
        <w:ind w:right="0"/>
        <w:jc w:val="both"/>
        <w:rPr>
          <w:rFonts w:asciiTheme="majorHAnsi" w:hAnsiTheme="majorHAnsi" w:cs="David"/>
          <w:sz w:val="20"/>
          <w:szCs w:val="20"/>
        </w:rPr>
      </w:pPr>
      <w:r w:rsidRPr="00527551">
        <w:rPr>
          <w:rFonts w:asciiTheme="majorHAnsi" w:hAnsiTheme="majorHAnsi" w:cs="David"/>
          <w:b/>
          <w:bCs/>
          <w:sz w:val="22"/>
          <w:szCs w:val="22"/>
          <w:u w:val="single"/>
          <w:rtl/>
        </w:rPr>
        <w:t>איזונים ובלמים</w:t>
      </w:r>
      <w:r w:rsidRPr="00527551">
        <w:rPr>
          <w:rFonts w:asciiTheme="majorHAnsi" w:hAnsiTheme="majorHAnsi" w:cs="David"/>
          <w:sz w:val="22"/>
          <w:szCs w:val="22"/>
          <w:rtl/>
        </w:rPr>
        <w:t>:</w:t>
      </w:r>
      <w:r w:rsidRPr="00527551">
        <w:rPr>
          <w:rFonts w:asciiTheme="majorHAnsi" w:hAnsiTheme="majorHAnsi" w:cs="David"/>
          <w:sz w:val="20"/>
          <w:szCs w:val="20"/>
        </w:rPr>
        <w:t xml:space="preserve">"Ambition must be made to counteract ambition” </w:t>
      </w:r>
    </w:p>
    <w:p w:rsidR="0094610C" w:rsidRDefault="0094610C" w:rsidP="00947E8F">
      <w:pPr>
        <w:pStyle w:val="1"/>
        <w:bidi/>
        <w:spacing w:after="240" w:line="276" w:lineRule="auto"/>
        <w:jc w:val="both"/>
        <w:rPr>
          <w:rFonts w:asciiTheme="majorHAnsi" w:hAnsiTheme="majorHAnsi" w:cs="David"/>
          <w:b/>
          <w:bCs/>
          <w:sz w:val="32"/>
          <w:szCs w:val="32"/>
          <w:u w:val="single"/>
          <w:rtl/>
        </w:rPr>
      </w:pPr>
    </w:p>
    <w:p w:rsidR="000A6D32" w:rsidRPr="0094610C" w:rsidRDefault="000A6D32" w:rsidP="0094610C">
      <w:pPr>
        <w:pStyle w:val="1"/>
        <w:bidi/>
        <w:spacing w:after="240" w:line="276" w:lineRule="auto"/>
        <w:jc w:val="both"/>
        <w:rPr>
          <w:rFonts w:asciiTheme="majorHAnsi" w:hAnsiTheme="majorHAnsi" w:cs="David"/>
          <w:b/>
          <w:bCs/>
          <w:sz w:val="26"/>
          <w:szCs w:val="26"/>
          <w:u w:val="single"/>
          <w:rtl/>
        </w:rPr>
      </w:pPr>
      <w:r w:rsidRPr="0094610C">
        <w:rPr>
          <w:rFonts w:asciiTheme="majorHAnsi" w:hAnsiTheme="majorHAnsi" w:cs="David"/>
          <w:b/>
          <w:bCs/>
          <w:sz w:val="26"/>
          <w:szCs w:val="26"/>
          <w:u w:val="single"/>
          <w:rtl/>
        </w:rPr>
        <w:t>גישות מתחרות בפסיקה</w:t>
      </w:r>
      <w:r w:rsidR="00E50973">
        <w:rPr>
          <w:rFonts w:asciiTheme="majorHAnsi" w:hAnsiTheme="majorHAnsi" w:cs="David" w:hint="cs"/>
          <w:b/>
          <w:bCs/>
          <w:sz w:val="26"/>
          <w:szCs w:val="26"/>
          <w:u w:val="single"/>
          <w:rtl/>
        </w:rPr>
        <w:t xml:space="preserve"> ביחס להפרדת רשויות</w:t>
      </w:r>
      <w:r w:rsidRPr="0094610C">
        <w:rPr>
          <w:rFonts w:asciiTheme="majorHAnsi" w:hAnsiTheme="majorHAnsi" w:cs="David"/>
          <w:b/>
          <w:bCs/>
          <w:sz w:val="26"/>
          <w:szCs w:val="26"/>
          <w:u w:val="single"/>
          <w:rtl/>
        </w:rPr>
        <w:t xml:space="preserve">: </w:t>
      </w:r>
    </w:p>
    <w:p w:rsidR="000A6D32" w:rsidRPr="008976CD" w:rsidRDefault="000A6D32" w:rsidP="002F5F42">
      <w:pPr>
        <w:pStyle w:val="2"/>
        <w:numPr>
          <w:ilvl w:val="0"/>
          <w:numId w:val="30"/>
        </w:numPr>
        <w:bidi/>
        <w:spacing w:after="240" w:line="276" w:lineRule="auto"/>
        <w:ind w:right="0"/>
        <w:jc w:val="both"/>
        <w:rPr>
          <w:rFonts w:asciiTheme="majorHAnsi" w:hAnsiTheme="majorHAnsi" w:cs="David"/>
          <w:sz w:val="26"/>
          <w:szCs w:val="26"/>
        </w:rPr>
      </w:pPr>
      <w:r w:rsidRPr="008976CD">
        <w:rPr>
          <w:rFonts w:asciiTheme="majorHAnsi" w:hAnsiTheme="majorHAnsi" w:cs="David"/>
          <w:b/>
          <w:bCs/>
          <w:sz w:val="26"/>
          <w:szCs w:val="26"/>
          <w:u w:val="single"/>
          <w:rtl/>
        </w:rPr>
        <w:t>הגישה הפורמליסטית (</w:t>
      </w:r>
      <w:r w:rsidRPr="008976CD">
        <w:rPr>
          <w:rFonts w:asciiTheme="majorHAnsi" w:hAnsiTheme="majorHAnsi" w:cs="David"/>
          <w:b/>
          <w:bCs/>
          <w:sz w:val="26"/>
          <w:szCs w:val="26"/>
          <w:u w:val="single"/>
        </w:rPr>
        <w:t>formalism</w:t>
      </w:r>
      <w:r w:rsidRPr="008976CD">
        <w:rPr>
          <w:rFonts w:asciiTheme="majorHAnsi" w:hAnsiTheme="majorHAnsi" w:cs="David"/>
          <w:b/>
          <w:bCs/>
          <w:sz w:val="26"/>
          <w:szCs w:val="26"/>
          <w:u w:val="single"/>
          <w:rtl/>
        </w:rPr>
        <w:t>)</w:t>
      </w:r>
      <w:r w:rsidRPr="008976CD">
        <w:rPr>
          <w:rFonts w:asciiTheme="majorHAnsi" w:hAnsiTheme="majorHAnsi" w:cs="David"/>
          <w:sz w:val="26"/>
          <w:szCs w:val="26"/>
          <w:rtl/>
        </w:rPr>
        <w:t>:</w:t>
      </w:r>
    </w:p>
    <w:p w:rsidR="000A6D32" w:rsidRPr="008976CD" w:rsidRDefault="000A6D32" w:rsidP="002F5F42">
      <w:pPr>
        <w:pStyle w:val="3"/>
        <w:numPr>
          <w:ilvl w:val="0"/>
          <w:numId w:val="31"/>
        </w:numPr>
        <w:bidi/>
        <w:spacing w:line="276" w:lineRule="auto"/>
        <w:ind w:right="0"/>
        <w:jc w:val="both"/>
        <w:rPr>
          <w:rFonts w:asciiTheme="majorHAnsi" w:hAnsiTheme="majorHAnsi" w:cs="David"/>
          <w:sz w:val="22"/>
          <w:szCs w:val="22"/>
        </w:rPr>
      </w:pPr>
      <w:r w:rsidRPr="008976CD">
        <w:rPr>
          <w:rFonts w:asciiTheme="majorHAnsi" w:hAnsiTheme="majorHAnsi" w:cs="David"/>
          <w:sz w:val="22"/>
          <w:szCs w:val="22"/>
          <w:rtl/>
        </w:rPr>
        <w:t xml:space="preserve">מדגישה </w:t>
      </w:r>
      <w:r w:rsidRPr="00AC4D03">
        <w:rPr>
          <w:rFonts w:asciiTheme="majorHAnsi" w:hAnsiTheme="majorHAnsi" w:cs="David"/>
          <w:sz w:val="22"/>
          <w:szCs w:val="22"/>
          <w:u w:val="single"/>
          <w:rtl/>
        </w:rPr>
        <w:t>הפרדת רשויות נוקשה</w:t>
      </w:r>
    </w:p>
    <w:p w:rsidR="000A6D32" w:rsidRPr="008976CD" w:rsidRDefault="000A6D32" w:rsidP="002F5F42">
      <w:pPr>
        <w:pStyle w:val="3"/>
        <w:numPr>
          <w:ilvl w:val="0"/>
          <w:numId w:val="31"/>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 xml:space="preserve">פרשנות מילולית </w:t>
      </w:r>
      <w:r w:rsidR="00AC4D03">
        <w:rPr>
          <w:rFonts w:asciiTheme="majorHAnsi" w:hAnsiTheme="majorHAnsi" w:cs="David"/>
          <w:sz w:val="22"/>
          <w:szCs w:val="22"/>
          <w:rtl/>
        </w:rPr>
        <w:t>טקסטואל</w:t>
      </w:r>
      <w:r w:rsidRPr="008976CD">
        <w:rPr>
          <w:rFonts w:asciiTheme="majorHAnsi" w:hAnsiTheme="majorHAnsi" w:cs="David"/>
          <w:sz w:val="22"/>
          <w:szCs w:val="22"/>
          <w:rtl/>
        </w:rPr>
        <w:t>י</w:t>
      </w:r>
      <w:r w:rsidR="00921401">
        <w:rPr>
          <w:rFonts w:asciiTheme="majorHAnsi" w:hAnsiTheme="majorHAnsi" w:cs="David" w:hint="cs"/>
          <w:sz w:val="22"/>
          <w:szCs w:val="22"/>
          <w:rtl/>
        </w:rPr>
        <w:t>סטי</w:t>
      </w:r>
      <w:r w:rsidRPr="008976CD">
        <w:rPr>
          <w:rFonts w:asciiTheme="majorHAnsi" w:hAnsiTheme="majorHAnsi" w:cs="David"/>
          <w:sz w:val="22"/>
          <w:szCs w:val="22"/>
          <w:rtl/>
        </w:rPr>
        <w:t>ת + כוונת המכונן</w:t>
      </w:r>
    </w:p>
    <w:p w:rsidR="000A6D32" w:rsidRPr="008976CD" w:rsidRDefault="000A6D32" w:rsidP="002F5F42">
      <w:pPr>
        <w:pStyle w:val="3"/>
        <w:numPr>
          <w:ilvl w:val="0"/>
          <w:numId w:val="31"/>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 xml:space="preserve">נוהג בין הרשויות לא מקבל משקל בפרשנות </w:t>
      </w:r>
    </w:p>
    <w:p w:rsidR="000A6D32" w:rsidRPr="008976CD" w:rsidRDefault="000A6D32" w:rsidP="002F5F42">
      <w:pPr>
        <w:pStyle w:val="3"/>
        <w:numPr>
          <w:ilvl w:val="0"/>
          <w:numId w:val="31"/>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tl/>
        </w:rPr>
        <w:t>העדפה לכללים ברורים במקום מבחני איזון</w:t>
      </w:r>
    </w:p>
    <w:p w:rsidR="000A6D32" w:rsidRPr="008976CD" w:rsidRDefault="000A6D32" w:rsidP="002F5F42">
      <w:pPr>
        <w:pStyle w:val="2"/>
        <w:numPr>
          <w:ilvl w:val="0"/>
          <w:numId w:val="30"/>
        </w:numPr>
        <w:bidi/>
        <w:spacing w:after="240" w:line="276" w:lineRule="auto"/>
        <w:ind w:right="0"/>
        <w:jc w:val="both"/>
        <w:rPr>
          <w:rFonts w:asciiTheme="majorHAnsi" w:hAnsiTheme="majorHAnsi" w:cs="David"/>
          <w:sz w:val="26"/>
          <w:szCs w:val="26"/>
          <w:rtl/>
        </w:rPr>
      </w:pPr>
      <w:r w:rsidRPr="008976CD">
        <w:rPr>
          <w:rFonts w:asciiTheme="majorHAnsi" w:hAnsiTheme="majorHAnsi" w:cs="David"/>
          <w:b/>
          <w:bCs/>
          <w:sz w:val="26"/>
          <w:szCs w:val="26"/>
          <w:u w:val="single"/>
          <w:rtl/>
        </w:rPr>
        <w:t>הגישה הפונקציונלית (</w:t>
      </w:r>
      <w:r w:rsidRPr="008976CD">
        <w:rPr>
          <w:rFonts w:asciiTheme="majorHAnsi" w:hAnsiTheme="majorHAnsi" w:cs="David"/>
          <w:b/>
          <w:bCs/>
          <w:sz w:val="26"/>
          <w:szCs w:val="26"/>
          <w:u w:val="single"/>
        </w:rPr>
        <w:t>functionalism</w:t>
      </w:r>
      <w:r w:rsidRPr="008976CD">
        <w:rPr>
          <w:rFonts w:asciiTheme="majorHAnsi" w:hAnsiTheme="majorHAnsi" w:cs="David"/>
          <w:b/>
          <w:bCs/>
          <w:sz w:val="26"/>
          <w:szCs w:val="26"/>
          <w:u w:val="single"/>
          <w:rtl/>
        </w:rPr>
        <w:t>)</w:t>
      </w:r>
      <w:r w:rsidRPr="008976CD">
        <w:rPr>
          <w:rFonts w:asciiTheme="majorHAnsi" w:hAnsiTheme="majorHAnsi" w:cs="David"/>
          <w:sz w:val="26"/>
          <w:szCs w:val="26"/>
          <w:rtl/>
        </w:rPr>
        <w:t>:</w:t>
      </w:r>
    </w:p>
    <w:p w:rsidR="000A6D32" w:rsidRPr="008976CD" w:rsidRDefault="000A6D32" w:rsidP="002F5F42">
      <w:pPr>
        <w:pStyle w:val="3"/>
        <w:numPr>
          <w:ilvl w:val="0"/>
          <w:numId w:val="31"/>
        </w:numPr>
        <w:bidi/>
        <w:spacing w:line="276" w:lineRule="auto"/>
        <w:ind w:right="0"/>
        <w:jc w:val="both"/>
        <w:rPr>
          <w:rFonts w:asciiTheme="majorHAnsi" w:hAnsiTheme="majorHAnsi" w:cs="David"/>
          <w:sz w:val="22"/>
          <w:szCs w:val="22"/>
          <w:rtl/>
        </w:rPr>
      </w:pPr>
      <w:r w:rsidRPr="00921401">
        <w:rPr>
          <w:rFonts w:asciiTheme="majorHAnsi" w:hAnsiTheme="majorHAnsi" w:cs="David"/>
          <w:sz w:val="22"/>
          <w:szCs w:val="22"/>
          <w:u w:val="single"/>
          <w:rtl/>
        </w:rPr>
        <w:t>חפיפה בין תחומי סמכות ואחריות</w:t>
      </w:r>
      <w:r w:rsidRPr="008976CD">
        <w:rPr>
          <w:rFonts w:asciiTheme="majorHAnsi" w:hAnsiTheme="majorHAnsi" w:cs="David"/>
          <w:sz w:val="22"/>
          <w:szCs w:val="22"/>
          <w:rtl/>
        </w:rPr>
        <w:t xml:space="preserve"> במקום גבולות נוקשים</w:t>
      </w:r>
    </w:p>
    <w:p w:rsidR="000A6D32" w:rsidRPr="008976CD" w:rsidRDefault="000A6D32" w:rsidP="002F5F42">
      <w:pPr>
        <w:pStyle w:val="3"/>
        <w:numPr>
          <w:ilvl w:val="0"/>
          <w:numId w:val="31"/>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מדגישה הצורך באיזון הכללי במערכת החוקתית</w:t>
      </w:r>
      <w:r w:rsidR="00921401">
        <w:rPr>
          <w:rFonts w:asciiTheme="majorHAnsi" w:hAnsiTheme="majorHAnsi" w:cs="David" w:hint="cs"/>
          <w:sz w:val="22"/>
          <w:szCs w:val="22"/>
          <w:rtl/>
        </w:rPr>
        <w:t>,</w:t>
      </w:r>
      <w:r w:rsidRPr="008976CD">
        <w:rPr>
          <w:rFonts w:asciiTheme="majorHAnsi" w:hAnsiTheme="majorHAnsi" w:cs="David"/>
          <w:sz w:val="22"/>
          <w:szCs w:val="22"/>
          <w:rtl/>
        </w:rPr>
        <w:t xml:space="preserve"> ובצורך לאפשר לכל רשות לבקר את האחרות.</w:t>
      </w:r>
    </w:p>
    <w:p w:rsidR="000A6D32" w:rsidRPr="008976CD" w:rsidRDefault="000A6D32" w:rsidP="002F5F42">
      <w:pPr>
        <w:pStyle w:val="3"/>
        <w:numPr>
          <w:ilvl w:val="0"/>
          <w:numId w:val="31"/>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פרשנות דינמית ומתן משקל ל</w:t>
      </w:r>
      <w:r w:rsidRPr="00921401">
        <w:rPr>
          <w:rFonts w:asciiTheme="majorHAnsi" w:hAnsiTheme="majorHAnsi" w:cs="David"/>
          <w:sz w:val="22"/>
          <w:szCs w:val="22"/>
          <w:u w:val="single"/>
          <w:rtl/>
        </w:rPr>
        <w:t>נוהג</w:t>
      </w:r>
      <w:r w:rsidRPr="008976CD">
        <w:rPr>
          <w:rFonts w:asciiTheme="majorHAnsi" w:hAnsiTheme="majorHAnsi" w:cs="David"/>
          <w:sz w:val="22"/>
          <w:szCs w:val="22"/>
          <w:rtl/>
        </w:rPr>
        <w:t xml:space="preserve"> בין הרשויות</w:t>
      </w:r>
      <w:r w:rsidR="00E50973">
        <w:rPr>
          <w:rFonts w:asciiTheme="majorHAnsi" w:hAnsiTheme="majorHAnsi" w:cs="David" w:hint="cs"/>
          <w:sz w:val="22"/>
          <w:szCs w:val="22"/>
          <w:rtl/>
        </w:rPr>
        <w:t>,</w:t>
      </w:r>
      <w:r w:rsidRPr="008976CD">
        <w:rPr>
          <w:rFonts w:asciiTheme="majorHAnsi" w:hAnsiTheme="majorHAnsi" w:cs="David"/>
          <w:sz w:val="22"/>
          <w:szCs w:val="22"/>
          <w:rtl/>
        </w:rPr>
        <w:t xml:space="preserve"> ופחות פרשנות טקסטואליסטיתואוריג'ינליסטית</w:t>
      </w:r>
    </w:p>
    <w:p w:rsidR="000A6D32" w:rsidRPr="008976CD" w:rsidRDefault="000A6D32" w:rsidP="002F5F42">
      <w:pPr>
        <w:pStyle w:val="3"/>
        <w:numPr>
          <w:ilvl w:val="0"/>
          <w:numId w:val="31"/>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tl/>
        </w:rPr>
        <w:t>מבחני איזון</w:t>
      </w:r>
    </w:p>
    <w:p w:rsidR="000A6D32" w:rsidRPr="008976CD" w:rsidRDefault="000A6D32" w:rsidP="00947E8F">
      <w:pPr>
        <w:pStyle w:val="2"/>
        <w:bidi/>
        <w:spacing w:after="240" w:line="276" w:lineRule="auto"/>
        <w:ind w:left="270" w:right="0"/>
        <w:jc w:val="both"/>
        <w:rPr>
          <w:rFonts w:asciiTheme="majorHAnsi" w:hAnsiTheme="majorHAnsi" w:cs="David"/>
          <w:b/>
          <w:bCs/>
          <w:sz w:val="30"/>
          <w:szCs w:val="30"/>
          <w:u w:val="single"/>
          <w:rtl/>
        </w:rPr>
      </w:pPr>
    </w:p>
    <w:p w:rsidR="00AC4D03" w:rsidRDefault="000A6D32" w:rsidP="00947E8F">
      <w:pPr>
        <w:pStyle w:val="2"/>
        <w:bidi/>
        <w:spacing w:after="240" w:line="276" w:lineRule="auto"/>
        <w:ind w:left="270" w:right="0"/>
        <w:jc w:val="both"/>
        <w:rPr>
          <w:rFonts w:asciiTheme="majorHAnsi" w:hAnsiTheme="majorHAnsi" w:cs="David"/>
          <w:b/>
          <w:bCs/>
          <w:sz w:val="30"/>
          <w:szCs w:val="30"/>
          <w:u w:val="single"/>
          <w:rtl/>
        </w:rPr>
      </w:pPr>
      <w:r w:rsidRPr="008976CD">
        <w:rPr>
          <w:rFonts w:asciiTheme="majorHAnsi" w:hAnsiTheme="majorHAnsi" w:cs="David"/>
          <w:b/>
          <w:bCs/>
          <w:sz w:val="30"/>
          <w:szCs w:val="30"/>
          <w:u w:val="single"/>
          <w:rtl/>
        </w:rPr>
        <w:t>סמכויות הנשיא</w:t>
      </w:r>
      <w:r w:rsidR="00E50973">
        <w:rPr>
          <w:rFonts w:asciiTheme="majorHAnsi" w:hAnsiTheme="majorHAnsi" w:cs="David" w:hint="cs"/>
          <w:b/>
          <w:bCs/>
          <w:sz w:val="30"/>
          <w:szCs w:val="30"/>
          <w:u w:val="single"/>
          <w:rtl/>
        </w:rPr>
        <w:t xml:space="preserve"> (ס' 2)</w:t>
      </w:r>
      <w:r w:rsidR="00AC4D03">
        <w:rPr>
          <w:rFonts w:asciiTheme="majorHAnsi" w:hAnsiTheme="majorHAnsi" w:cs="David" w:hint="cs"/>
          <w:b/>
          <w:bCs/>
          <w:sz w:val="30"/>
          <w:szCs w:val="30"/>
          <w:u w:val="single"/>
          <w:rtl/>
        </w:rPr>
        <w:t>:</w:t>
      </w:r>
    </w:p>
    <w:p w:rsidR="000A6D32" w:rsidRPr="00E50973" w:rsidRDefault="000A6D32" w:rsidP="002F5F42">
      <w:pPr>
        <w:pStyle w:val="2"/>
        <w:numPr>
          <w:ilvl w:val="1"/>
          <w:numId w:val="30"/>
        </w:numPr>
        <w:spacing w:after="240" w:line="276" w:lineRule="auto"/>
        <w:ind w:left="567" w:hanging="425"/>
        <w:jc w:val="both"/>
        <w:rPr>
          <w:rFonts w:asciiTheme="majorHAnsi" w:hAnsiTheme="majorHAnsi" w:cs="David"/>
          <w:sz w:val="22"/>
          <w:szCs w:val="22"/>
        </w:rPr>
      </w:pPr>
      <w:r w:rsidRPr="00E50973">
        <w:rPr>
          <w:rFonts w:asciiTheme="majorHAnsi" w:hAnsiTheme="majorHAnsi" w:cs="David"/>
          <w:b/>
          <w:bCs/>
          <w:sz w:val="22"/>
          <w:szCs w:val="22"/>
          <w:lang w:val="en-GB"/>
        </w:rPr>
        <w:t xml:space="preserve">Art. 2, Sec. 1, Clause 1: </w:t>
      </w:r>
      <w:r w:rsidRPr="00E50973">
        <w:rPr>
          <w:rFonts w:asciiTheme="majorHAnsi" w:hAnsiTheme="majorHAnsi" w:cs="David"/>
          <w:sz w:val="22"/>
          <w:szCs w:val="22"/>
        </w:rPr>
        <w:t xml:space="preserve">“The executive Power shall be vested </w:t>
      </w:r>
      <w:r w:rsidRPr="00E50973">
        <w:rPr>
          <w:rFonts w:asciiTheme="majorHAnsi" w:hAnsiTheme="majorHAnsi" w:cs="David"/>
          <w:sz w:val="22"/>
          <w:szCs w:val="22"/>
          <w:u w:val="single"/>
        </w:rPr>
        <w:t>in a President</w:t>
      </w:r>
      <w:r w:rsidRPr="00E50973">
        <w:rPr>
          <w:rFonts w:asciiTheme="majorHAnsi" w:hAnsiTheme="majorHAnsi" w:cs="David"/>
          <w:sz w:val="22"/>
          <w:szCs w:val="22"/>
        </w:rPr>
        <w:t>”</w:t>
      </w:r>
    </w:p>
    <w:p w:rsidR="000A6D32" w:rsidRPr="00AC4D03" w:rsidRDefault="000A6D32" w:rsidP="002F5F42">
      <w:pPr>
        <w:pStyle w:val="3"/>
        <w:numPr>
          <w:ilvl w:val="1"/>
          <w:numId w:val="61"/>
        </w:numPr>
        <w:spacing w:after="240" w:line="276" w:lineRule="auto"/>
        <w:ind w:left="567" w:hanging="425"/>
        <w:jc w:val="both"/>
        <w:rPr>
          <w:rFonts w:asciiTheme="majorHAnsi" w:hAnsiTheme="majorHAnsi" w:cs="David"/>
          <w:sz w:val="18"/>
          <w:szCs w:val="18"/>
        </w:rPr>
      </w:pPr>
      <w:r w:rsidRPr="00AC4D03">
        <w:rPr>
          <w:rFonts w:asciiTheme="majorHAnsi" w:hAnsiTheme="majorHAnsi" w:cs="David"/>
          <w:b/>
          <w:bCs/>
          <w:sz w:val="18"/>
          <w:szCs w:val="18"/>
        </w:rPr>
        <w:t>Art. 1 Sec. 1:</w:t>
      </w:r>
      <w:r w:rsidRPr="00AC4D03">
        <w:rPr>
          <w:rFonts w:asciiTheme="majorHAnsi" w:hAnsiTheme="majorHAnsi" w:cs="David"/>
          <w:sz w:val="18"/>
          <w:szCs w:val="18"/>
        </w:rPr>
        <w:t xml:space="preserve"> “All legislative Powers</w:t>
      </w:r>
      <w:r w:rsidRPr="00E50973">
        <w:rPr>
          <w:rFonts w:asciiTheme="majorHAnsi" w:hAnsiTheme="majorHAnsi" w:cs="David"/>
          <w:sz w:val="18"/>
          <w:szCs w:val="18"/>
        </w:rPr>
        <w:t xml:space="preserve"> herein granted</w:t>
      </w:r>
      <w:r w:rsidRPr="00AC4D03">
        <w:rPr>
          <w:rFonts w:asciiTheme="majorHAnsi" w:hAnsiTheme="majorHAnsi" w:cs="David"/>
          <w:sz w:val="18"/>
          <w:szCs w:val="18"/>
        </w:rPr>
        <w:t xml:space="preserve"> shall be vested </w:t>
      </w:r>
      <w:r w:rsidRPr="00E50973">
        <w:rPr>
          <w:rFonts w:asciiTheme="majorHAnsi" w:hAnsiTheme="majorHAnsi" w:cs="David"/>
          <w:sz w:val="18"/>
          <w:szCs w:val="18"/>
          <w:u w:val="single"/>
        </w:rPr>
        <w:t>in a Congress</w:t>
      </w:r>
      <w:r w:rsidRPr="00AC4D03">
        <w:rPr>
          <w:rFonts w:asciiTheme="majorHAnsi" w:hAnsiTheme="majorHAnsi" w:cs="David"/>
          <w:sz w:val="18"/>
          <w:szCs w:val="18"/>
        </w:rPr>
        <w:t>”</w:t>
      </w:r>
    </w:p>
    <w:p w:rsidR="000A6D32" w:rsidRPr="00E50973" w:rsidRDefault="000A6D32" w:rsidP="002F5F42">
      <w:pPr>
        <w:pStyle w:val="2"/>
        <w:numPr>
          <w:ilvl w:val="1"/>
          <w:numId w:val="30"/>
        </w:numPr>
        <w:spacing w:after="240" w:line="276" w:lineRule="auto"/>
        <w:ind w:left="567" w:hanging="425"/>
        <w:jc w:val="both"/>
        <w:rPr>
          <w:rFonts w:asciiTheme="majorHAnsi" w:hAnsiTheme="majorHAnsi" w:cs="David"/>
          <w:sz w:val="20"/>
          <w:szCs w:val="20"/>
        </w:rPr>
      </w:pPr>
      <w:r w:rsidRPr="00E50973">
        <w:rPr>
          <w:rFonts w:asciiTheme="majorHAnsi" w:hAnsiTheme="majorHAnsi" w:cs="David"/>
          <w:b/>
          <w:bCs/>
          <w:sz w:val="22"/>
          <w:szCs w:val="22"/>
          <w:lang w:val="en-GB"/>
        </w:rPr>
        <w:t xml:space="preserve"> Art. 2, Sec. 2, Clause 1:</w:t>
      </w:r>
      <w:r w:rsidRPr="00E50973">
        <w:rPr>
          <w:rFonts w:asciiTheme="majorHAnsi" w:hAnsiTheme="majorHAnsi" w:cs="David"/>
          <w:sz w:val="20"/>
          <w:szCs w:val="20"/>
        </w:rPr>
        <w:t xml:space="preserve">“The President shall be </w:t>
      </w:r>
      <w:r w:rsidRPr="00E50973">
        <w:rPr>
          <w:rFonts w:asciiTheme="majorHAnsi" w:hAnsiTheme="majorHAnsi" w:cs="David"/>
          <w:sz w:val="20"/>
          <w:szCs w:val="20"/>
          <w:u w:val="single"/>
        </w:rPr>
        <w:t>Commander in Chief</w:t>
      </w:r>
      <w:r w:rsidRPr="00E50973">
        <w:rPr>
          <w:rFonts w:asciiTheme="majorHAnsi" w:hAnsiTheme="majorHAnsi" w:cs="David"/>
          <w:sz w:val="20"/>
          <w:szCs w:val="20"/>
        </w:rPr>
        <w:t xml:space="preserve"> of the Army and Navy...”</w:t>
      </w:r>
    </w:p>
    <w:p w:rsidR="000A6D32" w:rsidRPr="008976CD" w:rsidRDefault="000A6D32" w:rsidP="002F5F42">
      <w:pPr>
        <w:pStyle w:val="3"/>
        <w:numPr>
          <w:ilvl w:val="1"/>
          <w:numId w:val="61"/>
        </w:numPr>
        <w:spacing w:after="240" w:line="276" w:lineRule="auto"/>
        <w:ind w:left="567" w:hanging="425"/>
        <w:jc w:val="both"/>
        <w:rPr>
          <w:rFonts w:asciiTheme="majorHAnsi" w:hAnsiTheme="majorHAnsi" w:cs="David"/>
          <w:sz w:val="18"/>
          <w:szCs w:val="18"/>
        </w:rPr>
      </w:pPr>
      <w:r w:rsidRPr="008976CD">
        <w:rPr>
          <w:rFonts w:asciiTheme="majorHAnsi" w:hAnsiTheme="majorHAnsi" w:cs="David"/>
          <w:b/>
          <w:bCs/>
          <w:sz w:val="18"/>
          <w:szCs w:val="18"/>
          <w:lang w:val="en-GB"/>
        </w:rPr>
        <w:lastRenderedPageBreak/>
        <w:t>Art. 1 Sec. 8: Powers of Congress: “</w:t>
      </w:r>
      <w:r w:rsidRPr="008976CD">
        <w:rPr>
          <w:rFonts w:asciiTheme="majorHAnsi" w:hAnsiTheme="majorHAnsi" w:cs="David"/>
          <w:sz w:val="18"/>
          <w:szCs w:val="18"/>
        </w:rPr>
        <w:t xml:space="preserve">declare war”; “raise and support armies”; “provide and maintain a navy”; “make rules for the government and regulation of the land and naval forces” </w:t>
      </w:r>
    </w:p>
    <w:p w:rsidR="000A6D32" w:rsidRPr="00E50973" w:rsidRDefault="000A6D32" w:rsidP="002F5F42">
      <w:pPr>
        <w:pStyle w:val="2"/>
        <w:numPr>
          <w:ilvl w:val="1"/>
          <w:numId w:val="30"/>
        </w:numPr>
        <w:spacing w:after="240" w:line="276" w:lineRule="auto"/>
        <w:ind w:left="567" w:hanging="425"/>
        <w:jc w:val="both"/>
        <w:rPr>
          <w:rFonts w:asciiTheme="majorHAnsi" w:hAnsiTheme="majorHAnsi" w:cs="David"/>
          <w:sz w:val="18"/>
          <w:szCs w:val="18"/>
        </w:rPr>
      </w:pPr>
      <w:r w:rsidRPr="00E50973">
        <w:rPr>
          <w:rFonts w:asciiTheme="majorHAnsi" w:hAnsiTheme="majorHAnsi" w:cs="David"/>
          <w:b/>
          <w:bCs/>
          <w:sz w:val="22"/>
          <w:szCs w:val="22"/>
          <w:lang w:val="en-GB"/>
        </w:rPr>
        <w:t>Art. 2, Sec. 2, Clause 2</w:t>
      </w:r>
      <w:r w:rsidRPr="00E50973">
        <w:rPr>
          <w:rFonts w:asciiTheme="majorHAnsi" w:hAnsiTheme="majorHAnsi" w:cs="David"/>
          <w:sz w:val="22"/>
          <w:szCs w:val="22"/>
          <w:lang w:val="en-GB"/>
        </w:rPr>
        <w:t xml:space="preserve">: </w:t>
      </w:r>
      <w:r w:rsidRPr="00E50973">
        <w:rPr>
          <w:rFonts w:asciiTheme="majorHAnsi" w:hAnsiTheme="majorHAnsi" w:cs="David"/>
          <w:sz w:val="18"/>
          <w:szCs w:val="18"/>
        </w:rPr>
        <w:t xml:space="preserve">Treaties and appointment power “with the Advice and Consent of the Senate” </w:t>
      </w:r>
    </w:p>
    <w:p w:rsidR="000A6D32" w:rsidRPr="00E50973" w:rsidRDefault="000A6D32" w:rsidP="002F5F42">
      <w:pPr>
        <w:pStyle w:val="2"/>
        <w:numPr>
          <w:ilvl w:val="1"/>
          <w:numId w:val="30"/>
        </w:numPr>
        <w:spacing w:after="240" w:line="276" w:lineRule="auto"/>
        <w:ind w:left="567" w:hanging="425"/>
        <w:jc w:val="both"/>
        <w:rPr>
          <w:rFonts w:asciiTheme="majorHAnsi" w:hAnsiTheme="majorHAnsi" w:cs="David"/>
          <w:sz w:val="22"/>
          <w:szCs w:val="22"/>
          <w:lang w:val="en-GB"/>
        </w:rPr>
      </w:pPr>
      <w:r w:rsidRPr="00E50973">
        <w:rPr>
          <w:rFonts w:asciiTheme="majorHAnsi" w:hAnsiTheme="majorHAnsi" w:cs="David"/>
          <w:b/>
          <w:bCs/>
          <w:sz w:val="22"/>
          <w:szCs w:val="22"/>
          <w:lang w:val="en-GB"/>
        </w:rPr>
        <w:t>Art. 2, Sec. 3</w:t>
      </w:r>
      <w:r w:rsidRPr="00E50973">
        <w:rPr>
          <w:rFonts w:asciiTheme="majorHAnsi" w:hAnsiTheme="majorHAnsi" w:cs="David"/>
          <w:sz w:val="22"/>
          <w:szCs w:val="22"/>
          <w:lang w:val="en-GB"/>
        </w:rPr>
        <w:t xml:space="preserve">: </w:t>
      </w:r>
      <w:r w:rsidR="00E50973" w:rsidRPr="00E50973">
        <w:rPr>
          <w:rFonts w:asciiTheme="majorHAnsi" w:hAnsiTheme="majorHAnsi" w:cs="David"/>
          <w:sz w:val="22"/>
          <w:szCs w:val="22"/>
          <w:lang w:val="en-GB"/>
        </w:rPr>
        <w:t>“Shall receive ambassadors;</w:t>
      </w:r>
      <w:r w:rsidRPr="00E50973">
        <w:rPr>
          <w:rFonts w:asciiTheme="majorHAnsi" w:hAnsiTheme="majorHAnsi" w:cs="David"/>
          <w:sz w:val="22"/>
          <w:szCs w:val="22"/>
          <w:lang w:val="en-GB"/>
        </w:rPr>
        <w:t>shall take care that the laws be faithfully executed”</w:t>
      </w:r>
    </w:p>
    <w:p w:rsidR="000A6D32" w:rsidRDefault="000A6D32" w:rsidP="00921401">
      <w:pPr>
        <w:pStyle w:val="1"/>
        <w:bidi/>
        <w:spacing w:after="240" w:line="276" w:lineRule="auto"/>
        <w:jc w:val="both"/>
        <w:rPr>
          <w:rFonts w:asciiTheme="majorHAnsi" w:hAnsiTheme="majorHAnsi" w:cs="David"/>
          <w:b/>
          <w:bCs/>
          <w:sz w:val="26"/>
          <w:szCs w:val="26"/>
          <w:u w:val="single"/>
          <w:rtl/>
        </w:rPr>
      </w:pPr>
      <w:r w:rsidRPr="008976CD">
        <w:rPr>
          <w:rFonts w:asciiTheme="majorHAnsi" w:hAnsiTheme="majorHAnsi" w:cs="David"/>
          <w:b/>
          <w:bCs/>
          <w:sz w:val="26"/>
          <w:szCs w:val="26"/>
          <w:u w:val="single"/>
          <w:rtl/>
        </w:rPr>
        <w:t>סמכויות הנשיא – עמימות התחום</w:t>
      </w:r>
    </w:p>
    <w:p w:rsidR="00E50973" w:rsidRPr="00E50973" w:rsidRDefault="00E50973" w:rsidP="00CE192B">
      <w:pPr>
        <w:spacing w:after="240" w:line="276" w:lineRule="auto"/>
        <w:jc w:val="both"/>
        <w:rPr>
          <w:rtl/>
        </w:rPr>
      </w:pPr>
      <w:r w:rsidRPr="00CE192B">
        <w:rPr>
          <w:rFonts w:hint="cs"/>
          <w:sz w:val="22"/>
          <w:szCs w:val="22"/>
          <w:rtl/>
        </w:rPr>
        <w:t xml:space="preserve">החוקה יצרה שילובים מורכבים וחלוקת סמכויות בין הנשיא לבין המחוקק. סמכויות הנשיא מאוד עמומות </w:t>
      </w:r>
      <w:r w:rsidRPr="00CE192B">
        <w:rPr>
          <w:sz w:val="22"/>
          <w:szCs w:val="22"/>
          <w:rtl/>
        </w:rPr>
        <w:t>–</w:t>
      </w:r>
      <w:r w:rsidRPr="00CE192B">
        <w:rPr>
          <w:rFonts w:hint="cs"/>
          <w:sz w:val="22"/>
          <w:szCs w:val="22"/>
          <w:rtl/>
        </w:rPr>
        <w:t xml:space="preserve"> בעוד שלמחוקק הוענקו סמכויות מפורשות, התפיסה היא שהנשיא מחזיק בסמכויות אינהרנטיות. </w:t>
      </w:r>
      <w:r w:rsidR="00CE192B" w:rsidRPr="00CE192B">
        <w:rPr>
          <w:rFonts w:hint="cs"/>
          <w:sz w:val="22"/>
          <w:szCs w:val="22"/>
          <w:rtl/>
        </w:rPr>
        <w:t>הפסיקה ממעטת לעסוק בכך שכן לרוב נקבע כי מדובר בנושא שאינו שפיט</w:t>
      </w:r>
      <w:r w:rsidR="00741879">
        <w:rPr>
          <w:rFonts w:hint="cs"/>
          <w:rtl/>
        </w:rPr>
        <w:t>.</w:t>
      </w:r>
    </w:p>
    <w:p w:rsidR="000A6D32" w:rsidRPr="00B4332B" w:rsidRDefault="000A6D32" w:rsidP="00921401">
      <w:pPr>
        <w:pStyle w:val="1"/>
        <w:bidi/>
        <w:spacing w:after="240" w:line="276" w:lineRule="auto"/>
        <w:jc w:val="left"/>
        <w:rPr>
          <w:rFonts w:asciiTheme="majorHAnsi" w:hAnsiTheme="majorHAnsi" w:cs="David"/>
          <w:b/>
          <w:bCs/>
          <w:i/>
          <w:iCs/>
          <w:sz w:val="26"/>
          <w:szCs w:val="26"/>
          <w:rtl/>
        </w:rPr>
      </w:pPr>
      <w:r w:rsidRPr="00B4332B">
        <w:rPr>
          <w:rFonts w:asciiTheme="majorHAnsi" w:hAnsiTheme="majorHAnsi" w:cs="David"/>
          <w:b/>
          <w:bCs/>
          <w:i/>
          <w:iCs/>
          <w:sz w:val="26"/>
          <w:szCs w:val="26"/>
          <w:highlight w:val="yellow"/>
        </w:rPr>
        <w:t>Youngstown v. Sawyer</w:t>
      </w:r>
      <w:r w:rsidR="00B4332B">
        <w:rPr>
          <w:rFonts w:asciiTheme="majorHAnsi" w:hAnsiTheme="majorHAnsi" w:cs="David" w:hint="cs"/>
          <w:b/>
          <w:bCs/>
          <w:i/>
          <w:iCs/>
          <w:sz w:val="26"/>
          <w:szCs w:val="26"/>
          <w:rtl/>
        </w:rPr>
        <w:t xml:space="preserve"> -</w:t>
      </w:r>
    </w:p>
    <w:p w:rsidR="000A6D32" w:rsidRPr="008976CD" w:rsidRDefault="000A6D32" w:rsidP="002F5F42">
      <w:pPr>
        <w:pStyle w:val="2"/>
        <w:numPr>
          <w:ilvl w:val="0"/>
          <w:numId w:val="33"/>
        </w:numPr>
        <w:bidi/>
        <w:spacing w:line="276" w:lineRule="auto"/>
        <w:ind w:right="0"/>
        <w:jc w:val="both"/>
        <w:rPr>
          <w:rFonts w:asciiTheme="majorHAnsi" w:hAnsiTheme="majorHAnsi" w:cs="David"/>
          <w:sz w:val="22"/>
          <w:szCs w:val="22"/>
        </w:rPr>
      </w:pPr>
      <w:r w:rsidRPr="008976CD">
        <w:rPr>
          <w:rFonts w:asciiTheme="majorHAnsi" w:hAnsiTheme="majorHAnsi" w:cs="David"/>
          <w:sz w:val="22"/>
          <w:szCs w:val="22"/>
          <w:rtl/>
        </w:rPr>
        <w:t xml:space="preserve">בעקבות סכסוך עבודה, העובדים השביתו את כל תעשיית הפלדה בארה"ב. </w:t>
      </w:r>
    </w:p>
    <w:p w:rsidR="000A6D32" w:rsidRPr="008976CD" w:rsidRDefault="000A6D32" w:rsidP="002F5F42">
      <w:pPr>
        <w:pStyle w:val="2"/>
        <w:numPr>
          <w:ilvl w:val="0"/>
          <w:numId w:val="33"/>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בתגובה, הנשיא טרומן הורה לשר המסחר להשתלט על מפעלי ה</w:t>
      </w:r>
      <w:r w:rsidR="00AE4759">
        <w:rPr>
          <w:rFonts w:asciiTheme="majorHAnsi" w:hAnsiTheme="majorHAnsi" w:cs="David"/>
          <w:sz w:val="22"/>
          <w:szCs w:val="22"/>
          <w:rtl/>
        </w:rPr>
        <w:t xml:space="preserve">פלדה המרכזיים בארה"ב כדי למנוע </w:t>
      </w:r>
      <w:r w:rsidR="00AE4759">
        <w:rPr>
          <w:rFonts w:asciiTheme="majorHAnsi" w:hAnsiTheme="majorHAnsi" w:cs="David" w:hint="cs"/>
          <w:sz w:val="22"/>
          <w:szCs w:val="22"/>
          <w:rtl/>
        </w:rPr>
        <w:t>ה</w:t>
      </w:r>
      <w:r w:rsidR="00AE4759">
        <w:rPr>
          <w:rFonts w:asciiTheme="majorHAnsi" w:hAnsiTheme="majorHAnsi" w:cs="David"/>
          <w:sz w:val="22"/>
          <w:szCs w:val="22"/>
          <w:rtl/>
        </w:rPr>
        <w:t>שב</w:t>
      </w:r>
      <w:r w:rsidRPr="008976CD">
        <w:rPr>
          <w:rFonts w:asciiTheme="majorHAnsi" w:hAnsiTheme="majorHAnsi" w:cs="David"/>
          <w:sz w:val="22"/>
          <w:szCs w:val="22"/>
          <w:rtl/>
        </w:rPr>
        <w:t>תה.</w:t>
      </w:r>
    </w:p>
    <w:p w:rsidR="000A6D32" w:rsidRPr="008976CD" w:rsidRDefault="000A6D32" w:rsidP="002F5F42">
      <w:pPr>
        <w:pStyle w:val="2"/>
        <w:numPr>
          <w:ilvl w:val="0"/>
          <w:numId w:val="33"/>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השביתה התרחשה בעיצומה של מלחמת קוריאה</w:t>
      </w:r>
      <w:r w:rsidR="003E7141">
        <w:rPr>
          <w:rFonts w:asciiTheme="majorHAnsi" w:hAnsiTheme="majorHAnsi" w:cs="David" w:hint="cs"/>
          <w:sz w:val="22"/>
          <w:szCs w:val="22"/>
          <w:rtl/>
        </w:rPr>
        <w:t>,</w:t>
      </w:r>
      <w:r w:rsidRPr="008976CD">
        <w:rPr>
          <w:rFonts w:asciiTheme="majorHAnsi" w:hAnsiTheme="majorHAnsi" w:cs="David"/>
          <w:sz w:val="22"/>
          <w:szCs w:val="22"/>
          <w:rtl/>
        </w:rPr>
        <w:t xml:space="preserve"> וטרומן טען שהשבתת ייצור הפלדה תפגע במאמץ המלחמתי. </w:t>
      </w:r>
    </w:p>
    <w:p w:rsidR="000A6D32" w:rsidRPr="008976CD" w:rsidRDefault="000A6D32" w:rsidP="002F5F42">
      <w:pPr>
        <w:pStyle w:val="2"/>
        <w:numPr>
          <w:ilvl w:val="0"/>
          <w:numId w:val="33"/>
        </w:numPr>
        <w:bidi/>
        <w:spacing w:after="240" w:line="276" w:lineRule="auto"/>
        <w:ind w:right="0"/>
        <w:jc w:val="both"/>
        <w:rPr>
          <w:rFonts w:asciiTheme="majorHAnsi" w:hAnsiTheme="majorHAnsi" w:cs="David"/>
          <w:sz w:val="22"/>
          <w:szCs w:val="22"/>
        </w:rPr>
      </w:pPr>
      <w:r w:rsidRPr="008976CD">
        <w:rPr>
          <w:rFonts w:asciiTheme="majorHAnsi" w:hAnsiTheme="majorHAnsi" w:cs="David"/>
          <w:sz w:val="22"/>
          <w:szCs w:val="22"/>
          <w:rtl/>
        </w:rPr>
        <w:t xml:space="preserve">לא הייתה חקיקה שהסמיכה הנשיא לעשות זאת, אך </w:t>
      </w:r>
      <w:r w:rsidRPr="00AE4759">
        <w:rPr>
          <w:rFonts w:asciiTheme="majorHAnsi" w:hAnsiTheme="majorHAnsi" w:cs="David"/>
          <w:sz w:val="22"/>
          <w:szCs w:val="22"/>
          <w:u w:val="single"/>
          <w:rtl/>
        </w:rPr>
        <w:t>טרומן טען ש</w:t>
      </w:r>
      <w:r w:rsidR="00AE4759">
        <w:rPr>
          <w:rFonts w:asciiTheme="majorHAnsi" w:hAnsiTheme="majorHAnsi" w:cs="David" w:hint="cs"/>
          <w:sz w:val="22"/>
          <w:szCs w:val="22"/>
          <w:u w:val="single"/>
          <w:rtl/>
        </w:rPr>
        <w:t xml:space="preserve">הדבר </w:t>
      </w:r>
      <w:r w:rsidRPr="00AE4759">
        <w:rPr>
          <w:rFonts w:asciiTheme="majorHAnsi" w:hAnsiTheme="majorHAnsi" w:cs="David"/>
          <w:sz w:val="22"/>
          <w:szCs w:val="22"/>
          <w:u w:val="single"/>
          <w:rtl/>
        </w:rPr>
        <w:t>נובע מסמכותו החוקתית האינהרנטית</w:t>
      </w:r>
      <w:r w:rsidRPr="008976CD">
        <w:rPr>
          <w:rFonts w:asciiTheme="majorHAnsi" w:hAnsiTheme="majorHAnsi" w:cs="David"/>
          <w:sz w:val="22"/>
          <w:szCs w:val="22"/>
          <w:rtl/>
        </w:rPr>
        <w:t>.</w:t>
      </w:r>
    </w:p>
    <w:p w:rsidR="00226945" w:rsidRPr="00AE4759" w:rsidRDefault="00226945" w:rsidP="00947E8F">
      <w:pPr>
        <w:pStyle w:val="1"/>
        <w:bidi/>
        <w:spacing w:after="240" w:line="276" w:lineRule="auto"/>
        <w:jc w:val="both"/>
        <w:rPr>
          <w:rFonts w:asciiTheme="majorHAnsi" w:hAnsiTheme="majorHAnsi" w:cs="David"/>
          <w:b/>
          <w:bCs/>
          <w:sz w:val="12"/>
          <w:szCs w:val="12"/>
          <w:u w:val="single"/>
          <w:rtl/>
        </w:rPr>
      </w:pPr>
    </w:p>
    <w:p w:rsidR="000A6D32" w:rsidRPr="008976CD" w:rsidRDefault="000A6D32" w:rsidP="00226945">
      <w:pPr>
        <w:pStyle w:val="1"/>
        <w:bidi/>
        <w:spacing w:after="240" w:line="276" w:lineRule="auto"/>
        <w:jc w:val="both"/>
        <w:rPr>
          <w:rFonts w:asciiTheme="majorHAnsi" w:hAnsiTheme="majorHAnsi" w:cs="David"/>
          <w:b/>
          <w:bCs/>
          <w:sz w:val="26"/>
          <w:szCs w:val="26"/>
          <w:u w:val="single"/>
          <w:rtl/>
        </w:rPr>
      </w:pPr>
      <w:r w:rsidRPr="008976CD">
        <w:rPr>
          <w:rFonts w:asciiTheme="majorHAnsi" w:hAnsiTheme="majorHAnsi" w:cs="David"/>
          <w:b/>
          <w:bCs/>
          <w:sz w:val="26"/>
          <w:szCs w:val="26"/>
          <w:u w:val="single"/>
          <w:rtl/>
        </w:rPr>
        <w:t>דעת הרוב (השופט בלק)</w:t>
      </w:r>
      <w:r w:rsidR="003E7141">
        <w:rPr>
          <w:rFonts w:asciiTheme="majorHAnsi" w:hAnsiTheme="majorHAnsi" w:cs="David"/>
          <w:b/>
          <w:bCs/>
          <w:sz w:val="26"/>
          <w:szCs w:val="26"/>
          <w:u w:val="single"/>
          <w:rtl/>
        </w:rPr>
        <w:t>–</w:t>
      </w:r>
      <w:r w:rsidR="003E7141">
        <w:rPr>
          <w:rFonts w:asciiTheme="majorHAnsi" w:hAnsiTheme="majorHAnsi" w:cs="David" w:hint="cs"/>
          <w:b/>
          <w:bCs/>
          <w:sz w:val="26"/>
          <w:szCs w:val="26"/>
          <w:u w:val="single"/>
          <w:rtl/>
        </w:rPr>
        <w:t xml:space="preserve"> הגישה הפורמליסטית</w:t>
      </w:r>
    </w:p>
    <w:p w:rsidR="000A6D32" w:rsidRPr="008976CD" w:rsidRDefault="000A6D32" w:rsidP="002F5F42">
      <w:pPr>
        <w:pStyle w:val="2"/>
        <w:numPr>
          <w:ilvl w:val="0"/>
          <w:numId w:val="26"/>
        </w:numPr>
        <w:bidi/>
        <w:spacing w:line="276" w:lineRule="auto"/>
        <w:ind w:right="0"/>
        <w:jc w:val="both"/>
        <w:rPr>
          <w:rFonts w:asciiTheme="majorHAnsi" w:hAnsiTheme="majorHAnsi" w:cs="David"/>
          <w:sz w:val="22"/>
          <w:szCs w:val="22"/>
        </w:rPr>
      </w:pPr>
      <w:r w:rsidRPr="008976CD">
        <w:rPr>
          <w:rFonts w:asciiTheme="majorHAnsi" w:hAnsiTheme="majorHAnsi" w:cs="David"/>
          <w:sz w:val="22"/>
          <w:szCs w:val="22"/>
          <w:rtl/>
        </w:rPr>
        <w:t xml:space="preserve">סמכות הנשיא חייבת לנבוע </w:t>
      </w:r>
      <w:r w:rsidRPr="003E7141">
        <w:rPr>
          <w:rFonts w:asciiTheme="majorHAnsi" w:hAnsiTheme="majorHAnsi" w:cs="David"/>
          <w:sz w:val="22"/>
          <w:szCs w:val="22"/>
          <w:u w:val="single"/>
          <w:rtl/>
        </w:rPr>
        <w:t>מחקיקה</w:t>
      </w:r>
      <w:r w:rsidRPr="008976CD">
        <w:rPr>
          <w:rFonts w:asciiTheme="majorHAnsi" w:hAnsiTheme="majorHAnsi" w:cs="David"/>
          <w:sz w:val="22"/>
          <w:szCs w:val="22"/>
          <w:rtl/>
        </w:rPr>
        <w:t xml:space="preserve"> או </w:t>
      </w:r>
      <w:r w:rsidRPr="003E7141">
        <w:rPr>
          <w:rFonts w:asciiTheme="majorHAnsi" w:hAnsiTheme="majorHAnsi" w:cs="David"/>
          <w:sz w:val="22"/>
          <w:szCs w:val="22"/>
          <w:u w:val="single"/>
          <w:rtl/>
        </w:rPr>
        <w:t>מהחוקה עצמה</w:t>
      </w:r>
      <w:r w:rsidRPr="008976CD">
        <w:rPr>
          <w:rFonts w:asciiTheme="majorHAnsi" w:hAnsiTheme="majorHAnsi" w:cs="David"/>
          <w:sz w:val="22"/>
          <w:szCs w:val="22"/>
          <w:rtl/>
        </w:rPr>
        <w:t>.</w:t>
      </w:r>
    </w:p>
    <w:p w:rsidR="000A6D32" w:rsidRPr="008976CD" w:rsidRDefault="000A6D32" w:rsidP="002F5F42">
      <w:pPr>
        <w:pStyle w:val="2"/>
        <w:numPr>
          <w:ilvl w:val="0"/>
          <w:numId w:val="26"/>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 xml:space="preserve">במקרה זה, </w:t>
      </w:r>
      <w:r w:rsidRPr="003E7141">
        <w:rPr>
          <w:rFonts w:asciiTheme="majorHAnsi" w:hAnsiTheme="majorHAnsi" w:cs="David"/>
          <w:sz w:val="22"/>
          <w:szCs w:val="22"/>
          <w:u w:val="single"/>
          <w:rtl/>
        </w:rPr>
        <w:t>אין חקיקה מסמיכה</w:t>
      </w:r>
      <w:r w:rsidRPr="008976CD">
        <w:rPr>
          <w:rFonts w:asciiTheme="majorHAnsi" w:hAnsiTheme="majorHAnsi" w:cs="David"/>
          <w:sz w:val="22"/>
          <w:szCs w:val="22"/>
          <w:rtl/>
        </w:rPr>
        <w:t>.</w:t>
      </w:r>
    </w:p>
    <w:p w:rsidR="000A6D32" w:rsidRPr="008976CD" w:rsidRDefault="000A6D32" w:rsidP="002F5F42">
      <w:pPr>
        <w:pStyle w:val="2"/>
        <w:numPr>
          <w:ilvl w:val="0"/>
          <w:numId w:val="26"/>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 xml:space="preserve">החוקה לא מעניקה סמכות זו במפורש, וגם </w:t>
      </w:r>
      <w:r w:rsidRPr="003E7141">
        <w:rPr>
          <w:rFonts w:asciiTheme="majorHAnsi" w:hAnsiTheme="majorHAnsi" w:cs="David"/>
          <w:sz w:val="22"/>
          <w:szCs w:val="22"/>
          <w:u w:val="single"/>
          <w:rtl/>
        </w:rPr>
        <w:t>אין להסיק סמכות זו</w:t>
      </w:r>
      <w:r w:rsidRPr="008976CD">
        <w:rPr>
          <w:rFonts w:asciiTheme="majorHAnsi" w:hAnsiTheme="majorHAnsi" w:cs="David"/>
          <w:sz w:val="22"/>
          <w:szCs w:val="22"/>
          <w:rtl/>
        </w:rPr>
        <w:t xml:space="preserve"> ממכלול סעיפי סמכות הנשיא.</w:t>
      </w:r>
    </w:p>
    <w:p w:rsidR="000A6D32" w:rsidRPr="008976CD" w:rsidRDefault="000A6D32" w:rsidP="002F5F42">
      <w:pPr>
        <w:pStyle w:val="2"/>
        <w:numPr>
          <w:ilvl w:val="0"/>
          <w:numId w:val="32"/>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 xml:space="preserve">פסקת ה- </w:t>
      </w:r>
      <w:r w:rsidRPr="008976CD">
        <w:rPr>
          <w:rFonts w:asciiTheme="majorHAnsi" w:hAnsiTheme="majorHAnsi" w:cs="David"/>
          <w:sz w:val="22"/>
          <w:szCs w:val="22"/>
        </w:rPr>
        <w:t>Commander in Chief</w:t>
      </w:r>
      <w:r w:rsidRPr="008976CD">
        <w:rPr>
          <w:rFonts w:asciiTheme="majorHAnsi" w:hAnsiTheme="majorHAnsi" w:cs="David"/>
          <w:sz w:val="22"/>
          <w:szCs w:val="22"/>
          <w:rtl/>
        </w:rPr>
        <w:t xml:space="preserve"> מסמיכה הנשיא </w:t>
      </w:r>
      <w:r w:rsidRPr="003E7141">
        <w:rPr>
          <w:rFonts w:asciiTheme="majorHAnsi" w:hAnsiTheme="majorHAnsi" w:cs="David"/>
          <w:sz w:val="22"/>
          <w:szCs w:val="22"/>
          <w:u w:val="single"/>
          <w:rtl/>
        </w:rPr>
        <w:t xml:space="preserve">לתת הוראות </w:t>
      </w:r>
      <w:r w:rsidR="003E7141" w:rsidRPr="003E7141">
        <w:rPr>
          <w:rFonts w:asciiTheme="majorHAnsi" w:hAnsiTheme="majorHAnsi" w:cs="David"/>
          <w:sz w:val="22"/>
          <w:szCs w:val="22"/>
          <w:u w:val="single"/>
          <w:rtl/>
        </w:rPr>
        <w:t>ל</w:t>
      </w:r>
      <w:r w:rsidRPr="003E7141">
        <w:rPr>
          <w:rFonts w:asciiTheme="majorHAnsi" w:hAnsiTheme="majorHAnsi" w:cs="David"/>
          <w:sz w:val="22"/>
          <w:szCs w:val="22"/>
          <w:u w:val="single"/>
          <w:rtl/>
        </w:rPr>
        <w:t>צבא</w:t>
      </w:r>
      <w:r w:rsidRPr="008976CD">
        <w:rPr>
          <w:rFonts w:asciiTheme="majorHAnsi" w:hAnsiTheme="majorHAnsi" w:cs="David"/>
          <w:sz w:val="22"/>
          <w:szCs w:val="22"/>
          <w:rtl/>
        </w:rPr>
        <w:t xml:space="preserve">, </w:t>
      </w:r>
      <w:r w:rsidR="003E7141">
        <w:rPr>
          <w:rFonts w:asciiTheme="majorHAnsi" w:hAnsiTheme="majorHAnsi" w:cs="David" w:hint="cs"/>
          <w:sz w:val="22"/>
          <w:szCs w:val="22"/>
          <w:rtl/>
        </w:rPr>
        <w:t xml:space="preserve">אבל </w:t>
      </w:r>
      <w:r w:rsidRPr="008976CD">
        <w:rPr>
          <w:rFonts w:asciiTheme="majorHAnsi" w:hAnsiTheme="majorHAnsi" w:cs="David"/>
          <w:sz w:val="22"/>
          <w:szCs w:val="22"/>
          <w:rtl/>
        </w:rPr>
        <w:t>לא לפגוע בקניין הפרטי בכלכלה הפנימית.</w:t>
      </w:r>
    </w:p>
    <w:p w:rsidR="000A6D32" w:rsidRPr="008976CD" w:rsidRDefault="000A6D32" w:rsidP="002F5F42">
      <w:pPr>
        <w:pStyle w:val="2"/>
        <w:numPr>
          <w:ilvl w:val="0"/>
          <w:numId w:val="26"/>
        </w:numPr>
        <w:bidi/>
        <w:spacing w:line="276" w:lineRule="auto"/>
        <w:ind w:right="0"/>
        <w:jc w:val="both"/>
        <w:rPr>
          <w:rFonts w:asciiTheme="majorHAnsi" w:hAnsiTheme="majorHAnsi" w:cs="David"/>
          <w:sz w:val="22"/>
          <w:szCs w:val="22"/>
        </w:rPr>
      </w:pPr>
      <w:r w:rsidRPr="008976CD">
        <w:rPr>
          <w:rFonts w:asciiTheme="majorHAnsi" w:hAnsiTheme="majorHAnsi" w:cs="David"/>
          <w:sz w:val="22"/>
          <w:szCs w:val="22"/>
          <w:rtl/>
        </w:rPr>
        <w:t xml:space="preserve">פסקאות ה- </w:t>
      </w:r>
      <w:r w:rsidRPr="008976CD">
        <w:rPr>
          <w:rFonts w:asciiTheme="majorHAnsi" w:hAnsiTheme="majorHAnsi" w:cs="David"/>
          <w:sz w:val="22"/>
          <w:szCs w:val="22"/>
        </w:rPr>
        <w:t>Vesting</w:t>
      </w:r>
      <w:r w:rsidRPr="008976CD">
        <w:rPr>
          <w:rFonts w:asciiTheme="majorHAnsi" w:hAnsiTheme="majorHAnsi" w:cs="David"/>
          <w:sz w:val="22"/>
          <w:szCs w:val="22"/>
          <w:rtl/>
        </w:rPr>
        <w:t xml:space="preserve"> וה- </w:t>
      </w:r>
      <w:r w:rsidRPr="008976CD">
        <w:rPr>
          <w:rFonts w:asciiTheme="majorHAnsi" w:hAnsiTheme="majorHAnsi" w:cs="David"/>
          <w:sz w:val="22"/>
          <w:szCs w:val="22"/>
        </w:rPr>
        <w:t>Take Care</w:t>
      </w:r>
      <w:r w:rsidRPr="008976CD">
        <w:rPr>
          <w:rFonts w:asciiTheme="majorHAnsi" w:hAnsiTheme="majorHAnsi" w:cs="David"/>
          <w:sz w:val="22"/>
          <w:szCs w:val="22"/>
          <w:rtl/>
        </w:rPr>
        <w:t xml:space="preserve"> לכל היותר מסמיכות את הנשיא להיות </w:t>
      </w:r>
      <w:r w:rsidRPr="003E7141">
        <w:rPr>
          <w:rFonts w:asciiTheme="majorHAnsi" w:hAnsiTheme="majorHAnsi" w:cs="David"/>
          <w:sz w:val="22"/>
          <w:szCs w:val="22"/>
          <w:u w:val="single"/>
          <w:rtl/>
        </w:rPr>
        <w:t>אוכף ומבצע החוק</w:t>
      </w:r>
      <w:r w:rsidRPr="008976CD">
        <w:rPr>
          <w:rFonts w:asciiTheme="majorHAnsi" w:hAnsiTheme="majorHAnsi" w:cs="David"/>
          <w:sz w:val="22"/>
          <w:szCs w:val="22"/>
          <w:rtl/>
        </w:rPr>
        <w:t xml:space="preserve">, לא מחוקק. </w:t>
      </w:r>
    </w:p>
    <w:p w:rsidR="000A6D32" w:rsidRPr="008976CD" w:rsidRDefault="000A6D32" w:rsidP="002F5F42">
      <w:pPr>
        <w:pStyle w:val="2"/>
        <w:numPr>
          <w:ilvl w:val="0"/>
          <w:numId w:val="26"/>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כאן מדובר בסמכות חקיקתית – לכן בידי הקונגרס</w:t>
      </w:r>
      <w:r w:rsidR="003E7141">
        <w:rPr>
          <w:rFonts w:asciiTheme="majorHAnsi" w:hAnsiTheme="majorHAnsi" w:cs="David" w:hint="cs"/>
          <w:sz w:val="22"/>
          <w:szCs w:val="22"/>
          <w:rtl/>
        </w:rPr>
        <w:t>.</w:t>
      </w:r>
    </w:p>
    <w:p w:rsidR="00AE4759" w:rsidRDefault="000A6D32" w:rsidP="002F5F42">
      <w:pPr>
        <w:pStyle w:val="2"/>
        <w:numPr>
          <w:ilvl w:val="0"/>
          <w:numId w:val="32"/>
        </w:numPr>
        <w:bidi/>
        <w:spacing w:line="276" w:lineRule="auto"/>
        <w:ind w:right="0"/>
        <w:jc w:val="both"/>
        <w:rPr>
          <w:rFonts w:asciiTheme="majorHAnsi" w:hAnsiTheme="majorHAnsi" w:cs="David"/>
          <w:sz w:val="22"/>
          <w:szCs w:val="22"/>
        </w:rPr>
      </w:pPr>
      <w:r w:rsidRPr="008976CD">
        <w:rPr>
          <w:rFonts w:asciiTheme="majorHAnsi" w:hAnsiTheme="majorHAnsi" w:cs="David"/>
          <w:sz w:val="22"/>
          <w:szCs w:val="22"/>
          <w:rtl/>
        </w:rPr>
        <w:t xml:space="preserve">פרשנות </w:t>
      </w:r>
      <w:r w:rsidR="00AE4759">
        <w:rPr>
          <w:rFonts w:asciiTheme="majorHAnsi" w:hAnsiTheme="majorHAnsi" w:cs="David"/>
          <w:sz w:val="22"/>
          <w:szCs w:val="22"/>
          <w:rtl/>
        </w:rPr>
        <w:t>על פי ניתוח הטקסט החוקתי</w:t>
      </w:r>
      <w:r w:rsidR="00AE4759">
        <w:rPr>
          <w:rFonts w:asciiTheme="majorHAnsi" w:hAnsiTheme="majorHAnsi" w:cs="David" w:hint="cs"/>
          <w:sz w:val="22"/>
          <w:szCs w:val="22"/>
          <w:rtl/>
        </w:rPr>
        <w:t>;</w:t>
      </w:r>
      <w:r w:rsidR="003E7141" w:rsidRPr="003E7141">
        <w:rPr>
          <w:rFonts w:ascii="Cambria" w:hAnsi="Cambria" w:cs="David"/>
          <w:sz w:val="22"/>
          <w:szCs w:val="22"/>
          <w:u w:val="single"/>
          <w:rtl/>
        </w:rPr>
        <w:t xml:space="preserve">אין נפקות </w:t>
      </w:r>
      <w:r w:rsidRPr="003E7141">
        <w:rPr>
          <w:rFonts w:asciiTheme="majorHAnsi" w:hAnsiTheme="majorHAnsi" w:cs="David"/>
          <w:sz w:val="22"/>
          <w:szCs w:val="22"/>
          <w:u w:val="single"/>
          <w:rtl/>
        </w:rPr>
        <w:t>לנוהג</w:t>
      </w:r>
      <w:r w:rsidRPr="008976CD">
        <w:rPr>
          <w:rFonts w:asciiTheme="majorHAnsi" w:hAnsiTheme="majorHAnsi" w:cs="David"/>
          <w:sz w:val="22"/>
          <w:szCs w:val="22"/>
          <w:rtl/>
        </w:rPr>
        <w:t xml:space="preserve"> בעבר או לנסיבות המיוחדות של המקרה.</w:t>
      </w:r>
    </w:p>
    <w:p w:rsidR="00AE4759" w:rsidRDefault="00AE4759" w:rsidP="00AE4759">
      <w:pPr>
        <w:pStyle w:val="2"/>
        <w:bidi/>
        <w:spacing w:line="276" w:lineRule="auto"/>
        <w:ind w:left="720" w:right="0" w:firstLine="0"/>
        <w:jc w:val="both"/>
        <w:rPr>
          <w:rFonts w:asciiTheme="majorHAnsi" w:hAnsiTheme="majorHAnsi" w:cs="David"/>
          <w:sz w:val="22"/>
          <w:szCs w:val="22"/>
        </w:rPr>
      </w:pPr>
    </w:p>
    <w:p w:rsidR="003E7141" w:rsidRPr="00AE4759" w:rsidRDefault="00AE4759" w:rsidP="00AE4759">
      <w:pPr>
        <w:pStyle w:val="2"/>
        <w:bidi/>
        <w:spacing w:line="276" w:lineRule="auto"/>
        <w:ind w:right="0" w:firstLine="0"/>
        <w:jc w:val="both"/>
        <w:rPr>
          <w:rFonts w:asciiTheme="majorHAnsi" w:hAnsiTheme="majorHAnsi" w:cs="David"/>
          <w:b/>
          <w:bCs/>
          <w:sz w:val="22"/>
          <w:szCs w:val="22"/>
          <w:rtl/>
        </w:rPr>
      </w:pPr>
      <w:r w:rsidRPr="00AE4759">
        <w:rPr>
          <w:rFonts w:asciiTheme="majorHAnsi" w:hAnsiTheme="majorHAnsi" w:cs="David" w:hint="cs"/>
          <w:b/>
          <w:bCs/>
          <w:sz w:val="22"/>
          <w:szCs w:val="22"/>
          <w:rtl/>
        </w:rPr>
        <w:t>זוהי דוגמה קלאסית לגישה הפורמליסטית ביחס להפרדת רשויות</w:t>
      </w:r>
    </w:p>
    <w:p w:rsidR="00AE4759" w:rsidRDefault="00AE4759" w:rsidP="00D322A2">
      <w:pPr>
        <w:pStyle w:val="1"/>
        <w:bidi/>
        <w:spacing w:after="240" w:line="276" w:lineRule="auto"/>
        <w:jc w:val="both"/>
        <w:rPr>
          <w:rFonts w:asciiTheme="majorHAnsi" w:hAnsiTheme="majorHAnsi" w:cs="David"/>
          <w:b/>
          <w:bCs/>
          <w:sz w:val="26"/>
          <w:szCs w:val="26"/>
          <w:u w:val="single"/>
          <w:rtl/>
        </w:rPr>
      </w:pPr>
    </w:p>
    <w:p w:rsidR="000A6D32" w:rsidRPr="003E7141" w:rsidRDefault="000A6D32" w:rsidP="00AE4759">
      <w:pPr>
        <w:pStyle w:val="1"/>
        <w:bidi/>
        <w:spacing w:after="240" w:line="276" w:lineRule="auto"/>
        <w:jc w:val="both"/>
        <w:rPr>
          <w:rFonts w:asciiTheme="majorHAnsi" w:hAnsiTheme="majorHAnsi" w:cs="David"/>
          <w:b/>
          <w:bCs/>
          <w:sz w:val="26"/>
          <w:szCs w:val="26"/>
          <w:u w:val="single"/>
        </w:rPr>
      </w:pPr>
      <w:r w:rsidRPr="003E7141">
        <w:rPr>
          <w:rFonts w:asciiTheme="majorHAnsi" w:hAnsiTheme="majorHAnsi" w:cs="David"/>
          <w:b/>
          <w:bCs/>
          <w:sz w:val="26"/>
          <w:szCs w:val="26"/>
          <w:u w:val="single"/>
          <w:rtl/>
        </w:rPr>
        <w:t>דעת השופט פרנקפורטר:</w:t>
      </w:r>
    </w:p>
    <w:p w:rsidR="000A6D32" w:rsidRDefault="000A6D32" w:rsidP="00947E8F">
      <w:pPr>
        <w:pStyle w:val="2"/>
        <w:bidi/>
        <w:spacing w:after="240" w:line="276" w:lineRule="auto"/>
        <w:ind w:left="270" w:right="0"/>
        <w:jc w:val="both"/>
        <w:rPr>
          <w:rFonts w:asciiTheme="majorHAnsi" w:hAnsiTheme="majorHAnsi" w:cs="David"/>
          <w:b/>
          <w:bCs/>
          <w:sz w:val="22"/>
          <w:szCs w:val="22"/>
          <w:u w:val="single"/>
          <w:rtl/>
        </w:rPr>
      </w:pPr>
      <w:r w:rsidRPr="008976CD">
        <w:rPr>
          <w:rFonts w:asciiTheme="majorHAnsi" w:hAnsiTheme="majorHAnsi" w:cs="David"/>
          <w:b/>
          <w:bCs/>
          <w:sz w:val="22"/>
          <w:szCs w:val="22"/>
          <w:u w:val="single"/>
          <w:rtl/>
        </w:rPr>
        <w:t>נוהג בין רשויות כמקור פרשני:</w:t>
      </w:r>
    </w:p>
    <w:p w:rsidR="00AE4759" w:rsidRPr="00AE4759" w:rsidRDefault="00AE4759" w:rsidP="002F5F42">
      <w:pPr>
        <w:pStyle w:val="2"/>
        <w:numPr>
          <w:ilvl w:val="0"/>
          <w:numId w:val="32"/>
        </w:numPr>
        <w:bidi/>
        <w:spacing w:line="276" w:lineRule="auto"/>
        <w:ind w:right="0"/>
        <w:jc w:val="both"/>
        <w:rPr>
          <w:rFonts w:asciiTheme="majorHAnsi" w:hAnsiTheme="majorHAnsi" w:cs="David"/>
          <w:sz w:val="22"/>
          <w:szCs w:val="22"/>
          <w:rtl/>
        </w:rPr>
      </w:pPr>
      <w:r w:rsidRPr="00AE4759">
        <w:rPr>
          <w:rFonts w:asciiTheme="majorHAnsi" w:hAnsiTheme="majorHAnsi" w:cs="David" w:hint="cs"/>
          <w:sz w:val="22"/>
          <w:szCs w:val="22"/>
          <w:rtl/>
        </w:rPr>
        <w:t>יש מקום לתת משקל ל</w:t>
      </w:r>
      <w:r w:rsidRPr="00AE4759">
        <w:rPr>
          <w:rFonts w:asciiTheme="majorHAnsi" w:hAnsiTheme="majorHAnsi" w:cs="David" w:hint="cs"/>
          <w:sz w:val="22"/>
          <w:szCs w:val="22"/>
          <w:u w:val="single"/>
          <w:rtl/>
        </w:rPr>
        <w:t>נוהג בין רשויות</w:t>
      </w:r>
      <w:r w:rsidRPr="00AE4759">
        <w:rPr>
          <w:rFonts w:asciiTheme="majorHAnsi" w:hAnsiTheme="majorHAnsi" w:cs="David" w:hint="cs"/>
          <w:sz w:val="22"/>
          <w:szCs w:val="22"/>
          <w:rtl/>
        </w:rPr>
        <w:t xml:space="preserve"> כמקור פרשני, ולא רק ללשון החוקה.</w:t>
      </w:r>
    </w:p>
    <w:p w:rsidR="00AE4759" w:rsidRPr="00AE4759" w:rsidRDefault="00AE4759" w:rsidP="002F5F42">
      <w:pPr>
        <w:pStyle w:val="2"/>
        <w:numPr>
          <w:ilvl w:val="0"/>
          <w:numId w:val="32"/>
        </w:numPr>
        <w:bidi/>
        <w:spacing w:line="276" w:lineRule="auto"/>
        <w:ind w:right="0"/>
        <w:jc w:val="both"/>
        <w:rPr>
          <w:rFonts w:asciiTheme="majorHAnsi" w:hAnsiTheme="majorHAnsi" w:cs="David"/>
          <w:sz w:val="22"/>
          <w:szCs w:val="22"/>
          <w:rtl/>
        </w:rPr>
      </w:pPr>
      <w:r w:rsidRPr="00AE4759">
        <w:rPr>
          <w:rFonts w:asciiTheme="majorHAnsi" w:hAnsiTheme="majorHAnsi" w:cs="David" w:hint="cs"/>
          <w:sz w:val="22"/>
          <w:szCs w:val="22"/>
          <w:rtl/>
        </w:rPr>
        <w:t>הגישה הפורמליסטית צרה מדי עבור המשפט החוקתי האמריקאי.</w:t>
      </w:r>
    </w:p>
    <w:p w:rsidR="00AE4759" w:rsidRPr="00AE4759" w:rsidRDefault="00AE4759" w:rsidP="002F5F42">
      <w:pPr>
        <w:pStyle w:val="2"/>
        <w:numPr>
          <w:ilvl w:val="0"/>
          <w:numId w:val="32"/>
        </w:numPr>
        <w:bidi/>
        <w:spacing w:line="276" w:lineRule="auto"/>
        <w:ind w:right="0"/>
        <w:jc w:val="both"/>
        <w:rPr>
          <w:rFonts w:asciiTheme="majorHAnsi" w:hAnsiTheme="majorHAnsi" w:cs="David"/>
          <w:sz w:val="22"/>
          <w:szCs w:val="22"/>
          <w:rtl/>
        </w:rPr>
      </w:pPr>
      <w:r w:rsidRPr="00AE4759">
        <w:rPr>
          <w:rFonts w:asciiTheme="majorHAnsi" w:hAnsiTheme="majorHAnsi" w:cs="David" w:hint="cs"/>
          <w:sz w:val="22"/>
          <w:szCs w:val="22"/>
          <w:rtl/>
        </w:rPr>
        <w:t>יוצא נגד פרשנות טקטואליסטית ודוגל בגישה דינאמית.</w:t>
      </w:r>
    </w:p>
    <w:p w:rsidR="00AE4759" w:rsidRPr="00AE4759" w:rsidRDefault="00AE4759" w:rsidP="002F5F42">
      <w:pPr>
        <w:pStyle w:val="2"/>
        <w:numPr>
          <w:ilvl w:val="0"/>
          <w:numId w:val="32"/>
        </w:numPr>
        <w:bidi/>
        <w:spacing w:line="276" w:lineRule="auto"/>
        <w:ind w:right="0"/>
        <w:jc w:val="both"/>
        <w:rPr>
          <w:rFonts w:asciiTheme="majorHAnsi" w:hAnsiTheme="majorHAnsi" w:cs="David"/>
          <w:sz w:val="22"/>
          <w:szCs w:val="22"/>
          <w:rtl/>
        </w:rPr>
      </w:pPr>
      <w:r w:rsidRPr="00AE4759">
        <w:rPr>
          <w:rFonts w:asciiTheme="majorHAnsi" w:hAnsiTheme="majorHAnsi" w:cs="David" w:hint="cs"/>
          <w:sz w:val="22"/>
          <w:szCs w:val="22"/>
          <w:rtl/>
        </w:rPr>
        <w:t>אם יש פרקטיקה מתמשכת ושיטתית אז אפשר לראות בכך מקור סמכות.</w:t>
      </w:r>
    </w:p>
    <w:p w:rsidR="00AE4759" w:rsidRPr="00AE4759" w:rsidRDefault="00AE4759" w:rsidP="00AE4759">
      <w:pPr>
        <w:rPr>
          <w:rtl/>
        </w:rPr>
      </w:pPr>
    </w:p>
    <w:p w:rsidR="000A6D32" w:rsidRPr="008976CD" w:rsidRDefault="000A6D32" w:rsidP="00947E8F">
      <w:pPr>
        <w:pStyle w:val="2"/>
        <w:spacing w:after="240" w:line="276" w:lineRule="auto"/>
        <w:jc w:val="both"/>
        <w:rPr>
          <w:rFonts w:asciiTheme="majorHAnsi" w:hAnsiTheme="majorHAnsi" w:cs="David"/>
          <w:sz w:val="22"/>
          <w:szCs w:val="22"/>
        </w:rPr>
      </w:pPr>
      <w:r w:rsidRPr="008976CD">
        <w:rPr>
          <w:rFonts w:asciiTheme="majorHAnsi" w:hAnsiTheme="majorHAnsi" w:cs="David"/>
          <w:sz w:val="22"/>
          <w:szCs w:val="22"/>
        </w:rPr>
        <w:t xml:space="preserve">"The Constitution is a framework for government. Therefore </w:t>
      </w:r>
      <w:r w:rsidRPr="00D322A2">
        <w:rPr>
          <w:rFonts w:asciiTheme="majorHAnsi" w:hAnsiTheme="majorHAnsi" w:cs="David"/>
          <w:sz w:val="22"/>
          <w:szCs w:val="22"/>
          <w:u w:val="single"/>
        </w:rPr>
        <w:t>the way the framework has consistently operated fairly establishes that it has operated according to its true nature</w:t>
      </w:r>
      <w:r w:rsidRPr="008976CD">
        <w:rPr>
          <w:rFonts w:asciiTheme="majorHAnsi" w:hAnsiTheme="majorHAnsi" w:cs="David"/>
          <w:sz w:val="22"/>
          <w:szCs w:val="22"/>
        </w:rPr>
        <w:t xml:space="preserve">. Deeply embedded traditional </w:t>
      </w:r>
      <w:r w:rsidRPr="008976CD">
        <w:rPr>
          <w:rFonts w:asciiTheme="majorHAnsi" w:hAnsiTheme="majorHAnsi" w:cs="David"/>
          <w:sz w:val="22"/>
          <w:szCs w:val="22"/>
        </w:rPr>
        <w:lastRenderedPageBreak/>
        <w:t>ways of conducting government cannot supplant the Constitution or legislation, but they give meaning to the words of a text or supply them.”</w:t>
      </w:r>
    </w:p>
    <w:p w:rsidR="000A6D32" w:rsidRPr="008976CD" w:rsidRDefault="000A6D32" w:rsidP="00947E8F">
      <w:pPr>
        <w:pStyle w:val="2"/>
        <w:spacing w:after="240" w:line="276" w:lineRule="auto"/>
        <w:jc w:val="both"/>
        <w:rPr>
          <w:rFonts w:asciiTheme="majorHAnsi" w:hAnsiTheme="majorHAnsi" w:cs="David"/>
          <w:sz w:val="22"/>
          <w:szCs w:val="22"/>
        </w:rPr>
      </w:pPr>
      <w:r w:rsidRPr="008976CD">
        <w:rPr>
          <w:rFonts w:asciiTheme="majorHAnsi" w:hAnsiTheme="majorHAnsi" w:cs="David"/>
          <w:sz w:val="21"/>
          <w:szCs w:val="21"/>
        </w:rPr>
        <w:t xml:space="preserve">"It is an inadmissibly narrow conception of American constitutional law to confine it to the words of the Constitution and to disregard the gloss which life has written upon them. In short, </w:t>
      </w:r>
      <w:r w:rsidRPr="00D322A2">
        <w:rPr>
          <w:rFonts w:asciiTheme="majorHAnsi" w:hAnsiTheme="majorHAnsi" w:cs="David"/>
          <w:sz w:val="21"/>
          <w:szCs w:val="21"/>
          <w:u w:val="single"/>
        </w:rPr>
        <w:t>a systematic, unbroken, executive practice, long pursued to the knowledge of the Congress and never before questioned… may be treated as a gloss on ‘executive Power’ vested in the President</w:t>
      </w:r>
      <w:r w:rsidRPr="008976CD">
        <w:rPr>
          <w:rFonts w:asciiTheme="majorHAnsi" w:hAnsiTheme="majorHAnsi" w:cs="David"/>
          <w:sz w:val="21"/>
          <w:szCs w:val="21"/>
        </w:rPr>
        <w:t xml:space="preserve"> by s 1 of Art. II.”</w:t>
      </w:r>
    </w:p>
    <w:p w:rsidR="000A6D32" w:rsidRPr="00D322A2" w:rsidRDefault="000A6D32" w:rsidP="00AE4759">
      <w:pPr>
        <w:pStyle w:val="1"/>
        <w:bidi/>
        <w:spacing w:after="240" w:line="276" w:lineRule="auto"/>
        <w:jc w:val="both"/>
        <w:rPr>
          <w:rFonts w:asciiTheme="majorHAnsi" w:hAnsiTheme="majorHAnsi" w:cs="David"/>
          <w:b/>
          <w:bCs/>
          <w:sz w:val="26"/>
          <w:szCs w:val="26"/>
          <w:u w:val="single"/>
          <w:rtl/>
        </w:rPr>
      </w:pPr>
      <w:r w:rsidRPr="00D322A2">
        <w:rPr>
          <w:rFonts w:asciiTheme="majorHAnsi" w:hAnsiTheme="majorHAnsi" w:cs="David"/>
          <w:b/>
          <w:bCs/>
          <w:sz w:val="26"/>
          <w:szCs w:val="26"/>
          <w:u w:val="single"/>
          <w:rtl/>
        </w:rPr>
        <w:t>דעת השופט ג'קסון:</w:t>
      </w:r>
    </w:p>
    <w:p w:rsidR="000A6D32" w:rsidRDefault="000A6D32" w:rsidP="00947E8F">
      <w:pPr>
        <w:pStyle w:val="2"/>
        <w:bidi/>
        <w:spacing w:after="240" w:line="276" w:lineRule="auto"/>
        <w:ind w:firstLine="0"/>
        <w:jc w:val="both"/>
        <w:rPr>
          <w:rFonts w:asciiTheme="majorHAnsi" w:hAnsiTheme="majorHAnsi" w:cs="David"/>
          <w:sz w:val="22"/>
          <w:szCs w:val="22"/>
          <w:rtl/>
        </w:rPr>
      </w:pPr>
      <w:r w:rsidRPr="008976CD">
        <w:rPr>
          <w:rFonts w:asciiTheme="majorHAnsi" w:hAnsiTheme="majorHAnsi" w:cs="David"/>
          <w:b/>
          <w:bCs/>
          <w:sz w:val="22"/>
          <w:szCs w:val="22"/>
          <w:u w:val="single"/>
          <w:rtl/>
        </w:rPr>
        <w:t>הגישה הפונקציונלית:</w:t>
      </w:r>
    </w:p>
    <w:p w:rsidR="0076063F" w:rsidRPr="0076063F" w:rsidRDefault="0076063F" w:rsidP="0076063F">
      <w:pPr>
        <w:rPr>
          <w:sz w:val="22"/>
          <w:szCs w:val="22"/>
          <w:rtl/>
        </w:rPr>
      </w:pPr>
      <w:r w:rsidRPr="0076063F">
        <w:rPr>
          <w:rFonts w:hint="cs"/>
          <w:sz w:val="22"/>
          <w:szCs w:val="22"/>
          <w:rtl/>
        </w:rPr>
        <w:t xml:space="preserve">אין </w:t>
      </w:r>
      <w:r>
        <w:rPr>
          <w:rFonts w:hint="cs"/>
          <w:sz w:val="22"/>
          <w:szCs w:val="22"/>
          <w:rtl/>
        </w:rPr>
        <w:t>תשובה חד משמעית לסמכויות הנשיא -</w:t>
      </w:r>
      <w:r w:rsidRPr="0076063F">
        <w:rPr>
          <w:rFonts w:hint="cs"/>
          <w:sz w:val="22"/>
          <w:szCs w:val="22"/>
          <w:rtl/>
        </w:rPr>
        <w:t xml:space="preserve"> יש להתחשב בנסיבות המקרה</w:t>
      </w:r>
      <w:r>
        <w:rPr>
          <w:rFonts w:hint="cs"/>
          <w:sz w:val="22"/>
          <w:szCs w:val="22"/>
          <w:rtl/>
        </w:rPr>
        <w:t>.</w:t>
      </w:r>
    </w:p>
    <w:p w:rsidR="0076063F" w:rsidRPr="0076063F" w:rsidRDefault="0076063F" w:rsidP="0076063F">
      <w:pPr>
        <w:rPr>
          <w:rtl/>
        </w:rPr>
      </w:pPr>
    </w:p>
    <w:p w:rsidR="000A6D32" w:rsidRPr="008976CD" w:rsidRDefault="000A6D32" w:rsidP="00947E8F">
      <w:pPr>
        <w:pStyle w:val="2"/>
        <w:spacing w:after="240" w:line="276" w:lineRule="auto"/>
        <w:jc w:val="both"/>
        <w:rPr>
          <w:rFonts w:asciiTheme="majorHAnsi" w:hAnsiTheme="majorHAnsi" w:cs="David"/>
          <w:b/>
          <w:bCs/>
          <w:sz w:val="22"/>
          <w:szCs w:val="22"/>
          <w:u w:val="single"/>
        </w:rPr>
      </w:pPr>
      <w:r w:rsidRPr="008976CD">
        <w:rPr>
          <w:rFonts w:asciiTheme="majorHAnsi" w:hAnsiTheme="majorHAnsi" w:cs="David"/>
          <w:sz w:val="22"/>
          <w:szCs w:val="22"/>
        </w:rPr>
        <w:t xml:space="preserve">"The actual art of governing under our Constitution does not and cannot conform to judicial definitions of the power of any of its branches based on isolated clauses or even single Articles torn from context. </w:t>
      </w:r>
      <w:r w:rsidRPr="00D322A2">
        <w:rPr>
          <w:rFonts w:asciiTheme="majorHAnsi" w:hAnsiTheme="majorHAnsi" w:cs="David"/>
          <w:sz w:val="22"/>
          <w:szCs w:val="22"/>
          <w:u w:val="single"/>
        </w:rPr>
        <w:t>While the Constitution diffuses power the better to secure liberty, it also contemplates that practice will integrate the dispersed powers into a workable government</w:t>
      </w:r>
      <w:r w:rsidRPr="008976CD">
        <w:rPr>
          <w:rFonts w:asciiTheme="majorHAnsi" w:hAnsiTheme="majorHAnsi" w:cs="David"/>
          <w:sz w:val="22"/>
          <w:szCs w:val="22"/>
        </w:rPr>
        <w:t xml:space="preserve">. It enjoins upon its branches separateness but interdependence, autonomy but reciprocity. </w:t>
      </w:r>
      <w:r w:rsidRPr="00D322A2">
        <w:rPr>
          <w:rFonts w:asciiTheme="majorHAnsi" w:hAnsiTheme="majorHAnsi" w:cs="David"/>
          <w:sz w:val="22"/>
          <w:szCs w:val="22"/>
          <w:u w:val="single"/>
        </w:rPr>
        <w:t>Presidential powers are not fixed but fluctuate</w:t>
      </w:r>
      <w:r w:rsidRPr="008976CD">
        <w:rPr>
          <w:rFonts w:asciiTheme="majorHAnsi" w:hAnsiTheme="majorHAnsi" w:cs="David"/>
          <w:sz w:val="22"/>
          <w:szCs w:val="22"/>
        </w:rPr>
        <w:t>, depending upon their disjunction or conjunction with those of Congress.”</w:t>
      </w:r>
    </w:p>
    <w:p w:rsidR="000A6D32" w:rsidRPr="008976CD" w:rsidRDefault="000A6D32" w:rsidP="00947E8F">
      <w:pPr>
        <w:pStyle w:val="2"/>
        <w:bidi/>
        <w:spacing w:after="240" w:line="276" w:lineRule="auto"/>
        <w:ind w:left="270" w:right="0"/>
        <w:jc w:val="both"/>
        <w:rPr>
          <w:rFonts w:asciiTheme="majorHAnsi" w:hAnsiTheme="majorHAnsi" w:cs="David"/>
          <w:b/>
          <w:bCs/>
          <w:sz w:val="22"/>
          <w:szCs w:val="22"/>
          <w:u w:val="single"/>
          <w:rtl/>
        </w:rPr>
      </w:pPr>
      <w:r w:rsidRPr="008976CD">
        <w:rPr>
          <w:rFonts w:asciiTheme="majorHAnsi" w:hAnsiTheme="majorHAnsi" w:cs="David"/>
          <w:b/>
          <w:bCs/>
          <w:sz w:val="22"/>
          <w:szCs w:val="22"/>
          <w:u w:val="single"/>
          <w:rtl/>
        </w:rPr>
        <w:t>אמות המידה לבחינת פעולות הנשיא (ג'קסון):</w:t>
      </w:r>
    </w:p>
    <w:p w:rsidR="000A6D32" w:rsidRPr="008F448B" w:rsidRDefault="000A6D32" w:rsidP="002F5F42">
      <w:pPr>
        <w:pStyle w:val="2"/>
        <w:numPr>
          <w:ilvl w:val="0"/>
          <w:numId w:val="34"/>
        </w:numPr>
        <w:bidi/>
        <w:spacing w:line="276" w:lineRule="auto"/>
        <w:ind w:right="0"/>
        <w:jc w:val="both"/>
        <w:rPr>
          <w:rFonts w:asciiTheme="majorHAnsi" w:hAnsiTheme="majorHAnsi" w:cs="David"/>
          <w:b/>
          <w:bCs/>
          <w:sz w:val="22"/>
          <w:szCs w:val="22"/>
          <w:rtl/>
        </w:rPr>
      </w:pPr>
      <w:r w:rsidRPr="008F448B">
        <w:rPr>
          <w:rFonts w:asciiTheme="majorHAnsi" w:hAnsiTheme="majorHAnsi" w:cs="David"/>
          <w:b/>
          <w:bCs/>
          <w:sz w:val="22"/>
          <w:szCs w:val="22"/>
          <w:rtl/>
        </w:rPr>
        <w:t>כשהנשיא פועל מכוח הסמכה של הקונגרס</w:t>
      </w:r>
      <w:r w:rsidR="0076063F" w:rsidRPr="008F448B">
        <w:rPr>
          <w:rFonts w:asciiTheme="majorHAnsi" w:hAnsiTheme="majorHAnsi" w:cs="David" w:hint="cs"/>
          <w:b/>
          <w:bCs/>
          <w:sz w:val="22"/>
          <w:szCs w:val="22"/>
          <w:rtl/>
        </w:rPr>
        <w:t xml:space="preserve">, הסמכות שלו תהיה </w:t>
      </w:r>
      <w:r w:rsidR="0076063F" w:rsidRPr="008F448B">
        <w:rPr>
          <w:rFonts w:asciiTheme="majorHAnsi" w:hAnsiTheme="majorHAnsi" w:cs="David" w:hint="cs"/>
          <w:b/>
          <w:bCs/>
          <w:sz w:val="22"/>
          <w:szCs w:val="22"/>
          <w:u w:val="single"/>
          <w:rtl/>
        </w:rPr>
        <w:t xml:space="preserve">רחבה ביותר </w:t>
      </w:r>
      <w:r w:rsidR="0076063F" w:rsidRPr="008F448B">
        <w:rPr>
          <w:rFonts w:asciiTheme="majorHAnsi" w:hAnsiTheme="majorHAnsi" w:cs="David" w:hint="cs"/>
          <w:b/>
          <w:bCs/>
          <w:sz w:val="22"/>
          <w:szCs w:val="22"/>
          <w:rtl/>
        </w:rPr>
        <w:t>(מחזיק גם בסמכות שלו וגם של הקונגרס)</w:t>
      </w:r>
    </w:p>
    <w:p w:rsidR="000A6D32" w:rsidRPr="008F448B" w:rsidRDefault="000A6D32" w:rsidP="002F5F42">
      <w:pPr>
        <w:pStyle w:val="2"/>
        <w:numPr>
          <w:ilvl w:val="0"/>
          <w:numId w:val="34"/>
        </w:numPr>
        <w:bidi/>
        <w:spacing w:line="276" w:lineRule="auto"/>
        <w:ind w:right="0"/>
        <w:jc w:val="both"/>
        <w:rPr>
          <w:rFonts w:asciiTheme="majorHAnsi" w:hAnsiTheme="majorHAnsi" w:cs="David"/>
          <w:b/>
          <w:bCs/>
          <w:sz w:val="22"/>
          <w:szCs w:val="22"/>
          <w:rtl/>
        </w:rPr>
      </w:pPr>
      <w:r w:rsidRPr="008F448B">
        <w:rPr>
          <w:rFonts w:asciiTheme="majorHAnsi" w:hAnsiTheme="majorHAnsi" w:cs="David"/>
          <w:b/>
          <w:bCs/>
          <w:sz w:val="22"/>
          <w:szCs w:val="22"/>
          <w:rtl/>
        </w:rPr>
        <w:t>כשהנשיא פועל בהעדר הסמכה או איסור של הקונגרס</w:t>
      </w:r>
      <w:r w:rsidR="0076063F" w:rsidRPr="008F448B">
        <w:rPr>
          <w:rFonts w:asciiTheme="majorHAnsi" w:hAnsiTheme="majorHAnsi" w:cs="David" w:hint="cs"/>
          <w:b/>
          <w:bCs/>
          <w:sz w:val="22"/>
          <w:szCs w:val="22"/>
          <w:rtl/>
        </w:rPr>
        <w:t xml:space="preserve">, הסמכות שלו תהיה </w:t>
      </w:r>
      <w:r w:rsidR="0076063F" w:rsidRPr="008F448B">
        <w:rPr>
          <w:rFonts w:asciiTheme="majorHAnsi" w:hAnsiTheme="majorHAnsi" w:cs="David" w:hint="cs"/>
          <w:b/>
          <w:bCs/>
          <w:sz w:val="22"/>
          <w:szCs w:val="22"/>
          <w:u w:val="single"/>
          <w:rtl/>
        </w:rPr>
        <w:t>מצומצמת יותר</w:t>
      </w:r>
      <w:r w:rsidR="0076063F" w:rsidRPr="008F448B">
        <w:rPr>
          <w:rFonts w:asciiTheme="majorHAnsi" w:hAnsiTheme="majorHAnsi" w:cs="David" w:hint="cs"/>
          <w:b/>
          <w:bCs/>
          <w:sz w:val="22"/>
          <w:szCs w:val="22"/>
          <w:rtl/>
        </w:rPr>
        <w:t>.</w:t>
      </w:r>
    </w:p>
    <w:p w:rsidR="000A6D32" w:rsidRPr="008F448B" w:rsidRDefault="000A6D32" w:rsidP="002F5F42">
      <w:pPr>
        <w:pStyle w:val="2"/>
        <w:numPr>
          <w:ilvl w:val="0"/>
          <w:numId w:val="34"/>
        </w:numPr>
        <w:bidi/>
        <w:spacing w:after="240" w:line="276" w:lineRule="auto"/>
        <w:ind w:right="0"/>
        <w:jc w:val="both"/>
        <w:rPr>
          <w:rFonts w:asciiTheme="majorHAnsi" w:hAnsiTheme="majorHAnsi" w:cs="David"/>
          <w:b/>
          <w:bCs/>
          <w:sz w:val="22"/>
          <w:szCs w:val="22"/>
          <w:rtl/>
        </w:rPr>
      </w:pPr>
      <w:r w:rsidRPr="008F448B">
        <w:rPr>
          <w:rFonts w:asciiTheme="majorHAnsi" w:hAnsiTheme="majorHAnsi" w:cs="David"/>
          <w:b/>
          <w:bCs/>
          <w:sz w:val="22"/>
          <w:szCs w:val="22"/>
          <w:rtl/>
        </w:rPr>
        <w:t>כשהנשיא פועל בניגוד לחקיקה של הקונגרס</w:t>
      </w:r>
      <w:r w:rsidR="0076063F" w:rsidRPr="008F448B">
        <w:rPr>
          <w:rFonts w:asciiTheme="majorHAnsi" w:hAnsiTheme="majorHAnsi" w:cs="David" w:hint="cs"/>
          <w:b/>
          <w:bCs/>
          <w:sz w:val="22"/>
          <w:szCs w:val="22"/>
          <w:rtl/>
        </w:rPr>
        <w:t xml:space="preserve">, </w:t>
      </w:r>
      <w:r w:rsidR="0076063F" w:rsidRPr="008F448B">
        <w:rPr>
          <w:rFonts w:asciiTheme="majorHAnsi" w:hAnsiTheme="majorHAnsi" w:cs="David" w:hint="cs"/>
          <w:b/>
          <w:bCs/>
          <w:sz w:val="22"/>
          <w:szCs w:val="22"/>
          <w:u w:val="single"/>
          <w:rtl/>
        </w:rPr>
        <w:t>לא תהיה לו סמכות</w:t>
      </w:r>
      <w:r w:rsidR="0076063F" w:rsidRPr="008F448B">
        <w:rPr>
          <w:rFonts w:asciiTheme="majorHAnsi" w:hAnsiTheme="majorHAnsi" w:cs="David" w:hint="cs"/>
          <w:b/>
          <w:bCs/>
          <w:sz w:val="22"/>
          <w:szCs w:val="22"/>
          <w:rtl/>
        </w:rPr>
        <w:t xml:space="preserve"> אלא במקרים חריגים.</w:t>
      </w:r>
    </w:p>
    <w:p w:rsidR="0076063F" w:rsidRDefault="0076063F" w:rsidP="0076063F">
      <w:pPr>
        <w:rPr>
          <w:rtl/>
        </w:rPr>
      </w:pPr>
    </w:p>
    <w:p w:rsidR="000A6D32" w:rsidRPr="00D322A2" w:rsidRDefault="000A6D32" w:rsidP="00CC72B6">
      <w:pPr>
        <w:pStyle w:val="1"/>
        <w:bidi/>
        <w:spacing w:after="240" w:line="276" w:lineRule="auto"/>
        <w:jc w:val="both"/>
        <w:rPr>
          <w:rFonts w:asciiTheme="majorHAnsi" w:hAnsiTheme="majorHAnsi" w:cs="David"/>
          <w:b/>
          <w:bCs/>
          <w:sz w:val="26"/>
          <w:szCs w:val="26"/>
          <w:u w:val="single"/>
        </w:rPr>
      </w:pPr>
      <w:r w:rsidRPr="008F448B">
        <w:rPr>
          <w:rFonts w:asciiTheme="majorHAnsi" w:hAnsiTheme="majorHAnsi" w:cs="David"/>
          <w:b/>
          <w:bCs/>
          <w:sz w:val="22"/>
          <w:szCs w:val="22"/>
          <w:u w:val="single"/>
        </w:rPr>
        <w:t>Zivotofsky v. Sec'y of State</w:t>
      </w:r>
      <w:r w:rsidR="008F448B" w:rsidRPr="008F448B">
        <w:rPr>
          <w:rFonts w:asciiTheme="majorHAnsi" w:hAnsiTheme="majorHAnsi" w:cs="David" w:hint="cs"/>
          <w:sz w:val="26"/>
          <w:szCs w:val="26"/>
          <w:rtl/>
        </w:rPr>
        <w:t>(</w:t>
      </w:r>
      <w:r w:rsidR="008F448B">
        <w:rPr>
          <w:rFonts w:asciiTheme="majorHAnsi" w:hAnsiTheme="majorHAnsi" w:cs="David" w:hint="cs"/>
          <w:sz w:val="26"/>
          <w:szCs w:val="26"/>
          <w:rtl/>
        </w:rPr>
        <w:t xml:space="preserve">בחינה לאור </w:t>
      </w:r>
      <w:r w:rsidR="00CC72B6">
        <w:rPr>
          <w:rFonts w:asciiTheme="majorHAnsi" w:hAnsiTheme="majorHAnsi" w:cs="David" w:hint="cs"/>
          <w:sz w:val="26"/>
          <w:szCs w:val="26"/>
          <w:rtl/>
        </w:rPr>
        <w:t>המבחנים של ג'קסון</w:t>
      </w:r>
      <w:r w:rsidR="008F448B" w:rsidRPr="008F448B">
        <w:rPr>
          <w:rFonts w:asciiTheme="majorHAnsi" w:hAnsiTheme="majorHAnsi" w:cs="David" w:hint="cs"/>
          <w:sz w:val="26"/>
          <w:szCs w:val="26"/>
          <w:rtl/>
        </w:rPr>
        <w:t>) -</w:t>
      </w:r>
    </w:p>
    <w:p w:rsidR="000A6D32" w:rsidRPr="008976CD" w:rsidRDefault="000A6D32" w:rsidP="002F5F42">
      <w:pPr>
        <w:pStyle w:val="2"/>
        <w:numPr>
          <w:ilvl w:val="0"/>
          <w:numId w:val="35"/>
        </w:numPr>
        <w:bidi/>
        <w:spacing w:line="276" w:lineRule="auto"/>
        <w:ind w:right="0"/>
        <w:jc w:val="both"/>
        <w:rPr>
          <w:rFonts w:asciiTheme="majorHAnsi" w:hAnsiTheme="majorHAnsi" w:cs="David"/>
          <w:sz w:val="22"/>
          <w:szCs w:val="22"/>
        </w:rPr>
      </w:pPr>
      <w:r w:rsidRPr="008976CD">
        <w:rPr>
          <w:rFonts w:asciiTheme="majorHAnsi" w:hAnsiTheme="majorHAnsi" w:cs="David"/>
          <w:sz w:val="22"/>
          <w:szCs w:val="22"/>
          <w:rtl/>
        </w:rPr>
        <w:t xml:space="preserve">דוגמא מובהקת למקרה בו הנשיא פועל </w:t>
      </w:r>
      <w:r w:rsidRPr="00D322A2">
        <w:rPr>
          <w:rFonts w:asciiTheme="majorHAnsi" w:hAnsiTheme="majorHAnsi" w:cs="David"/>
          <w:sz w:val="22"/>
          <w:szCs w:val="22"/>
          <w:u w:val="single"/>
          <w:rtl/>
        </w:rPr>
        <w:t>בניגוד</w:t>
      </w:r>
      <w:r w:rsidRPr="008976CD">
        <w:rPr>
          <w:rFonts w:asciiTheme="majorHAnsi" w:hAnsiTheme="majorHAnsi" w:cs="David"/>
          <w:sz w:val="22"/>
          <w:szCs w:val="22"/>
          <w:rtl/>
        </w:rPr>
        <w:t xml:space="preserve"> לחקיקה מפורשת של הקונגרס.</w:t>
      </w:r>
    </w:p>
    <w:p w:rsidR="000A6D32" w:rsidRPr="008976CD" w:rsidRDefault="000A6D32" w:rsidP="002F5F42">
      <w:pPr>
        <w:pStyle w:val="2"/>
        <w:numPr>
          <w:ilvl w:val="0"/>
          <w:numId w:val="35"/>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tl/>
        </w:rPr>
        <w:t>יחד עם זאת, ההכרה בממשלות זרות – לרבות הכרה בריבונות על שטח מסוים – דוגמא מובהקת ל</w:t>
      </w:r>
      <w:r w:rsidRPr="00CC72B6">
        <w:rPr>
          <w:rFonts w:asciiTheme="majorHAnsi" w:hAnsiTheme="majorHAnsi" w:cs="David"/>
          <w:sz w:val="22"/>
          <w:szCs w:val="22"/>
          <w:u w:val="single"/>
          <w:rtl/>
        </w:rPr>
        <w:t>סמכות</w:t>
      </w:r>
      <w:r w:rsidR="00D322A2" w:rsidRPr="00CC72B6">
        <w:rPr>
          <w:rFonts w:asciiTheme="majorHAnsi" w:hAnsiTheme="majorHAnsi" w:cs="David" w:hint="cs"/>
          <w:sz w:val="22"/>
          <w:szCs w:val="22"/>
          <w:u w:val="single"/>
          <w:rtl/>
        </w:rPr>
        <w:t>וה</w:t>
      </w:r>
      <w:r w:rsidRPr="00CC72B6">
        <w:rPr>
          <w:rFonts w:asciiTheme="majorHAnsi" w:hAnsiTheme="majorHAnsi" w:cs="David"/>
          <w:sz w:val="22"/>
          <w:szCs w:val="22"/>
          <w:u w:val="single"/>
          <w:rtl/>
        </w:rPr>
        <w:t>בלעדית</w:t>
      </w:r>
      <w:r w:rsidRPr="008976CD">
        <w:rPr>
          <w:rFonts w:asciiTheme="majorHAnsi" w:hAnsiTheme="majorHAnsi" w:cs="David"/>
          <w:sz w:val="22"/>
          <w:szCs w:val="22"/>
          <w:rtl/>
        </w:rPr>
        <w:t>.</w:t>
      </w:r>
    </w:p>
    <w:p w:rsidR="000A6D32" w:rsidRPr="00D322A2" w:rsidRDefault="005A16B5" w:rsidP="00D322A2">
      <w:pPr>
        <w:pStyle w:val="2"/>
        <w:bidi/>
        <w:spacing w:after="240" w:line="276" w:lineRule="auto"/>
        <w:ind w:left="15" w:right="0" w:firstLine="0"/>
        <w:jc w:val="both"/>
        <w:rPr>
          <w:rFonts w:asciiTheme="majorHAnsi" w:hAnsiTheme="majorHAnsi" w:cs="David"/>
          <w:sz w:val="22"/>
          <w:szCs w:val="22"/>
          <w:rtl/>
        </w:rPr>
      </w:pPr>
      <w:r>
        <w:rPr>
          <w:rFonts w:asciiTheme="majorHAnsi" w:hAnsiTheme="majorHAnsi" w:cs="David" w:hint="cs"/>
          <w:b/>
          <w:bCs/>
          <w:sz w:val="22"/>
          <w:szCs w:val="22"/>
          <w:rtl/>
        </w:rPr>
        <w:t>**</w:t>
      </w:r>
      <w:r w:rsidR="000A6D32" w:rsidRPr="00DE3E05">
        <w:rPr>
          <w:rFonts w:asciiTheme="majorHAnsi" w:hAnsiTheme="majorHAnsi" w:cs="David"/>
          <w:b/>
          <w:bCs/>
          <w:sz w:val="22"/>
          <w:szCs w:val="22"/>
          <w:rtl/>
        </w:rPr>
        <w:t xml:space="preserve">השופט </w:t>
      </w:r>
      <w:r w:rsidR="000A6D32" w:rsidRPr="00DE3E05">
        <w:rPr>
          <w:rFonts w:asciiTheme="majorHAnsi" w:hAnsiTheme="majorHAnsi" w:cs="David"/>
          <w:b/>
          <w:bCs/>
          <w:sz w:val="22"/>
          <w:szCs w:val="22"/>
        </w:rPr>
        <w:t>Edwards</w:t>
      </w:r>
      <w:r w:rsidR="000A6D32" w:rsidRPr="00DE3E05">
        <w:rPr>
          <w:rFonts w:asciiTheme="majorHAnsi" w:hAnsiTheme="majorHAnsi" w:cs="David"/>
          <w:b/>
          <w:bCs/>
          <w:sz w:val="22"/>
          <w:szCs w:val="22"/>
          <w:rtl/>
        </w:rPr>
        <w:t xml:space="preserve"> בדעת יחיד</w:t>
      </w:r>
      <w:r w:rsidR="000A6D32" w:rsidRPr="00D322A2">
        <w:rPr>
          <w:rFonts w:asciiTheme="majorHAnsi" w:hAnsiTheme="majorHAnsi" w:cs="David"/>
          <w:sz w:val="22"/>
          <w:szCs w:val="22"/>
          <w:rtl/>
        </w:rPr>
        <w:t xml:space="preserve"> (</w:t>
      </w:r>
      <w:r w:rsidR="000A6D32" w:rsidRPr="00D322A2">
        <w:rPr>
          <w:rFonts w:asciiTheme="majorHAnsi" w:hAnsiTheme="majorHAnsi" w:cs="David"/>
          <w:sz w:val="22"/>
          <w:szCs w:val="22"/>
        </w:rPr>
        <w:t>concurrence</w:t>
      </w:r>
      <w:r w:rsidR="000A6D32" w:rsidRPr="00D322A2">
        <w:rPr>
          <w:rFonts w:asciiTheme="majorHAnsi" w:hAnsiTheme="majorHAnsi" w:cs="David"/>
          <w:sz w:val="22"/>
          <w:szCs w:val="22"/>
          <w:rtl/>
        </w:rPr>
        <w:t>) בוחן המקרה לגופו של עניין.מגיע למסקנה ש</w:t>
      </w:r>
      <w:r w:rsidR="000A6D32" w:rsidRPr="00D322A2">
        <w:rPr>
          <w:rFonts w:asciiTheme="majorHAnsi" w:hAnsiTheme="majorHAnsi" w:cs="David"/>
          <w:sz w:val="22"/>
          <w:szCs w:val="22"/>
          <w:u w:val="single"/>
          <w:rtl/>
        </w:rPr>
        <w:t>מדיניות הדרכונים נובעת מסמכות ההכרה של הנשיא</w:t>
      </w:r>
      <w:r w:rsidR="000A6D32" w:rsidRPr="00D322A2">
        <w:rPr>
          <w:rFonts w:asciiTheme="majorHAnsi" w:hAnsiTheme="majorHAnsi" w:cs="David"/>
          <w:sz w:val="22"/>
          <w:szCs w:val="22"/>
          <w:rtl/>
        </w:rPr>
        <w:t>; ש</w:t>
      </w:r>
      <w:r w:rsidR="000A6D32" w:rsidRPr="00D322A2">
        <w:rPr>
          <w:rFonts w:asciiTheme="majorHAnsi" w:hAnsiTheme="majorHAnsi" w:cs="David"/>
          <w:sz w:val="22"/>
          <w:szCs w:val="22"/>
          <w:u w:val="single"/>
          <w:rtl/>
        </w:rPr>
        <w:t>סמכות זו היא סמכות בלעדית של הנשיא</w:t>
      </w:r>
      <w:r w:rsidR="000A6D32" w:rsidRPr="00D322A2">
        <w:rPr>
          <w:rFonts w:asciiTheme="majorHAnsi" w:hAnsiTheme="majorHAnsi" w:cs="David"/>
          <w:sz w:val="22"/>
          <w:szCs w:val="22"/>
          <w:rtl/>
        </w:rPr>
        <w:t>; וש</w:t>
      </w:r>
      <w:r w:rsidR="000A6D32" w:rsidRPr="00D322A2">
        <w:rPr>
          <w:rFonts w:asciiTheme="majorHAnsi" w:hAnsiTheme="majorHAnsi" w:cs="David"/>
          <w:sz w:val="22"/>
          <w:szCs w:val="22"/>
          <w:u w:val="single"/>
          <w:rtl/>
        </w:rPr>
        <w:t>החוק פוגע בסמכות זו</w:t>
      </w:r>
      <w:r w:rsidR="000A6D32" w:rsidRPr="00D322A2">
        <w:rPr>
          <w:rFonts w:asciiTheme="majorHAnsi" w:hAnsiTheme="majorHAnsi" w:cs="David"/>
          <w:sz w:val="22"/>
          <w:szCs w:val="22"/>
          <w:rtl/>
        </w:rPr>
        <w:t xml:space="preserve">; ולכן </w:t>
      </w:r>
      <w:r w:rsidR="000A6D32" w:rsidRPr="00D322A2">
        <w:rPr>
          <w:rFonts w:asciiTheme="majorHAnsi" w:hAnsiTheme="majorHAnsi" w:cs="David"/>
          <w:sz w:val="22"/>
          <w:szCs w:val="22"/>
          <w:u w:val="single"/>
          <w:rtl/>
        </w:rPr>
        <w:t>החוק אינו חוקתי</w:t>
      </w:r>
      <w:r w:rsidR="000A6D32" w:rsidRPr="00D322A2">
        <w:rPr>
          <w:rFonts w:asciiTheme="majorHAnsi" w:hAnsiTheme="majorHAnsi" w:cs="David"/>
          <w:sz w:val="22"/>
          <w:szCs w:val="22"/>
          <w:rtl/>
        </w:rPr>
        <w:t xml:space="preserve">. </w:t>
      </w:r>
    </w:p>
    <w:p w:rsidR="005A16B5" w:rsidRDefault="005A16B5" w:rsidP="00921401">
      <w:pPr>
        <w:spacing w:after="240" w:line="276" w:lineRule="auto"/>
        <w:jc w:val="both"/>
        <w:rPr>
          <w:b/>
          <w:bCs/>
          <w:sz w:val="22"/>
          <w:szCs w:val="22"/>
          <w:rtl/>
        </w:rPr>
      </w:pPr>
    </w:p>
    <w:p w:rsidR="00921401" w:rsidRPr="00CB2A43" w:rsidRDefault="00921401" w:rsidP="00921401">
      <w:pPr>
        <w:spacing w:after="240" w:line="276" w:lineRule="auto"/>
        <w:jc w:val="both"/>
        <w:rPr>
          <w:b/>
          <w:bCs/>
          <w:sz w:val="26"/>
          <w:szCs w:val="26"/>
          <w:rtl/>
        </w:rPr>
      </w:pPr>
      <w:r w:rsidRPr="00CB2A43">
        <w:rPr>
          <w:rFonts w:hint="cs"/>
          <w:b/>
          <w:bCs/>
          <w:sz w:val="26"/>
          <w:szCs w:val="26"/>
          <w:rtl/>
        </w:rPr>
        <w:t>סיווג הכרעות שופטים:</w:t>
      </w:r>
    </w:p>
    <w:p w:rsidR="00921401" w:rsidRPr="00CB2A43" w:rsidRDefault="00921401" w:rsidP="002F5F42">
      <w:pPr>
        <w:pStyle w:val="a3"/>
        <w:numPr>
          <w:ilvl w:val="0"/>
          <w:numId w:val="75"/>
        </w:numPr>
        <w:spacing w:after="0"/>
        <w:jc w:val="both"/>
        <w:rPr>
          <w:rFonts w:ascii="Cambria" w:hAnsi="Cambria" w:cs="David"/>
          <w:b/>
          <w:bCs/>
          <w:sz w:val="26"/>
          <w:szCs w:val="26"/>
        </w:rPr>
      </w:pPr>
      <w:r w:rsidRPr="00CB2A43">
        <w:rPr>
          <w:rFonts w:ascii="Cambria" w:hAnsi="Cambria" w:cs="David" w:hint="cs"/>
          <w:b/>
          <w:bCs/>
          <w:sz w:val="26"/>
          <w:szCs w:val="26"/>
          <w:highlight w:val="yellow"/>
          <w:rtl/>
        </w:rPr>
        <w:t>דעת רוב</w:t>
      </w:r>
      <w:r w:rsidRPr="00CB2A43">
        <w:rPr>
          <w:rFonts w:ascii="Cambria" w:hAnsi="Cambria" w:cs="David"/>
          <w:b/>
          <w:bCs/>
          <w:sz w:val="26"/>
          <w:szCs w:val="26"/>
          <w:rtl/>
        </w:rPr>
        <w:t>–</w:t>
      </w:r>
      <w:r w:rsidRPr="00CB2A43">
        <w:rPr>
          <w:rFonts w:ascii="Cambria" w:hAnsi="Cambria" w:cs="David" w:hint="cs"/>
          <w:b/>
          <w:bCs/>
          <w:sz w:val="26"/>
          <w:szCs w:val="26"/>
          <w:rtl/>
        </w:rPr>
        <w:t xml:space="preserve"> מסכימים על התוצאה וגם על הניתוח</w:t>
      </w:r>
    </w:p>
    <w:p w:rsidR="00921401" w:rsidRPr="00CB2A43" w:rsidRDefault="00921401" w:rsidP="002F5F42">
      <w:pPr>
        <w:pStyle w:val="a3"/>
        <w:numPr>
          <w:ilvl w:val="0"/>
          <w:numId w:val="75"/>
        </w:numPr>
        <w:spacing w:after="0"/>
        <w:jc w:val="both"/>
        <w:rPr>
          <w:rFonts w:ascii="Cambria" w:hAnsi="Cambria" w:cs="David"/>
          <w:b/>
          <w:bCs/>
          <w:sz w:val="26"/>
          <w:szCs w:val="26"/>
        </w:rPr>
      </w:pPr>
      <w:r w:rsidRPr="00CB2A43">
        <w:rPr>
          <w:rFonts w:ascii="Cambria" w:hAnsi="Cambria" w:cs="David"/>
          <w:b/>
          <w:bCs/>
          <w:sz w:val="26"/>
          <w:szCs w:val="26"/>
          <w:highlight w:val="yellow"/>
        </w:rPr>
        <w:t>Concurrence</w:t>
      </w:r>
      <w:r w:rsidRPr="00CB2A43">
        <w:rPr>
          <w:rFonts w:ascii="Cambria" w:hAnsi="Cambria" w:cs="David"/>
          <w:b/>
          <w:bCs/>
          <w:sz w:val="26"/>
          <w:szCs w:val="26"/>
          <w:rtl/>
        </w:rPr>
        <w:t>–</w:t>
      </w:r>
      <w:r w:rsidRPr="00CB2A43">
        <w:rPr>
          <w:rFonts w:ascii="Cambria" w:hAnsi="Cambria" w:cs="David" w:hint="cs"/>
          <w:b/>
          <w:bCs/>
          <w:sz w:val="26"/>
          <w:szCs w:val="26"/>
          <w:rtl/>
        </w:rPr>
        <w:t xml:space="preserve"> מסכימים על התוצאה אבל לא על הניתוח</w:t>
      </w:r>
    </w:p>
    <w:p w:rsidR="00921401" w:rsidRPr="00CB2A43" w:rsidRDefault="00921401" w:rsidP="002F5F42">
      <w:pPr>
        <w:pStyle w:val="a3"/>
        <w:numPr>
          <w:ilvl w:val="0"/>
          <w:numId w:val="75"/>
        </w:numPr>
        <w:spacing w:after="0"/>
        <w:jc w:val="both"/>
        <w:rPr>
          <w:rFonts w:ascii="Cambria" w:hAnsi="Cambria" w:cs="David"/>
          <w:b/>
          <w:bCs/>
          <w:sz w:val="26"/>
          <w:szCs w:val="26"/>
        </w:rPr>
      </w:pPr>
      <w:r w:rsidRPr="00CB2A43">
        <w:rPr>
          <w:rFonts w:ascii="Cambria" w:hAnsi="Cambria" w:cs="David"/>
          <w:b/>
          <w:bCs/>
          <w:sz w:val="26"/>
          <w:szCs w:val="26"/>
          <w:highlight w:val="yellow"/>
        </w:rPr>
        <w:t>Descent</w:t>
      </w:r>
      <w:r w:rsidRPr="00CB2A43">
        <w:rPr>
          <w:rFonts w:ascii="Cambria" w:hAnsi="Cambria" w:cs="David" w:hint="cs"/>
          <w:b/>
          <w:bCs/>
          <w:sz w:val="26"/>
          <w:szCs w:val="26"/>
          <w:rtl/>
        </w:rPr>
        <w:t xml:space="preserve"> - חולקים גם על הניתוח, וגם על התוצאה</w:t>
      </w:r>
    </w:p>
    <w:p w:rsidR="00921401" w:rsidRDefault="00921401" w:rsidP="00947E8F">
      <w:pPr>
        <w:pStyle w:val="1"/>
        <w:bidi/>
        <w:spacing w:after="240" w:line="276" w:lineRule="auto"/>
        <w:jc w:val="both"/>
        <w:rPr>
          <w:rFonts w:asciiTheme="majorHAnsi" w:hAnsiTheme="majorHAnsi" w:cs="David"/>
          <w:b/>
          <w:bCs/>
          <w:sz w:val="38"/>
          <w:szCs w:val="38"/>
          <w:u w:val="single"/>
          <w:rtl/>
        </w:rPr>
      </w:pPr>
    </w:p>
    <w:p w:rsidR="000A6D32" w:rsidRPr="00961BC2" w:rsidRDefault="000A6D32" w:rsidP="00921401">
      <w:pPr>
        <w:pStyle w:val="1"/>
        <w:bidi/>
        <w:spacing w:after="240" w:line="276" w:lineRule="auto"/>
        <w:jc w:val="both"/>
        <w:rPr>
          <w:rFonts w:asciiTheme="majorHAnsi" w:hAnsiTheme="majorHAnsi" w:cs="David"/>
          <w:b/>
          <w:bCs/>
          <w:sz w:val="30"/>
          <w:szCs w:val="30"/>
          <w:u w:val="single"/>
        </w:rPr>
      </w:pPr>
      <w:r w:rsidRPr="00961BC2">
        <w:rPr>
          <w:rFonts w:asciiTheme="majorHAnsi" w:hAnsiTheme="majorHAnsi" w:cs="David"/>
          <w:b/>
          <w:bCs/>
          <w:sz w:val="30"/>
          <w:szCs w:val="30"/>
          <w:u w:val="single"/>
          <w:rtl/>
        </w:rPr>
        <w:t>פדרליזם</w:t>
      </w:r>
    </w:p>
    <w:p w:rsidR="000A6D32" w:rsidRPr="008F6702" w:rsidRDefault="000A6D32" w:rsidP="00947E8F">
      <w:pPr>
        <w:pStyle w:val="2"/>
        <w:bidi/>
        <w:spacing w:after="240" w:line="276" w:lineRule="auto"/>
        <w:ind w:left="270" w:right="0"/>
        <w:jc w:val="both"/>
        <w:rPr>
          <w:rFonts w:asciiTheme="majorHAnsi" w:hAnsiTheme="majorHAnsi" w:cs="David"/>
          <w:b/>
          <w:bCs/>
          <w:sz w:val="26"/>
          <w:szCs w:val="26"/>
        </w:rPr>
      </w:pPr>
      <w:r w:rsidRPr="008F6702">
        <w:rPr>
          <w:rFonts w:asciiTheme="majorHAnsi" w:hAnsiTheme="majorHAnsi" w:cs="David"/>
          <w:b/>
          <w:bCs/>
          <w:sz w:val="26"/>
          <w:szCs w:val="26"/>
          <w:rtl/>
        </w:rPr>
        <w:lastRenderedPageBreak/>
        <w:t xml:space="preserve">חלוקת הסמכויות בין השלטון הפדרלי למדינות – </w:t>
      </w:r>
    </w:p>
    <w:p w:rsidR="000A6D32" w:rsidRPr="00510060" w:rsidRDefault="000A6D32" w:rsidP="00947E8F">
      <w:pPr>
        <w:pStyle w:val="2"/>
        <w:bidi/>
        <w:spacing w:after="240" w:line="276" w:lineRule="auto"/>
        <w:ind w:left="270" w:right="0"/>
        <w:jc w:val="both"/>
        <w:rPr>
          <w:rFonts w:asciiTheme="majorHAnsi" w:hAnsiTheme="majorHAnsi" w:cs="David"/>
          <w:sz w:val="26"/>
          <w:szCs w:val="26"/>
          <w:u w:val="single"/>
          <w:rtl/>
        </w:rPr>
      </w:pPr>
      <w:r w:rsidRPr="00510060">
        <w:rPr>
          <w:rFonts w:asciiTheme="majorHAnsi" w:hAnsiTheme="majorHAnsi" w:cs="David"/>
          <w:b/>
          <w:bCs/>
          <w:sz w:val="26"/>
          <w:szCs w:val="26"/>
          <w:u w:val="single"/>
          <w:rtl/>
        </w:rPr>
        <w:t>3 עקרונות מרכזיים</w:t>
      </w:r>
      <w:r w:rsidRPr="00510060">
        <w:rPr>
          <w:rFonts w:asciiTheme="majorHAnsi" w:hAnsiTheme="majorHAnsi" w:cs="David"/>
          <w:sz w:val="26"/>
          <w:szCs w:val="26"/>
          <w:u w:val="single"/>
          <w:rtl/>
        </w:rPr>
        <w:t>:</w:t>
      </w:r>
    </w:p>
    <w:p w:rsidR="00EC38F5" w:rsidRPr="00EC38F5" w:rsidRDefault="000A6D32" w:rsidP="002F5F42">
      <w:pPr>
        <w:pStyle w:val="4"/>
        <w:numPr>
          <w:ilvl w:val="0"/>
          <w:numId w:val="79"/>
        </w:numPr>
        <w:bidi/>
        <w:spacing w:line="276" w:lineRule="auto"/>
        <w:ind w:right="0"/>
        <w:jc w:val="both"/>
        <w:rPr>
          <w:rFonts w:ascii="Cambria" w:hAnsi="Cambria" w:cs="David"/>
          <w:sz w:val="18"/>
          <w:szCs w:val="18"/>
        </w:rPr>
      </w:pPr>
      <w:r w:rsidRPr="00731373">
        <w:rPr>
          <w:rFonts w:asciiTheme="majorHAnsi" w:hAnsiTheme="majorHAnsi" w:cs="David"/>
          <w:b/>
          <w:bCs/>
          <w:sz w:val="22"/>
          <w:szCs w:val="22"/>
          <w:highlight w:val="yellow"/>
          <w:rtl/>
        </w:rPr>
        <w:t xml:space="preserve">לשלטון הפדרלי אך ורק הסמכויות המוענקות לו </w:t>
      </w:r>
      <w:r w:rsidR="00EC38F5" w:rsidRPr="00731373">
        <w:rPr>
          <w:rFonts w:asciiTheme="majorHAnsi" w:hAnsiTheme="majorHAnsi" w:cs="David"/>
          <w:b/>
          <w:bCs/>
          <w:sz w:val="22"/>
          <w:szCs w:val="22"/>
          <w:highlight w:val="yellow"/>
          <w:rtl/>
        </w:rPr>
        <w:t>בחוקה</w:t>
      </w:r>
      <w:r w:rsidRPr="00631169">
        <w:rPr>
          <w:rFonts w:asciiTheme="majorHAnsi" w:hAnsiTheme="majorHAnsi" w:cs="David"/>
          <w:sz w:val="22"/>
          <w:szCs w:val="22"/>
          <w:rtl/>
        </w:rPr>
        <w:t>(במפורש או במשתמע)</w:t>
      </w:r>
    </w:p>
    <w:p w:rsidR="00EC38F5" w:rsidRPr="00731373" w:rsidRDefault="00A62729" w:rsidP="002F5F42">
      <w:pPr>
        <w:pStyle w:val="4"/>
        <w:numPr>
          <w:ilvl w:val="1"/>
          <w:numId w:val="79"/>
        </w:numPr>
        <w:bidi/>
        <w:spacing w:line="276" w:lineRule="auto"/>
        <w:ind w:right="0"/>
        <w:jc w:val="both"/>
        <w:rPr>
          <w:rFonts w:ascii="Cambria" w:hAnsi="Cambria" w:cs="David"/>
          <w:sz w:val="18"/>
          <w:szCs w:val="18"/>
        </w:rPr>
      </w:pPr>
      <w:r w:rsidRPr="00731373">
        <w:rPr>
          <w:rFonts w:ascii="Cambria" w:hAnsi="Cambria" w:cs="David"/>
          <w:b/>
          <w:bCs/>
          <w:sz w:val="18"/>
          <w:szCs w:val="18"/>
        </w:rPr>
        <w:t>Art. I sec. 1, 8</w:t>
      </w:r>
      <w:r w:rsidR="00EC38F5" w:rsidRPr="00731373">
        <w:rPr>
          <w:rFonts w:ascii="Cambria" w:hAnsi="Cambria" w:cs="David"/>
          <w:sz w:val="18"/>
          <w:szCs w:val="18"/>
          <w:rtl/>
        </w:rPr>
        <w:t>–</w:t>
      </w:r>
      <w:r w:rsidR="00EC38F5" w:rsidRPr="00731373">
        <w:rPr>
          <w:rFonts w:ascii="Cambria" w:hAnsi="Cambria" w:cs="David" w:hint="cs"/>
          <w:sz w:val="18"/>
          <w:szCs w:val="18"/>
          <w:rtl/>
        </w:rPr>
        <w:t xml:space="preserve"> העובדה שסמכויות הקונגרס מפורטות הביאה לתפיסה שיש הסדר שלילי </w:t>
      </w:r>
      <w:r w:rsidR="00EC38F5" w:rsidRPr="00731373">
        <w:rPr>
          <w:rFonts w:ascii="Cambria" w:hAnsi="Cambria" w:cs="David"/>
          <w:sz w:val="18"/>
          <w:szCs w:val="18"/>
          <w:rtl/>
        </w:rPr>
        <w:t>–</w:t>
      </w:r>
      <w:r w:rsidR="00EC38F5" w:rsidRPr="00731373">
        <w:rPr>
          <w:rFonts w:ascii="Cambria" w:hAnsi="Cambria" w:cs="David" w:hint="cs"/>
          <w:sz w:val="18"/>
          <w:szCs w:val="18"/>
          <w:rtl/>
        </w:rPr>
        <w:t xml:space="preserve"> מה שלא שם, לא בסמכות הקונגרס.</w:t>
      </w:r>
    </w:p>
    <w:p w:rsidR="000A6D32" w:rsidRPr="00731373" w:rsidRDefault="00A62729" w:rsidP="002F5F42">
      <w:pPr>
        <w:pStyle w:val="4"/>
        <w:numPr>
          <w:ilvl w:val="1"/>
          <w:numId w:val="79"/>
        </w:numPr>
        <w:bidi/>
        <w:spacing w:line="276" w:lineRule="auto"/>
        <w:ind w:right="0"/>
        <w:jc w:val="both"/>
        <w:rPr>
          <w:rFonts w:ascii="Cambria" w:hAnsi="Cambria" w:cs="David"/>
          <w:sz w:val="18"/>
          <w:szCs w:val="18"/>
          <w:rtl/>
        </w:rPr>
      </w:pPr>
      <w:r w:rsidRPr="00731373">
        <w:rPr>
          <w:rFonts w:ascii="Cambria" w:hAnsi="Cambria" w:cs="David"/>
          <w:b/>
          <w:bCs/>
          <w:sz w:val="18"/>
          <w:szCs w:val="18"/>
        </w:rPr>
        <w:t>10</w:t>
      </w:r>
      <w:r w:rsidRPr="00731373">
        <w:rPr>
          <w:rFonts w:ascii="Cambria" w:hAnsi="Cambria" w:cs="David"/>
          <w:b/>
          <w:bCs/>
          <w:sz w:val="18"/>
          <w:szCs w:val="18"/>
          <w:vertAlign w:val="superscript"/>
        </w:rPr>
        <w:t>th</w:t>
      </w:r>
      <w:r w:rsidRPr="00731373">
        <w:rPr>
          <w:rFonts w:ascii="Cambria" w:hAnsi="Cambria" w:cs="David"/>
          <w:b/>
          <w:bCs/>
          <w:sz w:val="18"/>
          <w:szCs w:val="18"/>
        </w:rPr>
        <w:t xml:space="preserve"> Am.</w:t>
      </w:r>
      <w:r w:rsidR="00EC38F5" w:rsidRPr="00731373">
        <w:rPr>
          <w:rFonts w:ascii="Cambria" w:hAnsi="Cambria" w:cs="David" w:hint="cs"/>
          <w:sz w:val="18"/>
          <w:szCs w:val="18"/>
          <w:rtl/>
        </w:rPr>
        <w:t>- מה שאינו בסמכות השלטון הפדרלי נתון למדינות מכוח עקרון השיוריות.</w:t>
      </w:r>
    </w:p>
    <w:p w:rsidR="00EC38F5" w:rsidRPr="00EC38F5" w:rsidRDefault="000A6D32" w:rsidP="002F5F42">
      <w:pPr>
        <w:pStyle w:val="5"/>
        <w:numPr>
          <w:ilvl w:val="0"/>
          <w:numId w:val="79"/>
        </w:numPr>
        <w:autoSpaceDE w:val="0"/>
        <w:autoSpaceDN w:val="0"/>
        <w:adjustRightInd w:val="0"/>
        <w:spacing w:before="0" w:after="0" w:line="276" w:lineRule="auto"/>
        <w:jc w:val="both"/>
        <w:rPr>
          <w:rFonts w:ascii="Cambria" w:hAnsi="Cambria"/>
          <w:i w:val="0"/>
          <w:iCs w:val="0"/>
          <w:sz w:val="18"/>
          <w:szCs w:val="18"/>
        </w:rPr>
      </w:pPr>
      <w:r w:rsidRPr="00731373">
        <w:rPr>
          <w:rFonts w:asciiTheme="majorHAnsi" w:hAnsiTheme="majorHAnsi"/>
          <w:i w:val="0"/>
          <w:iCs w:val="0"/>
          <w:sz w:val="22"/>
          <w:szCs w:val="22"/>
          <w:highlight w:val="yellow"/>
          <w:rtl/>
        </w:rPr>
        <w:t xml:space="preserve">למדינות כל הסמכויות שלא נשללו </w:t>
      </w:r>
      <w:r w:rsidR="00731373">
        <w:rPr>
          <w:rFonts w:asciiTheme="majorHAnsi" w:hAnsiTheme="majorHAnsi" w:hint="cs"/>
          <w:i w:val="0"/>
          <w:iCs w:val="0"/>
          <w:sz w:val="22"/>
          <w:szCs w:val="22"/>
          <w:highlight w:val="yellow"/>
          <w:rtl/>
        </w:rPr>
        <w:t xml:space="preserve">מהן </w:t>
      </w:r>
      <w:r w:rsidRPr="00731373">
        <w:rPr>
          <w:rFonts w:asciiTheme="majorHAnsi" w:hAnsiTheme="majorHAnsi"/>
          <w:i w:val="0"/>
          <w:iCs w:val="0"/>
          <w:sz w:val="22"/>
          <w:szCs w:val="22"/>
          <w:highlight w:val="yellow"/>
          <w:rtl/>
        </w:rPr>
        <w:t>בחוקה</w:t>
      </w:r>
      <w:r w:rsidRPr="00631169">
        <w:rPr>
          <w:rFonts w:asciiTheme="majorHAnsi" w:hAnsiTheme="majorHAnsi"/>
          <w:b w:val="0"/>
          <w:bCs w:val="0"/>
          <w:i w:val="0"/>
          <w:iCs w:val="0"/>
          <w:sz w:val="22"/>
          <w:szCs w:val="22"/>
          <w:rtl/>
        </w:rPr>
        <w:t>(סמכות שיורית)</w:t>
      </w:r>
    </w:p>
    <w:p w:rsidR="00EC38F5" w:rsidRPr="00731373" w:rsidRDefault="00A62729" w:rsidP="002F5F42">
      <w:pPr>
        <w:pStyle w:val="5"/>
        <w:numPr>
          <w:ilvl w:val="1"/>
          <w:numId w:val="79"/>
        </w:numPr>
        <w:autoSpaceDE w:val="0"/>
        <w:autoSpaceDN w:val="0"/>
        <w:adjustRightInd w:val="0"/>
        <w:spacing w:before="0" w:after="0" w:line="276" w:lineRule="auto"/>
        <w:jc w:val="both"/>
        <w:rPr>
          <w:rFonts w:ascii="Cambria" w:hAnsi="Cambria"/>
          <w:i w:val="0"/>
          <w:iCs w:val="0"/>
          <w:sz w:val="18"/>
          <w:szCs w:val="18"/>
        </w:rPr>
      </w:pPr>
      <w:r w:rsidRPr="00731373">
        <w:rPr>
          <w:rFonts w:ascii="Cambria" w:hAnsi="Cambria"/>
          <w:i w:val="0"/>
          <w:iCs w:val="0"/>
          <w:sz w:val="18"/>
          <w:szCs w:val="18"/>
        </w:rPr>
        <w:t xml:space="preserve">Art. I sec. 10 </w:t>
      </w:r>
      <w:r w:rsidR="00EC38F5" w:rsidRPr="00731373">
        <w:rPr>
          <w:rFonts w:ascii="Cambria" w:hAnsi="Cambria" w:hint="cs"/>
          <w:b w:val="0"/>
          <w:bCs w:val="0"/>
          <w:i w:val="0"/>
          <w:iCs w:val="0"/>
          <w:sz w:val="18"/>
          <w:szCs w:val="18"/>
          <w:rtl/>
        </w:rPr>
        <w:t xml:space="preserve">- אם החוקה שוללת סמכות ממדינות במפורש, הרי שכל מה שלא נשלל מהן </w:t>
      </w:r>
      <w:r w:rsidR="00EC38F5" w:rsidRPr="00731373">
        <w:rPr>
          <w:rFonts w:ascii="Cambria" w:hAnsi="Cambria"/>
          <w:b w:val="0"/>
          <w:bCs w:val="0"/>
          <w:i w:val="0"/>
          <w:iCs w:val="0"/>
          <w:sz w:val="18"/>
          <w:szCs w:val="18"/>
          <w:rtl/>
        </w:rPr>
        <w:t>–</w:t>
      </w:r>
      <w:r w:rsidR="00EC38F5" w:rsidRPr="00731373">
        <w:rPr>
          <w:rFonts w:ascii="Cambria" w:hAnsi="Cambria" w:hint="cs"/>
          <w:b w:val="0"/>
          <w:bCs w:val="0"/>
          <w:i w:val="0"/>
          <w:iCs w:val="0"/>
          <w:sz w:val="18"/>
          <w:szCs w:val="18"/>
          <w:rtl/>
        </w:rPr>
        <w:t xml:space="preserve"> הוא בסמכותן.</w:t>
      </w:r>
    </w:p>
    <w:p w:rsidR="000A6D32" w:rsidRPr="00731373" w:rsidRDefault="00A62729" w:rsidP="002F5F42">
      <w:pPr>
        <w:pStyle w:val="5"/>
        <w:numPr>
          <w:ilvl w:val="1"/>
          <w:numId w:val="79"/>
        </w:numPr>
        <w:autoSpaceDE w:val="0"/>
        <w:autoSpaceDN w:val="0"/>
        <w:adjustRightInd w:val="0"/>
        <w:spacing w:before="0" w:line="276" w:lineRule="auto"/>
        <w:jc w:val="both"/>
        <w:rPr>
          <w:rFonts w:ascii="Cambria" w:hAnsi="Cambria"/>
          <w:b w:val="0"/>
          <w:bCs w:val="0"/>
          <w:i w:val="0"/>
          <w:iCs w:val="0"/>
          <w:sz w:val="18"/>
          <w:szCs w:val="18"/>
          <w:rtl/>
        </w:rPr>
      </w:pPr>
      <w:r w:rsidRPr="00731373">
        <w:rPr>
          <w:rFonts w:ascii="Cambria" w:hAnsi="Cambria"/>
          <w:i w:val="0"/>
          <w:iCs w:val="0"/>
          <w:sz w:val="18"/>
          <w:szCs w:val="18"/>
        </w:rPr>
        <w:t>10</w:t>
      </w:r>
      <w:r w:rsidRPr="00731373">
        <w:rPr>
          <w:rFonts w:ascii="Cambria" w:hAnsi="Cambria"/>
          <w:i w:val="0"/>
          <w:iCs w:val="0"/>
          <w:sz w:val="18"/>
          <w:szCs w:val="18"/>
          <w:vertAlign w:val="superscript"/>
        </w:rPr>
        <w:t>th</w:t>
      </w:r>
      <w:r w:rsidRPr="00731373">
        <w:rPr>
          <w:rFonts w:ascii="Cambria" w:hAnsi="Cambria"/>
          <w:i w:val="0"/>
          <w:iCs w:val="0"/>
          <w:sz w:val="18"/>
          <w:szCs w:val="18"/>
        </w:rPr>
        <w:t xml:space="preserve"> Am.</w:t>
      </w:r>
      <w:r w:rsidR="00EC38F5" w:rsidRPr="00731373">
        <w:rPr>
          <w:rFonts w:ascii="Cambria" w:hAnsi="Cambria"/>
          <w:i w:val="0"/>
          <w:iCs w:val="0"/>
          <w:sz w:val="18"/>
          <w:szCs w:val="18"/>
          <w:rtl/>
        </w:rPr>
        <w:t>–</w:t>
      </w:r>
      <w:r w:rsidR="00EC38F5" w:rsidRPr="00731373">
        <w:rPr>
          <w:rFonts w:ascii="Cambria" w:hAnsi="Cambria" w:hint="cs"/>
          <w:b w:val="0"/>
          <w:bCs w:val="0"/>
          <w:i w:val="0"/>
          <w:iCs w:val="0"/>
          <w:sz w:val="18"/>
          <w:szCs w:val="18"/>
          <w:rtl/>
        </w:rPr>
        <w:t xml:space="preserve">האם הסמכות השיורית שייכת למדינות או "לעם" (לאזרחים? ואם כן </w:t>
      </w:r>
      <w:r w:rsidR="00EC38F5" w:rsidRPr="00731373">
        <w:rPr>
          <w:rFonts w:ascii="Cambria" w:hAnsi="Cambria"/>
          <w:b w:val="0"/>
          <w:bCs w:val="0"/>
          <w:i w:val="0"/>
          <w:iCs w:val="0"/>
          <w:sz w:val="18"/>
          <w:szCs w:val="18"/>
          <w:rtl/>
        </w:rPr>
        <w:t>–</w:t>
      </w:r>
      <w:r w:rsidR="00EC38F5" w:rsidRPr="00731373">
        <w:rPr>
          <w:rFonts w:ascii="Cambria" w:hAnsi="Cambria" w:hint="cs"/>
          <w:b w:val="0"/>
          <w:bCs w:val="0"/>
          <w:i w:val="0"/>
          <w:iCs w:val="0"/>
          <w:sz w:val="18"/>
          <w:szCs w:val="18"/>
          <w:rtl/>
        </w:rPr>
        <w:t xml:space="preserve"> מה זה אומר?)</w:t>
      </w:r>
    </w:p>
    <w:p w:rsidR="00EC38F5" w:rsidRDefault="00EC38F5" w:rsidP="00EC38F5">
      <w:pPr>
        <w:rPr>
          <w:rFonts w:ascii="Cambria" w:hAnsi="Cambria"/>
          <w:b/>
          <w:bCs/>
          <w:sz w:val="22"/>
          <w:szCs w:val="22"/>
          <w:rtl/>
        </w:rPr>
      </w:pPr>
    </w:p>
    <w:p w:rsidR="00EC38F5" w:rsidRPr="00731373" w:rsidRDefault="00EC38F5" w:rsidP="00EC38F5">
      <w:pPr>
        <w:ind w:left="1440"/>
        <w:rPr>
          <w:rFonts w:ascii="Cambria" w:hAnsi="Cambria"/>
          <w:sz w:val="18"/>
          <w:szCs w:val="18"/>
          <w:rtl/>
        </w:rPr>
      </w:pPr>
      <w:r w:rsidRPr="00731373">
        <w:rPr>
          <w:rFonts w:ascii="Cambria" w:hAnsi="Cambria" w:hint="cs"/>
          <w:sz w:val="18"/>
          <w:szCs w:val="18"/>
          <w:rtl/>
        </w:rPr>
        <w:t>**אם כך, למדינו</w:t>
      </w:r>
      <w:r w:rsidR="00022C52" w:rsidRPr="00731373">
        <w:rPr>
          <w:rFonts w:ascii="Cambria" w:hAnsi="Cambria" w:hint="cs"/>
          <w:sz w:val="18"/>
          <w:szCs w:val="18"/>
          <w:rtl/>
        </w:rPr>
        <w:t>ת כל הסמכויות שלא נשללו מהן ואת</w:t>
      </w:r>
      <w:r w:rsidRPr="00731373">
        <w:rPr>
          <w:rFonts w:ascii="Cambria" w:hAnsi="Cambria" w:hint="cs"/>
          <w:sz w:val="18"/>
          <w:szCs w:val="18"/>
          <w:rtl/>
        </w:rPr>
        <w:t xml:space="preserve"> כל הסמכויות השיוריות, ואז:</w:t>
      </w:r>
    </w:p>
    <w:p w:rsidR="00EC38F5" w:rsidRPr="00731373" w:rsidRDefault="00EC38F5" w:rsidP="002F5F42">
      <w:pPr>
        <w:pStyle w:val="a3"/>
        <w:numPr>
          <w:ilvl w:val="0"/>
          <w:numId w:val="93"/>
        </w:numPr>
        <w:spacing w:after="0"/>
        <w:ind w:left="2160"/>
        <w:rPr>
          <w:rFonts w:ascii="Cambria" w:hAnsi="Cambria" w:cs="David"/>
          <w:sz w:val="18"/>
          <w:szCs w:val="18"/>
        </w:rPr>
      </w:pPr>
      <w:r w:rsidRPr="00731373">
        <w:rPr>
          <w:rFonts w:ascii="Cambria" w:hAnsi="Cambria" w:cs="David" w:hint="cs"/>
          <w:sz w:val="18"/>
          <w:szCs w:val="18"/>
          <w:rtl/>
        </w:rPr>
        <w:t xml:space="preserve">או שיש להן את כל הזכויות שהיו להן </w:t>
      </w:r>
      <w:r w:rsidRPr="00731373">
        <w:rPr>
          <w:rFonts w:ascii="Cambria" w:hAnsi="Cambria" w:cs="David" w:hint="cs"/>
          <w:sz w:val="18"/>
          <w:szCs w:val="18"/>
          <w:u w:val="single"/>
          <w:rtl/>
        </w:rPr>
        <w:t>בעת אשרור החוקה</w:t>
      </w:r>
    </w:p>
    <w:p w:rsidR="00EC38F5" w:rsidRPr="00731373" w:rsidRDefault="00EC38F5" w:rsidP="002F5F42">
      <w:pPr>
        <w:pStyle w:val="a3"/>
        <w:numPr>
          <w:ilvl w:val="0"/>
          <w:numId w:val="93"/>
        </w:numPr>
        <w:spacing w:after="0"/>
        <w:ind w:left="2160"/>
        <w:rPr>
          <w:rFonts w:ascii="Cambria" w:hAnsi="Cambria" w:cs="David"/>
          <w:sz w:val="18"/>
          <w:szCs w:val="18"/>
        </w:rPr>
      </w:pPr>
      <w:r w:rsidRPr="00731373">
        <w:rPr>
          <w:rFonts w:ascii="Cambria" w:hAnsi="Cambria" w:cs="David" w:hint="cs"/>
          <w:sz w:val="18"/>
          <w:szCs w:val="18"/>
          <w:rtl/>
        </w:rPr>
        <w:t xml:space="preserve">או שיש להן את כל הזכויות, </w:t>
      </w:r>
      <w:r w:rsidRPr="00731373">
        <w:rPr>
          <w:rFonts w:ascii="Cambria" w:hAnsi="Cambria" w:cs="David" w:hint="cs"/>
          <w:sz w:val="18"/>
          <w:szCs w:val="18"/>
          <w:u w:val="single"/>
          <w:rtl/>
        </w:rPr>
        <w:t>גם אלה שלא היו קיימות בעת אשרור החוקה</w:t>
      </w:r>
    </w:p>
    <w:p w:rsidR="00EC38F5" w:rsidRPr="00EC38F5" w:rsidRDefault="00EC38F5" w:rsidP="00EC38F5">
      <w:pPr>
        <w:pStyle w:val="a3"/>
        <w:spacing w:after="0"/>
        <w:rPr>
          <w:rFonts w:ascii="Cambria" w:hAnsi="Cambria" w:cs="David"/>
          <w:b/>
          <w:bCs/>
          <w:rtl/>
        </w:rPr>
      </w:pPr>
    </w:p>
    <w:p w:rsidR="00731373" w:rsidRPr="00731373" w:rsidRDefault="000A6D32" w:rsidP="002F5F42">
      <w:pPr>
        <w:pStyle w:val="4"/>
        <w:numPr>
          <w:ilvl w:val="0"/>
          <w:numId w:val="79"/>
        </w:numPr>
        <w:bidi/>
        <w:spacing w:after="240" w:line="276" w:lineRule="auto"/>
        <w:ind w:right="0"/>
        <w:jc w:val="both"/>
        <w:rPr>
          <w:rFonts w:ascii="Cambria" w:hAnsi="Cambria" w:cs="David"/>
          <w:sz w:val="18"/>
          <w:szCs w:val="18"/>
        </w:rPr>
      </w:pPr>
      <w:r w:rsidRPr="00731373">
        <w:rPr>
          <w:rFonts w:asciiTheme="majorHAnsi" w:hAnsiTheme="majorHAnsi" w:cs="David"/>
          <w:b/>
          <w:bCs/>
          <w:sz w:val="22"/>
          <w:szCs w:val="22"/>
          <w:highlight w:val="yellow"/>
          <w:rtl/>
        </w:rPr>
        <w:t xml:space="preserve">החוק הפדרלי </w:t>
      </w:r>
      <w:r w:rsidRPr="00731373">
        <w:rPr>
          <w:rFonts w:asciiTheme="majorHAnsi" w:hAnsiTheme="majorHAnsi" w:cs="David"/>
          <w:sz w:val="22"/>
          <w:szCs w:val="22"/>
          <w:highlight w:val="yellow"/>
          <w:rtl/>
        </w:rPr>
        <w:t>(חוקה, חקיקה, אמנות וכו')</w:t>
      </w:r>
      <w:r w:rsidRPr="00731373">
        <w:rPr>
          <w:rFonts w:asciiTheme="majorHAnsi" w:hAnsiTheme="majorHAnsi" w:cs="David"/>
          <w:b/>
          <w:bCs/>
          <w:sz w:val="22"/>
          <w:szCs w:val="22"/>
          <w:highlight w:val="yellow"/>
          <w:rtl/>
        </w:rPr>
        <w:t xml:space="preserve"> גובר על חוק מדינתי סותר</w:t>
      </w:r>
    </w:p>
    <w:p w:rsidR="000A6D32" w:rsidRDefault="00A62729" w:rsidP="00731373">
      <w:pPr>
        <w:pStyle w:val="4"/>
        <w:bidi/>
        <w:spacing w:after="240" w:line="276" w:lineRule="auto"/>
        <w:ind w:right="0" w:firstLine="0"/>
        <w:jc w:val="both"/>
        <w:rPr>
          <w:rFonts w:ascii="Cambria" w:hAnsi="Cambria" w:cs="David"/>
          <w:sz w:val="18"/>
          <w:szCs w:val="18"/>
          <w:rtl/>
        </w:rPr>
      </w:pPr>
      <w:r w:rsidRPr="00731373">
        <w:rPr>
          <w:rFonts w:ascii="Cambria" w:hAnsi="Cambria" w:cs="David"/>
          <w:b/>
          <w:bCs/>
          <w:sz w:val="18"/>
          <w:szCs w:val="18"/>
        </w:rPr>
        <w:t xml:space="preserve">Art. VI </w:t>
      </w:r>
      <w:r w:rsidR="00B81D16" w:rsidRPr="00731373">
        <w:rPr>
          <w:rFonts w:ascii="Cambria" w:hAnsi="Cambria" w:cs="David"/>
          <w:b/>
          <w:bCs/>
          <w:sz w:val="18"/>
          <w:szCs w:val="18"/>
        </w:rPr>
        <w:t xml:space="preserve">- </w:t>
      </w:r>
      <w:r w:rsidRPr="00731373">
        <w:rPr>
          <w:rFonts w:ascii="Cambria" w:hAnsi="Cambria" w:cs="David"/>
          <w:b/>
          <w:bCs/>
          <w:sz w:val="18"/>
          <w:szCs w:val="18"/>
        </w:rPr>
        <w:t>Supremacy Clause</w:t>
      </w:r>
      <w:r w:rsidR="00731373">
        <w:rPr>
          <w:rFonts w:ascii="Cambria" w:hAnsi="Cambria" w:cs="David"/>
          <w:sz w:val="18"/>
          <w:szCs w:val="18"/>
          <w:rtl/>
        </w:rPr>
        <w:t>–</w:t>
      </w:r>
      <w:r w:rsidR="00731373">
        <w:rPr>
          <w:rFonts w:ascii="Cambria" w:hAnsi="Cambria" w:cs="David" w:hint="cs"/>
          <w:sz w:val="18"/>
          <w:szCs w:val="18"/>
          <w:rtl/>
        </w:rPr>
        <w:t xml:space="preserve"> "החוקה הזאת... יהיו החוק העליון של הארץ"..</w:t>
      </w:r>
    </w:p>
    <w:p w:rsidR="00731373" w:rsidRDefault="00731373" w:rsidP="00731373">
      <w:pPr>
        <w:rPr>
          <w:sz w:val="22"/>
          <w:szCs w:val="22"/>
          <w:rtl/>
        </w:rPr>
      </w:pPr>
      <w:r w:rsidRPr="00731373">
        <w:rPr>
          <w:rFonts w:hint="cs"/>
          <w:sz w:val="22"/>
          <w:szCs w:val="22"/>
          <w:rtl/>
        </w:rPr>
        <w:t>לסיכום: אם זה לא בסמכות הממשל הפדרלי, רוב הסיכויים שזה בסמכות המדינות ואז החוק נפסל.</w:t>
      </w:r>
    </w:p>
    <w:p w:rsidR="00731373" w:rsidRPr="00731373" w:rsidRDefault="00731373" w:rsidP="00731373">
      <w:pPr>
        <w:rPr>
          <w:sz w:val="22"/>
          <w:szCs w:val="22"/>
          <w:rtl/>
        </w:rPr>
      </w:pPr>
    </w:p>
    <w:p w:rsidR="00731373" w:rsidRPr="00731373" w:rsidRDefault="00731373" w:rsidP="00731373">
      <w:pPr>
        <w:rPr>
          <w:rtl/>
        </w:rPr>
      </w:pPr>
    </w:p>
    <w:p w:rsidR="000A6D32" w:rsidRPr="00510060" w:rsidRDefault="000A6D32" w:rsidP="00947E8F">
      <w:pPr>
        <w:pStyle w:val="1"/>
        <w:bidi/>
        <w:spacing w:after="240" w:line="276" w:lineRule="auto"/>
        <w:jc w:val="both"/>
        <w:rPr>
          <w:rFonts w:asciiTheme="majorHAnsi" w:hAnsiTheme="majorHAnsi" w:cs="David"/>
          <w:sz w:val="26"/>
          <w:szCs w:val="26"/>
          <w:rtl/>
        </w:rPr>
      </w:pPr>
      <w:r w:rsidRPr="00510060">
        <w:rPr>
          <w:rFonts w:asciiTheme="majorHAnsi" w:hAnsiTheme="majorHAnsi" w:cs="David"/>
          <w:b/>
          <w:bCs/>
          <w:sz w:val="26"/>
          <w:szCs w:val="26"/>
          <w:u w:val="single"/>
          <w:rtl/>
        </w:rPr>
        <w:t>סמכויות הקונגרס הפדרלי:</w:t>
      </w:r>
    </w:p>
    <w:p w:rsidR="000A6D32" w:rsidRPr="00985406" w:rsidRDefault="000A6D32" w:rsidP="002F5F42">
      <w:pPr>
        <w:pStyle w:val="2"/>
        <w:numPr>
          <w:ilvl w:val="0"/>
          <w:numId w:val="26"/>
        </w:numPr>
        <w:bidi/>
        <w:spacing w:after="240" w:line="276" w:lineRule="auto"/>
        <w:ind w:right="0"/>
        <w:jc w:val="both"/>
        <w:rPr>
          <w:rFonts w:asciiTheme="majorHAnsi" w:hAnsiTheme="majorHAnsi" w:cs="David"/>
          <w:sz w:val="22"/>
          <w:szCs w:val="22"/>
          <w:rtl/>
        </w:rPr>
      </w:pPr>
      <w:r w:rsidRPr="00985406">
        <w:rPr>
          <w:rFonts w:asciiTheme="majorHAnsi" w:hAnsiTheme="majorHAnsi" w:cs="David"/>
          <w:b/>
          <w:bCs/>
          <w:sz w:val="22"/>
          <w:szCs w:val="22"/>
          <w:highlight w:val="yellow"/>
        </w:rPr>
        <w:t>Art. I sec. 8, cl. 1-17</w:t>
      </w:r>
      <w:r w:rsidR="00985406">
        <w:rPr>
          <w:rFonts w:asciiTheme="majorHAnsi" w:hAnsiTheme="majorHAnsi" w:cs="David" w:hint="cs"/>
          <w:sz w:val="22"/>
          <w:szCs w:val="22"/>
          <w:rtl/>
        </w:rPr>
        <w:t xml:space="preserve"> - </w:t>
      </w:r>
      <w:r w:rsidRPr="00985406">
        <w:rPr>
          <w:rFonts w:asciiTheme="majorHAnsi" w:hAnsiTheme="majorHAnsi" w:cs="David"/>
          <w:sz w:val="22"/>
          <w:szCs w:val="22"/>
          <w:rtl/>
        </w:rPr>
        <w:t>פ</w:t>
      </w:r>
      <w:r w:rsidR="00985406" w:rsidRPr="00985406">
        <w:rPr>
          <w:rFonts w:asciiTheme="majorHAnsi" w:hAnsiTheme="majorHAnsi" w:cs="David" w:hint="cs"/>
          <w:sz w:val="22"/>
          <w:szCs w:val="22"/>
          <w:rtl/>
        </w:rPr>
        <w:t>י</w:t>
      </w:r>
      <w:r w:rsidRPr="00985406">
        <w:rPr>
          <w:rFonts w:asciiTheme="majorHAnsi" w:hAnsiTheme="majorHAnsi" w:cs="David"/>
          <w:sz w:val="22"/>
          <w:szCs w:val="22"/>
          <w:rtl/>
        </w:rPr>
        <w:t xml:space="preserve">רוט סמכויות ספציפיות: </w:t>
      </w:r>
    </w:p>
    <w:p w:rsidR="000A6D32" w:rsidRPr="00985406" w:rsidRDefault="000A6D32" w:rsidP="00616D71">
      <w:pPr>
        <w:pStyle w:val="2"/>
        <w:bidi/>
        <w:spacing w:after="240" w:line="276" w:lineRule="auto"/>
        <w:ind w:left="1350" w:right="0"/>
        <w:jc w:val="both"/>
        <w:rPr>
          <w:rFonts w:asciiTheme="majorHAnsi" w:hAnsiTheme="majorHAnsi" w:cs="David"/>
          <w:sz w:val="22"/>
          <w:szCs w:val="22"/>
          <w:u w:val="single"/>
          <w:rtl/>
        </w:rPr>
      </w:pPr>
      <w:r w:rsidRPr="00985406">
        <w:rPr>
          <w:rFonts w:asciiTheme="majorHAnsi" w:hAnsiTheme="majorHAnsi" w:cs="David"/>
          <w:sz w:val="22"/>
          <w:szCs w:val="22"/>
          <w:u w:val="single"/>
          <w:rtl/>
        </w:rPr>
        <w:t xml:space="preserve">החשובות שבהן: </w:t>
      </w:r>
    </w:p>
    <w:p w:rsidR="000A6D32" w:rsidRPr="00731373" w:rsidRDefault="000A6D32" w:rsidP="002F5F42">
      <w:pPr>
        <w:pStyle w:val="3"/>
        <w:numPr>
          <w:ilvl w:val="0"/>
          <w:numId w:val="36"/>
        </w:numPr>
        <w:bidi/>
        <w:spacing w:line="276" w:lineRule="auto"/>
        <w:ind w:left="1800" w:right="0"/>
        <w:jc w:val="both"/>
        <w:rPr>
          <w:rFonts w:asciiTheme="majorHAnsi" w:hAnsiTheme="majorHAnsi" w:cs="David"/>
          <w:b/>
          <w:bCs/>
          <w:sz w:val="22"/>
          <w:szCs w:val="22"/>
          <w:rtl/>
        </w:rPr>
      </w:pPr>
      <w:r w:rsidRPr="00731373">
        <w:rPr>
          <w:rFonts w:asciiTheme="majorHAnsi" w:hAnsiTheme="majorHAnsi" w:cs="David"/>
          <w:b/>
          <w:bCs/>
          <w:sz w:val="22"/>
          <w:szCs w:val="22"/>
          <w:rtl/>
        </w:rPr>
        <w:t>מיסוי</w:t>
      </w:r>
    </w:p>
    <w:p w:rsidR="000A6D32" w:rsidRPr="008976CD" w:rsidRDefault="000A6D32" w:rsidP="002F5F42">
      <w:pPr>
        <w:pStyle w:val="3"/>
        <w:numPr>
          <w:ilvl w:val="0"/>
          <w:numId w:val="36"/>
        </w:numPr>
        <w:bidi/>
        <w:spacing w:line="276" w:lineRule="auto"/>
        <w:ind w:left="1800" w:right="0"/>
        <w:jc w:val="both"/>
        <w:rPr>
          <w:rFonts w:asciiTheme="majorHAnsi" w:hAnsiTheme="majorHAnsi" w:cs="David"/>
          <w:sz w:val="22"/>
          <w:szCs w:val="22"/>
        </w:rPr>
      </w:pPr>
      <w:r w:rsidRPr="00731373">
        <w:rPr>
          <w:rFonts w:asciiTheme="majorHAnsi" w:hAnsiTheme="majorHAnsi" w:cs="David"/>
          <w:b/>
          <w:bCs/>
          <w:sz w:val="22"/>
          <w:szCs w:val="22"/>
          <w:rtl/>
        </w:rPr>
        <w:t>מימון/ הוצאות</w:t>
      </w:r>
      <w:r w:rsidRPr="00731373">
        <w:rPr>
          <w:rFonts w:asciiTheme="majorHAnsi" w:hAnsiTheme="majorHAnsi" w:cs="David"/>
          <w:b/>
          <w:bCs/>
          <w:sz w:val="22"/>
          <w:szCs w:val="22"/>
        </w:rPr>
        <w:t>(Spending power)</w:t>
      </w:r>
    </w:p>
    <w:p w:rsidR="000A6D32" w:rsidRPr="00731373" w:rsidRDefault="000A6D32" w:rsidP="002F5F42">
      <w:pPr>
        <w:pStyle w:val="3"/>
        <w:numPr>
          <w:ilvl w:val="0"/>
          <w:numId w:val="36"/>
        </w:numPr>
        <w:bidi/>
        <w:spacing w:line="276" w:lineRule="auto"/>
        <w:ind w:left="1800" w:right="0"/>
        <w:jc w:val="both"/>
        <w:rPr>
          <w:rFonts w:asciiTheme="majorHAnsi" w:hAnsiTheme="majorHAnsi" w:cs="David"/>
          <w:b/>
          <w:bCs/>
          <w:sz w:val="22"/>
          <w:szCs w:val="22"/>
          <w:rtl/>
        </w:rPr>
      </w:pPr>
      <w:r w:rsidRPr="00731373">
        <w:rPr>
          <w:rFonts w:asciiTheme="majorHAnsi" w:hAnsiTheme="majorHAnsi" w:cs="David"/>
          <w:b/>
          <w:bCs/>
          <w:sz w:val="22"/>
          <w:szCs w:val="22"/>
          <w:rtl/>
        </w:rPr>
        <w:t>הסדרה (רגולציה) של מסחר בין-מדינתי ובינ"ל</w:t>
      </w:r>
    </w:p>
    <w:p w:rsidR="000A6D32" w:rsidRPr="00731373" w:rsidRDefault="000A6D32" w:rsidP="002F5F42">
      <w:pPr>
        <w:pStyle w:val="3"/>
        <w:numPr>
          <w:ilvl w:val="0"/>
          <w:numId w:val="36"/>
        </w:numPr>
        <w:bidi/>
        <w:spacing w:after="240" w:line="276" w:lineRule="auto"/>
        <w:ind w:left="1800" w:right="0"/>
        <w:jc w:val="both"/>
        <w:rPr>
          <w:rFonts w:asciiTheme="majorHAnsi" w:hAnsiTheme="majorHAnsi" w:cs="David"/>
          <w:b/>
          <w:bCs/>
          <w:sz w:val="22"/>
          <w:szCs w:val="22"/>
          <w:rtl/>
        </w:rPr>
      </w:pPr>
      <w:r w:rsidRPr="00731373">
        <w:rPr>
          <w:rFonts w:asciiTheme="majorHAnsi" w:hAnsiTheme="majorHAnsi" w:cs="David"/>
          <w:b/>
          <w:bCs/>
          <w:sz w:val="22"/>
          <w:szCs w:val="22"/>
          <w:rtl/>
        </w:rPr>
        <w:t>התאזרחות והגירה</w:t>
      </w:r>
    </w:p>
    <w:p w:rsidR="0064728C" w:rsidRDefault="0064728C" w:rsidP="00616D71">
      <w:pPr>
        <w:spacing w:after="240" w:line="276" w:lineRule="auto"/>
        <w:ind w:left="1080"/>
        <w:jc w:val="both"/>
        <w:rPr>
          <w:sz w:val="22"/>
          <w:szCs w:val="22"/>
          <w:rtl/>
        </w:rPr>
      </w:pPr>
      <w:r>
        <w:rPr>
          <w:rFonts w:hint="cs"/>
          <w:sz w:val="22"/>
          <w:szCs w:val="22"/>
          <w:rtl/>
        </w:rPr>
        <w:t>**</w:t>
      </w:r>
      <w:r w:rsidR="006C58B2">
        <w:rPr>
          <w:rFonts w:hint="cs"/>
          <w:sz w:val="22"/>
          <w:szCs w:val="22"/>
          <w:rtl/>
        </w:rPr>
        <w:t xml:space="preserve">הסעיף </w:t>
      </w:r>
      <w:r>
        <w:rPr>
          <w:rFonts w:hint="cs"/>
          <w:sz w:val="22"/>
          <w:szCs w:val="22"/>
          <w:rtl/>
        </w:rPr>
        <w:t>של</w:t>
      </w:r>
      <w:r w:rsidR="00731373">
        <w:rPr>
          <w:rFonts w:hint="cs"/>
          <w:sz w:val="22"/>
          <w:szCs w:val="22"/>
          <w:u w:val="single"/>
          <w:rtl/>
        </w:rPr>
        <w:t>מימון/</w:t>
      </w:r>
      <w:r w:rsidRPr="006C58B2">
        <w:rPr>
          <w:rFonts w:hint="cs"/>
          <w:sz w:val="22"/>
          <w:szCs w:val="22"/>
          <w:u w:val="single"/>
          <w:rtl/>
        </w:rPr>
        <w:t>הוצאות</w:t>
      </w:r>
      <w:r>
        <w:rPr>
          <w:rFonts w:hint="cs"/>
          <w:sz w:val="22"/>
          <w:szCs w:val="22"/>
          <w:rtl/>
        </w:rPr>
        <w:t>הפך למקור כוח והשפעה עבור הקונגרס (מעודדים חקיקה במדינות באמצעות הטבות כלכליות</w:t>
      </w:r>
      <w:r w:rsidR="00731373">
        <w:rPr>
          <w:rFonts w:hint="cs"/>
          <w:sz w:val="22"/>
          <w:szCs w:val="22"/>
          <w:rtl/>
        </w:rPr>
        <w:t>)</w:t>
      </w:r>
      <w:r>
        <w:rPr>
          <w:rFonts w:hint="cs"/>
          <w:sz w:val="22"/>
          <w:szCs w:val="22"/>
          <w:rtl/>
        </w:rPr>
        <w:t xml:space="preserve">. העליון אישר מצבים כאלה בתנאי שהמימון יהיה לטובת משהו פדרלי </w:t>
      </w:r>
      <w:r>
        <w:rPr>
          <w:sz w:val="22"/>
          <w:szCs w:val="22"/>
          <w:rtl/>
        </w:rPr>
        <w:t>–</w:t>
      </w:r>
      <w:r>
        <w:rPr>
          <w:rFonts w:hint="cs"/>
          <w:sz w:val="22"/>
          <w:szCs w:val="22"/>
          <w:rtl/>
        </w:rPr>
        <w:t xml:space="preserve"> לדוגמה כבישים </w:t>
      </w:r>
      <w:r>
        <w:rPr>
          <w:sz w:val="22"/>
          <w:szCs w:val="22"/>
          <w:rtl/>
        </w:rPr>
        <w:t>–</w:t>
      </w:r>
      <w:r w:rsidR="00731373">
        <w:rPr>
          <w:rFonts w:hint="cs"/>
          <w:sz w:val="22"/>
          <w:szCs w:val="22"/>
          <w:rtl/>
        </w:rPr>
        <w:t xml:space="preserve"> ושיהיה קשר סיבתי בין הדברים</w:t>
      </w:r>
      <w:r>
        <w:rPr>
          <w:rFonts w:hint="cs"/>
          <w:sz w:val="22"/>
          <w:szCs w:val="22"/>
          <w:rtl/>
        </w:rPr>
        <w:t>.</w:t>
      </w:r>
      <w:r w:rsidR="00731373">
        <w:rPr>
          <w:rFonts w:hint="cs"/>
          <w:sz w:val="22"/>
          <w:szCs w:val="22"/>
          <w:rtl/>
        </w:rPr>
        <w:t xml:space="preserve"> בפועל כמעט שלא מגבילים את השלטון הפדרלי משימוש בשיטה זו.</w:t>
      </w:r>
    </w:p>
    <w:p w:rsidR="000A6D32" w:rsidRPr="00985406" w:rsidRDefault="000A6D32" w:rsidP="002F5F42">
      <w:pPr>
        <w:pStyle w:val="2"/>
        <w:numPr>
          <w:ilvl w:val="0"/>
          <w:numId w:val="37"/>
        </w:numPr>
        <w:bidi/>
        <w:spacing w:after="240" w:line="276" w:lineRule="auto"/>
        <w:ind w:right="0"/>
        <w:jc w:val="both"/>
        <w:rPr>
          <w:rFonts w:asciiTheme="majorHAnsi" w:hAnsiTheme="majorHAnsi" w:cs="David"/>
          <w:b/>
          <w:bCs/>
          <w:sz w:val="22"/>
          <w:szCs w:val="22"/>
          <w:rtl/>
        </w:rPr>
      </w:pPr>
      <w:r w:rsidRPr="00616D71">
        <w:rPr>
          <w:rFonts w:asciiTheme="majorHAnsi" w:hAnsiTheme="majorHAnsi" w:cs="David"/>
          <w:b/>
          <w:bCs/>
          <w:sz w:val="22"/>
          <w:szCs w:val="22"/>
          <w:highlight w:val="yellow"/>
          <w:rtl/>
        </w:rPr>
        <w:t>חקיקה לשם אכיפת תיקונים 13-15 לחוקה</w:t>
      </w:r>
      <w:r w:rsidR="00996879" w:rsidRPr="00616D71">
        <w:rPr>
          <w:rFonts w:asciiTheme="majorHAnsi" w:hAnsiTheme="majorHAnsi" w:cs="David" w:hint="cs"/>
          <w:b/>
          <w:bCs/>
          <w:sz w:val="22"/>
          <w:szCs w:val="22"/>
          <w:highlight w:val="yellow"/>
          <w:rtl/>
        </w:rPr>
        <w:t xml:space="preserve"> (שוויון גזעי)</w:t>
      </w:r>
      <w:r w:rsidR="0064728C">
        <w:rPr>
          <w:rFonts w:asciiTheme="majorHAnsi" w:hAnsiTheme="majorHAnsi" w:cs="David"/>
          <w:b/>
          <w:bCs/>
          <w:sz w:val="22"/>
          <w:szCs w:val="22"/>
          <w:rtl/>
        </w:rPr>
        <w:t>–</w:t>
      </w:r>
      <w:r w:rsidR="00616D71">
        <w:rPr>
          <w:rFonts w:asciiTheme="majorHAnsi" w:hAnsiTheme="majorHAnsi" w:cs="David" w:hint="cs"/>
          <w:b/>
          <w:bCs/>
          <w:sz w:val="22"/>
          <w:szCs w:val="22"/>
          <w:rtl/>
        </w:rPr>
        <w:t xml:space="preserve">התיקון החשוב ביותר היום הוא תיקון מס' 14. </w:t>
      </w:r>
      <w:r w:rsidR="0064728C" w:rsidRPr="00996879">
        <w:rPr>
          <w:rFonts w:asciiTheme="majorHAnsi" w:hAnsiTheme="majorHAnsi" w:cs="David" w:hint="cs"/>
          <w:sz w:val="22"/>
          <w:szCs w:val="22"/>
          <w:rtl/>
        </w:rPr>
        <w:t>לקונגרס יש סמכות לחוקק כל חוק הנדרש כדי לאכוף את אותם תיקונים</w:t>
      </w:r>
      <w:r w:rsidR="00616D71">
        <w:rPr>
          <w:rFonts w:asciiTheme="majorHAnsi" w:hAnsiTheme="majorHAnsi" w:cs="David" w:hint="cs"/>
          <w:sz w:val="22"/>
          <w:szCs w:val="22"/>
          <w:rtl/>
        </w:rPr>
        <w:t xml:space="preserve"> שנועדו למנוע אפליה</w:t>
      </w:r>
      <w:r w:rsidR="0064728C" w:rsidRPr="00996879">
        <w:rPr>
          <w:rFonts w:asciiTheme="majorHAnsi" w:hAnsiTheme="majorHAnsi" w:cs="David" w:hint="cs"/>
          <w:sz w:val="22"/>
          <w:szCs w:val="22"/>
          <w:rtl/>
        </w:rPr>
        <w:t xml:space="preserve">. </w:t>
      </w:r>
    </w:p>
    <w:p w:rsidR="00616D71" w:rsidRPr="00616D71" w:rsidRDefault="000A6D32" w:rsidP="002F5F42">
      <w:pPr>
        <w:pStyle w:val="2"/>
        <w:numPr>
          <w:ilvl w:val="0"/>
          <w:numId w:val="37"/>
        </w:numPr>
        <w:bidi/>
        <w:spacing w:after="240" w:line="276" w:lineRule="auto"/>
        <w:ind w:right="0"/>
        <w:jc w:val="both"/>
        <w:rPr>
          <w:rFonts w:asciiTheme="majorHAnsi" w:hAnsiTheme="majorHAnsi" w:cs="David"/>
          <w:sz w:val="22"/>
          <w:szCs w:val="22"/>
        </w:rPr>
      </w:pPr>
      <w:r w:rsidRPr="00616D71">
        <w:rPr>
          <w:rFonts w:asciiTheme="majorHAnsi" w:hAnsiTheme="majorHAnsi" w:cs="David"/>
          <w:b/>
          <w:bCs/>
          <w:sz w:val="22"/>
          <w:szCs w:val="22"/>
          <w:highlight w:val="yellow"/>
        </w:rPr>
        <w:t xml:space="preserve">Art. I sec. 8, cl. 18 </w:t>
      </w:r>
      <w:r w:rsidR="00610D1D" w:rsidRPr="00616D71">
        <w:rPr>
          <w:rFonts w:asciiTheme="majorHAnsi" w:hAnsiTheme="majorHAnsi" w:cs="David"/>
          <w:b/>
          <w:bCs/>
          <w:sz w:val="22"/>
          <w:szCs w:val="22"/>
          <w:highlight w:val="yellow"/>
        </w:rPr>
        <w:t>("</w:t>
      </w:r>
      <w:r w:rsidRPr="00616D71">
        <w:rPr>
          <w:rFonts w:asciiTheme="majorHAnsi" w:hAnsiTheme="majorHAnsi" w:cs="David"/>
          <w:b/>
          <w:bCs/>
          <w:sz w:val="22"/>
          <w:szCs w:val="22"/>
          <w:highlight w:val="yellow"/>
        </w:rPr>
        <w:t>Necessary and Proper</w:t>
      </w:r>
      <w:r w:rsidR="00610D1D" w:rsidRPr="00616D71">
        <w:rPr>
          <w:rFonts w:asciiTheme="majorHAnsi" w:hAnsiTheme="majorHAnsi" w:cs="David"/>
          <w:b/>
          <w:bCs/>
          <w:sz w:val="22"/>
          <w:szCs w:val="22"/>
          <w:highlight w:val="yellow"/>
        </w:rPr>
        <w:t>")</w:t>
      </w:r>
      <w:r w:rsidR="00616D71" w:rsidRPr="00616D71">
        <w:rPr>
          <w:rFonts w:asciiTheme="majorHAnsi" w:hAnsiTheme="majorHAnsi" w:cs="David" w:hint="cs"/>
          <w:sz w:val="22"/>
          <w:szCs w:val="22"/>
          <w:rtl/>
        </w:rPr>
        <w:t xml:space="preserve"> - </w:t>
      </w:r>
      <w:r w:rsidR="00D55404" w:rsidRPr="00616D71">
        <w:rPr>
          <w:rFonts w:asciiTheme="majorHAnsi" w:hAnsiTheme="majorHAnsi" w:cs="David" w:hint="cs"/>
          <w:sz w:val="22"/>
          <w:szCs w:val="22"/>
          <w:rtl/>
        </w:rPr>
        <w:t>קובע כי הקונגרס יהיה רשאי לחוקק חוקים כדי לאכוף את הסמכויות המופיעות בסעיפים קטנים 1-17, וכל הסמכויות הניתנות לממשל ואנשיה.</w:t>
      </w:r>
    </w:p>
    <w:p w:rsidR="000A6D32" w:rsidRPr="00616D71" w:rsidRDefault="000A6D32" w:rsidP="002F5F42">
      <w:pPr>
        <w:pStyle w:val="2"/>
        <w:numPr>
          <w:ilvl w:val="0"/>
          <w:numId w:val="37"/>
        </w:numPr>
        <w:bidi/>
        <w:spacing w:after="240" w:line="276" w:lineRule="auto"/>
        <w:ind w:right="0"/>
        <w:jc w:val="both"/>
        <w:rPr>
          <w:rFonts w:asciiTheme="majorHAnsi" w:hAnsiTheme="majorHAnsi" w:cs="David"/>
          <w:sz w:val="22"/>
          <w:szCs w:val="22"/>
          <w:rtl/>
        </w:rPr>
      </w:pPr>
      <w:r w:rsidRPr="00616D71">
        <w:rPr>
          <w:rFonts w:asciiTheme="majorHAnsi" w:hAnsiTheme="majorHAnsi" w:cs="David"/>
          <w:b/>
          <w:bCs/>
          <w:sz w:val="22"/>
          <w:szCs w:val="22"/>
          <w:highlight w:val="yellow"/>
        </w:rPr>
        <w:t>Art. I sec. 8, cl. 3 (The Commerce Clause)</w:t>
      </w:r>
      <w:r w:rsidR="00616D71" w:rsidRPr="00616D71">
        <w:rPr>
          <w:rFonts w:asciiTheme="majorHAnsi" w:hAnsiTheme="majorHAnsi" w:cs="David" w:hint="cs"/>
          <w:sz w:val="22"/>
          <w:szCs w:val="22"/>
          <w:rtl/>
        </w:rPr>
        <w:t>-</w:t>
      </w:r>
      <w:r w:rsidRPr="00616D71">
        <w:rPr>
          <w:rFonts w:asciiTheme="majorHAnsi" w:hAnsiTheme="majorHAnsi" w:cs="David"/>
          <w:sz w:val="22"/>
          <w:szCs w:val="22"/>
          <w:rtl/>
        </w:rPr>
        <w:t>"הקונגרס יהא מוסמך... להסדיר את הסחר</w:t>
      </w:r>
      <w:r w:rsidR="00584C28">
        <w:rPr>
          <w:rFonts w:asciiTheme="majorHAnsi" w:hAnsiTheme="majorHAnsi" w:cs="David" w:hint="cs"/>
          <w:sz w:val="22"/>
          <w:szCs w:val="22"/>
          <w:rtl/>
        </w:rPr>
        <w:t>"</w:t>
      </w:r>
    </w:p>
    <w:p w:rsidR="000A6D32" w:rsidRPr="008976CD" w:rsidRDefault="00E73F84" w:rsidP="002F5F42">
      <w:pPr>
        <w:pStyle w:val="2"/>
        <w:numPr>
          <w:ilvl w:val="0"/>
          <w:numId w:val="94"/>
        </w:numPr>
        <w:bidi/>
        <w:spacing w:line="276" w:lineRule="auto"/>
        <w:ind w:right="0"/>
        <w:jc w:val="both"/>
        <w:rPr>
          <w:rFonts w:asciiTheme="majorHAnsi" w:hAnsiTheme="majorHAnsi" w:cs="David"/>
          <w:sz w:val="22"/>
          <w:szCs w:val="22"/>
        </w:rPr>
      </w:pPr>
      <w:r>
        <w:rPr>
          <w:rFonts w:asciiTheme="majorHAnsi" w:hAnsiTheme="majorHAnsi" w:cs="David" w:hint="cs"/>
          <w:sz w:val="22"/>
          <w:szCs w:val="22"/>
          <w:rtl/>
        </w:rPr>
        <w:t xml:space="preserve">סעיף </w:t>
      </w:r>
      <w:r w:rsidR="00584C28">
        <w:rPr>
          <w:rFonts w:asciiTheme="majorHAnsi" w:hAnsiTheme="majorHAnsi" w:cs="David" w:hint="cs"/>
          <w:sz w:val="22"/>
          <w:szCs w:val="22"/>
          <w:rtl/>
        </w:rPr>
        <w:t xml:space="preserve">המסחר </w:t>
      </w:r>
      <w:r>
        <w:rPr>
          <w:rFonts w:asciiTheme="majorHAnsi" w:hAnsiTheme="majorHAnsi" w:cs="David" w:hint="cs"/>
          <w:sz w:val="22"/>
          <w:szCs w:val="22"/>
          <w:rtl/>
        </w:rPr>
        <w:t xml:space="preserve">זההפך </w:t>
      </w:r>
      <w:r w:rsidR="000A6D32" w:rsidRPr="008976CD">
        <w:rPr>
          <w:rFonts w:asciiTheme="majorHAnsi" w:hAnsiTheme="majorHAnsi" w:cs="David"/>
          <w:sz w:val="22"/>
          <w:szCs w:val="22"/>
          <w:rtl/>
        </w:rPr>
        <w:t>למקור המרכזי לסמכות הקונגרס לחוקק.</w:t>
      </w:r>
    </w:p>
    <w:p w:rsidR="000A6D32" w:rsidRPr="008976CD" w:rsidRDefault="000A6D32" w:rsidP="002F5F42">
      <w:pPr>
        <w:pStyle w:val="2"/>
        <w:numPr>
          <w:ilvl w:val="0"/>
          <w:numId w:val="94"/>
        </w:numPr>
        <w:bidi/>
        <w:spacing w:line="276" w:lineRule="auto"/>
        <w:ind w:right="0"/>
        <w:jc w:val="both"/>
        <w:rPr>
          <w:rFonts w:asciiTheme="majorHAnsi" w:hAnsiTheme="majorHAnsi" w:cs="David"/>
          <w:sz w:val="22"/>
          <w:szCs w:val="22"/>
        </w:rPr>
      </w:pPr>
      <w:r w:rsidRPr="008976CD">
        <w:rPr>
          <w:rFonts w:asciiTheme="majorHAnsi" w:hAnsiTheme="majorHAnsi" w:cs="David"/>
          <w:sz w:val="22"/>
          <w:szCs w:val="22"/>
          <w:rtl/>
        </w:rPr>
        <w:t xml:space="preserve">לא רק רגולציה של מסחר, אלא </w:t>
      </w:r>
      <w:r w:rsidRPr="00616D71">
        <w:rPr>
          <w:rFonts w:asciiTheme="majorHAnsi" w:hAnsiTheme="majorHAnsi" w:cs="David"/>
          <w:sz w:val="22"/>
          <w:szCs w:val="22"/>
          <w:u w:val="single"/>
          <w:rtl/>
        </w:rPr>
        <w:t>חקיקה בנושא שוויון וזכויות אדם</w:t>
      </w:r>
      <w:r w:rsidRPr="008976CD">
        <w:rPr>
          <w:rFonts w:asciiTheme="majorHAnsi" w:hAnsiTheme="majorHAnsi" w:cs="David"/>
          <w:sz w:val="22"/>
          <w:szCs w:val="22"/>
          <w:rtl/>
        </w:rPr>
        <w:t>, איכות סביבה, פשיעה, בטיחות ועוד.</w:t>
      </w:r>
    </w:p>
    <w:p w:rsidR="000A6D32" w:rsidRDefault="000A6D32" w:rsidP="002F5F42">
      <w:pPr>
        <w:pStyle w:val="2"/>
        <w:numPr>
          <w:ilvl w:val="0"/>
          <w:numId w:val="94"/>
        </w:numPr>
        <w:bidi/>
        <w:spacing w:after="240" w:line="276" w:lineRule="auto"/>
        <w:ind w:right="0"/>
        <w:jc w:val="both"/>
        <w:rPr>
          <w:rFonts w:asciiTheme="majorHAnsi" w:hAnsiTheme="majorHAnsi" w:cs="David"/>
          <w:sz w:val="20"/>
          <w:szCs w:val="20"/>
          <w:rtl/>
        </w:rPr>
      </w:pPr>
      <w:r w:rsidRPr="00E73F84">
        <w:rPr>
          <w:rFonts w:asciiTheme="majorHAnsi" w:hAnsiTheme="majorHAnsi" w:cs="David"/>
          <w:sz w:val="22"/>
          <w:szCs w:val="22"/>
          <w:rtl/>
        </w:rPr>
        <w:t>מאמצע שנות ה-30 יש מגמת הרחבה של מקור סמכו</w:t>
      </w:r>
      <w:r w:rsidR="00616D71">
        <w:rPr>
          <w:rFonts w:asciiTheme="majorHAnsi" w:hAnsiTheme="majorHAnsi" w:cs="David"/>
          <w:sz w:val="22"/>
          <w:szCs w:val="22"/>
          <w:rtl/>
        </w:rPr>
        <w:t>ת זה הן בשימוש גובר ע"י הקונגרס</w:t>
      </w:r>
      <w:r w:rsidR="00616D71">
        <w:rPr>
          <w:rFonts w:asciiTheme="majorHAnsi" w:hAnsiTheme="majorHAnsi" w:cs="David" w:hint="cs"/>
          <w:sz w:val="22"/>
          <w:szCs w:val="22"/>
          <w:rtl/>
        </w:rPr>
        <w:t>ו</w:t>
      </w:r>
      <w:r w:rsidRPr="00E73F84">
        <w:rPr>
          <w:rFonts w:asciiTheme="majorHAnsi" w:hAnsiTheme="majorHAnsi" w:cs="David"/>
          <w:sz w:val="22"/>
          <w:szCs w:val="22"/>
          <w:rtl/>
        </w:rPr>
        <w:t>הן בפסיקה.</w:t>
      </w:r>
    </w:p>
    <w:p w:rsidR="00584C28" w:rsidRPr="00584C28" w:rsidRDefault="00584C28" w:rsidP="00667EE9">
      <w:pPr>
        <w:spacing w:after="240"/>
        <w:ind w:left="1440"/>
        <w:rPr>
          <w:b/>
          <w:bCs/>
          <w:u w:val="single"/>
          <w:rtl/>
        </w:rPr>
      </w:pPr>
      <w:r w:rsidRPr="00584C28">
        <w:rPr>
          <w:rFonts w:hint="cs"/>
          <w:b/>
          <w:bCs/>
          <w:u w:val="single"/>
          <w:rtl/>
        </w:rPr>
        <w:lastRenderedPageBreak/>
        <w:t>דוגמאות:</w:t>
      </w:r>
    </w:p>
    <w:p w:rsidR="000A6D32" w:rsidRPr="008976CD" w:rsidRDefault="000A6D32" w:rsidP="002F5F42">
      <w:pPr>
        <w:pStyle w:val="2"/>
        <w:numPr>
          <w:ilvl w:val="0"/>
          <w:numId w:val="96"/>
        </w:numPr>
        <w:bidi/>
        <w:spacing w:after="240" w:line="276" w:lineRule="auto"/>
        <w:ind w:right="0"/>
        <w:jc w:val="both"/>
        <w:rPr>
          <w:rFonts w:asciiTheme="majorHAnsi" w:hAnsiTheme="majorHAnsi" w:cs="David"/>
          <w:sz w:val="22"/>
          <w:szCs w:val="22"/>
          <w:rtl/>
        </w:rPr>
      </w:pPr>
      <w:r w:rsidRPr="008F6702">
        <w:rPr>
          <w:rFonts w:asciiTheme="majorHAnsi" w:hAnsiTheme="majorHAnsi" w:cs="David"/>
          <w:b/>
          <w:bCs/>
          <w:sz w:val="22"/>
          <w:szCs w:val="22"/>
          <w:highlight w:val="yellow"/>
        </w:rPr>
        <w:t>Wickard v. Filburn (1942)</w:t>
      </w:r>
      <w:r w:rsidR="00616D71">
        <w:rPr>
          <w:rFonts w:asciiTheme="majorHAnsi" w:hAnsiTheme="majorHAnsi" w:cs="David"/>
          <w:b/>
          <w:bCs/>
          <w:sz w:val="22"/>
          <w:szCs w:val="22"/>
          <w:rtl/>
        </w:rPr>
        <w:t>–</w:t>
      </w:r>
      <w:r w:rsidR="00667EE9">
        <w:rPr>
          <w:rFonts w:asciiTheme="majorHAnsi" w:hAnsiTheme="majorHAnsi" w:cs="David" w:hint="cs"/>
          <w:sz w:val="22"/>
          <w:szCs w:val="22"/>
          <w:rtl/>
        </w:rPr>
        <w:t xml:space="preserve">דוגמה למקרה שבו ביהמ"ש מבטל חוק פדרלי כי הוא חורג מסמכות פסקת המסחר. צריך להוכיח שאין קשר רציונאלי בין התכלית לבין היישום. זה מצב שבו מקור הסמכות הוא רחב מאוד. </w:t>
      </w:r>
    </w:p>
    <w:p w:rsidR="000A6D32" w:rsidRPr="008F6702" w:rsidRDefault="000A6D32" w:rsidP="002F5F42">
      <w:pPr>
        <w:pStyle w:val="2"/>
        <w:numPr>
          <w:ilvl w:val="0"/>
          <w:numId w:val="96"/>
        </w:numPr>
        <w:bidi/>
        <w:spacing w:after="240" w:line="276" w:lineRule="auto"/>
        <w:ind w:right="0"/>
        <w:jc w:val="both"/>
        <w:rPr>
          <w:rFonts w:asciiTheme="majorHAnsi" w:hAnsiTheme="majorHAnsi" w:cs="David"/>
          <w:sz w:val="22"/>
          <w:szCs w:val="22"/>
        </w:rPr>
      </w:pPr>
      <w:r w:rsidRPr="008F6702">
        <w:rPr>
          <w:rFonts w:asciiTheme="majorHAnsi" w:hAnsiTheme="majorHAnsi" w:cs="David"/>
          <w:sz w:val="22"/>
          <w:szCs w:val="22"/>
          <w:rtl/>
        </w:rPr>
        <w:t xml:space="preserve">מגמה </w:t>
      </w:r>
      <w:r w:rsidR="00616D71">
        <w:rPr>
          <w:rFonts w:asciiTheme="majorHAnsi" w:hAnsiTheme="majorHAnsi" w:cs="David" w:hint="cs"/>
          <w:sz w:val="22"/>
          <w:szCs w:val="22"/>
          <w:rtl/>
        </w:rPr>
        <w:t xml:space="preserve">הרחבת הסמכויות </w:t>
      </w:r>
      <w:r w:rsidR="00616D71">
        <w:rPr>
          <w:rFonts w:asciiTheme="majorHAnsi" w:hAnsiTheme="majorHAnsi" w:cs="David"/>
          <w:sz w:val="22"/>
          <w:szCs w:val="22"/>
          <w:rtl/>
        </w:rPr>
        <w:t xml:space="preserve">זו נעצרה </w:t>
      </w:r>
      <w:r w:rsidR="00616D71">
        <w:rPr>
          <w:rFonts w:asciiTheme="majorHAnsi" w:hAnsiTheme="majorHAnsi" w:cs="David" w:hint="cs"/>
          <w:sz w:val="22"/>
          <w:szCs w:val="22"/>
          <w:rtl/>
        </w:rPr>
        <w:t>ב-</w:t>
      </w:r>
      <w:r w:rsidRPr="00616D71">
        <w:rPr>
          <w:rFonts w:asciiTheme="majorHAnsi" w:hAnsiTheme="majorHAnsi" w:cs="David"/>
          <w:b/>
          <w:bCs/>
          <w:sz w:val="22"/>
          <w:szCs w:val="22"/>
          <w:highlight w:val="yellow"/>
        </w:rPr>
        <w:t>US v. Lopez</w:t>
      </w:r>
      <w:r w:rsidR="00616D71" w:rsidRPr="00616D71">
        <w:rPr>
          <w:rFonts w:asciiTheme="majorHAnsi" w:hAnsiTheme="majorHAnsi" w:cs="David"/>
          <w:b/>
          <w:bCs/>
          <w:sz w:val="22"/>
          <w:szCs w:val="22"/>
          <w:highlight w:val="yellow"/>
        </w:rPr>
        <w:t xml:space="preserve"> (1995)</w:t>
      </w:r>
      <w:r w:rsidR="00616D71">
        <w:rPr>
          <w:rFonts w:asciiTheme="majorHAnsi" w:hAnsiTheme="majorHAnsi" w:cs="David" w:hint="cs"/>
          <w:sz w:val="22"/>
          <w:szCs w:val="22"/>
          <w:rtl/>
        </w:rPr>
        <w:t>.</w:t>
      </w:r>
      <w:r w:rsidRPr="008F6702">
        <w:rPr>
          <w:rFonts w:asciiTheme="majorHAnsi" w:hAnsiTheme="majorHAnsi" w:cs="David"/>
          <w:sz w:val="22"/>
          <w:szCs w:val="22"/>
          <w:rtl/>
        </w:rPr>
        <w:t xml:space="preserve"> לראשונה, אחרי כמעט 60 שנה, ביהמ"ש קבע ש</w:t>
      </w:r>
      <w:r w:rsidRPr="00616D71">
        <w:rPr>
          <w:rFonts w:asciiTheme="majorHAnsi" w:hAnsiTheme="majorHAnsi" w:cs="David"/>
          <w:b/>
          <w:bCs/>
          <w:sz w:val="22"/>
          <w:szCs w:val="22"/>
          <w:u w:val="single"/>
          <w:rtl/>
        </w:rPr>
        <w:t xml:space="preserve">יש גבולות לסמכות החקיקה של הקונגרס מכוח ה- </w:t>
      </w:r>
      <w:r w:rsidRPr="00616D71">
        <w:rPr>
          <w:rFonts w:asciiTheme="majorHAnsi" w:hAnsiTheme="majorHAnsi" w:cs="David"/>
          <w:b/>
          <w:bCs/>
          <w:sz w:val="22"/>
          <w:szCs w:val="22"/>
          <w:u w:val="single"/>
        </w:rPr>
        <w:t>Commerce Clause</w:t>
      </w:r>
      <w:r w:rsidRPr="008F6702">
        <w:rPr>
          <w:rFonts w:asciiTheme="majorHAnsi" w:hAnsiTheme="majorHAnsi" w:cs="David"/>
          <w:sz w:val="22"/>
          <w:szCs w:val="22"/>
          <w:rtl/>
        </w:rPr>
        <w:t xml:space="preserve">, ופסל את החוק אשר אסר החזקת כלי נשק בקרבת בתי ספר.  </w:t>
      </w:r>
    </w:p>
    <w:p w:rsidR="000A6D32" w:rsidRPr="008F6702" w:rsidRDefault="000A6D32" w:rsidP="002F5F42">
      <w:pPr>
        <w:pStyle w:val="2"/>
        <w:numPr>
          <w:ilvl w:val="0"/>
          <w:numId w:val="96"/>
        </w:numPr>
        <w:bidi/>
        <w:spacing w:after="240" w:line="276" w:lineRule="auto"/>
        <w:ind w:right="0"/>
        <w:jc w:val="both"/>
        <w:rPr>
          <w:rFonts w:asciiTheme="majorHAnsi" w:hAnsiTheme="majorHAnsi" w:cs="David"/>
          <w:sz w:val="22"/>
          <w:szCs w:val="22"/>
          <w:rtl/>
        </w:rPr>
      </w:pPr>
      <w:r w:rsidRPr="00616D71">
        <w:rPr>
          <w:rFonts w:asciiTheme="majorHAnsi" w:hAnsiTheme="majorHAnsi" w:cs="David"/>
          <w:b/>
          <w:bCs/>
          <w:sz w:val="22"/>
          <w:szCs w:val="22"/>
          <w:highlight w:val="yellow"/>
        </w:rPr>
        <w:t>US v. Morrison (2000)</w:t>
      </w:r>
      <w:r w:rsidR="00616D71">
        <w:rPr>
          <w:rFonts w:asciiTheme="majorHAnsi" w:hAnsiTheme="majorHAnsi" w:cs="David" w:hint="cs"/>
          <w:sz w:val="22"/>
          <w:szCs w:val="22"/>
          <w:rtl/>
        </w:rPr>
        <w:t xml:space="preserve"> -</w:t>
      </w:r>
      <w:r w:rsidR="00616D71">
        <w:rPr>
          <w:rFonts w:asciiTheme="majorHAnsi" w:hAnsiTheme="majorHAnsi" w:cs="David"/>
          <w:sz w:val="22"/>
          <w:szCs w:val="22"/>
          <w:rtl/>
        </w:rPr>
        <w:t xml:space="preserve"> ביהמ"ש המשיך את גישת לופז</w:t>
      </w:r>
      <w:r w:rsidR="00616D71">
        <w:rPr>
          <w:rFonts w:asciiTheme="majorHAnsi" w:hAnsiTheme="majorHAnsi" w:cs="David" w:hint="cs"/>
          <w:sz w:val="22"/>
          <w:szCs w:val="22"/>
          <w:rtl/>
        </w:rPr>
        <w:t>,</w:t>
      </w:r>
      <w:r w:rsidRPr="008F6702">
        <w:rPr>
          <w:rFonts w:asciiTheme="majorHAnsi" w:hAnsiTheme="majorHAnsi" w:cs="David"/>
          <w:sz w:val="22"/>
          <w:szCs w:val="22"/>
          <w:rtl/>
        </w:rPr>
        <w:t xml:space="preserve"> יישם את</w:t>
      </w:r>
      <w:r w:rsidR="00616D71">
        <w:rPr>
          <w:rFonts w:asciiTheme="majorHAnsi" w:hAnsiTheme="majorHAnsi" w:cs="David"/>
          <w:sz w:val="22"/>
          <w:szCs w:val="22"/>
          <w:rtl/>
        </w:rPr>
        <w:t xml:space="preserve"> מבחניו</w:t>
      </w:r>
      <w:r w:rsidRPr="008F6702">
        <w:rPr>
          <w:rFonts w:asciiTheme="majorHAnsi" w:hAnsiTheme="majorHAnsi" w:cs="David"/>
          <w:sz w:val="22"/>
          <w:szCs w:val="22"/>
          <w:rtl/>
        </w:rPr>
        <w:t xml:space="preserve"> ופסל חוק נוסף, אשר העניק סעד נזיקי בגין אלימות נגד נשים.</w:t>
      </w:r>
    </w:p>
    <w:p w:rsidR="000A6D32" w:rsidRPr="008F6702" w:rsidRDefault="000A6D32" w:rsidP="002F5F42">
      <w:pPr>
        <w:pStyle w:val="2"/>
        <w:numPr>
          <w:ilvl w:val="0"/>
          <w:numId w:val="96"/>
        </w:numPr>
        <w:bidi/>
        <w:spacing w:after="240" w:line="276" w:lineRule="auto"/>
        <w:ind w:right="0"/>
        <w:jc w:val="both"/>
        <w:rPr>
          <w:rFonts w:asciiTheme="majorHAnsi" w:hAnsiTheme="majorHAnsi" w:cs="David"/>
          <w:sz w:val="22"/>
          <w:szCs w:val="22"/>
          <w:rtl/>
        </w:rPr>
      </w:pPr>
      <w:r w:rsidRPr="00616D71">
        <w:rPr>
          <w:rFonts w:asciiTheme="majorHAnsi" w:hAnsiTheme="majorHAnsi" w:cs="David"/>
          <w:b/>
          <w:bCs/>
          <w:sz w:val="22"/>
          <w:szCs w:val="22"/>
          <w:highlight w:val="yellow"/>
        </w:rPr>
        <w:t>Gonzales v. Raich (2005)</w:t>
      </w:r>
      <w:r w:rsidR="00616D71">
        <w:rPr>
          <w:rFonts w:asciiTheme="majorHAnsi" w:hAnsiTheme="majorHAnsi" w:cs="David" w:hint="cs"/>
          <w:sz w:val="22"/>
          <w:szCs w:val="22"/>
          <w:rtl/>
        </w:rPr>
        <w:t xml:space="preserve"> -</w:t>
      </w:r>
      <w:r w:rsidRPr="008F6702">
        <w:rPr>
          <w:rFonts w:asciiTheme="majorHAnsi" w:hAnsiTheme="majorHAnsi" w:cs="David"/>
          <w:sz w:val="22"/>
          <w:szCs w:val="22"/>
          <w:rtl/>
        </w:rPr>
        <w:t xml:space="preserve"> ביהמ"ש אישר את סמכות הקונגרס לחוקק חוק האוסר גידול מריחואנה מכוח ה- </w:t>
      </w:r>
      <w:r w:rsidRPr="008F6702">
        <w:rPr>
          <w:rFonts w:asciiTheme="majorHAnsi" w:hAnsiTheme="majorHAnsi" w:cs="David"/>
          <w:sz w:val="22"/>
          <w:szCs w:val="22"/>
        </w:rPr>
        <w:t>Commerce Clause</w:t>
      </w:r>
      <w:r w:rsidRPr="008F6702">
        <w:rPr>
          <w:rFonts w:asciiTheme="majorHAnsi" w:hAnsiTheme="majorHAnsi" w:cs="David"/>
          <w:sz w:val="22"/>
          <w:szCs w:val="22"/>
          <w:rtl/>
        </w:rPr>
        <w:t>.</w:t>
      </w:r>
    </w:p>
    <w:p w:rsidR="000A6D32" w:rsidRPr="008F6702" w:rsidRDefault="000A6D32" w:rsidP="002F5F42">
      <w:pPr>
        <w:pStyle w:val="2"/>
        <w:numPr>
          <w:ilvl w:val="0"/>
          <w:numId w:val="96"/>
        </w:numPr>
        <w:bidi/>
        <w:spacing w:after="240" w:line="276" w:lineRule="auto"/>
        <w:ind w:right="0"/>
        <w:jc w:val="both"/>
        <w:rPr>
          <w:rFonts w:asciiTheme="majorHAnsi" w:hAnsiTheme="majorHAnsi" w:cs="David"/>
          <w:sz w:val="22"/>
          <w:szCs w:val="22"/>
          <w:rtl/>
        </w:rPr>
      </w:pPr>
      <w:r w:rsidRPr="00584C28">
        <w:rPr>
          <w:rFonts w:asciiTheme="majorHAnsi" w:hAnsiTheme="majorHAnsi" w:cs="David"/>
          <w:b/>
          <w:bCs/>
          <w:sz w:val="22"/>
          <w:szCs w:val="22"/>
          <w:highlight w:val="yellow"/>
          <w:rtl/>
        </w:rPr>
        <w:t>2012: חוקתיות רפורמת הבריאות של אובמה?</w:t>
      </w:r>
      <w:r w:rsidR="00584C28">
        <w:rPr>
          <w:rFonts w:asciiTheme="majorHAnsi" w:hAnsiTheme="majorHAnsi" w:cs="David" w:hint="cs"/>
          <w:sz w:val="22"/>
          <w:szCs w:val="22"/>
          <w:rtl/>
        </w:rPr>
        <w:t xml:space="preserve"> האם אנשים בריאים יהיו טובים יותר למסחר? כעת ממתין להכרעה בביהמ"ש העליון. </w:t>
      </w:r>
    </w:p>
    <w:p w:rsidR="000A6D32" w:rsidRPr="008F6702" w:rsidRDefault="000A6D32" w:rsidP="00667EE9">
      <w:pPr>
        <w:pStyle w:val="2"/>
        <w:bidi/>
        <w:spacing w:after="240" w:line="276" w:lineRule="auto"/>
        <w:ind w:left="1710" w:right="0" w:firstLine="0"/>
        <w:jc w:val="both"/>
        <w:rPr>
          <w:rFonts w:asciiTheme="majorHAnsi" w:hAnsiTheme="majorHAnsi" w:cs="David"/>
          <w:b/>
          <w:bCs/>
          <w:sz w:val="26"/>
          <w:szCs w:val="26"/>
          <w:u w:val="single"/>
          <w:rtl/>
        </w:rPr>
      </w:pPr>
      <w:r w:rsidRPr="008F6702">
        <w:rPr>
          <w:rFonts w:asciiTheme="majorHAnsi" w:hAnsiTheme="majorHAnsi" w:cs="David"/>
          <w:b/>
          <w:bCs/>
          <w:sz w:val="26"/>
          <w:szCs w:val="26"/>
          <w:u w:val="single"/>
          <w:rtl/>
        </w:rPr>
        <w:t xml:space="preserve">המבחן השיפוטי בעקבות </w:t>
      </w:r>
      <w:r w:rsidRPr="008F6702">
        <w:rPr>
          <w:rFonts w:asciiTheme="majorHAnsi" w:hAnsiTheme="majorHAnsi" w:cs="David"/>
          <w:b/>
          <w:bCs/>
          <w:i/>
          <w:iCs/>
          <w:sz w:val="26"/>
          <w:szCs w:val="26"/>
          <w:u w:val="single"/>
        </w:rPr>
        <w:t>Lopez</w:t>
      </w:r>
      <w:r w:rsidRPr="008F6702">
        <w:rPr>
          <w:rFonts w:asciiTheme="majorHAnsi" w:hAnsiTheme="majorHAnsi" w:cs="David"/>
          <w:b/>
          <w:bCs/>
          <w:sz w:val="26"/>
          <w:szCs w:val="26"/>
          <w:u w:val="single"/>
          <w:rtl/>
        </w:rPr>
        <w:t>:</w:t>
      </w:r>
    </w:p>
    <w:p w:rsidR="000A6D32" w:rsidRPr="008F6702" w:rsidRDefault="000A6D32" w:rsidP="00667EE9">
      <w:pPr>
        <w:pStyle w:val="2"/>
        <w:bidi/>
        <w:spacing w:after="240" w:line="276" w:lineRule="auto"/>
        <w:ind w:left="1980" w:right="0"/>
        <w:jc w:val="both"/>
        <w:rPr>
          <w:rFonts w:asciiTheme="majorHAnsi" w:hAnsiTheme="majorHAnsi" w:cs="David"/>
          <w:sz w:val="22"/>
          <w:szCs w:val="22"/>
          <w:rtl/>
        </w:rPr>
      </w:pPr>
      <w:r w:rsidRPr="008F6702">
        <w:rPr>
          <w:rFonts w:asciiTheme="majorHAnsi" w:hAnsiTheme="majorHAnsi" w:cs="David"/>
          <w:sz w:val="22"/>
          <w:szCs w:val="22"/>
          <w:rtl/>
        </w:rPr>
        <w:t xml:space="preserve">לקונגרס סמכות להסדיר </w:t>
      </w:r>
      <w:r w:rsidRPr="00D92952">
        <w:rPr>
          <w:rFonts w:asciiTheme="majorHAnsi" w:hAnsiTheme="majorHAnsi" w:cs="David"/>
          <w:b/>
          <w:bCs/>
          <w:sz w:val="22"/>
          <w:szCs w:val="22"/>
          <w:u w:val="single"/>
          <w:rtl/>
        </w:rPr>
        <w:t>שלוש קטגוריות רחבות</w:t>
      </w:r>
      <w:r w:rsidRPr="00D92952">
        <w:rPr>
          <w:rFonts w:asciiTheme="majorHAnsi" w:hAnsiTheme="majorHAnsi" w:cs="David"/>
          <w:sz w:val="22"/>
          <w:szCs w:val="22"/>
          <w:rtl/>
        </w:rPr>
        <w:t xml:space="preserve"> של פעילות</w:t>
      </w:r>
      <w:r w:rsidRPr="008F6702">
        <w:rPr>
          <w:rFonts w:asciiTheme="majorHAnsi" w:hAnsiTheme="majorHAnsi" w:cs="David"/>
          <w:sz w:val="22"/>
          <w:szCs w:val="22"/>
          <w:rtl/>
        </w:rPr>
        <w:t xml:space="preserve"> תחת ה- </w:t>
      </w:r>
      <w:r w:rsidRPr="008F6702">
        <w:rPr>
          <w:rFonts w:asciiTheme="majorHAnsi" w:eastAsia="SimSun" w:hAnsiTheme="majorHAnsi" w:cs="David"/>
          <w:sz w:val="22"/>
          <w:szCs w:val="22"/>
        </w:rPr>
        <w:t>Commerce Clause:</w:t>
      </w:r>
    </w:p>
    <w:p w:rsidR="000A6D32" w:rsidRPr="008F6702" w:rsidRDefault="000A6D32" w:rsidP="002F5F42">
      <w:pPr>
        <w:pStyle w:val="2"/>
        <w:numPr>
          <w:ilvl w:val="0"/>
          <w:numId w:val="38"/>
        </w:numPr>
        <w:spacing w:line="276" w:lineRule="auto"/>
        <w:ind w:left="2430"/>
        <w:jc w:val="both"/>
        <w:rPr>
          <w:rFonts w:asciiTheme="majorHAnsi" w:hAnsiTheme="majorHAnsi" w:cs="David"/>
          <w:sz w:val="22"/>
          <w:szCs w:val="22"/>
          <w:rtl/>
        </w:rPr>
      </w:pPr>
      <w:r w:rsidRPr="008F6702">
        <w:rPr>
          <w:rFonts w:asciiTheme="majorHAnsi" w:eastAsia="SimSun" w:hAnsiTheme="majorHAnsi" w:cs="David"/>
          <w:sz w:val="22"/>
          <w:szCs w:val="22"/>
        </w:rPr>
        <w:t>The use of the channels of interstate commerce</w:t>
      </w:r>
    </w:p>
    <w:p w:rsidR="000A6D32" w:rsidRPr="008F6702" w:rsidRDefault="000A6D32" w:rsidP="002F5F42">
      <w:pPr>
        <w:pStyle w:val="2"/>
        <w:numPr>
          <w:ilvl w:val="0"/>
          <w:numId w:val="38"/>
        </w:numPr>
        <w:spacing w:line="276" w:lineRule="auto"/>
        <w:ind w:left="2430"/>
        <w:jc w:val="both"/>
        <w:rPr>
          <w:rFonts w:asciiTheme="majorHAnsi" w:eastAsia="SimSun" w:hAnsiTheme="majorHAnsi" w:cs="David"/>
          <w:sz w:val="22"/>
          <w:szCs w:val="22"/>
        </w:rPr>
      </w:pPr>
      <w:r w:rsidRPr="008F6702">
        <w:rPr>
          <w:rFonts w:asciiTheme="majorHAnsi" w:eastAsia="SimSun" w:hAnsiTheme="majorHAnsi" w:cs="David"/>
          <w:sz w:val="22"/>
          <w:szCs w:val="22"/>
        </w:rPr>
        <w:t>The instrumentalities of interstate commerce</w:t>
      </w:r>
    </w:p>
    <w:p w:rsidR="000A6D32" w:rsidRPr="008F6702" w:rsidRDefault="000A6D32" w:rsidP="002F5F42">
      <w:pPr>
        <w:pStyle w:val="2"/>
        <w:numPr>
          <w:ilvl w:val="0"/>
          <w:numId w:val="38"/>
        </w:numPr>
        <w:spacing w:after="240" w:line="276" w:lineRule="auto"/>
        <w:ind w:left="2430"/>
        <w:jc w:val="both"/>
        <w:rPr>
          <w:rFonts w:asciiTheme="majorHAnsi" w:eastAsia="SimSun" w:hAnsiTheme="majorHAnsi" w:cs="David"/>
          <w:sz w:val="22"/>
          <w:szCs w:val="22"/>
        </w:rPr>
      </w:pPr>
      <w:r w:rsidRPr="008F6702">
        <w:rPr>
          <w:rFonts w:asciiTheme="majorHAnsi" w:eastAsia="SimSun" w:hAnsiTheme="majorHAnsi" w:cs="David"/>
          <w:sz w:val="22"/>
          <w:szCs w:val="22"/>
        </w:rPr>
        <w:t>Intrastate activities that “substantially affect” interstate commerce</w:t>
      </w:r>
    </w:p>
    <w:p w:rsidR="000A6D32" w:rsidRPr="008F6702" w:rsidRDefault="000A6D32" w:rsidP="00667EE9">
      <w:pPr>
        <w:pStyle w:val="2"/>
        <w:bidi/>
        <w:spacing w:after="240" w:line="276" w:lineRule="auto"/>
        <w:ind w:left="1710" w:right="0" w:firstLine="0"/>
        <w:jc w:val="both"/>
        <w:rPr>
          <w:rFonts w:asciiTheme="majorHAnsi" w:hAnsiTheme="majorHAnsi" w:cs="David"/>
          <w:sz w:val="22"/>
          <w:szCs w:val="22"/>
          <w:rtl/>
        </w:rPr>
      </w:pPr>
      <w:r w:rsidRPr="008F6702">
        <w:rPr>
          <w:rFonts w:asciiTheme="majorHAnsi" w:hAnsiTheme="majorHAnsi" w:cs="David"/>
          <w:sz w:val="22"/>
          <w:szCs w:val="22"/>
          <w:rtl/>
        </w:rPr>
        <w:t xml:space="preserve">**בקטגוריה 3, לא די בהשפעה כלשהי על המסחר הבין-מדינתי; נדרשת </w:t>
      </w:r>
      <w:r w:rsidRPr="00667EE9">
        <w:rPr>
          <w:rFonts w:asciiTheme="majorHAnsi" w:hAnsiTheme="majorHAnsi" w:cs="David"/>
          <w:sz w:val="22"/>
          <w:szCs w:val="22"/>
          <w:u w:val="single"/>
          <w:rtl/>
        </w:rPr>
        <w:t>השפעה ממשית ומשמעותית</w:t>
      </w:r>
      <w:r w:rsidRPr="008F6702">
        <w:rPr>
          <w:rFonts w:asciiTheme="majorHAnsi" w:hAnsiTheme="majorHAnsi" w:cs="David"/>
          <w:sz w:val="22"/>
          <w:szCs w:val="22"/>
          <w:rtl/>
        </w:rPr>
        <w:t xml:space="preserve">; ובד"כ נדרש שהפעילות נשוא החקיקה תהיה בעלת </w:t>
      </w:r>
      <w:r w:rsidRPr="00667EE9">
        <w:rPr>
          <w:rFonts w:asciiTheme="majorHAnsi" w:hAnsiTheme="majorHAnsi" w:cs="David"/>
          <w:sz w:val="22"/>
          <w:szCs w:val="22"/>
          <w:u w:val="single"/>
          <w:rtl/>
        </w:rPr>
        <w:t>אופי כלכלי או מסחרי</w:t>
      </w:r>
      <w:r w:rsidRPr="008F6702">
        <w:rPr>
          <w:rFonts w:asciiTheme="majorHAnsi" w:hAnsiTheme="majorHAnsi" w:cs="David"/>
          <w:sz w:val="22"/>
          <w:szCs w:val="22"/>
          <w:rtl/>
        </w:rPr>
        <w:t xml:space="preserve">. </w:t>
      </w:r>
    </w:p>
    <w:p w:rsidR="000A6D32" w:rsidRPr="008976CD" w:rsidRDefault="000A6D32" w:rsidP="00947E8F">
      <w:pPr>
        <w:jc w:val="both"/>
        <w:rPr>
          <w:rFonts w:asciiTheme="majorHAnsi" w:hAnsiTheme="majorHAnsi"/>
          <w:sz w:val="22"/>
          <w:szCs w:val="22"/>
          <w:rtl/>
        </w:rPr>
      </w:pPr>
    </w:p>
    <w:p w:rsidR="000A6D32" w:rsidRPr="008976CD" w:rsidRDefault="00D92952" w:rsidP="002F5F42">
      <w:pPr>
        <w:pStyle w:val="2"/>
        <w:numPr>
          <w:ilvl w:val="0"/>
          <w:numId w:val="97"/>
        </w:numPr>
        <w:bidi/>
        <w:spacing w:after="240" w:line="276" w:lineRule="auto"/>
        <w:jc w:val="both"/>
        <w:rPr>
          <w:rFonts w:asciiTheme="majorHAnsi" w:hAnsiTheme="majorHAnsi" w:cs="David"/>
          <w:sz w:val="22"/>
          <w:szCs w:val="22"/>
          <w:rtl/>
        </w:rPr>
      </w:pPr>
      <w:r w:rsidRPr="00667EE9">
        <w:rPr>
          <w:rFonts w:asciiTheme="majorHAnsi" w:hAnsiTheme="majorHAnsi" w:cs="David"/>
          <w:b/>
          <w:bCs/>
          <w:sz w:val="22"/>
          <w:szCs w:val="22"/>
          <w:highlight w:val="yellow"/>
        </w:rPr>
        <w:t>Art. I sec. 8, cl. 18(</w:t>
      </w:r>
      <w:r w:rsidR="000A6D32" w:rsidRPr="00667EE9">
        <w:rPr>
          <w:rFonts w:asciiTheme="majorHAnsi" w:hAnsiTheme="majorHAnsi" w:cs="David"/>
          <w:b/>
          <w:bCs/>
          <w:sz w:val="22"/>
          <w:szCs w:val="22"/>
          <w:highlight w:val="yellow"/>
        </w:rPr>
        <w:t>“Necessary and Proper”/ “Elastic”/ “Sweeping” Clause</w:t>
      </w:r>
      <w:r w:rsidRPr="00667EE9">
        <w:rPr>
          <w:rFonts w:asciiTheme="majorHAnsi" w:hAnsiTheme="majorHAnsi" w:cs="David"/>
          <w:b/>
          <w:bCs/>
          <w:sz w:val="22"/>
          <w:szCs w:val="22"/>
          <w:highlight w:val="yellow"/>
        </w:rPr>
        <w:t>)</w:t>
      </w:r>
      <w:r w:rsidR="00667EE9">
        <w:rPr>
          <w:rFonts w:asciiTheme="majorHAnsi" w:hAnsiTheme="majorHAnsi" w:cs="David" w:hint="cs"/>
          <w:sz w:val="22"/>
          <w:szCs w:val="22"/>
          <w:rtl/>
        </w:rPr>
        <w:t xml:space="preserve"> - </w:t>
      </w:r>
    </w:p>
    <w:p w:rsidR="000A6D32" w:rsidRDefault="000A6D32" w:rsidP="00667EE9">
      <w:pPr>
        <w:pStyle w:val="2"/>
        <w:bidi/>
        <w:spacing w:after="240" w:line="276" w:lineRule="auto"/>
        <w:ind w:left="-270" w:firstLine="0"/>
        <w:jc w:val="both"/>
        <w:rPr>
          <w:rFonts w:asciiTheme="majorHAnsi" w:hAnsiTheme="majorHAnsi" w:cs="David"/>
          <w:sz w:val="22"/>
          <w:szCs w:val="22"/>
          <w:rtl/>
        </w:rPr>
      </w:pPr>
      <w:r w:rsidRPr="008976CD">
        <w:rPr>
          <w:rFonts w:asciiTheme="majorHAnsi" w:hAnsiTheme="majorHAnsi" w:cs="David"/>
          <w:sz w:val="22"/>
          <w:szCs w:val="22"/>
          <w:rtl/>
        </w:rPr>
        <w:t xml:space="preserve">"הקונגרס יהא מוסמך... לחוקק את </w:t>
      </w:r>
      <w:r w:rsidRPr="00D92952">
        <w:rPr>
          <w:rFonts w:asciiTheme="majorHAnsi" w:hAnsiTheme="majorHAnsi" w:cs="David"/>
          <w:b/>
          <w:bCs/>
          <w:sz w:val="22"/>
          <w:szCs w:val="22"/>
          <w:u w:val="single"/>
          <w:rtl/>
        </w:rPr>
        <w:t>כל החוקים שיהיו נחוצים ומתאימים להפעלת הסמכויות הנ"ל</w:t>
      </w:r>
      <w:r w:rsidRPr="008976CD">
        <w:rPr>
          <w:rFonts w:asciiTheme="majorHAnsi" w:hAnsiTheme="majorHAnsi" w:cs="David"/>
          <w:sz w:val="22"/>
          <w:szCs w:val="22"/>
          <w:rtl/>
        </w:rPr>
        <w:t>, וכל הסמכויות האחרות הנתונות בתוקף החוקה הזאת לממשלת ארצות הברית, או לכל מחלקה ממחלקותיה או פיקד מפקידיה."</w:t>
      </w:r>
    </w:p>
    <w:p w:rsidR="00BA69D9" w:rsidRPr="00BA69D9" w:rsidRDefault="00BA69D9" w:rsidP="00BA69D9">
      <w:pPr>
        <w:spacing w:line="276" w:lineRule="auto"/>
        <w:jc w:val="both"/>
        <w:rPr>
          <w:b/>
          <w:bCs/>
          <w:sz w:val="22"/>
          <w:szCs w:val="22"/>
          <w:u w:val="single"/>
          <w:rtl/>
        </w:rPr>
      </w:pPr>
      <w:r w:rsidRPr="00BA69D9">
        <w:rPr>
          <w:rFonts w:hint="cs"/>
          <w:b/>
          <w:bCs/>
          <w:sz w:val="22"/>
          <w:szCs w:val="22"/>
          <w:u w:val="single"/>
          <w:rtl/>
        </w:rPr>
        <w:t>כמה פרשנויות לסעיף:</w:t>
      </w:r>
    </w:p>
    <w:p w:rsidR="00BA69D9" w:rsidRPr="00BA69D9" w:rsidRDefault="00BA69D9" w:rsidP="002F5F42">
      <w:pPr>
        <w:pStyle w:val="a3"/>
        <w:numPr>
          <w:ilvl w:val="2"/>
          <w:numId w:val="95"/>
        </w:numPr>
        <w:ind w:left="866" w:hanging="284"/>
        <w:jc w:val="both"/>
        <w:rPr>
          <w:rFonts w:cs="David"/>
          <w:rtl/>
        </w:rPr>
      </w:pPr>
      <w:r w:rsidRPr="00BA69D9">
        <w:rPr>
          <w:rFonts w:cs="David" w:hint="cs"/>
          <w:b/>
          <w:bCs/>
          <w:rtl/>
        </w:rPr>
        <w:t xml:space="preserve">מצמצם את סמכויות </w:t>
      </w:r>
      <w:r w:rsidR="00134996">
        <w:rPr>
          <w:rFonts w:cs="David" w:hint="cs"/>
          <w:b/>
          <w:bCs/>
          <w:rtl/>
        </w:rPr>
        <w:t xml:space="preserve">הקונגרס </w:t>
      </w:r>
      <w:r w:rsidRPr="00BA69D9">
        <w:rPr>
          <w:rFonts w:cs="David" w:hint="cs"/>
          <w:rtl/>
        </w:rPr>
        <w:t>- מותר לחוקק רק מה שיהיה נחוץ ומתאים.</w:t>
      </w:r>
    </w:p>
    <w:p w:rsidR="00BA69D9" w:rsidRPr="00BA69D9" w:rsidRDefault="00BA69D9" w:rsidP="002F5F42">
      <w:pPr>
        <w:pStyle w:val="a3"/>
        <w:numPr>
          <w:ilvl w:val="2"/>
          <w:numId w:val="95"/>
        </w:numPr>
        <w:spacing w:after="240"/>
        <w:ind w:left="866" w:hanging="284"/>
        <w:jc w:val="both"/>
        <w:rPr>
          <w:rFonts w:cs="David"/>
          <w:rtl/>
        </w:rPr>
      </w:pPr>
      <w:r w:rsidRPr="00BA69D9">
        <w:rPr>
          <w:rFonts w:cs="David" w:hint="cs"/>
          <w:b/>
          <w:bCs/>
          <w:rtl/>
        </w:rPr>
        <w:t xml:space="preserve">מרחיב את סמכויות </w:t>
      </w:r>
      <w:r w:rsidR="00134996">
        <w:rPr>
          <w:rFonts w:cs="David" w:hint="cs"/>
          <w:b/>
          <w:bCs/>
          <w:rtl/>
        </w:rPr>
        <w:t xml:space="preserve">הקונגרס </w:t>
      </w:r>
      <w:r w:rsidRPr="00BA69D9">
        <w:rPr>
          <w:rFonts w:cs="David" w:hint="cs"/>
          <w:rtl/>
        </w:rPr>
        <w:t>-  בנוסף לסמכויות המוקנות, מותר לחוקק גם כל מה שיהיה נחוץ ומתאים.</w:t>
      </w:r>
    </w:p>
    <w:p w:rsidR="00D83A42" w:rsidRPr="00D83A42" w:rsidRDefault="00D83A42" w:rsidP="00D83A42">
      <w:pPr>
        <w:rPr>
          <w:b/>
          <w:bCs/>
          <w:rtl/>
        </w:rPr>
      </w:pPr>
    </w:p>
    <w:p w:rsidR="004908EB" w:rsidRPr="004908EB" w:rsidRDefault="000A6D32" w:rsidP="00667EE9">
      <w:pPr>
        <w:pStyle w:val="2"/>
        <w:bidi/>
        <w:spacing w:after="240" w:line="276" w:lineRule="auto"/>
        <w:ind w:left="270"/>
        <w:jc w:val="both"/>
        <w:rPr>
          <w:rFonts w:asciiTheme="majorHAnsi" w:hAnsiTheme="majorHAnsi" w:cs="David"/>
          <w:b/>
          <w:bCs/>
          <w:sz w:val="22"/>
          <w:szCs w:val="22"/>
          <w:rtl/>
        </w:rPr>
      </w:pPr>
      <w:r w:rsidRPr="00D83A42">
        <w:rPr>
          <w:rFonts w:asciiTheme="majorHAnsi" w:hAnsiTheme="majorHAnsi" w:cs="David"/>
          <w:b/>
          <w:bCs/>
          <w:i/>
          <w:iCs/>
          <w:sz w:val="22"/>
          <w:szCs w:val="22"/>
          <w:highlight w:val="yellow"/>
        </w:rPr>
        <w:t xml:space="preserve">McCulloch v. Maryland </w:t>
      </w:r>
      <w:r w:rsidR="00134996">
        <w:rPr>
          <w:rFonts w:asciiTheme="majorHAnsi" w:hAnsiTheme="majorHAnsi" w:cs="David"/>
          <w:b/>
          <w:bCs/>
          <w:sz w:val="22"/>
          <w:szCs w:val="22"/>
          <w:highlight w:val="yellow"/>
        </w:rPr>
        <w:t>(1819)</w:t>
      </w:r>
      <w:r w:rsidR="00134996">
        <w:rPr>
          <w:rFonts w:asciiTheme="majorHAnsi" w:hAnsiTheme="majorHAnsi" w:cs="David"/>
          <w:b/>
          <w:bCs/>
          <w:sz w:val="22"/>
          <w:szCs w:val="22"/>
          <w:rtl/>
        </w:rPr>
        <w:t>–</w:t>
      </w:r>
      <w:r w:rsidR="00134996">
        <w:rPr>
          <w:rFonts w:asciiTheme="majorHAnsi" w:hAnsiTheme="majorHAnsi" w:cs="David" w:hint="cs"/>
          <w:b/>
          <w:bCs/>
          <w:sz w:val="22"/>
          <w:szCs w:val="22"/>
          <w:rtl/>
        </w:rPr>
        <w:t xml:space="preserve"> אומצה הפרשנות המרחיבה</w:t>
      </w:r>
      <w:r w:rsidR="00667EE9">
        <w:rPr>
          <w:rFonts w:asciiTheme="majorHAnsi" w:hAnsiTheme="majorHAnsi" w:cs="David" w:hint="cs"/>
          <w:b/>
          <w:bCs/>
          <w:sz w:val="22"/>
          <w:szCs w:val="22"/>
          <w:rtl/>
        </w:rPr>
        <w:t xml:space="preserve">: </w:t>
      </w:r>
    </w:p>
    <w:p w:rsidR="000A6D32" w:rsidRPr="008976CD" w:rsidRDefault="000A6D32" w:rsidP="002F5F42">
      <w:pPr>
        <w:pStyle w:val="2"/>
        <w:numPr>
          <w:ilvl w:val="0"/>
          <w:numId w:val="26"/>
        </w:numPr>
        <w:bidi/>
        <w:spacing w:after="240" w:line="276" w:lineRule="auto"/>
        <w:ind w:left="990" w:right="0"/>
        <w:jc w:val="both"/>
        <w:rPr>
          <w:rFonts w:asciiTheme="majorHAnsi" w:hAnsiTheme="majorHAnsi" w:cs="David"/>
          <w:sz w:val="22"/>
          <w:szCs w:val="22"/>
        </w:rPr>
      </w:pPr>
      <w:r w:rsidRPr="008976CD">
        <w:rPr>
          <w:rFonts w:asciiTheme="majorHAnsi" w:hAnsiTheme="majorHAnsi" w:cs="David"/>
          <w:sz w:val="22"/>
          <w:szCs w:val="22"/>
          <w:rtl/>
        </w:rPr>
        <w:t xml:space="preserve">החוקה מעניקה לקונגרס לא רק סמכויות שפורטו במפורש, אלא גם </w:t>
      </w:r>
      <w:r w:rsidRPr="00D83A42">
        <w:rPr>
          <w:rFonts w:asciiTheme="majorHAnsi" w:hAnsiTheme="majorHAnsi" w:cs="David"/>
          <w:sz w:val="22"/>
          <w:szCs w:val="22"/>
          <w:u w:val="single"/>
          <w:rtl/>
        </w:rPr>
        <w:t>סמכויות משתמעות</w:t>
      </w:r>
      <w:r w:rsidRPr="008976CD">
        <w:rPr>
          <w:rFonts w:asciiTheme="majorHAnsi" w:hAnsiTheme="majorHAnsi" w:cs="David"/>
          <w:sz w:val="22"/>
          <w:szCs w:val="22"/>
          <w:rtl/>
        </w:rPr>
        <w:t>.</w:t>
      </w:r>
    </w:p>
    <w:p w:rsidR="000A6D32" w:rsidRPr="008976CD" w:rsidRDefault="005336E3" w:rsidP="002F5F42">
      <w:pPr>
        <w:pStyle w:val="2"/>
        <w:numPr>
          <w:ilvl w:val="0"/>
          <w:numId w:val="26"/>
        </w:numPr>
        <w:bidi/>
        <w:spacing w:after="240" w:line="276" w:lineRule="auto"/>
        <w:ind w:left="990" w:right="0"/>
        <w:jc w:val="both"/>
        <w:rPr>
          <w:rFonts w:asciiTheme="majorHAnsi" w:hAnsiTheme="majorHAnsi" w:cs="David"/>
          <w:sz w:val="22"/>
          <w:szCs w:val="22"/>
          <w:rtl/>
        </w:rPr>
      </w:pPr>
      <w:r w:rsidRPr="005336E3">
        <w:rPr>
          <w:rFonts w:asciiTheme="majorHAnsi" w:hAnsiTheme="majorHAnsi" w:cs="David"/>
          <w:b/>
          <w:bCs/>
          <w:sz w:val="22"/>
          <w:szCs w:val="22"/>
          <w:highlight w:val="yellow"/>
          <w:rtl/>
        </w:rPr>
        <w:t>ס</w:t>
      </w:r>
      <w:r w:rsidRPr="005336E3">
        <w:rPr>
          <w:rFonts w:asciiTheme="majorHAnsi" w:hAnsiTheme="majorHAnsi" w:cs="David" w:hint="cs"/>
          <w:b/>
          <w:bCs/>
          <w:sz w:val="22"/>
          <w:szCs w:val="22"/>
          <w:highlight w:val="yellow"/>
          <w:rtl/>
        </w:rPr>
        <w:t>'</w:t>
      </w:r>
      <w:r w:rsidR="000A6D32" w:rsidRPr="005336E3">
        <w:rPr>
          <w:rFonts w:asciiTheme="majorHAnsi" w:hAnsiTheme="majorHAnsi" w:cs="David"/>
          <w:b/>
          <w:bCs/>
          <w:sz w:val="22"/>
          <w:szCs w:val="22"/>
          <w:highlight w:val="yellow"/>
          <w:rtl/>
        </w:rPr>
        <w:t xml:space="preserve"> 1(8)(18)</w:t>
      </w:r>
      <w:r w:rsidR="000A6D32" w:rsidRPr="008976CD">
        <w:rPr>
          <w:rFonts w:asciiTheme="majorHAnsi" w:hAnsiTheme="majorHAnsi" w:cs="David"/>
          <w:sz w:val="22"/>
          <w:szCs w:val="22"/>
          <w:rtl/>
        </w:rPr>
        <w:t xml:space="preserve"> לא נועד לקבוע תנאי או מגבלה על סמכויות החקיקה שפורטו במפורש בפס' 1-17, אלא לה</w:t>
      </w:r>
      <w:r w:rsidR="00D83A42">
        <w:rPr>
          <w:rFonts w:asciiTheme="majorHAnsi" w:hAnsiTheme="majorHAnsi" w:cs="David" w:hint="cs"/>
          <w:sz w:val="22"/>
          <w:szCs w:val="22"/>
          <w:rtl/>
        </w:rPr>
        <w:t>י</w:t>
      </w:r>
      <w:r w:rsidR="000A6D32" w:rsidRPr="008976CD">
        <w:rPr>
          <w:rFonts w:asciiTheme="majorHAnsi" w:hAnsiTheme="majorHAnsi" w:cs="David"/>
          <w:sz w:val="22"/>
          <w:szCs w:val="22"/>
          <w:rtl/>
        </w:rPr>
        <w:t xml:space="preserve">פך- </w:t>
      </w:r>
      <w:r w:rsidR="000A6D32" w:rsidRPr="004908EB">
        <w:rPr>
          <w:rFonts w:asciiTheme="majorHAnsi" w:hAnsiTheme="majorHAnsi" w:cs="David"/>
          <w:sz w:val="22"/>
          <w:szCs w:val="22"/>
          <w:u w:val="single"/>
          <w:rtl/>
        </w:rPr>
        <w:t>להרחיב את סמכויות החקיקה</w:t>
      </w:r>
      <w:r w:rsidR="000A6D32" w:rsidRPr="008976CD">
        <w:rPr>
          <w:rFonts w:asciiTheme="majorHAnsi" w:hAnsiTheme="majorHAnsi" w:cs="David"/>
          <w:sz w:val="22"/>
          <w:szCs w:val="22"/>
          <w:rtl/>
        </w:rPr>
        <w:t xml:space="preserve"> מעבר לסמכויות המפורשות.</w:t>
      </w:r>
    </w:p>
    <w:p w:rsidR="000A6D32" w:rsidRPr="008976CD" w:rsidRDefault="000A6D32" w:rsidP="002F5F42">
      <w:pPr>
        <w:pStyle w:val="2"/>
        <w:numPr>
          <w:ilvl w:val="0"/>
          <w:numId w:val="39"/>
        </w:numPr>
        <w:bidi/>
        <w:spacing w:after="240" w:line="276" w:lineRule="auto"/>
        <w:ind w:left="990" w:right="0"/>
        <w:jc w:val="both"/>
        <w:rPr>
          <w:rFonts w:asciiTheme="majorHAnsi" w:hAnsiTheme="majorHAnsi" w:cs="David"/>
          <w:sz w:val="22"/>
          <w:szCs w:val="22"/>
        </w:rPr>
      </w:pPr>
      <w:r w:rsidRPr="008976CD">
        <w:rPr>
          <w:rFonts w:asciiTheme="majorHAnsi" w:hAnsiTheme="majorHAnsi" w:cs="David"/>
          <w:sz w:val="22"/>
          <w:szCs w:val="22"/>
          <w:rtl/>
        </w:rPr>
        <w:lastRenderedPageBreak/>
        <w:t>את הביטוי "נחוצים ומתאימים" ("</w:t>
      </w:r>
      <w:r w:rsidRPr="008976CD">
        <w:rPr>
          <w:rFonts w:asciiTheme="majorHAnsi" w:hAnsiTheme="majorHAnsi" w:cs="David"/>
          <w:sz w:val="22"/>
          <w:szCs w:val="22"/>
          <w:lang w:val="en-GB"/>
        </w:rPr>
        <w:t>necessary and proper</w:t>
      </w:r>
      <w:r w:rsidRPr="008976CD">
        <w:rPr>
          <w:rFonts w:asciiTheme="majorHAnsi" w:hAnsiTheme="majorHAnsi" w:cs="David"/>
          <w:sz w:val="22"/>
          <w:szCs w:val="22"/>
          <w:rtl/>
        </w:rPr>
        <w:t>") אין לפרש כמאפשר רק חקיקה שהיא ממש הכרחית ("</w:t>
      </w:r>
      <w:r w:rsidRPr="008976CD">
        <w:rPr>
          <w:rFonts w:asciiTheme="majorHAnsi" w:hAnsiTheme="majorHAnsi" w:cs="David"/>
          <w:sz w:val="22"/>
          <w:szCs w:val="22"/>
        </w:rPr>
        <w:t>absolutely necessary</w:t>
      </w:r>
      <w:r w:rsidRPr="008976CD">
        <w:rPr>
          <w:rFonts w:asciiTheme="majorHAnsi" w:hAnsiTheme="majorHAnsi" w:cs="David"/>
          <w:sz w:val="22"/>
          <w:szCs w:val="22"/>
          <w:rtl/>
        </w:rPr>
        <w:t>" או "</w:t>
      </w:r>
      <w:r w:rsidRPr="008976CD">
        <w:rPr>
          <w:rFonts w:asciiTheme="majorHAnsi" w:hAnsiTheme="majorHAnsi" w:cs="David"/>
          <w:sz w:val="22"/>
          <w:szCs w:val="22"/>
        </w:rPr>
        <w:t>indispensable</w:t>
      </w:r>
      <w:r w:rsidRPr="008976CD">
        <w:rPr>
          <w:rFonts w:asciiTheme="majorHAnsi" w:hAnsiTheme="majorHAnsi" w:cs="David"/>
          <w:sz w:val="22"/>
          <w:szCs w:val="22"/>
          <w:rtl/>
        </w:rPr>
        <w:t xml:space="preserve">") לביצוע יתר סמכויות השלטון הפדרלי, אלא יש לפרש ביטוי זה בהרחבה – </w:t>
      </w:r>
      <w:r w:rsidRPr="00D83A42">
        <w:rPr>
          <w:rFonts w:asciiTheme="majorHAnsi" w:hAnsiTheme="majorHAnsi" w:cs="David"/>
          <w:sz w:val="22"/>
          <w:szCs w:val="22"/>
          <w:u w:val="single"/>
          <w:rtl/>
        </w:rPr>
        <w:t>כל חקיקה שנדרשת לשם כך</w:t>
      </w:r>
      <w:r w:rsidRPr="008976CD">
        <w:rPr>
          <w:rFonts w:asciiTheme="majorHAnsi" w:hAnsiTheme="majorHAnsi" w:cs="David"/>
          <w:sz w:val="22"/>
          <w:szCs w:val="22"/>
          <w:rtl/>
        </w:rPr>
        <w:t>.</w:t>
      </w:r>
    </w:p>
    <w:p w:rsidR="000A6D32" w:rsidRDefault="000A6D32" w:rsidP="002F5F42">
      <w:pPr>
        <w:pStyle w:val="2"/>
        <w:numPr>
          <w:ilvl w:val="0"/>
          <w:numId w:val="39"/>
        </w:numPr>
        <w:bidi/>
        <w:spacing w:after="240" w:line="276" w:lineRule="auto"/>
        <w:ind w:left="990" w:right="0"/>
        <w:jc w:val="both"/>
        <w:rPr>
          <w:rFonts w:asciiTheme="majorHAnsi" w:hAnsiTheme="majorHAnsi" w:cs="David"/>
          <w:sz w:val="22"/>
          <w:szCs w:val="22"/>
          <w:rtl/>
        </w:rPr>
      </w:pPr>
      <w:r w:rsidRPr="008F6702">
        <w:rPr>
          <w:rFonts w:asciiTheme="majorHAnsi" w:hAnsiTheme="majorHAnsi" w:cs="David"/>
          <w:sz w:val="22"/>
          <w:szCs w:val="22"/>
          <w:rtl/>
        </w:rPr>
        <w:t>סעיף זה אינו מקור עצמאי לסמכות חקיקה, אבל משמש להרחבה ו"מתיחה" משמעותית של סמכויות השלטון הפדרלי שניתן לקשר לסעיפים מסמיכים אחרים.</w:t>
      </w:r>
    </w:p>
    <w:p w:rsidR="00961712" w:rsidRDefault="00961712" w:rsidP="00947E8F">
      <w:pPr>
        <w:pStyle w:val="1"/>
        <w:bidi/>
        <w:spacing w:after="240" w:line="276" w:lineRule="auto"/>
        <w:jc w:val="both"/>
        <w:rPr>
          <w:rFonts w:asciiTheme="majorHAnsi" w:hAnsiTheme="majorHAnsi" w:cs="David"/>
          <w:b/>
          <w:bCs/>
          <w:sz w:val="38"/>
          <w:szCs w:val="38"/>
          <w:u w:val="single"/>
          <w:rtl/>
        </w:rPr>
      </w:pPr>
      <w:r>
        <w:rPr>
          <w:rFonts w:asciiTheme="majorHAnsi" w:hAnsiTheme="majorHAnsi" w:cs="David" w:hint="cs"/>
          <w:b/>
          <w:bCs/>
          <w:sz w:val="38"/>
          <w:szCs w:val="38"/>
          <w:u w:val="single"/>
          <w:rtl/>
        </w:rPr>
        <w:t>מגילת זכויות האדם</w:t>
      </w:r>
    </w:p>
    <w:p w:rsidR="000A6D32" w:rsidRPr="00961712" w:rsidRDefault="000A6D32" w:rsidP="00961712">
      <w:pPr>
        <w:pStyle w:val="1"/>
        <w:bidi/>
        <w:spacing w:after="240" w:line="276" w:lineRule="auto"/>
        <w:jc w:val="both"/>
        <w:rPr>
          <w:rFonts w:asciiTheme="majorHAnsi" w:hAnsiTheme="majorHAnsi" w:cs="David"/>
          <w:sz w:val="34"/>
          <w:szCs w:val="34"/>
          <w:rtl/>
        </w:rPr>
      </w:pPr>
      <w:r w:rsidRPr="00961712">
        <w:rPr>
          <w:rFonts w:asciiTheme="majorHAnsi" w:hAnsiTheme="majorHAnsi" w:cs="David"/>
          <w:b/>
          <w:bCs/>
          <w:sz w:val="34"/>
          <w:szCs w:val="34"/>
          <w:u w:val="single"/>
          <w:rtl/>
        </w:rPr>
        <w:t>שוויון:</w:t>
      </w:r>
    </w:p>
    <w:p w:rsidR="000A6D32" w:rsidRDefault="000A6D32" w:rsidP="00947E8F">
      <w:pPr>
        <w:pStyle w:val="2"/>
        <w:bidi/>
        <w:spacing w:after="240" w:line="276" w:lineRule="auto"/>
        <w:ind w:left="270" w:right="0"/>
        <w:jc w:val="both"/>
        <w:rPr>
          <w:rFonts w:asciiTheme="majorHAnsi" w:hAnsiTheme="majorHAnsi" w:cs="David"/>
          <w:sz w:val="22"/>
          <w:szCs w:val="22"/>
          <w:rtl/>
        </w:rPr>
      </w:pPr>
      <w:r w:rsidRPr="008976CD">
        <w:rPr>
          <w:rFonts w:asciiTheme="majorHAnsi" w:hAnsiTheme="majorHAnsi" w:cs="David"/>
          <w:b/>
          <w:bCs/>
          <w:sz w:val="22"/>
          <w:szCs w:val="22"/>
          <w:u w:val="single"/>
          <w:rtl/>
        </w:rPr>
        <w:t>התיקון ה- 14 (</w:t>
      </w:r>
      <w:r w:rsidRPr="008976CD">
        <w:rPr>
          <w:rFonts w:asciiTheme="majorHAnsi" w:hAnsiTheme="majorHAnsi" w:cs="David"/>
          <w:b/>
          <w:bCs/>
          <w:sz w:val="22"/>
          <w:szCs w:val="22"/>
          <w:u w:val="single"/>
        </w:rPr>
        <w:t>1868</w:t>
      </w:r>
      <w:r w:rsidRPr="008976CD">
        <w:rPr>
          <w:rFonts w:asciiTheme="majorHAnsi" w:hAnsiTheme="majorHAnsi" w:cs="David"/>
          <w:b/>
          <w:bCs/>
          <w:sz w:val="22"/>
          <w:szCs w:val="22"/>
          <w:u w:val="single"/>
          <w:rtl/>
        </w:rPr>
        <w:t>):</w:t>
      </w:r>
    </w:p>
    <w:p w:rsidR="000627EE" w:rsidRDefault="000627EE" w:rsidP="002F5F42">
      <w:pPr>
        <w:pStyle w:val="a3"/>
        <w:numPr>
          <w:ilvl w:val="0"/>
          <w:numId w:val="80"/>
        </w:numPr>
        <w:spacing w:line="360" w:lineRule="auto"/>
        <w:jc w:val="both"/>
        <w:rPr>
          <w:rFonts w:cs="David"/>
        </w:rPr>
      </w:pPr>
      <w:r w:rsidRPr="000627EE">
        <w:rPr>
          <w:rFonts w:cs="David" w:hint="cs"/>
          <w:b/>
          <w:bCs/>
          <w:rtl/>
        </w:rPr>
        <w:t>פסקה 1:</w:t>
      </w:r>
    </w:p>
    <w:p w:rsidR="000627EE" w:rsidRDefault="000627EE" w:rsidP="002F5F42">
      <w:pPr>
        <w:pStyle w:val="a3"/>
        <w:numPr>
          <w:ilvl w:val="1"/>
          <w:numId w:val="80"/>
        </w:numPr>
        <w:spacing w:line="360" w:lineRule="auto"/>
        <w:jc w:val="both"/>
        <w:rPr>
          <w:rFonts w:cs="David"/>
        </w:rPr>
      </w:pPr>
      <w:r w:rsidRPr="000627EE">
        <w:rPr>
          <w:rFonts w:cs="David" w:hint="cs"/>
          <w:rtl/>
        </w:rPr>
        <w:t xml:space="preserve">כל מי שנולד או התאזרח בארצות הברית, ונתון לשיפוטה, הינו </w:t>
      </w:r>
      <w:r w:rsidRPr="000627EE">
        <w:rPr>
          <w:rFonts w:cs="David" w:hint="cs"/>
          <w:b/>
          <w:bCs/>
          <w:rtl/>
        </w:rPr>
        <w:t>אזרח</w:t>
      </w:r>
      <w:r w:rsidRPr="000627EE">
        <w:rPr>
          <w:rFonts w:cs="David" w:hint="cs"/>
          <w:rtl/>
        </w:rPr>
        <w:t xml:space="preserve"> ארצות הברית</w:t>
      </w:r>
      <w:r>
        <w:rPr>
          <w:rFonts w:cs="David" w:hint="cs"/>
          <w:rtl/>
        </w:rPr>
        <w:t>...</w:t>
      </w:r>
    </w:p>
    <w:p w:rsidR="000627EE" w:rsidRDefault="000627EE" w:rsidP="002F5F42">
      <w:pPr>
        <w:pStyle w:val="a3"/>
        <w:numPr>
          <w:ilvl w:val="1"/>
          <w:numId w:val="80"/>
        </w:numPr>
        <w:spacing w:line="360" w:lineRule="auto"/>
        <w:jc w:val="both"/>
        <w:rPr>
          <w:rFonts w:cs="David"/>
        </w:rPr>
      </w:pPr>
      <w:r w:rsidRPr="000627EE">
        <w:rPr>
          <w:rFonts w:cs="David" w:hint="cs"/>
          <w:rtl/>
        </w:rPr>
        <w:t xml:space="preserve">מדינה לא תחוקק ולא תאכוף חוק שיגביל את </w:t>
      </w:r>
      <w:r w:rsidRPr="000627EE">
        <w:rPr>
          <w:rFonts w:cs="David" w:hint="cs"/>
          <w:b/>
          <w:bCs/>
          <w:rtl/>
        </w:rPr>
        <w:t>הזכויות</w:t>
      </w:r>
      <w:r w:rsidRPr="000627EE">
        <w:rPr>
          <w:rFonts w:cs="David" w:hint="cs"/>
          <w:rtl/>
        </w:rPr>
        <w:t xml:space="preserve"> ואת </w:t>
      </w:r>
      <w:r w:rsidRPr="000627EE">
        <w:rPr>
          <w:rFonts w:cs="David" w:hint="cs"/>
          <w:b/>
          <w:bCs/>
          <w:rtl/>
        </w:rPr>
        <w:t>החסינויות</w:t>
      </w:r>
      <w:r w:rsidRPr="000627EE">
        <w:rPr>
          <w:rFonts w:cs="David" w:hint="cs"/>
          <w:rtl/>
        </w:rPr>
        <w:t xml:space="preserve"> של אזרחי ארצות הברית; </w:t>
      </w:r>
    </w:p>
    <w:p w:rsidR="000627EE" w:rsidRDefault="000627EE" w:rsidP="002F5F42">
      <w:pPr>
        <w:pStyle w:val="a3"/>
        <w:numPr>
          <w:ilvl w:val="1"/>
          <w:numId w:val="80"/>
        </w:numPr>
        <w:spacing w:line="360" w:lineRule="auto"/>
        <w:jc w:val="both"/>
        <w:rPr>
          <w:rFonts w:cs="David"/>
        </w:rPr>
      </w:pPr>
      <w:r w:rsidRPr="000627EE">
        <w:rPr>
          <w:rFonts w:cs="David" w:hint="cs"/>
          <w:rtl/>
        </w:rPr>
        <w:t xml:space="preserve">ומדינה לא תשלול מאדם את חייו, חירותו וקניינו, בלי </w:t>
      </w:r>
      <w:r w:rsidRPr="000627EE">
        <w:rPr>
          <w:rFonts w:cs="David" w:hint="cs"/>
          <w:b/>
          <w:bCs/>
          <w:rtl/>
        </w:rPr>
        <w:t>הליך משפטי נאות</w:t>
      </w:r>
      <w:r>
        <w:rPr>
          <w:rFonts w:cs="David" w:hint="cs"/>
          <w:rtl/>
        </w:rPr>
        <w:t>(</w:t>
      </w:r>
      <w:r w:rsidRPr="000627EE">
        <w:rPr>
          <w:rFonts w:cs="David" w:hint="cs"/>
          <w:sz w:val="18"/>
          <w:szCs w:val="18"/>
          <w:rtl/>
        </w:rPr>
        <w:t>נתפס כמקור עצמאי לחירות</w:t>
      </w:r>
      <w:r>
        <w:rPr>
          <w:rFonts w:cs="David" w:hint="cs"/>
          <w:rtl/>
        </w:rPr>
        <w:t>);</w:t>
      </w:r>
    </w:p>
    <w:p w:rsidR="000627EE" w:rsidRDefault="000627EE" w:rsidP="002F5F42">
      <w:pPr>
        <w:pStyle w:val="a3"/>
        <w:numPr>
          <w:ilvl w:val="1"/>
          <w:numId w:val="80"/>
        </w:numPr>
        <w:spacing w:line="360" w:lineRule="auto"/>
        <w:jc w:val="both"/>
        <w:rPr>
          <w:rFonts w:cs="David"/>
        </w:rPr>
      </w:pPr>
      <w:r w:rsidRPr="000627EE">
        <w:rPr>
          <w:rFonts w:cs="David" w:hint="cs"/>
          <w:rtl/>
        </w:rPr>
        <w:t xml:space="preserve">ולא תשלול מכל אדם שבתחום שיפוטה </w:t>
      </w:r>
      <w:r w:rsidRPr="000627EE">
        <w:rPr>
          <w:rFonts w:cs="David" w:hint="cs"/>
          <w:b/>
          <w:bCs/>
          <w:rtl/>
        </w:rPr>
        <w:t>הגנה שווה על ידי החוקים</w:t>
      </w:r>
      <w:r w:rsidRPr="000627EE">
        <w:rPr>
          <w:rFonts w:cs="David" w:hint="cs"/>
          <w:sz w:val="18"/>
          <w:szCs w:val="18"/>
          <w:rtl/>
        </w:rPr>
        <w:t>(מקור לעקרון השוויון)</w:t>
      </w:r>
      <w:r w:rsidRPr="000627EE">
        <w:rPr>
          <w:rFonts w:cs="David" w:hint="cs"/>
          <w:rtl/>
        </w:rPr>
        <w:t xml:space="preserve">. </w:t>
      </w:r>
    </w:p>
    <w:p w:rsidR="000627EE" w:rsidRDefault="000627EE" w:rsidP="002F5F42">
      <w:pPr>
        <w:pStyle w:val="a3"/>
        <w:numPr>
          <w:ilvl w:val="0"/>
          <w:numId w:val="40"/>
        </w:numPr>
        <w:spacing w:line="360" w:lineRule="auto"/>
        <w:jc w:val="both"/>
        <w:rPr>
          <w:rFonts w:cs="David"/>
        </w:rPr>
      </w:pPr>
      <w:r w:rsidRPr="000627EE">
        <w:rPr>
          <w:rFonts w:cs="David" w:hint="cs"/>
          <w:b/>
          <w:bCs/>
          <w:rtl/>
        </w:rPr>
        <w:t>פסקה 5:</w:t>
      </w:r>
      <w:r w:rsidRPr="000627EE">
        <w:rPr>
          <w:rFonts w:cs="David" w:hint="cs"/>
          <w:rtl/>
        </w:rPr>
        <w:t xml:space="preserve"> בסמכותו של הקונגרס לאכוף את האמור בסעיף זה בחקיקה נאותה. </w:t>
      </w:r>
      <w:r>
        <w:rPr>
          <w:rFonts w:cs="David" w:hint="cs"/>
          <w:rtl/>
        </w:rPr>
        <w:t>(</w:t>
      </w:r>
      <w:r w:rsidRPr="000627EE">
        <w:rPr>
          <w:rFonts w:cs="David" w:hint="cs"/>
          <w:rtl/>
        </w:rPr>
        <w:t>אושר ב-1868</w:t>
      </w:r>
      <w:r>
        <w:rPr>
          <w:rFonts w:cs="David"/>
          <w:rtl/>
        </w:rPr>
        <w:t>–</w:t>
      </w:r>
      <w:r>
        <w:rPr>
          <w:rFonts w:cs="David" w:hint="cs"/>
          <w:rtl/>
        </w:rPr>
        <w:t xml:space="preserve"> עוד סמכויות לקונגרס</w:t>
      </w:r>
      <w:r w:rsidRPr="000627EE">
        <w:rPr>
          <w:rFonts w:cs="David" w:hint="cs"/>
          <w:rtl/>
        </w:rPr>
        <w:t xml:space="preserve">). </w:t>
      </w:r>
    </w:p>
    <w:p w:rsidR="00B4625C" w:rsidRPr="00B4625C" w:rsidRDefault="00B4625C" w:rsidP="00B4625C">
      <w:pPr>
        <w:spacing w:after="240" w:line="276" w:lineRule="auto"/>
        <w:jc w:val="both"/>
        <w:rPr>
          <w:rFonts w:asciiTheme="majorHAnsi" w:hAnsiTheme="majorHAnsi"/>
          <w:sz w:val="22"/>
          <w:szCs w:val="22"/>
          <w:rtl/>
        </w:rPr>
      </w:pPr>
      <w:r w:rsidRPr="00B4625C">
        <w:rPr>
          <w:rFonts w:asciiTheme="majorHAnsi" w:hAnsiTheme="majorHAnsi" w:hint="cs"/>
          <w:sz w:val="22"/>
          <w:szCs w:val="22"/>
          <w:rtl/>
        </w:rPr>
        <w:t xml:space="preserve">תיקון 14 שינה את החוקה מקצה לקצה, ויש שטוענים שהוא אפילו יצר חוקה חדשה לגמרי. השופט ת' מרשל (השחור הראשון בבית המשפט העליון; לא מרשל מפס"ד מרבורי) אמר במלאות 200 שנה לחוקה כי </w:t>
      </w:r>
      <w:r>
        <w:rPr>
          <w:rFonts w:asciiTheme="majorHAnsi" w:hAnsiTheme="majorHAnsi" w:hint="cs"/>
          <w:sz w:val="22"/>
          <w:szCs w:val="22"/>
          <w:rtl/>
        </w:rPr>
        <w:t xml:space="preserve">היא </w:t>
      </w:r>
      <w:r w:rsidRPr="00B4625C">
        <w:rPr>
          <w:rFonts w:asciiTheme="majorHAnsi" w:hAnsiTheme="majorHAnsi" w:hint="cs"/>
          <w:sz w:val="22"/>
          <w:szCs w:val="22"/>
          <w:rtl/>
        </w:rPr>
        <w:t>לא שרדה את מלחמת האזרחים</w:t>
      </w:r>
      <w:r>
        <w:rPr>
          <w:rFonts w:asciiTheme="majorHAnsi" w:hAnsiTheme="majorHAnsi" w:hint="cs"/>
          <w:sz w:val="22"/>
          <w:szCs w:val="22"/>
          <w:rtl/>
        </w:rPr>
        <w:t xml:space="preserve">, ובמקומה צמח התיקון ה-14 שתובע את הזכות לחיים ושוויון. הוא </w:t>
      </w:r>
      <w:r w:rsidRPr="00B4625C">
        <w:rPr>
          <w:rFonts w:asciiTheme="majorHAnsi" w:hAnsiTheme="majorHAnsi" w:hint="cs"/>
          <w:sz w:val="22"/>
          <w:szCs w:val="22"/>
          <w:rtl/>
        </w:rPr>
        <w:t>ספג על כך הרבה ביקורת.</w:t>
      </w:r>
    </w:p>
    <w:p w:rsidR="000A6D32" w:rsidRPr="002E056E" w:rsidRDefault="000A6D32" w:rsidP="002E056E">
      <w:pPr>
        <w:pStyle w:val="2"/>
        <w:spacing w:after="240" w:line="276" w:lineRule="auto"/>
        <w:jc w:val="both"/>
        <w:rPr>
          <w:rFonts w:asciiTheme="majorHAnsi" w:hAnsiTheme="majorHAnsi" w:cs="David"/>
          <w:b/>
          <w:bCs/>
          <w:sz w:val="22"/>
          <w:szCs w:val="22"/>
        </w:rPr>
      </w:pPr>
      <w:r w:rsidRPr="008976CD">
        <w:rPr>
          <w:rFonts w:asciiTheme="majorHAnsi" w:hAnsiTheme="majorHAnsi" w:cs="David"/>
          <w:sz w:val="22"/>
          <w:szCs w:val="22"/>
        </w:rPr>
        <w:t>“</w:t>
      </w:r>
      <w:r w:rsidRPr="00B4625C">
        <w:rPr>
          <w:rFonts w:asciiTheme="majorHAnsi" w:hAnsiTheme="majorHAnsi" w:cs="David"/>
          <w:sz w:val="22"/>
          <w:szCs w:val="22"/>
          <w:u w:val="single"/>
        </w:rPr>
        <w:t>While the Union survived the civil war, the Constitution did not</w:t>
      </w:r>
      <w:r w:rsidR="002E056E">
        <w:rPr>
          <w:rFonts w:asciiTheme="majorHAnsi" w:hAnsiTheme="majorHAnsi" w:cs="David"/>
          <w:sz w:val="22"/>
          <w:szCs w:val="22"/>
        </w:rPr>
        <w:t>…</w:t>
      </w:r>
      <w:r w:rsidR="002E056E">
        <w:rPr>
          <w:rFonts w:asciiTheme="majorHAnsi" w:hAnsiTheme="majorHAnsi" w:cs="David"/>
          <w:b/>
          <w:bCs/>
          <w:sz w:val="22"/>
          <w:szCs w:val="22"/>
        </w:rPr>
        <w:t>"</w:t>
      </w:r>
    </w:p>
    <w:p w:rsidR="000A6D32" w:rsidRPr="002E056E" w:rsidRDefault="000A6D32" w:rsidP="00947E8F">
      <w:pPr>
        <w:pStyle w:val="1"/>
        <w:bidi/>
        <w:spacing w:after="240" w:line="276" w:lineRule="auto"/>
        <w:jc w:val="both"/>
        <w:rPr>
          <w:rFonts w:asciiTheme="majorHAnsi" w:hAnsiTheme="majorHAnsi" w:cs="David"/>
          <w:b/>
          <w:bCs/>
          <w:sz w:val="2"/>
          <w:szCs w:val="2"/>
          <w:u w:val="single"/>
          <w:rtl/>
        </w:rPr>
      </w:pPr>
    </w:p>
    <w:p w:rsidR="000A6D32" w:rsidRPr="008F6702" w:rsidRDefault="000A6D32" w:rsidP="00947E8F">
      <w:pPr>
        <w:pStyle w:val="1"/>
        <w:bidi/>
        <w:spacing w:after="240" w:line="276" w:lineRule="auto"/>
        <w:jc w:val="both"/>
        <w:rPr>
          <w:rFonts w:asciiTheme="majorHAnsi" w:hAnsiTheme="majorHAnsi" w:cs="David"/>
          <w:b/>
          <w:bCs/>
          <w:sz w:val="30"/>
          <w:szCs w:val="30"/>
          <w:u w:val="single"/>
          <w:rtl/>
        </w:rPr>
      </w:pPr>
      <w:r w:rsidRPr="008F6702">
        <w:rPr>
          <w:rFonts w:asciiTheme="majorHAnsi" w:hAnsiTheme="majorHAnsi" w:cs="David"/>
          <w:b/>
          <w:bCs/>
          <w:sz w:val="30"/>
          <w:szCs w:val="30"/>
          <w:u w:val="single"/>
          <w:rtl/>
        </w:rPr>
        <w:t>שוויון - תחולה:</w:t>
      </w:r>
    </w:p>
    <w:p w:rsidR="000A6D32" w:rsidRPr="008976CD" w:rsidRDefault="002E056E" w:rsidP="00DC766E">
      <w:pPr>
        <w:pStyle w:val="2"/>
        <w:bidi/>
        <w:spacing w:after="240" w:line="276" w:lineRule="auto"/>
        <w:ind w:right="0" w:firstLine="0"/>
        <w:jc w:val="both"/>
        <w:rPr>
          <w:rFonts w:asciiTheme="majorHAnsi" w:hAnsiTheme="majorHAnsi" w:cs="David"/>
          <w:sz w:val="22"/>
          <w:szCs w:val="22"/>
        </w:rPr>
      </w:pPr>
      <w:r w:rsidRPr="00DC766E">
        <w:rPr>
          <w:rFonts w:asciiTheme="majorHAnsi" w:hAnsiTheme="majorHAnsi" w:cs="David" w:hint="cs"/>
          <w:b/>
          <w:bCs/>
          <w:sz w:val="22"/>
          <w:szCs w:val="22"/>
          <w:u w:val="single"/>
          <w:rtl/>
        </w:rPr>
        <w:t xml:space="preserve">עקרון השוויון </w:t>
      </w:r>
      <w:r w:rsidR="000A6D32" w:rsidRPr="00DC766E">
        <w:rPr>
          <w:rFonts w:asciiTheme="majorHAnsi" w:hAnsiTheme="majorHAnsi" w:cs="David"/>
          <w:b/>
          <w:bCs/>
          <w:sz w:val="22"/>
          <w:szCs w:val="22"/>
          <w:u w:val="single"/>
          <w:rtl/>
        </w:rPr>
        <w:t xml:space="preserve">חל הן על המדינות, </w:t>
      </w:r>
      <w:r w:rsidR="00D25A0C">
        <w:rPr>
          <w:rFonts w:asciiTheme="majorHAnsi" w:hAnsiTheme="majorHAnsi" w:cs="David" w:hint="cs"/>
          <w:b/>
          <w:bCs/>
          <w:sz w:val="22"/>
          <w:szCs w:val="22"/>
          <w:u w:val="single"/>
          <w:rtl/>
        </w:rPr>
        <w:t>ו</w:t>
      </w:r>
      <w:r w:rsidR="000A6D32" w:rsidRPr="00DC766E">
        <w:rPr>
          <w:rFonts w:asciiTheme="majorHAnsi" w:hAnsiTheme="majorHAnsi" w:cs="David"/>
          <w:b/>
          <w:bCs/>
          <w:sz w:val="22"/>
          <w:szCs w:val="22"/>
          <w:u w:val="single"/>
          <w:rtl/>
        </w:rPr>
        <w:t>הן על השלטון הפדרלי</w:t>
      </w:r>
      <w:r w:rsidR="00B4625C">
        <w:rPr>
          <w:rFonts w:asciiTheme="majorHAnsi" w:hAnsiTheme="majorHAnsi" w:cs="David" w:hint="cs"/>
          <w:sz w:val="22"/>
          <w:szCs w:val="22"/>
          <w:rtl/>
        </w:rPr>
        <w:t xml:space="preserve"> - תיקונים 1-9 חלו </w:t>
      </w:r>
      <w:r>
        <w:rPr>
          <w:rFonts w:asciiTheme="majorHAnsi" w:hAnsiTheme="majorHAnsi" w:cs="David" w:hint="cs"/>
          <w:sz w:val="22"/>
          <w:szCs w:val="22"/>
          <w:rtl/>
        </w:rPr>
        <w:t xml:space="preserve">תחילה </w:t>
      </w:r>
      <w:r w:rsidR="00B4625C">
        <w:rPr>
          <w:rFonts w:asciiTheme="majorHAnsi" w:hAnsiTheme="majorHAnsi" w:cs="David" w:hint="cs"/>
          <w:sz w:val="22"/>
          <w:szCs w:val="22"/>
          <w:rtl/>
        </w:rPr>
        <w:t>רק על השלטון הפדרלי. ביהמ"ש הרחיב את התחולה וקבע שמכוח התיקון ה-14 הם חלים גם על השלטון.</w:t>
      </w:r>
    </w:p>
    <w:p w:rsidR="000A6D32" w:rsidRPr="008976CD" w:rsidRDefault="00DC766E" w:rsidP="00947E8F">
      <w:pPr>
        <w:pStyle w:val="2"/>
        <w:bidi/>
        <w:spacing w:after="240" w:line="276" w:lineRule="auto"/>
        <w:ind w:left="270" w:right="0"/>
        <w:jc w:val="both"/>
        <w:rPr>
          <w:rFonts w:asciiTheme="majorHAnsi" w:hAnsiTheme="majorHAnsi" w:cs="David"/>
          <w:sz w:val="22"/>
          <w:szCs w:val="22"/>
          <w:rtl/>
        </w:rPr>
      </w:pPr>
      <w:r>
        <w:rPr>
          <w:rFonts w:asciiTheme="majorHAnsi" w:hAnsiTheme="majorHAnsi" w:cs="David" w:hint="cs"/>
          <w:b/>
          <w:bCs/>
          <w:sz w:val="22"/>
          <w:szCs w:val="22"/>
          <w:u w:val="single"/>
          <w:rtl/>
        </w:rPr>
        <w:t xml:space="preserve">עם זאת, </w:t>
      </w:r>
      <w:r>
        <w:rPr>
          <w:rFonts w:asciiTheme="majorHAnsi" w:hAnsiTheme="majorHAnsi" w:cs="David"/>
          <w:b/>
          <w:bCs/>
          <w:sz w:val="22"/>
          <w:szCs w:val="22"/>
          <w:u w:val="single"/>
          <w:rtl/>
        </w:rPr>
        <w:t>מבחן ה-</w:t>
      </w:r>
      <w:r w:rsidR="000A6D32" w:rsidRPr="00D05295">
        <w:rPr>
          <w:rFonts w:asciiTheme="majorHAnsi" w:hAnsiTheme="majorHAnsi" w:cs="David"/>
          <w:b/>
          <w:bCs/>
          <w:sz w:val="22"/>
          <w:szCs w:val="22"/>
          <w:u w:val="single"/>
        </w:rPr>
        <w:t>State Action</w:t>
      </w:r>
      <w:r w:rsidR="00D05295" w:rsidRPr="00D05295">
        <w:rPr>
          <w:rFonts w:asciiTheme="majorHAnsi" w:hAnsiTheme="majorHAnsi" w:cs="David" w:hint="cs"/>
          <w:b/>
          <w:bCs/>
          <w:sz w:val="22"/>
          <w:szCs w:val="22"/>
          <w:u w:val="single"/>
          <w:rtl/>
        </w:rPr>
        <w:t xml:space="preserve"> צמצם את התחולה</w:t>
      </w:r>
      <w:r w:rsidR="000A6D32" w:rsidRPr="008976CD">
        <w:rPr>
          <w:rFonts w:asciiTheme="majorHAnsi" w:hAnsiTheme="majorHAnsi" w:cs="David"/>
          <w:sz w:val="22"/>
          <w:szCs w:val="22"/>
          <w:rtl/>
        </w:rPr>
        <w:t xml:space="preserve">: </w:t>
      </w:r>
    </w:p>
    <w:p w:rsidR="000A6D32" w:rsidRPr="008976CD" w:rsidRDefault="000A6D32" w:rsidP="002F5F42">
      <w:pPr>
        <w:pStyle w:val="2"/>
        <w:numPr>
          <w:ilvl w:val="0"/>
          <w:numId w:val="41"/>
        </w:numPr>
        <w:bidi/>
        <w:spacing w:line="276" w:lineRule="auto"/>
        <w:ind w:right="0"/>
        <w:jc w:val="both"/>
        <w:rPr>
          <w:rFonts w:asciiTheme="majorHAnsi" w:hAnsiTheme="majorHAnsi" w:cs="David"/>
          <w:sz w:val="22"/>
          <w:szCs w:val="22"/>
          <w:rtl/>
        </w:rPr>
      </w:pPr>
      <w:r w:rsidRPr="00D25A0C">
        <w:rPr>
          <w:rFonts w:asciiTheme="majorHAnsi" w:hAnsiTheme="majorHAnsi" w:cs="David"/>
          <w:b/>
          <w:bCs/>
          <w:sz w:val="22"/>
          <w:szCs w:val="22"/>
          <w:highlight w:val="yellow"/>
          <w:rtl/>
        </w:rPr>
        <w:t>לא חל על גופים פרטיים</w:t>
      </w:r>
      <w:r w:rsidRPr="008976CD">
        <w:rPr>
          <w:rFonts w:asciiTheme="majorHAnsi" w:hAnsiTheme="majorHAnsi" w:cs="David"/>
          <w:sz w:val="22"/>
          <w:szCs w:val="22"/>
          <w:rtl/>
        </w:rPr>
        <w:t xml:space="preserve"> (אפילו במקומות ציבוריים):</w:t>
      </w:r>
    </w:p>
    <w:p w:rsidR="000A6D32" w:rsidRPr="00847DCA" w:rsidRDefault="000A6D32" w:rsidP="002F5F42">
      <w:pPr>
        <w:pStyle w:val="3"/>
        <w:numPr>
          <w:ilvl w:val="0"/>
          <w:numId w:val="42"/>
        </w:numPr>
        <w:bidi/>
        <w:spacing w:line="276" w:lineRule="auto"/>
        <w:ind w:right="0"/>
        <w:jc w:val="both"/>
        <w:rPr>
          <w:rFonts w:asciiTheme="majorHAnsi" w:hAnsiTheme="majorHAnsi" w:cs="David"/>
          <w:sz w:val="22"/>
          <w:szCs w:val="22"/>
          <w:rtl/>
        </w:rPr>
      </w:pPr>
      <w:r w:rsidRPr="00847DCA">
        <w:rPr>
          <w:rFonts w:asciiTheme="majorHAnsi" w:hAnsiTheme="majorHAnsi" w:cs="David"/>
          <w:sz w:val="22"/>
          <w:szCs w:val="22"/>
          <w:rtl/>
        </w:rPr>
        <w:t xml:space="preserve">מסעדות, מלונות, מקומות בידור וכו' </w:t>
      </w:r>
      <w:r w:rsidRPr="00847DCA">
        <w:rPr>
          <w:rFonts w:asciiTheme="majorHAnsi" w:hAnsiTheme="majorHAnsi" w:cs="David"/>
          <w:sz w:val="22"/>
          <w:szCs w:val="22"/>
        </w:rPr>
        <w:t>(</w:t>
      </w:r>
      <w:r w:rsidRPr="00847DCA">
        <w:rPr>
          <w:rFonts w:asciiTheme="majorHAnsi" w:hAnsiTheme="majorHAnsi" w:cs="David"/>
          <w:i/>
          <w:iCs/>
          <w:sz w:val="22"/>
          <w:szCs w:val="22"/>
        </w:rPr>
        <w:t>Civil Rights Cases</w:t>
      </w:r>
      <w:r w:rsidRPr="00847DCA">
        <w:rPr>
          <w:rFonts w:asciiTheme="majorHAnsi" w:hAnsiTheme="majorHAnsi" w:cs="David"/>
          <w:sz w:val="22"/>
          <w:szCs w:val="22"/>
        </w:rPr>
        <w:t>)</w:t>
      </w:r>
      <w:r w:rsidRPr="00847DCA">
        <w:rPr>
          <w:rFonts w:asciiTheme="majorHAnsi" w:hAnsiTheme="majorHAnsi" w:cs="David"/>
          <w:sz w:val="22"/>
          <w:szCs w:val="22"/>
          <w:rtl/>
        </w:rPr>
        <w:t>.</w:t>
      </w:r>
    </w:p>
    <w:p w:rsidR="000A6D32" w:rsidRPr="00847DCA" w:rsidRDefault="000A6D32" w:rsidP="002F5F42">
      <w:pPr>
        <w:pStyle w:val="3"/>
        <w:numPr>
          <w:ilvl w:val="0"/>
          <w:numId w:val="42"/>
        </w:numPr>
        <w:bidi/>
        <w:spacing w:after="240" w:line="276" w:lineRule="auto"/>
        <w:ind w:right="0"/>
        <w:jc w:val="both"/>
        <w:rPr>
          <w:rFonts w:asciiTheme="majorHAnsi" w:hAnsiTheme="majorHAnsi" w:cs="David"/>
          <w:sz w:val="22"/>
          <w:szCs w:val="22"/>
          <w:rtl/>
        </w:rPr>
      </w:pPr>
      <w:r w:rsidRPr="00847DCA">
        <w:rPr>
          <w:rFonts w:asciiTheme="majorHAnsi" w:hAnsiTheme="majorHAnsi" w:cs="David"/>
          <w:sz w:val="22"/>
          <w:szCs w:val="22"/>
          <w:rtl/>
        </w:rPr>
        <w:t>קניון, מרכז מסחרי (</w:t>
      </w:r>
      <w:r w:rsidRPr="00847DCA">
        <w:rPr>
          <w:rFonts w:asciiTheme="majorHAnsi" w:hAnsiTheme="majorHAnsi" w:cs="David"/>
          <w:i/>
          <w:iCs/>
          <w:sz w:val="22"/>
          <w:szCs w:val="22"/>
        </w:rPr>
        <w:t>Loyd Corp v. Tanner</w:t>
      </w:r>
      <w:r w:rsidRPr="00847DCA">
        <w:rPr>
          <w:rFonts w:asciiTheme="majorHAnsi" w:hAnsiTheme="majorHAnsi" w:cs="David"/>
          <w:sz w:val="22"/>
          <w:szCs w:val="22"/>
          <w:rtl/>
        </w:rPr>
        <w:t>)</w:t>
      </w:r>
    </w:p>
    <w:p w:rsidR="000A6D32" w:rsidRPr="00D25A0C" w:rsidRDefault="000A6D32" w:rsidP="00947E8F">
      <w:pPr>
        <w:pStyle w:val="2"/>
        <w:bidi/>
        <w:spacing w:after="240" w:line="276" w:lineRule="auto"/>
        <w:ind w:left="270" w:right="0"/>
        <w:jc w:val="both"/>
        <w:rPr>
          <w:rFonts w:asciiTheme="majorHAnsi" w:hAnsiTheme="majorHAnsi" w:cs="David"/>
          <w:sz w:val="22"/>
          <w:szCs w:val="22"/>
          <w:u w:val="single"/>
          <w:rtl/>
        </w:rPr>
      </w:pPr>
      <w:r w:rsidRPr="00D25A0C">
        <w:rPr>
          <w:rFonts w:asciiTheme="majorHAnsi" w:hAnsiTheme="majorHAnsi" w:cs="David"/>
          <w:sz w:val="22"/>
          <w:szCs w:val="22"/>
          <w:u w:val="single"/>
          <w:rtl/>
        </w:rPr>
        <w:t xml:space="preserve">חריגים: </w:t>
      </w:r>
    </w:p>
    <w:p w:rsidR="000A6D32" w:rsidRPr="008976CD" w:rsidRDefault="000A6D32" w:rsidP="002F5F42">
      <w:pPr>
        <w:pStyle w:val="2"/>
        <w:numPr>
          <w:ilvl w:val="0"/>
          <w:numId w:val="41"/>
        </w:numPr>
        <w:bidi/>
        <w:spacing w:line="276" w:lineRule="auto"/>
        <w:ind w:right="0"/>
        <w:jc w:val="both"/>
        <w:rPr>
          <w:rFonts w:asciiTheme="majorHAnsi" w:hAnsiTheme="majorHAnsi" w:cs="David"/>
          <w:b/>
          <w:bCs/>
          <w:sz w:val="22"/>
          <w:szCs w:val="22"/>
          <w:rtl/>
        </w:rPr>
      </w:pPr>
      <w:r w:rsidRPr="00D25A0C">
        <w:rPr>
          <w:rFonts w:asciiTheme="majorHAnsi" w:hAnsiTheme="majorHAnsi" w:cs="David"/>
          <w:b/>
          <w:bCs/>
          <w:sz w:val="22"/>
          <w:szCs w:val="22"/>
          <w:highlight w:val="yellow"/>
          <w:rtl/>
        </w:rPr>
        <w:t>כשגוף פרטי מבצע תפקיד שלטוני</w:t>
      </w:r>
      <w:r w:rsidR="00D25A0C">
        <w:rPr>
          <w:rFonts w:asciiTheme="majorHAnsi" w:hAnsiTheme="majorHAnsi" w:cs="David" w:hint="cs"/>
          <w:b/>
          <w:bCs/>
          <w:sz w:val="22"/>
          <w:szCs w:val="22"/>
          <w:rtl/>
        </w:rPr>
        <w:t xml:space="preserve"> -</w:t>
      </w:r>
    </w:p>
    <w:p w:rsidR="000A6D32" w:rsidRPr="008976CD" w:rsidRDefault="000A6D32" w:rsidP="002F5F42">
      <w:pPr>
        <w:pStyle w:val="3"/>
        <w:numPr>
          <w:ilvl w:val="0"/>
          <w:numId w:val="42"/>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פריימריז במפלגות (</w:t>
      </w:r>
      <w:r w:rsidRPr="008976CD">
        <w:rPr>
          <w:rFonts w:asciiTheme="majorHAnsi" w:hAnsiTheme="majorHAnsi" w:cs="David"/>
          <w:sz w:val="22"/>
          <w:szCs w:val="22"/>
        </w:rPr>
        <w:t>Smith v. Allwright</w:t>
      </w:r>
      <w:r w:rsidRPr="008976CD">
        <w:rPr>
          <w:rFonts w:asciiTheme="majorHAnsi" w:hAnsiTheme="majorHAnsi" w:cs="David"/>
          <w:sz w:val="22"/>
          <w:szCs w:val="22"/>
          <w:rtl/>
        </w:rPr>
        <w:t>)</w:t>
      </w:r>
    </w:p>
    <w:p w:rsidR="000A6D32" w:rsidRPr="008976CD" w:rsidRDefault="000A6D32" w:rsidP="002F5F42">
      <w:pPr>
        <w:pStyle w:val="3"/>
        <w:numPr>
          <w:ilvl w:val="0"/>
          <w:numId w:val="42"/>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עיירה בבעלות של חברה פרטית (</w:t>
      </w:r>
      <w:r w:rsidRPr="008976CD">
        <w:rPr>
          <w:rFonts w:asciiTheme="majorHAnsi" w:hAnsiTheme="majorHAnsi" w:cs="David"/>
          <w:sz w:val="22"/>
          <w:szCs w:val="22"/>
        </w:rPr>
        <w:t>Marsh v. Alabama</w:t>
      </w:r>
      <w:r w:rsidRPr="008976CD">
        <w:rPr>
          <w:rFonts w:asciiTheme="majorHAnsi" w:hAnsiTheme="majorHAnsi" w:cs="David"/>
          <w:sz w:val="22"/>
          <w:szCs w:val="22"/>
          <w:rtl/>
        </w:rPr>
        <w:t>)</w:t>
      </w:r>
    </w:p>
    <w:p w:rsidR="00233DF7" w:rsidRPr="00233DF7" w:rsidRDefault="000A6D32" w:rsidP="002F5F42">
      <w:pPr>
        <w:pStyle w:val="3"/>
        <w:numPr>
          <w:ilvl w:val="0"/>
          <w:numId w:val="42"/>
        </w:numPr>
        <w:bidi/>
        <w:spacing w:line="276" w:lineRule="auto"/>
        <w:ind w:right="0"/>
        <w:jc w:val="both"/>
        <w:rPr>
          <w:rFonts w:asciiTheme="majorHAnsi" w:hAnsiTheme="majorHAnsi" w:cs="David"/>
          <w:sz w:val="22"/>
          <w:szCs w:val="22"/>
        </w:rPr>
      </w:pPr>
      <w:r w:rsidRPr="00233DF7">
        <w:rPr>
          <w:rFonts w:asciiTheme="majorHAnsi" w:hAnsiTheme="majorHAnsi" w:cs="David"/>
          <w:sz w:val="22"/>
          <w:szCs w:val="22"/>
          <w:rtl/>
        </w:rPr>
        <w:t>ניהול פארק עירוני ע"י חברה פרטית (</w:t>
      </w:r>
      <w:r w:rsidRPr="00233DF7">
        <w:rPr>
          <w:rFonts w:asciiTheme="majorHAnsi" w:hAnsiTheme="majorHAnsi" w:cs="David"/>
          <w:sz w:val="22"/>
          <w:szCs w:val="22"/>
        </w:rPr>
        <w:t>Evans v. Newton</w:t>
      </w:r>
      <w:r w:rsidRPr="00233DF7">
        <w:rPr>
          <w:rFonts w:asciiTheme="majorHAnsi" w:hAnsiTheme="majorHAnsi" w:cs="David"/>
          <w:sz w:val="22"/>
          <w:szCs w:val="22"/>
          <w:rtl/>
        </w:rPr>
        <w:t>)</w:t>
      </w:r>
    </w:p>
    <w:p w:rsidR="000A6D32" w:rsidRPr="00233DF7" w:rsidRDefault="000A6D32" w:rsidP="002F5F42">
      <w:pPr>
        <w:pStyle w:val="3"/>
        <w:numPr>
          <w:ilvl w:val="0"/>
          <w:numId w:val="42"/>
        </w:numPr>
        <w:bidi/>
        <w:spacing w:line="276" w:lineRule="auto"/>
        <w:ind w:right="0"/>
        <w:jc w:val="both"/>
        <w:rPr>
          <w:rFonts w:asciiTheme="majorHAnsi" w:hAnsiTheme="majorHAnsi" w:cs="David"/>
          <w:sz w:val="22"/>
          <w:szCs w:val="22"/>
          <w:rtl/>
        </w:rPr>
      </w:pPr>
      <w:r w:rsidRPr="00233DF7">
        <w:rPr>
          <w:rFonts w:asciiTheme="majorHAnsi" w:hAnsiTheme="majorHAnsi" w:cs="David"/>
          <w:b/>
          <w:bCs/>
          <w:sz w:val="22"/>
          <w:szCs w:val="22"/>
          <w:u w:val="single"/>
          <w:rtl/>
        </w:rPr>
        <w:t>אבל לא</w:t>
      </w:r>
      <w:r w:rsidRPr="00233DF7">
        <w:rPr>
          <w:rFonts w:asciiTheme="majorHAnsi" w:hAnsiTheme="majorHAnsi" w:cs="David"/>
          <w:sz w:val="22"/>
          <w:szCs w:val="22"/>
          <w:rtl/>
        </w:rPr>
        <w:t xml:space="preserve">: חברת חשמל פרטית, </w:t>
      </w:r>
      <w:r w:rsidR="002B043F" w:rsidRPr="00233DF7">
        <w:rPr>
          <w:rFonts w:asciiTheme="majorHAnsi" w:hAnsiTheme="majorHAnsi" w:cs="David" w:hint="cs"/>
          <w:sz w:val="22"/>
          <w:szCs w:val="22"/>
          <w:rtl/>
        </w:rPr>
        <w:t xml:space="preserve">גם </w:t>
      </w:r>
      <w:r w:rsidRPr="00233DF7">
        <w:rPr>
          <w:rFonts w:asciiTheme="majorHAnsi" w:hAnsiTheme="majorHAnsi" w:cs="David"/>
          <w:sz w:val="22"/>
          <w:szCs w:val="22"/>
          <w:rtl/>
        </w:rPr>
        <w:t>כשיש לה מונופול באזור מסוים (</w:t>
      </w:r>
      <w:r w:rsidRPr="00233DF7">
        <w:rPr>
          <w:rFonts w:asciiTheme="majorHAnsi" w:hAnsiTheme="majorHAnsi" w:cs="David"/>
          <w:sz w:val="22"/>
          <w:szCs w:val="22"/>
        </w:rPr>
        <w:t>Jackson v. Metropolitan edison Co.</w:t>
      </w:r>
      <w:r w:rsidRPr="00233DF7">
        <w:rPr>
          <w:rFonts w:asciiTheme="majorHAnsi" w:hAnsiTheme="majorHAnsi" w:cs="David"/>
          <w:sz w:val="22"/>
          <w:szCs w:val="22"/>
          <w:rtl/>
        </w:rPr>
        <w:t xml:space="preserve">) </w:t>
      </w:r>
    </w:p>
    <w:p w:rsidR="000A6D32" w:rsidRPr="008976CD" w:rsidRDefault="000A6D32" w:rsidP="00947E8F">
      <w:pPr>
        <w:jc w:val="both"/>
        <w:rPr>
          <w:rFonts w:asciiTheme="majorHAnsi" w:hAnsiTheme="majorHAnsi"/>
          <w:sz w:val="22"/>
          <w:szCs w:val="22"/>
          <w:rtl/>
        </w:rPr>
      </w:pPr>
    </w:p>
    <w:p w:rsidR="000A6D32" w:rsidRPr="008976CD" w:rsidRDefault="000A6D32" w:rsidP="002F5F42">
      <w:pPr>
        <w:pStyle w:val="2"/>
        <w:numPr>
          <w:ilvl w:val="0"/>
          <w:numId w:val="26"/>
        </w:numPr>
        <w:bidi/>
        <w:spacing w:line="276" w:lineRule="auto"/>
        <w:ind w:right="0"/>
        <w:jc w:val="both"/>
        <w:rPr>
          <w:rFonts w:asciiTheme="majorHAnsi" w:hAnsiTheme="majorHAnsi" w:cs="David"/>
          <w:sz w:val="22"/>
          <w:szCs w:val="22"/>
          <w:rtl/>
        </w:rPr>
      </w:pPr>
      <w:r w:rsidRPr="00D25A0C">
        <w:rPr>
          <w:rFonts w:asciiTheme="majorHAnsi" w:hAnsiTheme="majorHAnsi" w:cs="David"/>
          <w:b/>
          <w:bCs/>
          <w:sz w:val="22"/>
          <w:szCs w:val="22"/>
          <w:highlight w:val="yellow"/>
          <w:rtl/>
        </w:rPr>
        <w:t>כשקיים קשר הדוק בין הגוף הפרטי למדינה</w:t>
      </w:r>
      <w:r w:rsidR="00D25A0C">
        <w:rPr>
          <w:rFonts w:asciiTheme="majorHAnsi" w:hAnsiTheme="majorHAnsi" w:cs="David" w:hint="cs"/>
          <w:sz w:val="22"/>
          <w:szCs w:val="22"/>
          <w:rtl/>
        </w:rPr>
        <w:t xml:space="preserve"> -</w:t>
      </w:r>
    </w:p>
    <w:p w:rsidR="00553BEE" w:rsidRDefault="000A6D32" w:rsidP="002F5F42">
      <w:pPr>
        <w:pStyle w:val="3"/>
        <w:numPr>
          <w:ilvl w:val="0"/>
          <w:numId w:val="42"/>
        </w:numPr>
        <w:bidi/>
        <w:spacing w:line="276" w:lineRule="auto"/>
        <w:ind w:right="0"/>
        <w:jc w:val="both"/>
        <w:rPr>
          <w:rFonts w:asciiTheme="majorHAnsi" w:hAnsiTheme="majorHAnsi" w:cs="David"/>
          <w:sz w:val="22"/>
          <w:szCs w:val="22"/>
        </w:rPr>
      </w:pPr>
      <w:r w:rsidRPr="008976CD">
        <w:rPr>
          <w:rFonts w:asciiTheme="majorHAnsi" w:hAnsiTheme="majorHAnsi" w:cs="David"/>
          <w:sz w:val="22"/>
          <w:szCs w:val="22"/>
          <w:rtl/>
        </w:rPr>
        <w:t xml:space="preserve">מסעדה שממוקמת על קרקע של המדינה ושילמה שכר דירה למדינה </w:t>
      </w:r>
    </w:p>
    <w:p w:rsidR="000A6D32" w:rsidRPr="008976CD" w:rsidRDefault="000A6D32" w:rsidP="00553BEE">
      <w:pPr>
        <w:pStyle w:val="3"/>
        <w:bidi/>
        <w:spacing w:line="276" w:lineRule="auto"/>
        <w:ind w:left="1080" w:right="0" w:firstLine="0"/>
        <w:jc w:val="both"/>
        <w:rPr>
          <w:rFonts w:asciiTheme="majorHAnsi" w:hAnsiTheme="majorHAnsi" w:cs="David"/>
          <w:sz w:val="22"/>
          <w:szCs w:val="22"/>
          <w:rtl/>
        </w:rPr>
      </w:pPr>
      <w:r w:rsidRPr="008976CD">
        <w:rPr>
          <w:rFonts w:asciiTheme="majorHAnsi" w:hAnsiTheme="majorHAnsi" w:cs="David"/>
          <w:sz w:val="22"/>
          <w:szCs w:val="22"/>
          <w:rtl/>
        </w:rPr>
        <w:t>(</w:t>
      </w:r>
      <w:r w:rsidRPr="008976CD">
        <w:rPr>
          <w:rFonts w:asciiTheme="majorHAnsi" w:hAnsiTheme="majorHAnsi" w:cs="David"/>
          <w:sz w:val="22"/>
          <w:szCs w:val="22"/>
        </w:rPr>
        <w:t>Burton v. Wilmington Parking Authority</w:t>
      </w:r>
      <w:r w:rsidRPr="008976CD">
        <w:rPr>
          <w:rFonts w:asciiTheme="majorHAnsi" w:hAnsiTheme="majorHAnsi" w:cs="David"/>
          <w:sz w:val="22"/>
          <w:szCs w:val="22"/>
          <w:rtl/>
        </w:rPr>
        <w:t>)</w:t>
      </w:r>
    </w:p>
    <w:p w:rsidR="000A6D32" w:rsidRPr="008976CD" w:rsidRDefault="002B043F" w:rsidP="002F5F42">
      <w:pPr>
        <w:pStyle w:val="3"/>
        <w:numPr>
          <w:ilvl w:val="0"/>
          <w:numId w:val="42"/>
        </w:numPr>
        <w:bidi/>
        <w:spacing w:after="240" w:line="276" w:lineRule="auto"/>
        <w:ind w:right="0"/>
        <w:jc w:val="both"/>
        <w:rPr>
          <w:rFonts w:asciiTheme="majorHAnsi" w:hAnsiTheme="majorHAnsi" w:cs="David"/>
          <w:sz w:val="22"/>
          <w:szCs w:val="22"/>
          <w:rtl/>
        </w:rPr>
      </w:pPr>
      <w:r>
        <w:rPr>
          <w:rFonts w:asciiTheme="majorHAnsi" w:hAnsiTheme="majorHAnsi" w:cs="David" w:hint="cs"/>
          <w:sz w:val="22"/>
          <w:szCs w:val="22"/>
          <w:rtl/>
        </w:rPr>
        <w:t xml:space="preserve">אבל </w:t>
      </w:r>
      <w:r w:rsidR="000A6D32" w:rsidRPr="008976CD">
        <w:rPr>
          <w:rFonts w:asciiTheme="majorHAnsi" w:hAnsiTheme="majorHAnsi" w:cs="David"/>
          <w:sz w:val="22"/>
          <w:szCs w:val="22"/>
          <w:rtl/>
        </w:rPr>
        <w:t xml:space="preserve">לא </w:t>
      </w:r>
      <w:r w:rsidR="00553BEE" w:rsidRPr="008976CD">
        <w:rPr>
          <w:rFonts w:asciiTheme="majorHAnsi" w:hAnsiTheme="majorHAnsi" w:cs="David"/>
          <w:sz w:val="22"/>
          <w:szCs w:val="22"/>
          <w:rtl/>
        </w:rPr>
        <w:t xml:space="preserve">מספיק </w:t>
      </w:r>
      <w:r w:rsidR="000A6D32" w:rsidRPr="008976CD">
        <w:rPr>
          <w:rFonts w:asciiTheme="majorHAnsi" w:hAnsiTheme="majorHAnsi" w:cs="David"/>
          <w:sz w:val="22"/>
          <w:szCs w:val="22"/>
          <w:rtl/>
        </w:rPr>
        <w:t>כל קשר למדינה או הטבה מהמדינה (כגון רישיון למכור אלכוהול) (</w:t>
      </w:r>
      <w:r w:rsidR="000A6D32" w:rsidRPr="008976CD">
        <w:rPr>
          <w:rFonts w:asciiTheme="majorHAnsi" w:hAnsiTheme="majorHAnsi" w:cs="David"/>
          <w:sz w:val="22"/>
          <w:szCs w:val="22"/>
        </w:rPr>
        <w:t>Moose Lodge</w:t>
      </w:r>
      <w:r w:rsidR="000A6D32" w:rsidRPr="008976CD">
        <w:rPr>
          <w:rFonts w:asciiTheme="majorHAnsi" w:hAnsiTheme="majorHAnsi" w:cs="David"/>
          <w:sz w:val="22"/>
          <w:szCs w:val="22"/>
          <w:rtl/>
        </w:rPr>
        <w:t xml:space="preserve">) </w:t>
      </w:r>
    </w:p>
    <w:p w:rsidR="000A6D32" w:rsidRPr="00553BEE" w:rsidRDefault="000A6D32" w:rsidP="00947E8F">
      <w:pPr>
        <w:jc w:val="both"/>
        <w:rPr>
          <w:rFonts w:asciiTheme="majorHAnsi" w:hAnsiTheme="majorHAnsi"/>
          <w:sz w:val="10"/>
          <w:szCs w:val="10"/>
          <w:rtl/>
        </w:rPr>
      </w:pPr>
    </w:p>
    <w:p w:rsidR="000A6D32" w:rsidRPr="008976CD" w:rsidRDefault="000A6D32" w:rsidP="002F5F42">
      <w:pPr>
        <w:pStyle w:val="2"/>
        <w:numPr>
          <w:ilvl w:val="0"/>
          <w:numId w:val="26"/>
        </w:numPr>
        <w:bidi/>
        <w:spacing w:line="276" w:lineRule="auto"/>
        <w:ind w:right="0"/>
        <w:jc w:val="both"/>
        <w:rPr>
          <w:rFonts w:asciiTheme="majorHAnsi" w:hAnsiTheme="majorHAnsi" w:cs="David"/>
          <w:sz w:val="22"/>
          <w:szCs w:val="22"/>
          <w:rtl/>
        </w:rPr>
      </w:pPr>
      <w:r w:rsidRPr="00D25A0C">
        <w:rPr>
          <w:rFonts w:asciiTheme="majorHAnsi" w:hAnsiTheme="majorHAnsi" w:cs="David"/>
          <w:b/>
          <w:bCs/>
          <w:sz w:val="22"/>
          <w:szCs w:val="22"/>
          <w:highlight w:val="yellow"/>
          <w:rtl/>
        </w:rPr>
        <w:t>כשההתנהגות הפרטית מבקשת לערב את המדינה</w:t>
      </w:r>
      <w:r w:rsidR="00D25A0C">
        <w:rPr>
          <w:rFonts w:asciiTheme="majorHAnsi" w:hAnsiTheme="majorHAnsi" w:cs="David"/>
          <w:sz w:val="22"/>
          <w:szCs w:val="22"/>
          <w:rtl/>
        </w:rPr>
        <w:t xml:space="preserve"> (בעיקר את ביהמ"ש)</w:t>
      </w:r>
      <w:r w:rsidR="00D25A0C">
        <w:rPr>
          <w:rFonts w:asciiTheme="majorHAnsi" w:hAnsiTheme="majorHAnsi" w:cs="David" w:hint="cs"/>
          <w:sz w:val="22"/>
          <w:szCs w:val="22"/>
          <w:rtl/>
        </w:rPr>
        <w:t xml:space="preserve"> -</w:t>
      </w:r>
    </w:p>
    <w:p w:rsidR="000A6D32" w:rsidRPr="008976CD" w:rsidRDefault="000A6D32" w:rsidP="002F5F42">
      <w:pPr>
        <w:pStyle w:val="3"/>
        <w:numPr>
          <w:ilvl w:val="0"/>
          <w:numId w:val="42"/>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אכיפה של סעיף בחוזה האוסר מכירת הדירה למיעוטים (התנאי בחוזה- חוקתי; אכיפה שיפוטית שלו - לא) (</w:t>
      </w:r>
      <w:r w:rsidRPr="008976CD">
        <w:rPr>
          <w:rFonts w:asciiTheme="majorHAnsi" w:hAnsiTheme="majorHAnsi" w:cs="David"/>
          <w:sz w:val="22"/>
          <w:szCs w:val="22"/>
        </w:rPr>
        <w:t>Shelly v. Kramer</w:t>
      </w:r>
      <w:r w:rsidRPr="008976CD">
        <w:rPr>
          <w:rFonts w:asciiTheme="majorHAnsi" w:hAnsiTheme="majorHAnsi" w:cs="David"/>
          <w:sz w:val="22"/>
          <w:szCs w:val="22"/>
          <w:rtl/>
        </w:rPr>
        <w:t>)</w:t>
      </w:r>
    </w:p>
    <w:p w:rsidR="000A6D32" w:rsidRPr="008976CD" w:rsidRDefault="000A6D32" w:rsidP="002F5F42">
      <w:pPr>
        <w:pStyle w:val="3"/>
        <w:numPr>
          <w:ilvl w:val="0"/>
          <w:numId w:val="42"/>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tl/>
        </w:rPr>
        <w:t>כשצד בהליך פרטי (</w:t>
      </w:r>
      <w:r w:rsidRPr="008976CD">
        <w:rPr>
          <w:rFonts w:asciiTheme="majorHAnsi" w:hAnsiTheme="majorHAnsi" w:cs="David"/>
          <w:sz w:val="22"/>
          <w:szCs w:val="22"/>
        </w:rPr>
        <w:t>Edmondson v. Leesvile</w:t>
      </w:r>
      <w:r w:rsidRPr="008976CD">
        <w:rPr>
          <w:rFonts w:asciiTheme="majorHAnsi" w:hAnsiTheme="majorHAnsi" w:cs="David"/>
          <w:sz w:val="22"/>
          <w:szCs w:val="22"/>
          <w:rtl/>
        </w:rPr>
        <w:t>) או נאשם בהליך פלילי (</w:t>
      </w:r>
      <w:r w:rsidRPr="008976CD">
        <w:rPr>
          <w:rFonts w:asciiTheme="majorHAnsi" w:hAnsiTheme="majorHAnsi" w:cs="David"/>
          <w:sz w:val="22"/>
          <w:szCs w:val="22"/>
        </w:rPr>
        <w:t>Georgis v. McCollum</w:t>
      </w:r>
      <w:r w:rsidRPr="008976CD">
        <w:rPr>
          <w:rFonts w:asciiTheme="majorHAnsi" w:hAnsiTheme="majorHAnsi" w:cs="David"/>
          <w:sz w:val="22"/>
          <w:szCs w:val="22"/>
          <w:rtl/>
        </w:rPr>
        <w:t>) פוסל מושבעים על בסיס גזע.</w:t>
      </w:r>
    </w:p>
    <w:p w:rsidR="000A6D32" w:rsidRPr="008976CD" w:rsidRDefault="00553BEE" w:rsidP="002F5F42">
      <w:pPr>
        <w:pStyle w:val="2"/>
        <w:numPr>
          <w:ilvl w:val="0"/>
          <w:numId w:val="26"/>
        </w:numPr>
        <w:bidi/>
        <w:spacing w:after="240" w:line="276" w:lineRule="auto"/>
        <w:ind w:right="0"/>
        <w:jc w:val="both"/>
        <w:rPr>
          <w:rFonts w:asciiTheme="majorHAnsi" w:hAnsiTheme="majorHAnsi" w:cs="David"/>
          <w:sz w:val="22"/>
          <w:szCs w:val="22"/>
          <w:rtl/>
        </w:rPr>
      </w:pPr>
      <w:r>
        <w:rPr>
          <w:rFonts w:asciiTheme="majorHAnsi" w:hAnsiTheme="majorHAnsi" w:cs="David"/>
          <w:sz w:val="22"/>
          <w:szCs w:val="22"/>
          <w:rtl/>
        </w:rPr>
        <w:t>מאז שנות ה-</w:t>
      </w:r>
      <w:r w:rsidR="000A6D32" w:rsidRPr="008976CD">
        <w:rPr>
          <w:rFonts w:asciiTheme="majorHAnsi" w:hAnsiTheme="majorHAnsi" w:cs="David"/>
          <w:sz w:val="22"/>
          <w:szCs w:val="22"/>
          <w:rtl/>
        </w:rPr>
        <w:t xml:space="preserve">60 קיימת חקיקה פדרלית האוסרת </w:t>
      </w:r>
      <w:r w:rsidR="000A6D32" w:rsidRPr="008976CD">
        <w:rPr>
          <w:rFonts w:asciiTheme="majorHAnsi" w:hAnsiTheme="majorHAnsi" w:cs="David"/>
          <w:b/>
          <w:bCs/>
          <w:sz w:val="22"/>
          <w:szCs w:val="22"/>
          <w:rtl/>
        </w:rPr>
        <w:t>אפליה גם על ידי גופים פרטיים</w:t>
      </w:r>
      <w:r w:rsidR="000A6D32" w:rsidRPr="008976CD">
        <w:rPr>
          <w:rFonts w:asciiTheme="majorHAnsi" w:hAnsiTheme="majorHAnsi" w:cs="David"/>
          <w:sz w:val="22"/>
          <w:szCs w:val="22"/>
          <w:rtl/>
        </w:rPr>
        <w:t xml:space="preserve"> (מקומות ציבוריים, העסקה, דיור</w:t>
      </w:r>
      <w:r w:rsidR="00D25A0C">
        <w:rPr>
          <w:rFonts w:asciiTheme="majorHAnsi" w:hAnsiTheme="majorHAnsi" w:cs="David" w:hint="cs"/>
          <w:sz w:val="22"/>
          <w:szCs w:val="22"/>
          <w:rtl/>
        </w:rPr>
        <w:t>וכ</w:t>
      </w:r>
      <w:r w:rsidR="000A6D32" w:rsidRPr="008976CD">
        <w:rPr>
          <w:rFonts w:asciiTheme="majorHAnsi" w:hAnsiTheme="majorHAnsi" w:cs="David"/>
          <w:sz w:val="22"/>
          <w:szCs w:val="22"/>
          <w:rtl/>
        </w:rPr>
        <w:t>).</w:t>
      </w:r>
    </w:p>
    <w:p w:rsidR="00553BEE" w:rsidRDefault="00553BEE" w:rsidP="00947E8F">
      <w:pPr>
        <w:pStyle w:val="1"/>
        <w:bidi/>
        <w:spacing w:after="240" w:line="276" w:lineRule="auto"/>
        <w:jc w:val="both"/>
        <w:rPr>
          <w:rFonts w:asciiTheme="majorHAnsi" w:hAnsiTheme="majorHAnsi" w:cs="David"/>
          <w:b/>
          <w:bCs/>
          <w:sz w:val="30"/>
          <w:szCs w:val="30"/>
          <w:u w:val="single"/>
          <w:rtl/>
        </w:rPr>
      </w:pPr>
    </w:p>
    <w:p w:rsidR="000A6D32" w:rsidRPr="008F6702" w:rsidRDefault="000A6D32" w:rsidP="00553BEE">
      <w:pPr>
        <w:pStyle w:val="1"/>
        <w:bidi/>
        <w:spacing w:after="240" w:line="276" w:lineRule="auto"/>
        <w:jc w:val="both"/>
        <w:rPr>
          <w:rFonts w:asciiTheme="majorHAnsi" w:hAnsiTheme="majorHAnsi" w:cs="David"/>
          <w:sz w:val="30"/>
          <w:szCs w:val="30"/>
          <w:rtl/>
        </w:rPr>
      </w:pPr>
      <w:r w:rsidRPr="008F6702">
        <w:rPr>
          <w:rFonts w:asciiTheme="majorHAnsi" w:hAnsiTheme="majorHAnsi" w:cs="David"/>
          <w:b/>
          <w:bCs/>
          <w:sz w:val="30"/>
          <w:szCs w:val="30"/>
          <w:u w:val="single"/>
          <w:rtl/>
        </w:rPr>
        <w:t>שוויון: דרגות של ביקורת שיפוטית</w:t>
      </w:r>
    </w:p>
    <w:p w:rsidR="000A6D32" w:rsidRPr="008976CD" w:rsidRDefault="00553BEE" w:rsidP="00947E8F">
      <w:pPr>
        <w:pStyle w:val="2"/>
        <w:bidi/>
        <w:spacing w:after="240" w:line="276" w:lineRule="auto"/>
        <w:ind w:left="270" w:right="0"/>
        <w:jc w:val="both"/>
        <w:rPr>
          <w:rFonts w:asciiTheme="majorHAnsi" w:hAnsiTheme="majorHAnsi" w:cs="David"/>
          <w:sz w:val="22"/>
          <w:szCs w:val="22"/>
        </w:rPr>
      </w:pPr>
      <w:r w:rsidRPr="00553BEE">
        <w:rPr>
          <w:rFonts w:asciiTheme="majorHAnsi" w:hAnsiTheme="majorHAnsi" w:cs="David" w:hint="cs"/>
          <w:b/>
          <w:bCs/>
          <w:sz w:val="22"/>
          <w:szCs w:val="22"/>
          <w:u w:val="single"/>
          <w:rtl/>
        </w:rPr>
        <w:t>הכלל</w:t>
      </w:r>
      <w:r>
        <w:rPr>
          <w:rFonts w:asciiTheme="majorHAnsi" w:hAnsiTheme="majorHAnsi" w:cs="David" w:hint="cs"/>
          <w:b/>
          <w:bCs/>
          <w:sz w:val="22"/>
          <w:szCs w:val="22"/>
          <w:rtl/>
        </w:rPr>
        <w:t xml:space="preserve"> - </w:t>
      </w:r>
      <w:r w:rsidR="000A6D32" w:rsidRPr="00553BEE">
        <w:rPr>
          <w:rFonts w:asciiTheme="majorHAnsi" w:hAnsiTheme="majorHAnsi" w:cs="David"/>
          <w:sz w:val="22"/>
          <w:szCs w:val="22"/>
          <w:rtl/>
        </w:rPr>
        <w:t>ככל</w:t>
      </w:r>
      <w:r w:rsidR="000A6D32" w:rsidRPr="008976CD">
        <w:rPr>
          <w:rFonts w:asciiTheme="majorHAnsi" w:hAnsiTheme="majorHAnsi" w:cs="David"/>
          <w:sz w:val="22"/>
          <w:szCs w:val="22"/>
          <w:rtl/>
        </w:rPr>
        <w:t xml:space="preserve"> שההבחנה חשודה יותר</w:t>
      </w:r>
      <w:r w:rsidR="007A164F">
        <w:rPr>
          <w:rFonts w:asciiTheme="majorHAnsi" w:hAnsiTheme="majorHAnsi" w:cs="David" w:hint="cs"/>
          <w:sz w:val="22"/>
          <w:szCs w:val="22"/>
          <w:rtl/>
        </w:rPr>
        <w:t xml:space="preserve"> (ומתקרבת לכדי אפליה)</w:t>
      </w:r>
      <w:r w:rsidR="000A6D32" w:rsidRPr="008976CD">
        <w:rPr>
          <w:rFonts w:asciiTheme="majorHAnsi" w:hAnsiTheme="majorHAnsi" w:cs="David"/>
          <w:sz w:val="22"/>
          <w:szCs w:val="22"/>
          <w:rtl/>
        </w:rPr>
        <w:t>, כך הביקורת השיפוטית קפדנית או מחמירה יותר:</w:t>
      </w:r>
    </w:p>
    <w:p w:rsidR="000A6D32" w:rsidRPr="00D25A0C" w:rsidRDefault="000A6D32" w:rsidP="002F5F42">
      <w:pPr>
        <w:pStyle w:val="2"/>
        <w:numPr>
          <w:ilvl w:val="0"/>
          <w:numId w:val="26"/>
        </w:numPr>
        <w:bidi/>
        <w:spacing w:line="276" w:lineRule="auto"/>
        <w:ind w:right="0"/>
        <w:jc w:val="both"/>
        <w:rPr>
          <w:rFonts w:asciiTheme="majorHAnsi" w:hAnsiTheme="majorHAnsi" w:cs="David"/>
          <w:b/>
          <w:bCs/>
          <w:sz w:val="22"/>
          <w:szCs w:val="22"/>
          <w:rtl/>
        </w:rPr>
      </w:pPr>
      <w:r w:rsidRPr="00D25A0C">
        <w:rPr>
          <w:rFonts w:asciiTheme="majorHAnsi" w:hAnsiTheme="majorHAnsi" w:cs="David"/>
          <w:b/>
          <w:bCs/>
          <w:sz w:val="22"/>
          <w:szCs w:val="22"/>
          <w:rtl/>
        </w:rPr>
        <w:t>הבחנה חשודה =&gt; ביקורת קפדנית (</w:t>
      </w:r>
      <w:r w:rsidRPr="00D25A0C">
        <w:rPr>
          <w:rFonts w:asciiTheme="majorHAnsi" w:hAnsiTheme="majorHAnsi" w:cs="David"/>
          <w:b/>
          <w:bCs/>
          <w:sz w:val="22"/>
          <w:szCs w:val="22"/>
        </w:rPr>
        <w:t xml:space="preserve">Strict scrutiny </w:t>
      </w:r>
      <w:r w:rsidRPr="00D25A0C">
        <w:rPr>
          <w:rFonts w:asciiTheme="majorHAnsi" w:hAnsiTheme="majorHAnsi" w:cs="David"/>
          <w:b/>
          <w:bCs/>
          <w:sz w:val="22"/>
          <w:szCs w:val="22"/>
          <w:rtl/>
        </w:rPr>
        <w:t>)</w:t>
      </w:r>
    </w:p>
    <w:p w:rsidR="000A6D32" w:rsidRPr="00D25A0C" w:rsidRDefault="000A6D32" w:rsidP="002F5F42">
      <w:pPr>
        <w:pStyle w:val="2"/>
        <w:numPr>
          <w:ilvl w:val="0"/>
          <w:numId w:val="26"/>
        </w:numPr>
        <w:bidi/>
        <w:spacing w:line="276" w:lineRule="auto"/>
        <w:ind w:right="0"/>
        <w:jc w:val="both"/>
        <w:rPr>
          <w:rFonts w:asciiTheme="majorHAnsi" w:hAnsiTheme="majorHAnsi" w:cs="David"/>
          <w:b/>
          <w:bCs/>
          <w:sz w:val="22"/>
          <w:szCs w:val="22"/>
          <w:rtl/>
        </w:rPr>
      </w:pPr>
      <w:r w:rsidRPr="00D25A0C">
        <w:rPr>
          <w:rFonts w:asciiTheme="majorHAnsi" w:hAnsiTheme="majorHAnsi" w:cs="David"/>
          <w:b/>
          <w:bCs/>
          <w:sz w:val="22"/>
          <w:szCs w:val="22"/>
          <w:rtl/>
        </w:rPr>
        <w:t>הבחנה מעין חשודה  =&gt; ביקורת בינונית (</w:t>
      </w:r>
      <w:r w:rsidRPr="00D25A0C">
        <w:rPr>
          <w:rFonts w:asciiTheme="majorHAnsi" w:hAnsiTheme="majorHAnsi" w:cs="David"/>
          <w:b/>
          <w:bCs/>
          <w:sz w:val="22"/>
          <w:szCs w:val="22"/>
        </w:rPr>
        <w:t xml:space="preserve">Intermediate scrutiny </w:t>
      </w:r>
      <w:r w:rsidRPr="00D25A0C">
        <w:rPr>
          <w:rFonts w:asciiTheme="majorHAnsi" w:hAnsiTheme="majorHAnsi" w:cs="David"/>
          <w:b/>
          <w:bCs/>
          <w:sz w:val="22"/>
          <w:szCs w:val="22"/>
          <w:rtl/>
        </w:rPr>
        <w:t xml:space="preserve">) </w:t>
      </w:r>
    </w:p>
    <w:p w:rsidR="000A6D32" w:rsidRPr="00D25A0C" w:rsidRDefault="000A6D32" w:rsidP="002F5F42">
      <w:pPr>
        <w:pStyle w:val="2"/>
        <w:numPr>
          <w:ilvl w:val="0"/>
          <w:numId w:val="26"/>
        </w:numPr>
        <w:bidi/>
        <w:spacing w:line="276" w:lineRule="auto"/>
        <w:ind w:right="0"/>
        <w:jc w:val="both"/>
        <w:rPr>
          <w:rFonts w:asciiTheme="majorHAnsi" w:hAnsiTheme="majorHAnsi" w:cs="David"/>
          <w:b/>
          <w:bCs/>
          <w:sz w:val="22"/>
          <w:szCs w:val="22"/>
          <w:rtl/>
        </w:rPr>
      </w:pPr>
      <w:r w:rsidRPr="00D25A0C">
        <w:rPr>
          <w:rFonts w:asciiTheme="majorHAnsi" w:hAnsiTheme="majorHAnsi" w:cs="David"/>
          <w:b/>
          <w:bCs/>
          <w:sz w:val="22"/>
          <w:szCs w:val="22"/>
          <w:rtl/>
        </w:rPr>
        <w:t>הבחנה שאינה חשודה =&gt; ביקורת מקלה (</w:t>
      </w:r>
      <w:r w:rsidRPr="00D25A0C">
        <w:rPr>
          <w:rFonts w:asciiTheme="majorHAnsi" w:hAnsiTheme="majorHAnsi" w:cs="David"/>
          <w:b/>
          <w:bCs/>
          <w:sz w:val="22"/>
          <w:szCs w:val="22"/>
        </w:rPr>
        <w:t xml:space="preserve">Rational basis </w:t>
      </w:r>
      <w:r w:rsidRPr="00D25A0C">
        <w:rPr>
          <w:rFonts w:asciiTheme="majorHAnsi" w:hAnsiTheme="majorHAnsi" w:cs="David"/>
          <w:b/>
          <w:bCs/>
          <w:sz w:val="22"/>
          <w:szCs w:val="22"/>
          <w:rtl/>
        </w:rPr>
        <w:t>)</w:t>
      </w:r>
    </w:p>
    <w:p w:rsidR="000A6D32" w:rsidRPr="00D25A0C" w:rsidRDefault="000A6D32" w:rsidP="002F5F42">
      <w:pPr>
        <w:pStyle w:val="2"/>
        <w:numPr>
          <w:ilvl w:val="0"/>
          <w:numId w:val="26"/>
        </w:numPr>
        <w:bidi/>
        <w:spacing w:after="240" w:line="276" w:lineRule="auto"/>
        <w:ind w:right="0"/>
        <w:jc w:val="both"/>
        <w:rPr>
          <w:rFonts w:asciiTheme="majorHAnsi" w:hAnsiTheme="majorHAnsi" w:cs="David"/>
          <w:b/>
          <w:bCs/>
          <w:sz w:val="22"/>
          <w:szCs w:val="22"/>
          <w:rtl/>
        </w:rPr>
      </w:pPr>
      <w:r w:rsidRPr="00D25A0C">
        <w:rPr>
          <w:rFonts w:asciiTheme="majorHAnsi" w:hAnsiTheme="majorHAnsi" w:cs="David"/>
          <w:b/>
          <w:bCs/>
          <w:sz w:val="22"/>
          <w:szCs w:val="22"/>
          <w:rtl/>
        </w:rPr>
        <w:t>הבחנה הפוגעת בזכות יסוד =&gt; ביקורת קפדנית</w:t>
      </w:r>
    </w:p>
    <w:p w:rsidR="000A6D32" w:rsidRPr="007A164F" w:rsidRDefault="000A6D32" w:rsidP="00947E8F">
      <w:pPr>
        <w:pStyle w:val="1"/>
        <w:bidi/>
        <w:spacing w:after="240" w:line="276" w:lineRule="auto"/>
        <w:jc w:val="both"/>
        <w:rPr>
          <w:rFonts w:asciiTheme="majorHAnsi" w:hAnsiTheme="majorHAnsi" w:cs="David"/>
          <w:b/>
          <w:bCs/>
          <w:sz w:val="12"/>
          <w:szCs w:val="12"/>
          <w:u w:val="single"/>
          <w:rtl/>
        </w:rPr>
      </w:pPr>
    </w:p>
    <w:p w:rsidR="000A6D32" w:rsidRPr="008F6702" w:rsidRDefault="000A6D32" w:rsidP="00947E8F">
      <w:pPr>
        <w:pStyle w:val="1"/>
        <w:bidi/>
        <w:spacing w:after="240" w:line="276" w:lineRule="auto"/>
        <w:jc w:val="both"/>
        <w:rPr>
          <w:rFonts w:asciiTheme="majorHAnsi" w:hAnsiTheme="majorHAnsi" w:cs="David"/>
          <w:sz w:val="30"/>
          <w:szCs w:val="30"/>
          <w:rtl/>
        </w:rPr>
      </w:pPr>
      <w:r w:rsidRPr="008F6702">
        <w:rPr>
          <w:rFonts w:asciiTheme="majorHAnsi" w:hAnsiTheme="majorHAnsi" w:cs="David"/>
          <w:b/>
          <w:bCs/>
          <w:sz w:val="30"/>
          <w:szCs w:val="30"/>
          <w:u w:val="single"/>
          <w:rtl/>
        </w:rPr>
        <w:t>קביעת הבחנה חשודה</w:t>
      </w:r>
    </w:p>
    <w:p w:rsidR="000A6D32" w:rsidRPr="008976CD" w:rsidRDefault="000A6D32" w:rsidP="00947E8F">
      <w:pPr>
        <w:pStyle w:val="2"/>
        <w:bidi/>
        <w:spacing w:after="240" w:line="276" w:lineRule="auto"/>
        <w:ind w:left="270" w:right="0"/>
        <w:jc w:val="both"/>
        <w:rPr>
          <w:rFonts w:asciiTheme="majorHAnsi" w:hAnsiTheme="majorHAnsi" w:cs="David"/>
          <w:b/>
          <w:bCs/>
          <w:sz w:val="22"/>
          <w:szCs w:val="22"/>
        </w:rPr>
      </w:pPr>
      <w:r w:rsidRPr="008976CD">
        <w:rPr>
          <w:rFonts w:asciiTheme="majorHAnsi" w:hAnsiTheme="majorHAnsi" w:cs="David"/>
          <w:b/>
          <w:bCs/>
          <w:sz w:val="22"/>
          <w:szCs w:val="22"/>
          <w:rtl/>
        </w:rPr>
        <w:t>כיצד קובעים שהבחנה מסוימת חשודה ולכן גוררת ביקורת שיפוטית קפדנית יותר?</w:t>
      </w:r>
    </w:p>
    <w:p w:rsidR="000A6D32" w:rsidRPr="008976CD" w:rsidRDefault="000A6D32" w:rsidP="002F5F42">
      <w:pPr>
        <w:pStyle w:val="2"/>
        <w:numPr>
          <w:ilvl w:val="0"/>
          <w:numId w:val="26"/>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tl/>
        </w:rPr>
        <w:t xml:space="preserve">נכון לעכשיו </w:t>
      </w:r>
      <w:r w:rsidRPr="00D25A0C">
        <w:rPr>
          <w:rFonts w:asciiTheme="majorHAnsi" w:hAnsiTheme="majorHAnsi" w:cs="David"/>
          <w:b/>
          <w:bCs/>
          <w:sz w:val="22"/>
          <w:szCs w:val="22"/>
          <w:highlight w:val="yellow"/>
          <w:rtl/>
        </w:rPr>
        <w:t>כל מה שלא הוכר ע"י ביהמ"ש העליון כהבחנה חשודה</w:t>
      </w:r>
      <w:r w:rsidRPr="008976CD">
        <w:rPr>
          <w:rFonts w:asciiTheme="majorHAnsi" w:hAnsiTheme="majorHAnsi" w:cs="David"/>
          <w:sz w:val="22"/>
          <w:szCs w:val="22"/>
          <w:rtl/>
        </w:rPr>
        <w:t xml:space="preserve"> (גזע, דת, לאום/מוצא, אזרחות בנסיבות מסוימות) </w:t>
      </w:r>
      <w:r w:rsidRPr="00D25A0C">
        <w:rPr>
          <w:rFonts w:asciiTheme="majorHAnsi" w:hAnsiTheme="majorHAnsi" w:cs="David"/>
          <w:b/>
          <w:bCs/>
          <w:sz w:val="22"/>
          <w:szCs w:val="22"/>
          <w:highlight w:val="yellow"/>
          <w:rtl/>
        </w:rPr>
        <w:t>או מעין חשודה</w:t>
      </w:r>
      <w:r w:rsidRPr="008976CD">
        <w:rPr>
          <w:rFonts w:asciiTheme="majorHAnsi" w:hAnsiTheme="majorHAnsi" w:cs="David"/>
          <w:sz w:val="22"/>
          <w:szCs w:val="22"/>
          <w:rtl/>
        </w:rPr>
        <w:t xml:space="preserve"> (מין, ממזרות) – </w:t>
      </w:r>
      <w:r w:rsidRPr="00D25A0C">
        <w:rPr>
          <w:rFonts w:asciiTheme="majorHAnsi" w:hAnsiTheme="majorHAnsi" w:cs="David"/>
          <w:b/>
          <w:bCs/>
          <w:sz w:val="22"/>
          <w:szCs w:val="22"/>
          <w:highlight w:val="yellow"/>
          <w:rtl/>
        </w:rPr>
        <w:t>נופל לקטגוריית ברירת המחדל של הבחנה שאינה חשודה</w:t>
      </w:r>
      <w:r w:rsidRPr="008976CD">
        <w:rPr>
          <w:rFonts w:asciiTheme="majorHAnsi" w:hAnsiTheme="majorHAnsi" w:cs="David"/>
          <w:sz w:val="22"/>
          <w:szCs w:val="22"/>
          <w:rtl/>
        </w:rPr>
        <w:t>.</w:t>
      </w:r>
    </w:p>
    <w:p w:rsidR="000A6D32" w:rsidRPr="008976CD" w:rsidRDefault="000A6D32" w:rsidP="002F5F42">
      <w:pPr>
        <w:pStyle w:val="2"/>
        <w:numPr>
          <w:ilvl w:val="0"/>
          <w:numId w:val="26"/>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tl/>
        </w:rPr>
        <w:t xml:space="preserve">יחד עם זאת, </w:t>
      </w:r>
      <w:r w:rsidRPr="00D25A0C">
        <w:rPr>
          <w:rFonts w:asciiTheme="majorHAnsi" w:hAnsiTheme="majorHAnsi" w:cs="David"/>
          <w:sz w:val="22"/>
          <w:szCs w:val="22"/>
          <w:rtl/>
        </w:rPr>
        <w:t>ייתכן שקבוצות נוספות יצורפו לרשי</w:t>
      </w:r>
      <w:r w:rsidR="007A164F" w:rsidRPr="00D25A0C">
        <w:rPr>
          <w:rFonts w:asciiTheme="majorHAnsi" w:hAnsiTheme="majorHAnsi" w:cs="David"/>
          <w:sz w:val="22"/>
          <w:szCs w:val="22"/>
          <w:rtl/>
        </w:rPr>
        <w:t>מת הקבוצות שאפלייתם ת</w:t>
      </w:r>
      <w:r w:rsidR="007A164F" w:rsidRPr="00D25A0C">
        <w:rPr>
          <w:rFonts w:asciiTheme="majorHAnsi" w:hAnsiTheme="majorHAnsi" w:cs="David" w:hint="cs"/>
          <w:sz w:val="22"/>
          <w:szCs w:val="22"/>
          <w:rtl/>
        </w:rPr>
        <w:t>י</w:t>
      </w:r>
      <w:r w:rsidR="007A164F" w:rsidRPr="00D25A0C">
        <w:rPr>
          <w:rFonts w:asciiTheme="majorHAnsi" w:hAnsiTheme="majorHAnsi" w:cs="David"/>
          <w:sz w:val="22"/>
          <w:szCs w:val="22"/>
          <w:rtl/>
        </w:rPr>
        <w:t>חשב חשודה/</w:t>
      </w:r>
      <w:r w:rsidRPr="00D25A0C">
        <w:rPr>
          <w:rFonts w:asciiTheme="majorHAnsi" w:hAnsiTheme="majorHAnsi" w:cs="David"/>
          <w:sz w:val="22"/>
          <w:szCs w:val="22"/>
          <w:rtl/>
        </w:rPr>
        <w:t>מעין-חשודה</w:t>
      </w:r>
      <w:r w:rsidRPr="008976CD">
        <w:rPr>
          <w:rFonts w:asciiTheme="majorHAnsi" w:hAnsiTheme="majorHAnsi" w:cs="David"/>
          <w:sz w:val="22"/>
          <w:szCs w:val="22"/>
          <w:rtl/>
        </w:rPr>
        <w:t>.</w:t>
      </w:r>
    </w:p>
    <w:p w:rsidR="000A6D32" w:rsidRPr="008976CD" w:rsidRDefault="000A6D32" w:rsidP="002F5F42">
      <w:pPr>
        <w:pStyle w:val="2"/>
        <w:numPr>
          <w:ilvl w:val="0"/>
          <w:numId w:val="22"/>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tl/>
        </w:rPr>
        <w:t>השאלה "החמה" כיום במשפט החוקתי האמריקאי נוגעת לנטייה מינית (</w:t>
      </w:r>
      <w:r w:rsidRPr="008976CD">
        <w:rPr>
          <w:rFonts w:asciiTheme="majorHAnsi" w:hAnsiTheme="majorHAnsi" w:cs="David"/>
          <w:i/>
          <w:iCs/>
          <w:sz w:val="22"/>
          <w:szCs w:val="22"/>
        </w:rPr>
        <w:t>Perry v. Schwarzenegger</w:t>
      </w:r>
      <w:r w:rsidRPr="008976CD">
        <w:rPr>
          <w:rFonts w:asciiTheme="majorHAnsi" w:hAnsiTheme="majorHAnsi" w:cs="David"/>
          <w:sz w:val="22"/>
          <w:szCs w:val="22"/>
        </w:rPr>
        <w:t>/</w:t>
      </w:r>
      <w:r w:rsidRPr="008976CD">
        <w:rPr>
          <w:rFonts w:asciiTheme="majorHAnsi" w:hAnsiTheme="majorHAnsi" w:cs="David"/>
          <w:i/>
          <w:iCs/>
          <w:sz w:val="22"/>
          <w:szCs w:val="22"/>
        </w:rPr>
        <w:t>Brown</w:t>
      </w:r>
      <w:r w:rsidRPr="008976CD">
        <w:rPr>
          <w:rFonts w:asciiTheme="majorHAnsi" w:hAnsiTheme="majorHAnsi" w:cs="David"/>
          <w:sz w:val="22"/>
          <w:szCs w:val="22"/>
          <w:rtl/>
        </w:rPr>
        <w:t>)</w:t>
      </w:r>
    </w:p>
    <w:p w:rsidR="000A6D32" w:rsidRPr="008976CD" w:rsidRDefault="000A6D32" w:rsidP="00947E8F">
      <w:pPr>
        <w:pStyle w:val="2"/>
        <w:bidi/>
        <w:spacing w:after="240" w:line="276" w:lineRule="auto"/>
        <w:ind w:left="270" w:right="0"/>
        <w:jc w:val="both"/>
        <w:rPr>
          <w:rFonts w:asciiTheme="majorHAnsi" w:hAnsiTheme="majorHAnsi" w:cs="David"/>
          <w:b/>
          <w:bCs/>
          <w:sz w:val="22"/>
          <w:szCs w:val="22"/>
          <w:rtl/>
        </w:rPr>
      </w:pPr>
    </w:p>
    <w:p w:rsidR="000A6D32" w:rsidRPr="006B009A" w:rsidRDefault="000A6D32" w:rsidP="00947E8F">
      <w:pPr>
        <w:pStyle w:val="2"/>
        <w:bidi/>
        <w:spacing w:after="240" w:line="276" w:lineRule="auto"/>
        <w:ind w:left="270" w:right="0"/>
        <w:jc w:val="both"/>
        <w:rPr>
          <w:rFonts w:asciiTheme="majorHAnsi" w:hAnsiTheme="majorHAnsi" w:cs="David"/>
          <w:b/>
          <w:bCs/>
          <w:sz w:val="22"/>
          <w:szCs w:val="22"/>
          <w:u w:val="single"/>
        </w:rPr>
      </w:pPr>
      <w:r w:rsidRPr="006B009A">
        <w:rPr>
          <w:rFonts w:asciiTheme="majorHAnsi" w:hAnsiTheme="majorHAnsi" w:cs="David"/>
          <w:b/>
          <w:bCs/>
          <w:sz w:val="22"/>
          <w:szCs w:val="22"/>
          <w:u w:val="single"/>
          <w:rtl/>
        </w:rPr>
        <w:t>הקריטריונים לזיהוי קבוצה שאפלייתה תחשב חשודה:</w:t>
      </w:r>
    </w:p>
    <w:p w:rsidR="007357C3" w:rsidRPr="007357C3" w:rsidRDefault="000A6D32" w:rsidP="002F5F42">
      <w:pPr>
        <w:pStyle w:val="2"/>
        <w:numPr>
          <w:ilvl w:val="0"/>
          <w:numId w:val="43"/>
        </w:numPr>
        <w:bidi/>
        <w:spacing w:line="276" w:lineRule="auto"/>
        <w:ind w:right="0"/>
        <w:jc w:val="both"/>
        <w:rPr>
          <w:rFonts w:asciiTheme="majorHAnsi" w:hAnsiTheme="majorHAnsi" w:cs="David"/>
          <w:b/>
          <w:bCs/>
          <w:sz w:val="22"/>
          <w:szCs w:val="22"/>
        </w:rPr>
      </w:pPr>
      <w:r w:rsidRPr="007357C3">
        <w:rPr>
          <w:rFonts w:asciiTheme="majorHAnsi" w:hAnsiTheme="majorHAnsi" w:cs="David"/>
          <w:b/>
          <w:bCs/>
          <w:sz w:val="22"/>
          <w:szCs w:val="22"/>
          <w:rtl/>
        </w:rPr>
        <w:t>האם מדובר בקבוצה קטנה ומבודדת הנעדרת כוח פוליטי?</w:t>
      </w:r>
    </w:p>
    <w:p w:rsidR="000A6D32" w:rsidRPr="008F6702" w:rsidRDefault="007A164F" w:rsidP="007357C3">
      <w:pPr>
        <w:pStyle w:val="2"/>
        <w:bidi/>
        <w:spacing w:after="240" w:line="276" w:lineRule="auto"/>
        <w:ind w:left="720" w:right="0" w:firstLine="0"/>
        <w:jc w:val="both"/>
        <w:rPr>
          <w:rFonts w:asciiTheme="majorHAnsi" w:hAnsiTheme="majorHAnsi" w:cs="David"/>
          <w:sz w:val="22"/>
          <w:szCs w:val="22"/>
          <w:rtl/>
        </w:rPr>
      </w:pPr>
      <w:r w:rsidRPr="007A164F">
        <w:rPr>
          <w:rFonts w:asciiTheme="majorHAnsi" w:hAnsiTheme="majorHAnsi" w:cs="David" w:hint="cs"/>
          <w:sz w:val="18"/>
          <w:szCs w:val="18"/>
          <w:rtl/>
        </w:rPr>
        <w:t xml:space="preserve">(ביקורת אפשרית: נשים </w:t>
      </w:r>
      <w:r w:rsidRPr="007A164F">
        <w:rPr>
          <w:rFonts w:asciiTheme="majorHAnsi" w:hAnsiTheme="majorHAnsi" w:cs="David"/>
          <w:sz w:val="18"/>
          <w:szCs w:val="18"/>
          <w:rtl/>
        </w:rPr>
        <w:t>–</w:t>
      </w:r>
      <w:r w:rsidRPr="007A164F">
        <w:rPr>
          <w:rFonts w:asciiTheme="majorHAnsi" w:hAnsiTheme="majorHAnsi" w:cs="David" w:hint="cs"/>
          <w:sz w:val="18"/>
          <w:szCs w:val="18"/>
          <w:rtl/>
        </w:rPr>
        <w:t xml:space="preserve"> לא קבוצה קטנה; חרדים </w:t>
      </w:r>
      <w:r w:rsidRPr="007A164F">
        <w:rPr>
          <w:rFonts w:asciiTheme="majorHAnsi" w:hAnsiTheme="majorHAnsi" w:cs="David"/>
          <w:sz w:val="18"/>
          <w:szCs w:val="18"/>
          <w:rtl/>
        </w:rPr>
        <w:t>–</w:t>
      </w:r>
      <w:r w:rsidRPr="007A164F">
        <w:rPr>
          <w:rFonts w:asciiTheme="majorHAnsi" w:hAnsiTheme="majorHAnsi" w:cs="David" w:hint="cs"/>
          <w:sz w:val="18"/>
          <w:szCs w:val="18"/>
          <w:rtl/>
        </w:rPr>
        <w:t xml:space="preserve"> לא נעדרי כוח)</w:t>
      </w:r>
    </w:p>
    <w:p w:rsidR="007357C3" w:rsidRPr="007357C3" w:rsidRDefault="000A6D32" w:rsidP="002F5F42">
      <w:pPr>
        <w:pStyle w:val="2"/>
        <w:numPr>
          <w:ilvl w:val="0"/>
          <w:numId w:val="43"/>
        </w:numPr>
        <w:bidi/>
        <w:spacing w:line="276" w:lineRule="auto"/>
        <w:ind w:right="0"/>
        <w:jc w:val="both"/>
        <w:rPr>
          <w:rFonts w:asciiTheme="majorHAnsi" w:hAnsiTheme="majorHAnsi" w:cs="David"/>
          <w:sz w:val="22"/>
          <w:szCs w:val="22"/>
        </w:rPr>
      </w:pPr>
      <w:r w:rsidRPr="00D61959">
        <w:rPr>
          <w:rFonts w:asciiTheme="majorHAnsi" w:hAnsiTheme="majorHAnsi" w:cs="David"/>
          <w:b/>
          <w:bCs/>
          <w:sz w:val="22"/>
          <w:szCs w:val="22"/>
          <w:rtl/>
        </w:rPr>
        <w:t>האם התכונה המגדירה את הקבוצה היא מולדת או מבחירה?</w:t>
      </w:r>
    </w:p>
    <w:p w:rsidR="000A6D32" w:rsidRPr="008F6702" w:rsidRDefault="00735B9A" w:rsidP="007357C3">
      <w:pPr>
        <w:pStyle w:val="2"/>
        <w:bidi/>
        <w:spacing w:after="240" w:line="276" w:lineRule="auto"/>
        <w:ind w:left="720" w:right="0" w:firstLine="0"/>
        <w:jc w:val="both"/>
        <w:rPr>
          <w:rFonts w:asciiTheme="majorHAnsi" w:hAnsiTheme="majorHAnsi" w:cs="David"/>
          <w:sz w:val="22"/>
          <w:szCs w:val="22"/>
          <w:rtl/>
        </w:rPr>
      </w:pPr>
      <w:r w:rsidRPr="00735B9A">
        <w:rPr>
          <w:rFonts w:asciiTheme="majorHAnsi" w:hAnsiTheme="majorHAnsi" w:cs="David" w:hint="cs"/>
          <w:sz w:val="18"/>
          <w:szCs w:val="18"/>
          <w:rtl/>
        </w:rPr>
        <w:t>(ביקורת: מדוע זה בכלל רלוונטי? הומוסקסואלים/אסירים)</w:t>
      </w:r>
    </w:p>
    <w:p w:rsidR="007357C3" w:rsidRDefault="000A6D32" w:rsidP="002F5F42">
      <w:pPr>
        <w:pStyle w:val="2"/>
        <w:numPr>
          <w:ilvl w:val="0"/>
          <w:numId w:val="43"/>
        </w:numPr>
        <w:bidi/>
        <w:spacing w:line="276" w:lineRule="auto"/>
        <w:ind w:right="0"/>
        <w:jc w:val="both"/>
        <w:rPr>
          <w:rFonts w:asciiTheme="majorHAnsi" w:hAnsiTheme="majorHAnsi" w:cs="David"/>
          <w:sz w:val="22"/>
          <w:szCs w:val="22"/>
        </w:rPr>
      </w:pPr>
      <w:r w:rsidRPr="00D61959">
        <w:rPr>
          <w:rFonts w:asciiTheme="majorHAnsi" w:hAnsiTheme="majorHAnsi" w:cs="David"/>
          <w:b/>
          <w:bCs/>
          <w:sz w:val="22"/>
          <w:szCs w:val="22"/>
          <w:rtl/>
        </w:rPr>
        <w:lastRenderedPageBreak/>
        <w:t>האם יש היסטוריה של אפליה של הקבוצה?</w:t>
      </w:r>
    </w:p>
    <w:p w:rsidR="000A6D32" w:rsidRPr="008F6702" w:rsidRDefault="007A69B1" w:rsidP="007357C3">
      <w:pPr>
        <w:pStyle w:val="2"/>
        <w:bidi/>
        <w:spacing w:after="240" w:line="276" w:lineRule="auto"/>
        <w:ind w:left="720" w:right="0" w:firstLine="0"/>
        <w:jc w:val="both"/>
        <w:rPr>
          <w:rFonts w:asciiTheme="majorHAnsi" w:hAnsiTheme="majorHAnsi" w:cs="David"/>
          <w:sz w:val="22"/>
          <w:szCs w:val="22"/>
        </w:rPr>
      </w:pPr>
      <w:r w:rsidRPr="007A69B1">
        <w:rPr>
          <w:rFonts w:asciiTheme="majorHAnsi" w:hAnsiTheme="majorHAnsi" w:cs="David" w:hint="cs"/>
          <w:sz w:val="18"/>
          <w:szCs w:val="18"/>
          <w:rtl/>
        </w:rPr>
        <w:t>(במקור דובר רק על שחורים. היום מדברים גם על אפליה על רקע דת)</w:t>
      </w:r>
    </w:p>
    <w:p w:rsidR="000A6D32" w:rsidRPr="00D61959" w:rsidRDefault="000A6D32" w:rsidP="002F5F42">
      <w:pPr>
        <w:pStyle w:val="2"/>
        <w:numPr>
          <w:ilvl w:val="0"/>
          <w:numId w:val="43"/>
        </w:numPr>
        <w:bidi/>
        <w:spacing w:after="240" w:line="276" w:lineRule="auto"/>
        <w:ind w:right="0"/>
        <w:jc w:val="both"/>
        <w:rPr>
          <w:rFonts w:asciiTheme="majorHAnsi" w:hAnsiTheme="majorHAnsi" w:cs="David"/>
          <w:b/>
          <w:bCs/>
          <w:sz w:val="22"/>
          <w:szCs w:val="22"/>
          <w:rtl/>
        </w:rPr>
      </w:pPr>
      <w:r w:rsidRPr="00D61959">
        <w:rPr>
          <w:rFonts w:asciiTheme="majorHAnsi" w:hAnsiTheme="majorHAnsi" w:cs="David"/>
          <w:b/>
          <w:bCs/>
          <w:sz w:val="22"/>
          <w:szCs w:val="22"/>
          <w:rtl/>
        </w:rPr>
        <w:t>עד כמה הקבוצה דומה לקבוצות שכבר נכללו ברשימה?</w:t>
      </w:r>
    </w:p>
    <w:p w:rsidR="007A164F" w:rsidRPr="007357C3" w:rsidRDefault="007A164F" w:rsidP="008F6702">
      <w:pPr>
        <w:pStyle w:val="1"/>
        <w:bidi/>
        <w:spacing w:after="240" w:line="276" w:lineRule="auto"/>
        <w:jc w:val="both"/>
        <w:rPr>
          <w:rFonts w:asciiTheme="majorHAnsi" w:hAnsiTheme="majorHAnsi" w:cs="David"/>
          <w:b/>
          <w:bCs/>
          <w:sz w:val="12"/>
          <w:szCs w:val="12"/>
          <w:u w:val="single"/>
          <w:rtl/>
        </w:rPr>
      </w:pPr>
    </w:p>
    <w:p w:rsidR="000A6D32" w:rsidRPr="008F6702" w:rsidRDefault="000A6D32" w:rsidP="007A164F">
      <w:pPr>
        <w:pStyle w:val="1"/>
        <w:bidi/>
        <w:spacing w:after="240" w:line="276" w:lineRule="auto"/>
        <w:jc w:val="both"/>
        <w:rPr>
          <w:rFonts w:asciiTheme="majorHAnsi" w:hAnsiTheme="majorHAnsi" w:cs="David"/>
          <w:b/>
          <w:bCs/>
          <w:sz w:val="26"/>
          <w:szCs w:val="26"/>
          <w:u w:val="single"/>
          <w:rtl/>
        </w:rPr>
      </w:pPr>
      <w:r w:rsidRPr="008F6702">
        <w:rPr>
          <w:rFonts w:asciiTheme="majorHAnsi" w:hAnsiTheme="majorHAnsi" w:cs="David"/>
          <w:b/>
          <w:bCs/>
          <w:sz w:val="26"/>
          <w:szCs w:val="26"/>
          <w:u w:val="single"/>
          <w:rtl/>
        </w:rPr>
        <w:t>ביקורת שיפוטית קפדנית (</w:t>
      </w:r>
      <w:r w:rsidRPr="008F6702">
        <w:rPr>
          <w:rFonts w:asciiTheme="majorHAnsi" w:hAnsiTheme="majorHAnsi" w:cs="David"/>
          <w:b/>
          <w:bCs/>
          <w:sz w:val="26"/>
          <w:szCs w:val="26"/>
          <w:u w:val="single"/>
        </w:rPr>
        <w:t>Strict Scrutiny</w:t>
      </w:r>
      <w:r w:rsidRPr="008F6702">
        <w:rPr>
          <w:rFonts w:asciiTheme="majorHAnsi" w:hAnsiTheme="majorHAnsi" w:cs="David"/>
          <w:b/>
          <w:bCs/>
          <w:sz w:val="26"/>
          <w:szCs w:val="26"/>
          <w:u w:val="single"/>
          <w:rtl/>
        </w:rPr>
        <w:t>):</w:t>
      </w:r>
    </w:p>
    <w:p w:rsidR="000A6D32" w:rsidRPr="008976CD" w:rsidRDefault="000A6D32" w:rsidP="00947E8F">
      <w:pPr>
        <w:pStyle w:val="2"/>
        <w:bidi/>
        <w:spacing w:after="240" w:line="276" w:lineRule="auto"/>
        <w:ind w:left="480" w:right="0" w:hanging="480"/>
        <w:jc w:val="both"/>
        <w:rPr>
          <w:rFonts w:asciiTheme="majorHAnsi" w:hAnsiTheme="majorHAnsi" w:cs="David"/>
          <w:b/>
          <w:bCs/>
          <w:sz w:val="22"/>
          <w:szCs w:val="22"/>
          <w:u w:val="single"/>
        </w:rPr>
      </w:pPr>
      <w:r w:rsidRPr="008976CD">
        <w:rPr>
          <w:rFonts w:asciiTheme="majorHAnsi" w:hAnsiTheme="majorHAnsi" w:cs="David"/>
          <w:b/>
          <w:bCs/>
          <w:sz w:val="22"/>
          <w:szCs w:val="22"/>
          <w:u w:val="single"/>
          <w:rtl/>
        </w:rPr>
        <w:t>מתי חל</w:t>
      </w:r>
      <w:r w:rsidR="00D25A0C">
        <w:rPr>
          <w:rFonts w:asciiTheme="majorHAnsi" w:hAnsiTheme="majorHAnsi" w:cs="David" w:hint="cs"/>
          <w:b/>
          <w:bCs/>
          <w:sz w:val="22"/>
          <w:szCs w:val="22"/>
          <w:u w:val="single"/>
          <w:rtl/>
        </w:rPr>
        <w:t>ה</w:t>
      </w:r>
      <w:r w:rsidRPr="008976CD">
        <w:rPr>
          <w:rFonts w:asciiTheme="majorHAnsi" w:hAnsiTheme="majorHAnsi" w:cs="David"/>
          <w:b/>
          <w:bCs/>
          <w:sz w:val="22"/>
          <w:szCs w:val="22"/>
          <w:u w:val="single"/>
          <w:rtl/>
        </w:rPr>
        <w:t>?</w:t>
      </w:r>
    </w:p>
    <w:p w:rsidR="000A6D32" w:rsidRPr="008976CD" w:rsidRDefault="000A6D32" w:rsidP="002F5F42">
      <w:pPr>
        <w:pStyle w:val="2"/>
        <w:numPr>
          <w:ilvl w:val="0"/>
          <w:numId w:val="44"/>
        </w:numPr>
        <w:bidi/>
        <w:spacing w:after="240" w:line="276" w:lineRule="auto"/>
        <w:ind w:right="0"/>
        <w:jc w:val="both"/>
        <w:rPr>
          <w:rFonts w:asciiTheme="majorHAnsi" w:hAnsiTheme="majorHAnsi" w:cs="David"/>
          <w:sz w:val="22"/>
          <w:szCs w:val="22"/>
          <w:rtl/>
        </w:rPr>
      </w:pPr>
      <w:r w:rsidRPr="00D25A0C">
        <w:rPr>
          <w:rFonts w:asciiTheme="majorHAnsi" w:hAnsiTheme="majorHAnsi" w:cs="David"/>
          <w:b/>
          <w:bCs/>
          <w:sz w:val="22"/>
          <w:szCs w:val="22"/>
          <w:highlight w:val="yellow"/>
          <w:rtl/>
        </w:rPr>
        <w:t>הבחנה חשודה</w:t>
      </w:r>
      <w:r w:rsidRPr="008976CD">
        <w:rPr>
          <w:rFonts w:asciiTheme="majorHAnsi" w:hAnsiTheme="majorHAnsi" w:cs="David"/>
          <w:sz w:val="22"/>
          <w:szCs w:val="22"/>
          <w:rtl/>
        </w:rPr>
        <w:t>:</w:t>
      </w:r>
    </w:p>
    <w:p w:rsidR="000A6D32" w:rsidRPr="008976CD" w:rsidRDefault="000A6D32" w:rsidP="002F5F42">
      <w:pPr>
        <w:pStyle w:val="3"/>
        <w:numPr>
          <w:ilvl w:val="0"/>
          <w:numId w:val="45"/>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 xml:space="preserve">הבחנה על בסיס </w:t>
      </w:r>
      <w:r w:rsidRPr="00D25A0C">
        <w:rPr>
          <w:rFonts w:asciiTheme="majorHAnsi" w:hAnsiTheme="majorHAnsi" w:cs="David"/>
          <w:sz w:val="22"/>
          <w:szCs w:val="22"/>
          <w:u w:val="single"/>
          <w:rtl/>
        </w:rPr>
        <w:t>גזע</w:t>
      </w:r>
      <w:r w:rsidRPr="008976CD">
        <w:rPr>
          <w:rFonts w:asciiTheme="majorHAnsi" w:hAnsiTheme="majorHAnsi" w:cs="David"/>
          <w:sz w:val="22"/>
          <w:szCs w:val="22"/>
          <w:rtl/>
        </w:rPr>
        <w:t xml:space="preserve">, </w:t>
      </w:r>
      <w:r w:rsidRPr="00D25A0C">
        <w:rPr>
          <w:rFonts w:asciiTheme="majorHAnsi" w:hAnsiTheme="majorHAnsi" w:cs="David"/>
          <w:sz w:val="22"/>
          <w:szCs w:val="22"/>
          <w:u w:val="single"/>
          <w:rtl/>
        </w:rPr>
        <w:t>דת</w:t>
      </w:r>
      <w:r w:rsidRPr="008976CD">
        <w:rPr>
          <w:rFonts w:asciiTheme="majorHAnsi" w:hAnsiTheme="majorHAnsi" w:cs="David"/>
          <w:sz w:val="22"/>
          <w:szCs w:val="22"/>
          <w:rtl/>
        </w:rPr>
        <w:t xml:space="preserve">, </w:t>
      </w:r>
      <w:r w:rsidRPr="00D25A0C">
        <w:rPr>
          <w:rFonts w:asciiTheme="majorHAnsi" w:hAnsiTheme="majorHAnsi" w:cs="David"/>
          <w:sz w:val="22"/>
          <w:szCs w:val="22"/>
          <w:u w:val="single"/>
          <w:rtl/>
        </w:rPr>
        <w:t>לאום/מוצא</w:t>
      </w:r>
      <w:r w:rsidRPr="008976CD">
        <w:rPr>
          <w:rFonts w:asciiTheme="majorHAnsi" w:hAnsiTheme="majorHAnsi" w:cs="David"/>
          <w:sz w:val="22"/>
          <w:szCs w:val="22"/>
          <w:rtl/>
        </w:rPr>
        <w:t xml:space="preserve"> (</w:t>
      </w:r>
      <w:r w:rsidRPr="008976CD">
        <w:rPr>
          <w:rFonts w:asciiTheme="majorHAnsi" w:hAnsiTheme="majorHAnsi" w:cs="David"/>
          <w:sz w:val="22"/>
          <w:szCs w:val="22"/>
        </w:rPr>
        <w:t>national origin</w:t>
      </w:r>
      <w:r w:rsidRPr="008976CD">
        <w:rPr>
          <w:rFonts w:asciiTheme="majorHAnsi" w:hAnsiTheme="majorHAnsi" w:cs="David"/>
          <w:sz w:val="22"/>
          <w:szCs w:val="22"/>
          <w:rtl/>
        </w:rPr>
        <w:t>)</w:t>
      </w:r>
    </w:p>
    <w:p w:rsidR="004807D0" w:rsidRDefault="000A6D32" w:rsidP="002F5F42">
      <w:pPr>
        <w:pStyle w:val="3"/>
        <w:numPr>
          <w:ilvl w:val="0"/>
          <w:numId w:val="45"/>
        </w:numPr>
        <w:bidi/>
        <w:spacing w:line="276" w:lineRule="auto"/>
        <w:ind w:right="0"/>
        <w:jc w:val="both"/>
        <w:rPr>
          <w:rFonts w:asciiTheme="majorHAnsi" w:hAnsiTheme="majorHAnsi" w:cs="David"/>
          <w:sz w:val="22"/>
          <w:szCs w:val="22"/>
        </w:rPr>
      </w:pPr>
      <w:r w:rsidRPr="008976CD">
        <w:rPr>
          <w:rFonts w:asciiTheme="majorHAnsi" w:hAnsiTheme="majorHAnsi" w:cs="David"/>
          <w:sz w:val="22"/>
          <w:szCs w:val="22"/>
          <w:rtl/>
        </w:rPr>
        <w:t xml:space="preserve">הבחנה על בסיס </w:t>
      </w:r>
      <w:r w:rsidRPr="00D25A0C">
        <w:rPr>
          <w:rFonts w:asciiTheme="majorHAnsi" w:hAnsiTheme="majorHAnsi" w:cs="David"/>
          <w:sz w:val="22"/>
          <w:szCs w:val="22"/>
          <w:u w:val="single"/>
          <w:rtl/>
        </w:rPr>
        <w:t>אזרחות</w:t>
      </w:r>
      <w:r w:rsidRPr="008976CD">
        <w:rPr>
          <w:rFonts w:asciiTheme="majorHAnsi" w:hAnsiTheme="majorHAnsi" w:cs="David"/>
          <w:sz w:val="22"/>
          <w:szCs w:val="22"/>
          <w:rtl/>
        </w:rPr>
        <w:t xml:space="preserve"> (</w:t>
      </w:r>
      <w:r w:rsidRPr="008976CD">
        <w:rPr>
          <w:rFonts w:asciiTheme="majorHAnsi" w:hAnsiTheme="majorHAnsi" w:cs="David"/>
          <w:sz w:val="22"/>
          <w:szCs w:val="22"/>
        </w:rPr>
        <w:t>alienage</w:t>
      </w:r>
      <w:r w:rsidRPr="008976CD">
        <w:rPr>
          <w:rFonts w:asciiTheme="majorHAnsi" w:hAnsiTheme="majorHAnsi" w:cs="David"/>
          <w:sz w:val="22"/>
          <w:szCs w:val="22"/>
          <w:rtl/>
        </w:rPr>
        <w:t xml:space="preserve">), למעט משרות ציבוריות </w:t>
      </w:r>
      <w:r w:rsidR="00D25A0C" w:rsidRPr="008976CD">
        <w:rPr>
          <w:rFonts w:asciiTheme="majorHAnsi" w:hAnsiTheme="majorHAnsi" w:cs="David"/>
          <w:sz w:val="22"/>
          <w:szCs w:val="22"/>
          <w:rtl/>
        </w:rPr>
        <w:t>(</w:t>
      </w:r>
      <w:r w:rsidR="00D25A0C" w:rsidRPr="008976CD">
        <w:rPr>
          <w:rFonts w:asciiTheme="majorHAnsi" w:hAnsiTheme="majorHAnsi" w:cs="David"/>
          <w:i/>
          <w:iCs/>
          <w:sz w:val="22"/>
          <w:szCs w:val="22"/>
        </w:rPr>
        <w:t>Re Griffiths</w:t>
      </w:r>
      <w:r w:rsidR="00D25A0C" w:rsidRPr="008976CD">
        <w:rPr>
          <w:rFonts w:asciiTheme="majorHAnsi" w:hAnsiTheme="majorHAnsi" w:cs="David"/>
          <w:sz w:val="22"/>
          <w:szCs w:val="22"/>
          <w:rtl/>
        </w:rPr>
        <w:t>)</w:t>
      </w:r>
    </w:p>
    <w:p w:rsidR="000A6D32" w:rsidRPr="008976CD" w:rsidRDefault="000A6D32" w:rsidP="00D25A0C">
      <w:pPr>
        <w:pStyle w:val="3"/>
        <w:bidi/>
        <w:spacing w:after="240" w:line="276" w:lineRule="auto"/>
        <w:ind w:left="1080" w:right="0" w:firstLine="0"/>
        <w:jc w:val="both"/>
        <w:rPr>
          <w:rFonts w:asciiTheme="majorHAnsi" w:hAnsiTheme="majorHAnsi" w:cs="David"/>
          <w:sz w:val="22"/>
          <w:szCs w:val="22"/>
          <w:rtl/>
        </w:rPr>
      </w:pPr>
      <w:r w:rsidRPr="008976CD">
        <w:rPr>
          <w:rFonts w:asciiTheme="majorHAnsi" w:hAnsiTheme="majorHAnsi" w:cs="David"/>
          <w:sz w:val="22"/>
          <w:szCs w:val="22"/>
          <w:rtl/>
        </w:rPr>
        <w:t>(</w:t>
      </w:r>
      <w:r w:rsidRPr="008976CD">
        <w:rPr>
          <w:rFonts w:asciiTheme="majorHAnsi" w:hAnsiTheme="majorHAnsi" w:cs="David"/>
          <w:sz w:val="22"/>
          <w:szCs w:val="22"/>
        </w:rPr>
        <w:t xml:space="preserve">a job which is closely tied to politics, justice, or public policy </w:t>
      </w:r>
      <w:r w:rsidRPr="008976CD">
        <w:rPr>
          <w:rFonts w:asciiTheme="majorHAnsi" w:hAnsiTheme="majorHAnsi" w:cs="David"/>
          <w:sz w:val="22"/>
          <w:szCs w:val="22"/>
          <w:rtl/>
        </w:rPr>
        <w:t xml:space="preserve">) </w:t>
      </w:r>
    </w:p>
    <w:p w:rsidR="000A6D32" w:rsidRPr="008976CD" w:rsidRDefault="000A6D32" w:rsidP="002F5F42">
      <w:pPr>
        <w:pStyle w:val="2"/>
        <w:numPr>
          <w:ilvl w:val="0"/>
          <w:numId w:val="22"/>
        </w:numPr>
        <w:bidi/>
        <w:spacing w:after="240" w:line="276" w:lineRule="auto"/>
        <w:ind w:right="0"/>
        <w:jc w:val="both"/>
        <w:rPr>
          <w:rFonts w:asciiTheme="majorHAnsi" w:hAnsiTheme="majorHAnsi" w:cs="David"/>
          <w:sz w:val="22"/>
          <w:szCs w:val="22"/>
          <w:rtl/>
        </w:rPr>
      </w:pPr>
      <w:r w:rsidRPr="00D25A0C">
        <w:rPr>
          <w:rFonts w:asciiTheme="majorHAnsi" w:hAnsiTheme="majorHAnsi" w:cs="David"/>
          <w:b/>
          <w:bCs/>
          <w:sz w:val="22"/>
          <w:szCs w:val="22"/>
          <w:highlight w:val="yellow"/>
          <w:rtl/>
        </w:rPr>
        <w:t>הבחנה הפוגעת בזכות יסוד</w:t>
      </w:r>
      <w:r w:rsidRPr="008976CD">
        <w:rPr>
          <w:rFonts w:asciiTheme="majorHAnsi" w:hAnsiTheme="majorHAnsi" w:cs="David"/>
          <w:sz w:val="22"/>
          <w:szCs w:val="22"/>
          <w:rtl/>
        </w:rPr>
        <w:t xml:space="preserve"> (אפילו לגבי קבוצה שאינה חשודה):</w:t>
      </w:r>
    </w:p>
    <w:p w:rsidR="000A6D32" w:rsidRPr="008976CD" w:rsidRDefault="000A6D32" w:rsidP="002F5F42">
      <w:pPr>
        <w:pStyle w:val="3"/>
        <w:numPr>
          <w:ilvl w:val="0"/>
          <w:numId w:val="46"/>
        </w:numPr>
        <w:bidi/>
        <w:spacing w:line="276" w:lineRule="auto"/>
        <w:ind w:right="0"/>
        <w:jc w:val="both"/>
        <w:rPr>
          <w:rFonts w:asciiTheme="majorHAnsi" w:hAnsiTheme="majorHAnsi" w:cs="David"/>
          <w:sz w:val="22"/>
          <w:szCs w:val="22"/>
          <w:rtl/>
        </w:rPr>
      </w:pPr>
      <w:r w:rsidRPr="00D25A0C">
        <w:rPr>
          <w:rFonts w:asciiTheme="majorHAnsi" w:hAnsiTheme="majorHAnsi" w:cs="David"/>
          <w:sz w:val="22"/>
          <w:szCs w:val="22"/>
          <w:u w:val="single"/>
          <w:rtl/>
        </w:rPr>
        <w:t>זכות ההצבעה</w:t>
      </w:r>
      <w:r w:rsidRPr="008976CD">
        <w:rPr>
          <w:rFonts w:asciiTheme="majorHAnsi" w:hAnsiTheme="majorHAnsi" w:cs="David"/>
          <w:sz w:val="22"/>
          <w:szCs w:val="22"/>
          <w:rtl/>
        </w:rPr>
        <w:t xml:space="preserve">; </w:t>
      </w:r>
      <w:r w:rsidRPr="00D25A0C">
        <w:rPr>
          <w:rFonts w:asciiTheme="majorHAnsi" w:hAnsiTheme="majorHAnsi" w:cs="David"/>
          <w:sz w:val="22"/>
          <w:szCs w:val="22"/>
          <w:u w:val="single"/>
          <w:rtl/>
        </w:rPr>
        <w:t>זכות הגישה לערכאות</w:t>
      </w:r>
      <w:r w:rsidRPr="008976CD">
        <w:rPr>
          <w:rFonts w:asciiTheme="majorHAnsi" w:hAnsiTheme="majorHAnsi" w:cs="David"/>
          <w:sz w:val="22"/>
          <w:szCs w:val="22"/>
          <w:rtl/>
        </w:rPr>
        <w:t xml:space="preserve">; </w:t>
      </w:r>
      <w:r w:rsidRPr="00D25A0C">
        <w:rPr>
          <w:rFonts w:asciiTheme="majorHAnsi" w:hAnsiTheme="majorHAnsi" w:cs="David"/>
          <w:sz w:val="22"/>
          <w:szCs w:val="22"/>
          <w:u w:val="single"/>
          <w:rtl/>
        </w:rPr>
        <w:t>חופש התנועה ממדינה למדינה</w:t>
      </w:r>
    </w:p>
    <w:p w:rsidR="007A164F" w:rsidRDefault="000A6D32" w:rsidP="002F5F42">
      <w:pPr>
        <w:pStyle w:val="3"/>
        <w:numPr>
          <w:ilvl w:val="0"/>
          <w:numId w:val="46"/>
        </w:numPr>
        <w:bidi/>
        <w:spacing w:after="240" w:line="276" w:lineRule="auto"/>
        <w:ind w:right="0"/>
        <w:jc w:val="both"/>
        <w:rPr>
          <w:rFonts w:asciiTheme="majorHAnsi" w:hAnsiTheme="majorHAnsi" w:cs="David"/>
          <w:sz w:val="22"/>
          <w:szCs w:val="22"/>
        </w:rPr>
      </w:pPr>
      <w:r w:rsidRPr="004807D0">
        <w:rPr>
          <w:rFonts w:asciiTheme="majorHAnsi" w:hAnsiTheme="majorHAnsi" w:cs="David"/>
          <w:b/>
          <w:bCs/>
          <w:sz w:val="22"/>
          <w:szCs w:val="22"/>
          <w:u w:val="single"/>
          <w:rtl/>
        </w:rPr>
        <w:t>אבל לא</w:t>
      </w:r>
      <w:r w:rsidRPr="008976CD">
        <w:rPr>
          <w:rFonts w:asciiTheme="majorHAnsi" w:hAnsiTheme="majorHAnsi" w:cs="David"/>
          <w:sz w:val="22"/>
          <w:szCs w:val="22"/>
          <w:rtl/>
        </w:rPr>
        <w:t>: זכויות סוציאליות כגון חינוך, בריאות, דיור.</w:t>
      </w:r>
    </w:p>
    <w:p w:rsidR="000A6D32" w:rsidRPr="008976CD" w:rsidRDefault="00576253" w:rsidP="007A164F">
      <w:pPr>
        <w:pStyle w:val="3"/>
        <w:bidi/>
        <w:spacing w:after="240" w:line="276" w:lineRule="auto"/>
        <w:ind w:right="0" w:firstLine="0"/>
        <w:jc w:val="both"/>
        <w:rPr>
          <w:rFonts w:asciiTheme="majorHAnsi" w:hAnsiTheme="majorHAnsi" w:cs="David"/>
          <w:sz w:val="22"/>
          <w:szCs w:val="22"/>
          <w:rtl/>
        </w:rPr>
      </w:pPr>
      <w:r w:rsidRPr="00576253">
        <w:rPr>
          <w:rFonts w:asciiTheme="majorHAnsi" w:hAnsiTheme="majorHAnsi" w:cs="David" w:hint="cs"/>
          <w:sz w:val="22"/>
          <w:szCs w:val="22"/>
          <w:u w:val="single"/>
          <w:rtl/>
        </w:rPr>
        <w:t>אם נמצאה הבחנה חשודה</w:t>
      </w:r>
      <w:r w:rsidR="007A164F">
        <w:rPr>
          <w:rFonts w:asciiTheme="majorHAnsi" w:hAnsiTheme="majorHAnsi" w:cs="David" w:hint="cs"/>
          <w:sz w:val="22"/>
          <w:szCs w:val="22"/>
          <w:rtl/>
        </w:rPr>
        <w:t>-</w:t>
      </w:r>
    </w:p>
    <w:p w:rsidR="000A6D32" w:rsidRPr="00D25A0C" w:rsidRDefault="000A6D32" w:rsidP="002F5F42">
      <w:pPr>
        <w:pStyle w:val="2"/>
        <w:numPr>
          <w:ilvl w:val="0"/>
          <w:numId w:val="26"/>
        </w:numPr>
        <w:bidi/>
        <w:spacing w:line="276" w:lineRule="auto"/>
        <w:ind w:right="0"/>
        <w:jc w:val="both"/>
        <w:rPr>
          <w:rFonts w:asciiTheme="majorHAnsi" w:hAnsiTheme="majorHAnsi" w:cs="David"/>
          <w:b/>
          <w:bCs/>
          <w:sz w:val="22"/>
          <w:szCs w:val="22"/>
        </w:rPr>
      </w:pPr>
      <w:r w:rsidRPr="00D25A0C">
        <w:rPr>
          <w:rFonts w:asciiTheme="majorHAnsi" w:hAnsiTheme="majorHAnsi" w:cs="David"/>
          <w:b/>
          <w:bCs/>
          <w:sz w:val="22"/>
          <w:szCs w:val="22"/>
          <w:rtl/>
        </w:rPr>
        <w:t>חזקה שהחוק המפלה אינו חוקתי</w:t>
      </w:r>
    </w:p>
    <w:p w:rsidR="000A6D32" w:rsidRPr="008976CD" w:rsidRDefault="000A6D32" w:rsidP="002F5F42">
      <w:pPr>
        <w:pStyle w:val="2"/>
        <w:numPr>
          <w:ilvl w:val="0"/>
          <w:numId w:val="26"/>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 xml:space="preserve">נטל </w:t>
      </w:r>
      <w:r w:rsidRPr="008976CD">
        <w:rPr>
          <w:rFonts w:asciiTheme="majorHAnsi" w:hAnsiTheme="majorHAnsi" w:cs="David"/>
          <w:b/>
          <w:bCs/>
          <w:sz w:val="22"/>
          <w:szCs w:val="22"/>
          <w:rtl/>
        </w:rPr>
        <w:t>על המדינה להראות שהחוק עומד בדרישות</w:t>
      </w:r>
      <w:r w:rsidRPr="008976CD">
        <w:rPr>
          <w:rFonts w:asciiTheme="majorHAnsi" w:hAnsiTheme="majorHAnsi" w:cs="David"/>
          <w:sz w:val="22"/>
          <w:szCs w:val="22"/>
          <w:rtl/>
        </w:rPr>
        <w:t>:</w:t>
      </w:r>
    </w:p>
    <w:p w:rsidR="000A6D32" w:rsidRPr="008976CD" w:rsidRDefault="000A6D32" w:rsidP="002F5F42">
      <w:pPr>
        <w:pStyle w:val="2"/>
        <w:numPr>
          <w:ilvl w:val="1"/>
          <w:numId w:val="26"/>
        </w:numPr>
        <w:bidi/>
        <w:spacing w:line="276" w:lineRule="auto"/>
        <w:ind w:right="0"/>
        <w:jc w:val="both"/>
        <w:rPr>
          <w:rFonts w:asciiTheme="majorHAnsi" w:hAnsiTheme="majorHAnsi" w:cs="David"/>
          <w:sz w:val="22"/>
          <w:szCs w:val="22"/>
          <w:rtl/>
        </w:rPr>
      </w:pPr>
      <w:r w:rsidRPr="008976CD">
        <w:rPr>
          <w:rFonts w:asciiTheme="majorHAnsi" w:hAnsiTheme="majorHAnsi" w:cs="David"/>
          <w:b/>
          <w:bCs/>
          <w:sz w:val="22"/>
          <w:szCs w:val="22"/>
          <w:rtl/>
        </w:rPr>
        <w:t>תכלית</w:t>
      </w:r>
      <w:r w:rsidR="00694AC9">
        <w:rPr>
          <w:rFonts w:asciiTheme="majorHAnsi" w:hAnsiTheme="majorHAnsi" w:cs="David" w:hint="cs"/>
          <w:sz w:val="22"/>
          <w:szCs w:val="22"/>
          <w:rtl/>
        </w:rPr>
        <w:t>:</w:t>
      </w:r>
      <w:r w:rsidR="00576253">
        <w:rPr>
          <w:rFonts w:asciiTheme="majorHAnsi" w:hAnsiTheme="majorHAnsi" w:cs="David" w:hint="cs"/>
          <w:sz w:val="22"/>
          <w:szCs w:val="22"/>
          <w:rtl/>
        </w:rPr>
        <w:t>ה</w:t>
      </w:r>
      <w:r w:rsidRPr="008976CD">
        <w:rPr>
          <w:rFonts w:asciiTheme="majorHAnsi" w:hAnsiTheme="majorHAnsi" w:cs="David"/>
          <w:sz w:val="22"/>
          <w:szCs w:val="22"/>
          <w:rtl/>
        </w:rPr>
        <w:t>אינטרס</w:t>
      </w:r>
      <w:r w:rsidR="00576253">
        <w:rPr>
          <w:rFonts w:asciiTheme="majorHAnsi" w:hAnsiTheme="majorHAnsi" w:cs="David" w:hint="cs"/>
          <w:sz w:val="22"/>
          <w:szCs w:val="22"/>
          <w:rtl/>
        </w:rPr>
        <w:t xml:space="preserve"> חייב להיות</w:t>
      </w:r>
      <w:r w:rsidRPr="00D25A0C">
        <w:rPr>
          <w:rFonts w:asciiTheme="majorHAnsi" w:hAnsiTheme="majorHAnsi" w:cs="David"/>
          <w:b/>
          <w:bCs/>
          <w:sz w:val="22"/>
          <w:szCs w:val="22"/>
          <w:highlight w:val="yellow"/>
          <w:u w:val="single"/>
          <w:rtl/>
        </w:rPr>
        <w:t>חיוני</w:t>
      </w:r>
      <w:r w:rsidRPr="008976CD">
        <w:rPr>
          <w:rFonts w:asciiTheme="majorHAnsi" w:hAnsiTheme="majorHAnsi" w:cs="David"/>
          <w:sz w:val="22"/>
          <w:szCs w:val="22"/>
          <w:rtl/>
        </w:rPr>
        <w:t xml:space="preserve"> (</w:t>
      </w:r>
      <w:r w:rsidRPr="008976CD">
        <w:rPr>
          <w:rFonts w:asciiTheme="majorHAnsi" w:hAnsiTheme="majorHAnsi" w:cs="David"/>
          <w:sz w:val="22"/>
          <w:szCs w:val="22"/>
        </w:rPr>
        <w:t>"compelling”</w:t>
      </w:r>
      <w:r w:rsidRPr="008976CD">
        <w:rPr>
          <w:rFonts w:asciiTheme="majorHAnsi" w:hAnsiTheme="majorHAnsi" w:cs="David"/>
          <w:sz w:val="22"/>
          <w:szCs w:val="22"/>
          <w:rtl/>
        </w:rPr>
        <w:t>)</w:t>
      </w:r>
    </w:p>
    <w:p w:rsidR="000A6D32" w:rsidRPr="008976CD" w:rsidRDefault="000A6D32" w:rsidP="002F5F42">
      <w:pPr>
        <w:pStyle w:val="2"/>
        <w:numPr>
          <w:ilvl w:val="1"/>
          <w:numId w:val="26"/>
        </w:numPr>
        <w:bidi/>
        <w:spacing w:after="240" w:line="276" w:lineRule="auto"/>
        <w:ind w:right="0"/>
        <w:jc w:val="both"/>
        <w:rPr>
          <w:rFonts w:asciiTheme="majorHAnsi" w:hAnsiTheme="majorHAnsi" w:cs="David"/>
          <w:sz w:val="22"/>
          <w:szCs w:val="22"/>
          <w:rtl/>
        </w:rPr>
      </w:pPr>
      <w:r w:rsidRPr="008976CD">
        <w:rPr>
          <w:rFonts w:asciiTheme="majorHAnsi" w:hAnsiTheme="majorHAnsi" w:cs="David"/>
          <w:b/>
          <w:bCs/>
          <w:sz w:val="22"/>
          <w:szCs w:val="22"/>
          <w:rtl/>
        </w:rPr>
        <w:t>מידת ההתאמה בין האמצעי לתכלית</w:t>
      </w:r>
      <w:r w:rsidR="00694AC9">
        <w:rPr>
          <w:rFonts w:asciiTheme="majorHAnsi" w:hAnsiTheme="majorHAnsi" w:cs="David" w:hint="cs"/>
          <w:b/>
          <w:bCs/>
          <w:sz w:val="22"/>
          <w:szCs w:val="22"/>
          <w:rtl/>
        </w:rPr>
        <w:t>:</w:t>
      </w:r>
      <w:r w:rsidR="00576253">
        <w:rPr>
          <w:rFonts w:asciiTheme="majorHAnsi" w:hAnsiTheme="majorHAnsi" w:cs="David" w:hint="cs"/>
          <w:sz w:val="22"/>
          <w:szCs w:val="22"/>
          <w:rtl/>
        </w:rPr>
        <w:t>ה</w:t>
      </w:r>
      <w:r w:rsidRPr="008976CD">
        <w:rPr>
          <w:rFonts w:asciiTheme="majorHAnsi" w:hAnsiTheme="majorHAnsi" w:cs="David"/>
          <w:sz w:val="22"/>
          <w:szCs w:val="22"/>
          <w:rtl/>
        </w:rPr>
        <w:t>קשר</w:t>
      </w:r>
      <w:r w:rsidR="00576253">
        <w:rPr>
          <w:rFonts w:asciiTheme="majorHAnsi" w:hAnsiTheme="majorHAnsi" w:cs="David" w:hint="cs"/>
          <w:sz w:val="22"/>
          <w:szCs w:val="22"/>
          <w:rtl/>
        </w:rPr>
        <w:t xml:space="preserve"> חייב להיות</w:t>
      </w:r>
      <w:r w:rsidRPr="00D25A0C">
        <w:rPr>
          <w:rFonts w:asciiTheme="majorHAnsi" w:hAnsiTheme="majorHAnsi" w:cs="David"/>
          <w:b/>
          <w:bCs/>
          <w:sz w:val="22"/>
          <w:szCs w:val="22"/>
          <w:highlight w:val="yellow"/>
          <w:u w:val="single"/>
          <w:rtl/>
        </w:rPr>
        <w:t>הדוק</w:t>
      </w:r>
      <w:r w:rsidRPr="008976CD">
        <w:rPr>
          <w:rFonts w:asciiTheme="majorHAnsi" w:hAnsiTheme="majorHAnsi" w:cs="David"/>
          <w:sz w:val="22"/>
          <w:szCs w:val="22"/>
          <w:rtl/>
        </w:rPr>
        <w:t xml:space="preserve"> (</w:t>
      </w:r>
      <w:r w:rsidRPr="008976CD">
        <w:rPr>
          <w:rFonts w:asciiTheme="majorHAnsi" w:hAnsiTheme="majorHAnsi" w:cs="David"/>
          <w:sz w:val="22"/>
          <w:szCs w:val="22"/>
        </w:rPr>
        <w:t>("</w:t>
      </w:r>
      <w:r w:rsidRPr="008976CD">
        <w:rPr>
          <w:rFonts w:asciiTheme="majorHAnsi" w:eastAsia="SimSun" w:hAnsiTheme="majorHAnsi" w:cs="David"/>
          <w:sz w:val="22"/>
          <w:szCs w:val="22"/>
        </w:rPr>
        <w:t>narrowly tailored”</w:t>
      </w:r>
    </w:p>
    <w:p w:rsidR="000A6D32" w:rsidRPr="008F6702" w:rsidRDefault="000A6D32" w:rsidP="00947E8F">
      <w:pPr>
        <w:pStyle w:val="1"/>
        <w:bidi/>
        <w:spacing w:after="240" w:line="276" w:lineRule="auto"/>
        <w:jc w:val="both"/>
        <w:rPr>
          <w:rFonts w:asciiTheme="majorHAnsi" w:hAnsiTheme="majorHAnsi" w:cs="David"/>
          <w:b/>
          <w:bCs/>
          <w:sz w:val="12"/>
          <w:szCs w:val="12"/>
          <w:u w:val="single"/>
          <w:rtl/>
        </w:rPr>
      </w:pPr>
    </w:p>
    <w:p w:rsidR="000A6D32" w:rsidRPr="008F6702" w:rsidRDefault="000A6D32" w:rsidP="00947E8F">
      <w:pPr>
        <w:pStyle w:val="1"/>
        <w:bidi/>
        <w:spacing w:after="240" w:line="276" w:lineRule="auto"/>
        <w:jc w:val="both"/>
        <w:rPr>
          <w:rFonts w:asciiTheme="majorHAnsi" w:hAnsiTheme="majorHAnsi" w:cs="David"/>
          <w:b/>
          <w:bCs/>
          <w:sz w:val="26"/>
          <w:szCs w:val="26"/>
          <w:u w:val="single"/>
          <w:rtl/>
        </w:rPr>
      </w:pPr>
      <w:r w:rsidRPr="008F6702">
        <w:rPr>
          <w:rFonts w:asciiTheme="majorHAnsi" w:hAnsiTheme="majorHAnsi" w:cs="David"/>
          <w:b/>
          <w:bCs/>
          <w:sz w:val="26"/>
          <w:szCs w:val="26"/>
          <w:u w:val="single"/>
          <w:rtl/>
        </w:rPr>
        <w:t>ביקורת שיפוטית בינונית (</w:t>
      </w:r>
      <w:r w:rsidRPr="008F6702">
        <w:rPr>
          <w:rFonts w:asciiTheme="majorHAnsi" w:hAnsiTheme="majorHAnsi" w:cs="David"/>
          <w:b/>
          <w:bCs/>
          <w:sz w:val="26"/>
          <w:szCs w:val="26"/>
          <w:u w:val="single"/>
        </w:rPr>
        <w:t>Intermediate scrutiny</w:t>
      </w:r>
      <w:r w:rsidRPr="008F6702">
        <w:rPr>
          <w:rFonts w:asciiTheme="majorHAnsi" w:hAnsiTheme="majorHAnsi" w:cs="David"/>
          <w:b/>
          <w:bCs/>
          <w:sz w:val="26"/>
          <w:szCs w:val="26"/>
          <w:u w:val="single"/>
          <w:rtl/>
        </w:rPr>
        <w:t>):</w:t>
      </w:r>
    </w:p>
    <w:p w:rsidR="000A6D32" w:rsidRPr="008976CD" w:rsidRDefault="00576253" w:rsidP="002F5F42">
      <w:pPr>
        <w:pStyle w:val="2"/>
        <w:numPr>
          <w:ilvl w:val="0"/>
          <w:numId w:val="26"/>
        </w:numPr>
        <w:bidi/>
        <w:spacing w:line="276" w:lineRule="auto"/>
        <w:ind w:right="0"/>
        <w:jc w:val="both"/>
        <w:rPr>
          <w:rFonts w:asciiTheme="majorHAnsi" w:hAnsiTheme="majorHAnsi" w:cs="David"/>
          <w:sz w:val="22"/>
          <w:szCs w:val="22"/>
        </w:rPr>
      </w:pPr>
      <w:r w:rsidRPr="00D25A0C">
        <w:rPr>
          <w:rFonts w:asciiTheme="majorHAnsi" w:hAnsiTheme="majorHAnsi" w:cs="David"/>
          <w:b/>
          <w:bCs/>
          <w:sz w:val="22"/>
          <w:szCs w:val="22"/>
          <w:highlight w:val="yellow"/>
          <w:rtl/>
        </w:rPr>
        <w:t>חל</w:t>
      </w:r>
      <w:r w:rsidR="00D25A0C" w:rsidRPr="00D25A0C">
        <w:rPr>
          <w:rFonts w:asciiTheme="majorHAnsi" w:hAnsiTheme="majorHAnsi" w:cs="David" w:hint="cs"/>
          <w:b/>
          <w:bCs/>
          <w:sz w:val="22"/>
          <w:szCs w:val="22"/>
          <w:highlight w:val="yellow"/>
          <w:rtl/>
        </w:rPr>
        <w:t>ה</w:t>
      </w:r>
      <w:r w:rsidRPr="00D25A0C">
        <w:rPr>
          <w:rFonts w:asciiTheme="majorHAnsi" w:hAnsiTheme="majorHAnsi" w:cs="David"/>
          <w:b/>
          <w:bCs/>
          <w:sz w:val="22"/>
          <w:szCs w:val="22"/>
          <w:highlight w:val="yellow"/>
          <w:rtl/>
        </w:rPr>
        <w:t xml:space="preserve"> על הבחנה מעין</w:t>
      </w:r>
      <w:r w:rsidRPr="00D25A0C">
        <w:rPr>
          <w:rFonts w:asciiTheme="majorHAnsi" w:hAnsiTheme="majorHAnsi" w:cs="David" w:hint="cs"/>
          <w:b/>
          <w:bCs/>
          <w:sz w:val="22"/>
          <w:szCs w:val="22"/>
          <w:highlight w:val="yellow"/>
          <w:rtl/>
        </w:rPr>
        <w:t>-</w:t>
      </w:r>
      <w:r w:rsidR="000A6D32" w:rsidRPr="00D25A0C">
        <w:rPr>
          <w:rFonts w:asciiTheme="majorHAnsi" w:hAnsiTheme="majorHAnsi" w:cs="David"/>
          <w:b/>
          <w:bCs/>
          <w:sz w:val="22"/>
          <w:szCs w:val="22"/>
          <w:highlight w:val="yellow"/>
          <w:rtl/>
        </w:rPr>
        <w:t>חשודה</w:t>
      </w:r>
      <w:r w:rsidR="000A6D32" w:rsidRPr="008976CD">
        <w:rPr>
          <w:rFonts w:asciiTheme="majorHAnsi" w:hAnsiTheme="majorHAnsi" w:cs="David"/>
          <w:sz w:val="22"/>
          <w:szCs w:val="22"/>
          <w:rtl/>
        </w:rPr>
        <w:t xml:space="preserve">: הבחנה על בסיס </w:t>
      </w:r>
      <w:r w:rsidR="000A6D32" w:rsidRPr="00576253">
        <w:rPr>
          <w:rFonts w:asciiTheme="majorHAnsi" w:hAnsiTheme="majorHAnsi" w:cs="David"/>
          <w:sz w:val="22"/>
          <w:szCs w:val="22"/>
          <w:u w:val="single"/>
          <w:rtl/>
        </w:rPr>
        <w:t>מין</w:t>
      </w:r>
      <w:r w:rsidR="000A6D32" w:rsidRPr="008976CD">
        <w:rPr>
          <w:rFonts w:asciiTheme="majorHAnsi" w:hAnsiTheme="majorHAnsi" w:cs="David"/>
          <w:sz w:val="22"/>
          <w:szCs w:val="22"/>
          <w:rtl/>
        </w:rPr>
        <w:t xml:space="preserve"> או </w:t>
      </w:r>
      <w:r w:rsidR="000A6D32" w:rsidRPr="00576253">
        <w:rPr>
          <w:rFonts w:asciiTheme="majorHAnsi" w:hAnsiTheme="majorHAnsi" w:cs="David"/>
          <w:sz w:val="22"/>
          <w:szCs w:val="22"/>
          <w:u w:val="single"/>
          <w:rtl/>
        </w:rPr>
        <w:t>ממזרות</w:t>
      </w:r>
    </w:p>
    <w:p w:rsidR="000A6D32" w:rsidRPr="008976CD" w:rsidRDefault="000A6D32" w:rsidP="002F5F42">
      <w:pPr>
        <w:pStyle w:val="2"/>
        <w:numPr>
          <w:ilvl w:val="0"/>
          <w:numId w:val="26"/>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חזקה שהחוק המפלה אינו חוקתי</w:t>
      </w:r>
    </w:p>
    <w:p w:rsidR="000A6D32" w:rsidRPr="008976CD" w:rsidRDefault="000A6D32" w:rsidP="002F5F42">
      <w:pPr>
        <w:pStyle w:val="2"/>
        <w:numPr>
          <w:ilvl w:val="0"/>
          <w:numId w:val="26"/>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 xml:space="preserve">נטל </w:t>
      </w:r>
      <w:r w:rsidRPr="008976CD">
        <w:rPr>
          <w:rFonts w:asciiTheme="majorHAnsi" w:hAnsiTheme="majorHAnsi" w:cs="David"/>
          <w:b/>
          <w:bCs/>
          <w:sz w:val="22"/>
          <w:szCs w:val="22"/>
          <w:rtl/>
        </w:rPr>
        <w:t>על המדינה להראות שהחוק עומד בדרישות</w:t>
      </w:r>
      <w:r w:rsidRPr="008976CD">
        <w:rPr>
          <w:rFonts w:asciiTheme="majorHAnsi" w:hAnsiTheme="majorHAnsi" w:cs="David"/>
          <w:sz w:val="22"/>
          <w:szCs w:val="22"/>
          <w:rtl/>
        </w:rPr>
        <w:t>:</w:t>
      </w:r>
    </w:p>
    <w:p w:rsidR="000A6D32" w:rsidRPr="008976CD" w:rsidRDefault="000A6D32" w:rsidP="002F5F42">
      <w:pPr>
        <w:pStyle w:val="2"/>
        <w:numPr>
          <w:ilvl w:val="1"/>
          <w:numId w:val="26"/>
        </w:numPr>
        <w:bidi/>
        <w:spacing w:line="276" w:lineRule="auto"/>
        <w:ind w:right="0"/>
        <w:jc w:val="both"/>
        <w:rPr>
          <w:rFonts w:asciiTheme="majorHAnsi" w:hAnsiTheme="majorHAnsi" w:cs="David"/>
          <w:sz w:val="22"/>
          <w:szCs w:val="22"/>
          <w:rtl/>
        </w:rPr>
      </w:pPr>
      <w:r w:rsidRPr="008976CD">
        <w:rPr>
          <w:rFonts w:asciiTheme="majorHAnsi" w:hAnsiTheme="majorHAnsi" w:cs="David"/>
          <w:b/>
          <w:bCs/>
          <w:sz w:val="22"/>
          <w:szCs w:val="22"/>
          <w:rtl/>
        </w:rPr>
        <w:t>תכלית</w:t>
      </w:r>
      <w:r w:rsidR="00694AC9">
        <w:rPr>
          <w:rFonts w:asciiTheme="majorHAnsi" w:hAnsiTheme="majorHAnsi" w:cs="David" w:hint="cs"/>
          <w:sz w:val="22"/>
          <w:szCs w:val="22"/>
          <w:rtl/>
        </w:rPr>
        <w:t>:</w:t>
      </w:r>
      <w:r w:rsidRPr="008976CD">
        <w:rPr>
          <w:rFonts w:asciiTheme="majorHAnsi" w:hAnsiTheme="majorHAnsi" w:cs="David"/>
          <w:sz w:val="22"/>
          <w:szCs w:val="22"/>
          <w:rtl/>
        </w:rPr>
        <w:t xml:space="preserve"> אינטרס </w:t>
      </w:r>
      <w:r w:rsidRPr="00D25A0C">
        <w:rPr>
          <w:rFonts w:asciiTheme="majorHAnsi" w:hAnsiTheme="majorHAnsi" w:cs="David"/>
          <w:b/>
          <w:bCs/>
          <w:sz w:val="22"/>
          <w:szCs w:val="22"/>
          <w:highlight w:val="yellow"/>
          <w:u w:val="single"/>
          <w:rtl/>
        </w:rPr>
        <w:t>חשוב</w:t>
      </w:r>
      <w:r w:rsidRPr="008976CD">
        <w:rPr>
          <w:rFonts w:asciiTheme="majorHAnsi" w:hAnsiTheme="majorHAnsi" w:cs="David"/>
          <w:sz w:val="22"/>
          <w:szCs w:val="22"/>
          <w:rtl/>
        </w:rPr>
        <w:t xml:space="preserve"> (</w:t>
      </w:r>
      <w:r w:rsidRPr="008976CD">
        <w:rPr>
          <w:rFonts w:asciiTheme="majorHAnsi" w:hAnsiTheme="majorHAnsi" w:cs="David"/>
          <w:sz w:val="22"/>
          <w:szCs w:val="22"/>
        </w:rPr>
        <w:t>“important”</w:t>
      </w:r>
      <w:r w:rsidRPr="008976CD">
        <w:rPr>
          <w:rFonts w:asciiTheme="majorHAnsi" w:hAnsiTheme="majorHAnsi" w:cs="David"/>
          <w:sz w:val="22"/>
          <w:szCs w:val="22"/>
          <w:rtl/>
        </w:rPr>
        <w:t>)</w:t>
      </w:r>
    </w:p>
    <w:p w:rsidR="000A6D32" w:rsidRPr="008976CD" w:rsidRDefault="000A6D32" w:rsidP="002F5F42">
      <w:pPr>
        <w:pStyle w:val="2"/>
        <w:numPr>
          <w:ilvl w:val="1"/>
          <w:numId w:val="26"/>
        </w:numPr>
        <w:bidi/>
        <w:spacing w:after="240" w:line="276" w:lineRule="auto"/>
        <w:ind w:right="0"/>
        <w:jc w:val="both"/>
        <w:rPr>
          <w:rFonts w:asciiTheme="majorHAnsi" w:hAnsiTheme="majorHAnsi" w:cs="David"/>
          <w:sz w:val="22"/>
          <w:szCs w:val="22"/>
          <w:rtl/>
        </w:rPr>
      </w:pPr>
      <w:r w:rsidRPr="008976CD">
        <w:rPr>
          <w:rFonts w:asciiTheme="majorHAnsi" w:hAnsiTheme="majorHAnsi" w:cs="David"/>
          <w:b/>
          <w:bCs/>
          <w:sz w:val="22"/>
          <w:szCs w:val="22"/>
          <w:rtl/>
        </w:rPr>
        <w:t>מידת ההתאמה בין האמצעי לתכלית</w:t>
      </w:r>
      <w:r w:rsidRPr="008976CD">
        <w:rPr>
          <w:rFonts w:asciiTheme="majorHAnsi" w:hAnsiTheme="majorHAnsi" w:cs="David"/>
          <w:sz w:val="22"/>
          <w:szCs w:val="22"/>
          <w:rtl/>
        </w:rPr>
        <w:t xml:space="preserve">: קשר </w:t>
      </w:r>
      <w:r w:rsidRPr="00D25A0C">
        <w:rPr>
          <w:rFonts w:asciiTheme="majorHAnsi" w:hAnsiTheme="majorHAnsi" w:cs="David"/>
          <w:b/>
          <w:bCs/>
          <w:sz w:val="22"/>
          <w:szCs w:val="22"/>
          <w:highlight w:val="yellow"/>
          <w:u w:val="single"/>
          <w:rtl/>
        </w:rPr>
        <w:t>משמעותי</w:t>
      </w:r>
      <w:r w:rsidRPr="008976CD">
        <w:rPr>
          <w:rFonts w:asciiTheme="majorHAnsi" w:hAnsiTheme="majorHAnsi" w:cs="David"/>
          <w:sz w:val="22"/>
          <w:szCs w:val="22"/>
          <w:rtl/>
        </w:rPr>
        <w:t xml:space="preserve"> (</w:t>
      </w:r>
      <w:r w:rsidRPr="008976CD">
        <w:rPr>
          <w:rFonts w:asciiTheme="majorHAnsi" w:hAnsiTheme="majorHAnsi" w:cs="David"/>
          <w:sz w:val="22"/>
          <w:szCs w:val="22"/>
        </w:rPr>
        <w:t>("substantially related</w:t>
      </w:r>
      <w:r w:rsidRPr="008976CD">
        <w:rPr>
          <w:rFonts w:asciiTheme="majorHAnsi" w:eastAsia="SimSun" w:hAnsiTheme="majorHAnsi" w:cs="David"/>
          <w:sz w:val="22"/>
          <w:szCs w:val="22"/>
        </w:rPr>
        <w:t>”</w:t>
      </w:r>
    </w:p>
    <w:p w:rsidR="000A6D32" w:rsidRPr="008F6702" w:rsidRDefault="000A6D32" w:rsidP="00947E8F">
      <w:pPr>
        <w:pStyle w:val="1"/>
        <w:bidi/>
        <w:spacing w:after="240" w:line="276" w:lineRule="auto"/>
        <w:jc w:val="both"/>
        <w:rPr>
          <w:rFonts w:asciiTheme="majorHAnsi" w:hAnsiTheme="majorHAnsi" w:cs="David"/>
          <w:b/>
          <w:bCs/>
          <w:sz w:val="12"/>
          <w:szCs w:val="12"/>
          <w:u w:val="single"/>
          <w:rtl/>
        </w:rPr>
      </w:pPr>
    </w:p>
    <w:p w:rsidR="000A6D32" w:rsidRPr="008F6702" w:rsidRDefault="000A6D32" w:rsidP="00947E8F">
      <w:pPr>
        <w:pStyle w:val="1"/>
        <w:bidi/>
        <w:spacing w:after="240" w:line="276" w:lineRule="auto"/>
        <w:jc w:val="both"/>
        <w:rPr>
          <w:rFonts w:asciiTheme="majorHAnsi" w:hAnsiTheme="majorHAnsi" w:cs="David"/>
          <w:b/>
          <w:bCs/>
          <w:sz w:val="26"/>
          <w:szCs w:val="26"/>
          <w:u w:val="single"/>
          <w:rtl/>
        </w:rPr>
      </w:pPr>
      <w:r w:rsidRPr="008F6702">
        <w:rPr>
          <w:rFonts w:asciiTheme="majorHAnsi" w:hAnsiTheme="majorHAnsi" w:cs="David"/>
          <w:b/>
          <w:bCs/>
          <w:sz w:val="26"/>
          <w:szCs w:val="26"/>
          <w:u w:val="single"/>
          <w:rtl/>
        </w:rPr>
        <w:t>ביקורת שיפוטית מקלה (</w:t>
      </w:r>
      <w:r w:rsidRPr="008F6702">
        <w:rPr>
          <w:rFonts w:asciiTheme="majorHAnsi" w:hAnsiTheme="majorHAnsi" w:cs="David"/>
          <w:b/>
          <w:bCs/>
          <w:sz w:val="26"/>
          <w:szCs w:val="26"/>
          <w:u w:val="single"/>
        </w:rPr>
        <w:t>Rational basis</w:t>
      </w:r>
      <w:r w:rsidRPr="008F6702">
        <w:rPr>
          <w:rFonts w:asciiTheme="majorHAnsi" w:hAnsiTheme="majorHAnsi" w:cs="David"/>
          <w:b/>
          <w:bCs/>
          <w:sz w:val="26"/>
          <w:szCs w:val="26"/>
          <w:u w:val="single"/>
          <w:rtl/>
        </w:rPr>
        <w:t>):</w:t>
      </w:r>
    </w:p>
    <w:p w:rsidR="00696E56" w:rsidRDefault="000A6D32" w:rsidP="002F5F42">
      <w:pPr>
        <w:pStyle w:val="2"/>
        <w:numPr>
          <w:ilvl w:val="0"/>
          <w:numId w:val="26"/>
        </w:numPr>
        <w:bidi/>
        <w:spacing w:line="276" w:lineRule="auto"/>
        <w:ind w:right="0"/>
        <w:jc w:val="both"/>
        <w:rPr>
          <w:rFonts w:asciiTheme="majorHAnsi" w:hAnsiTheme="majorHAnsi" w:cs="David"/>
          <w:sz w:val="22"/>
          <w:szCs w:val="22"/>
        </w:rPr>
      </w:pPr>
      <w:r w:rsidRPr="00D25A0C">
        <w:rPr>
          <w:rFonts w:asciiTheme="majorHAnsi" w:hAnsiTheme="majorHAnsi" w:cs="David"/>
          <w:b/>
          <w:bCs/>
          <w:sz w:val="22"/>
          <w:szCs w:val="22"/>
          <w:highlight w:val="yellow"/>
          <w:rtl/>
        </w:rPr>
        <w:t>חל על הבחנה שאינה חשודה</w:t>
      </w:r>
      <w:r w:rsidR="00696E56">
        <w:rPr>
          <w:rFonts w:asciiTheme="majorHAnsi" w:hAnsiTheme="majorHAnsi" w:cs="David"/>
          <w:sz w:val="22"/>
          <w:szCs w:val="22"/>
          <w:rtl/>
        </w:rPr>
        <w:t>–</w:t>
      </w:r>
    </w:p>
    <w:p w:rsidR="000A6D32" w:rsidRPr="008976CD" w:rsidRDefault="000A6D32" w:rsidP="00696E56">
      <w:pPr>
        <w:pStyle w:val="2"/>
        <w:bidi/>
        <w:spacing w:line="276" w:lineRule="auto"/>
        <w:ind w:left="720" w:right="0" w:firstLine="0"/>
        <w:jc w:val="both"/>
        <w:rPr>
          <w:rFonts w:asciiTheme="majorHAnsi" w:hAnsiTheme="majorHAnsi" w:cs="David"/>
          <w:sz w:val="22"/>
          <w:szCs w:val="22"/>
        </w:rPr>
      </w:pPr>
      <w:r w:rsidRPr="008976CD">
        <w:rPr>
          <w:rFonts w:asciiTheme="majorHAnsi" w:hAnsiTheme="majorHAnsi" w:cs="David"/>
          <w:sz w:val="22"/>
          <w:szCs w:val="22"/>
          <w:rtl/>
        </w:rPr>
        <w:t xml:space="preserve">כל יתר ההבחנות; ברירת המחדל (למשל הבחנה על בסיס </w:t>
      </w:r>
      <w:r w:rsidRPr="00696E56">
        <w:rPr>
          <w:rFonts w:asciiTheme="majorHAnsi" w:hAnsiTheme="majorHAnsi" w:cs="David"/>
          <w:sz w:val="22"/>
          <w:szCs w:val="22"/>
          <w:u w:val="single"/>
          <w:rtl/>
        </w:rPr>
        <w:t>גיל</w:t>
      </w:r>
      <w:r w:rsidRPr="008976CD">
        <w:rPr>
          <w:rFonts w:asciiTheme="majorHAnsi" w:hAnsiTheme="majorHAnsi" w:cs="David"/>
          <w:sz w:val="22"/>
          <w:szCs w:val="22"/>
          <w:rtl/>
        </w:rPr>
        <w:t xml:space="preserve">; </w:t>
      </w:r>
      <w:r w:rsidRPr="00696E56">
        <w:rPr>
          <w:rFonts w:asciiTheme="majorHAnsi" w:hAnsiTheme="majorHAnsi" w:cs="David"/>
          <w:sz w:val="22"/>
          <w:szCs w:val="22"/>
          <w:u w:val="single"/>
          <w:rtl/>
        </w:rPr>
        <w:t>נכות</w:t>
      </w:r>
      <w:r w:rsidRPr="008976CD">
        <w:rPr>
          <w:rFonts w:asciiTheme="majorHAnsi" w:hAnsiTheme="majorHAnsi" w:cs="David"/>
          <w:sz w:val="22"/>
          <w:szCs w:val="22"/>
          <w:rtl/>
        </w:rPr>
        <w:t xml:space="preserve">; </w:t>
      </w:r>
      <w:r w:rsidRPr="00696E56">
        <w:rPr>
          <w:rFonts w:asciiTheme="majorHAnsi" w:hAnsiTheme="majorHAnsi" w:cs="David"/>
          <w:sz w:val="22"/>
          <w:szCs w:val="22"/>
          <w:u w:val="single"/>
          <w:rtl/>
        </w:rPr>
        <w:t>מצב כלכלי</w:t>
      </w:r>
      <w:r w:rsidRPr="008976CD">
        <w:rPr>
          <w:rFonts w:asciiTheme="majorHAnsi" w:hAnsiTheme="majorHAnsi" w:cs="David"/>
          <w:sz w:val="22"/>
          <w:szCs w:val="22"/>
          <w:rtl/>
        </w:rPr>
        <w:t xml:space="preserve">; </w:t>
      </w:r>
      <w:r w:rsidRPr="00696E56">
        <w:rPr>
          <w:rFonts w:asciiTheme="majorHAnsi" w:hAnsiTheme="majorHAnsi" w:cs="David"/>
          <w:sz w:val="22"/>
          <w:szCs w:val="22"/>
          <w:u w:val="single"/>
          <w:rtl/>
        </w:rPr>
        <w:t>נטייה מינית</w:t>
      </w:r>
      <w:r w:rsidRPr="008976CD">
        <w:rPr>
          <w:rFonts w:asciiTheme="majorHAnsi" w:hAnsiTheme="majorHAnsi" w:cs="David"/>
          <w:sz w:val="22"/>
          <w:szCs w:val="22"/>
          <w:rtl/>
        </w:rPr>
        <w:t xml:space="preserve">?) </w:t>
      </w:r>
    </w:p>
    <w:p w:rsidR="000A6D32" w:rsidRPr="008976CD" w:rsidRDefault="000A6D32" w:rsidP="002F5F42">
      <w:pPr>
        <w:pStyle w:val="2"/>
        <w:numPr>
          <w:ilvl w:val="0"/>
          <w:numId w:val="26"/>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חזקה שהחוק חוקתי</w:t>
      </w:r>
    </w:p>
    <w:p w:rsidR="000A6D32" w:rsidRPr="008976CD" w:rsidRDefault="000A6D32" w:rsidP="002F5F42">
      <w:pPr>
        <w:pStyle w:val="2"/>
        <w:numPr>
          <w:ilvl w:val="0"/>
          <w:numId w:val="26"/>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 xml:space="preserve">נטל </w:t>
      </w:r>
      <w:r w:rsidRPr="008976CD">
        <w:rPr>
          <w:rFonts w:asciiTheme="majorHAnsi" w:hAnsiTheme="majorHAnsi" w:cs="David"/>
          <w:b/>
          <w:bCs/>
          <w:sz w:val="22"/>
          <w:szCs w:val="22"/>
          <w:rtl/>
        </w:rPr>
        <w:t>על העותר להראות שהחוק אינו עומד בדרישות</w:t>
      </w:r>
      <w:r w:rsidRPr="008976CD">
        <w:rPr>
          <w:rFonts w:asciiTheme="majorHAnsi" w:hAnsiTheme="majorHAnsi" w:cs="David"/>
          <w:sz w:val="22"/>
          <w:szCs w:val="22"/>
          <w:rtl/>
        </w:rPr>
        <w:t>:</w:t>
      </w:r>
    </w:p>
    <w:p w:rsidR="000A6D32" w:rsidRPr="008976CD" w:rsidRDefault="000A6D32" w:rsidP="002F5F42">
      <w:pPr>
        <w:pStyle w:val="2"/>
        <w:numPr>
          <w:ilvl w:val="1"/>
          <w:numId w:val="26"/>
        </w:numPr>
        <w:bidi/>
        <w:spacing w:line="276" w:lineRule="auto"/>
        <w:ind w:right="0"/>
        <w:jc w:val="both"/>
        <w:rPr>
          <w:rFonts w:asciiTheme="majorHAnsi" w:hAnsiTheme="majorHAnsi" w:cs="David"/>
          <w:sz w:val="22"/>
          <w:szCs w:val="22"/>
          <w:rtl/>
        </w:rPr>
      </w:pPr>
      <w:r w:rsidRPr="008976CD">
        <w:rPr>
          <w:rFonts w:asciiTheme="majorHAnsi" w:hAnsiTheme="majorHAnsi" w:cs="David"/>
          <w:b/>
          <w:bCs/>
          <w:sz w:val="22"/>
          <w:szCs w:val="22"/>
          <w:rtl/>
        </w:rPr>
        <w:lastRenderedPageBreak/>
        <w:t>תכלית</w:t>
      </w:r>
      <w:r w:rsidRPr="008976CD">
        <w:rPr>
          <w:rFonts w:asciiTheme="majorHAnsi" w:hAnsiTheme="majorHAnsi" w:cs="David"/>
          <w:sz w:val="22"/>
          <w:szCs w:val="22"/>
          <w:rtl/>
        </w:rPr>
        <w:t xml:space="preserve">: אינטרס </w:t>
      </w:r>
      <w:r w:rsidRPr="00D25A0C">
        <w:rPr>
          <w:rFonts w:asciiTheme="majorHAnsi" w:hAnsiTheme="majorHAnsi" w:cs="David"/>
          <w:b/>
          <w:bCs/>
          <w:sz w:val="22"/>
          <w:szCs w:val="22"/>
          <w:highlight w:val="yellow"/>
          <w:u w:val="single"/>
          <w:rtl/>
        </w:rPr>
        <w:t>לגיטימי/מותר</w:t>
      </w:r>
      <w:r w:rsidRPr="008976CD">
        <w:rPr>
          <w:rFonts w:asciiTheme="majorHAnsi" w:hAnsiTheme="majorHAnsi" w:cs="David"/>
          <w:sz w:val="22"/>
          <w:szCs w:val="22"/>
          <w:rtl/>
        </w:rPr>
        <w:t>(</w:t>
      </w:r>
      <w:r w:rsidRPr="008976CD">
        <w:rPr>
          <w:rFonts w:asciiTheme="majorHAnsi" w:hAnsiTheme="majorHAnsi" w:cs="David"/>
          <w:sz w:val="22"/>
          <w:szCs w:val="22"/>
        </w:rPr>
        <w:t>legitimate/permissible</w:t>
      </w:r>
      <w:r w:rsidRPr="008976CD">
        <w:rPr>
          <w:rFonts w:asciiTheme="majorHAnsi" w:hAnsiTheme="majorHAnsi" w:cs="David"/>
          <w:sz w:val="22"/>
          <w:szCs w:val="22"/>
          <w:rtl/>
        </w:rPr>
        <w:t>)</w:t>
      </w:r>
    </w:p>
    <w:p w:rsidR="000A6D32" w:rsidRPr="008976CD" w:rsidRDefault="000A6D32" w:rsidP="002F5F42">
      <w:pPr>
        <w:pStyle w:val="2"/>
        <w:numPr>
          <w:ilvl w:val="1"/>
          <w:numId w:val="26"/>
        </w:numPr>
        <w:bidi/>
        <w:spacing w:after="240" w:line="276" w:lineRule="auto"/>
        <w:ind w:right="0"/>
        <w:jc w:val="both"/>
        <w:rPr>
          <w:rFonts w:asciiTheme="majorHAnsi" w:hAnsiTheme="majorHAnsi" w:cs="David"/>
          <w:sz w:val="22"/>
          <w:szCs w:val="22"/>
          <w:rtl/>
        </w:rPr>
      </w:pPr>
      <w:r w:rsidRPr="008976CD">
        <w:rPr>
          <w:rFonts w:asciiTheme="majorHAnsi" w:hAnsiTheme="majorHAnsi" w:cs="David"/>
          <w:b/>
          <w:bCs/>
          <w:sz w:val="22"/>
          <w:szCs w:val="22"/>
          <w:rtl/>
        </w:rPr>
        <w:t>מידת ההתאמה בין האמצעי לתכלית</w:t>
      </w:r>
      <w:r w:rsidRPr="008976CD">
        <w:rPr>
          <w:rFonts w:asciiTheme="majorHAnsi" w:hAnsiTheme="majorHAnsi" w:cs="David"/>
          <w:sz w:val="22"/>
          <w:szCs w:val="22"/>
          <w:rtl/>
        </w:rPr>
        <w:t xml:space="preserve">: קשר </w:t>
      </w:r>
      <w:r w:rsidRPr="00D25A0C">
        <w:rPr>
          <w:rFonts w:asciiTheme="majorHAnsi" w:hAnsiTheme="majorHAnsi" w:cs="David"/>
          <w:b/>
          <w:bCs/>
          <w:sz w:val="22"/>
          <w:szCs w:val="22"/>
          <w:highlight w:val="yellow"/>
          <w:u w:val="single"/>
          <w:rtl/>
        </w:rPr>
        <w:t>רציונאלי</w:t>
      </w:r>
      <w:r w:rsidRPr="008976CD">
        <w:rPr>
          <w:rFonts w:asciiTheme="majorHAnsi" w:hAnsiTheme="majorHAnsi" w:cs="David"/>
          <w:sz w:val="22"/>
          <w:szCs w:val="22"/>
          <w:rtl/>
        </w:rPr>
        <w:t xml:space="preserve"> (</w:t>
      </w:r>
      <w:r w:rsidRPr="008976CD">
        <w:rPr>
          <w:rFonts w:asciiTheme="majorHAnsi" w:hAnsiTheme="majorHAnsi" w:cs="David"/>
          <w:sz w:val="22"/>
          <w:szCs w:val="22"/>
        </w:rPr>
        <w:t>("rationally related</w:t>
      </w:r>
      <w:r w:rsidRPr="008976CD">
        <w:rPr>
          <w:rFonts w:asciiTheme="majorHAnsi" w:eastAsia="SimSun" w:hAnsiTheme="majorHAnsi" w:cs="David"/>
          <w:sz w:val="22"/>
          <w:szCs w:val="22"/>
        </w:rPr>
        <w:t>”</w:t>
      </w:r>
    </w:p>
    <w:p w:rsidR="000A6D32" w:rsidRDefault="000A6D32" w:rsidP="00947E8F">
      <w:pPr>
        <w:pStyle w:val="1"/>
        <w:bidi/>
        <w:spacing w:after="240" w:line="276" w:lineRule="auto"/>
        <w:jc w:val="both"/>
        <w:rPr>
          <w:rFonts w:asciiTheme="majorHAnsi" w:hAnsiTheme="majorHAnsi" w:cs="David"/>
          <w:b/>
          <w:bCs/>
          <w:sz w:val="38"/>
          <w:szCs w:val="38"/>
          <w:u w:val="single"/>
          <w:rtl/>
        </w:rPr>
      </w:pPr>
    </w:p>
    <w:p w:rsidR="000A6D32" w:rsidRPr="008976CD" w:rsidRDefault="000A6D32" w:rsidP="00961BC2">
      <w:pPr>
        <w:pStyle w:val="1"/>
        <w:bidi/>
        <w:spacing w:after="240" w:line="276" w:lineRule="auto"/>
        <w:jc w:val="both"/>
        <w:rPr>
          <w:rFonts w:asciiTheme="majorHAnsi" w:hAnsiTheme="majorHAnsi" w:cs="David"/>
          <w:b/>
          <w:bCs/>
          <w:sz w:val="38"/>
          <w:szCs w:val="38"/>
          <w:u w:val="single"/>
        </w:rPr>
      </w:pPr>
      <w:r w:rsidRPr="008976CD">
        <w:rPr>
          <w:rFonts w:asciiTheme="majorHAnsi" w:hAnsiTheme="majorHAnsi" w:cs="David"/>
          <w:b/>
          <w:bCs/>
          <w:sz w:val="38"/>
          <w:szCs w:val="38"/>
          <w:u w:val="single"/>
          <w:rtl/>
        </w:rPr>
        <w:t>חופש ביטוי</w:t>
      </w:r>
    </w:p>
    <w:p w:rsidR="000A6D32" w:rsidRPr="008976CD" w:rsidRDefault="000A6D32" w:rsidP="00A068B3">
      <w:pPr>
        <w:pStyle w:val="2"/>
        <w:bidi/>
        <w:spacing w:after="240" w:line="276" w:lineRule="auto"/>
        <w:ind w:left="270" w:right="0"/>
        <w:jc w:val="both"/>
        <w:rPr>
          <w:rFonts w:asciiTheme="majorHAnsi" w:hAnsiTheme="majorHAnsi" w:cs="David"/>
          <w:sz w:val="22"/>
          <w:szCs w:val="22"/>
          <w:rtl/>
        </w:rPr>
      </w:pPr>
      <w:r w:rsidRPr="00A068B3">
        <w:rPr>
          <w:rFonts w:asciiTheme="majorHAnsi" w:hAnsiTheme="majorHAnsi" w:cs="David"/>
          <w:b/>
          <w:bCs/>
          <w:sz w:val="22"/>
          <w:szCs w:val="22"/>
          <w:highlight w:val="yellow"/>
          <w:rtl/>
        </w:rPr>
        <w:t>תיקון 1</w:t>
      </w:r>
      <w:r w:rsidRPr="00A068B3">
        <w:rPr>
          <w:rFonts w:asciiTheme="majorHAnsi" w:hAnsiTheme="majorHAnsi" w:cs="David"/>
          <w:b/>
          <w:bCs/>
          <w:sz w:val="22"/>
          <w:szCs w:val="22"/>
          <w:rtl/>
        </w:rPr>
        <w:t>:</w:t>
      </w:r>
      <w:r w:rsidRPr="008976CD">
        <w:rPr>
          <w:rFonts w:asciiTheme="majorHAnsi" w:hAnsiTheme="majorHAnsi" w:cs="David"/>
          <w:sz w:val="22"/>
          <w:szCs w:val="22"/>
          <w:rtl/>
        </w:rPr>
        <w:t>"הקונגרס לא יחוקק חוק... המגביל את חופש הביטוי..."</w:t>
      </w:r>
    </w:p>
    <w:p w:rsidR="00C40F28" w:rsidRPr="00C40F28" w:rsidRDefault="00C40F28" w:rsidP="00C40F28">
      <w:pPr>
        <w:spacing w:after="240" w:line="276" w:lineRule="auto"/>
        <w:jc w:val="both"/>
        <w:rPr>
          <w:rFonts w:asciiTheme="majorHAnsi" w:hAnsiTheme="majorHAnsi"/>
          <w:sz w:val="22"/>
          <w:szCs w:val="22"/>
          <w:rtl/>
        </w:rPr>
      </w:pPr>
      <w:r w:rsidRPr="00C40F28">
        <w:rPr>
          <w:rFonts w:asciiTheme="majorHAnsi" w:hAnsiTheme="majorHAnsi" w:hint="cs"/>
          <w:b/>
          <w:bCs/>
          <w:sz w:val="22"/>
          <w:szCs w:val="22"/>
          <w:u w:val="single"/>
          <w:rtl/>
        </w:rPr>
        <w:t>על מי חלה החובה?</w:t>
      </w:r>
      <w:r w:rsidRPr="00C40F28">
        <w:rPr>
          <w:rFonts w:asciiTheme="majorHAnsi" w:hAnsiTheme="majorHAnsi" w:hint="cs"/>
          <w:sz w:val="22"/>
          <w:szCs w:val="22"/>
          <w:rtl/>
        </w:rPr>
        <w:t xml:space="preserve"> כביכול </w:t>
      </w:r>
      <w:r>
        <w:rPr>
          <w:rFonts w:asciiTheme="majorHAnsi" w:hAnsiTheme="majorHAnsi" w:hint="cs"/>
          <w:sz w:val="22"/>
          <w:szCs w:val="22"/>
          <w:rtl/>
        </w:rPr>
        <w:t xml:space="preserve">רק </w:t>
      </w:r>
      <w:r w:rsidRPr="00C40F28">
        <w:rPr>
          <w:rFonts w:asciiTheme="majorHAnsi" w:hAnsiTheme="majorHAnsi" w:hint="cs"/>
          <w:sz w:val="22"/>
          <w:szCs w:val="22"/>
          <w:rtl/>
        </w:rPr>
        <w:t xml:space="preserve">על הקונגרס, אך כבר מההתחלה היה ברור שזה חל על כל המשטר הפדראלי. החובה הגיעה אל המדינות בעקבות פסיקה, החל משנות ה-50. </w:t>
      </w:r>
    </w:p>
    <w:p w:rsidR="00C40F28" w:rsidRPr="00C40F28" w:rsidRDefault="00C40F28" w:rsidP="00C40F28">
      <w:pPr>
        <w:spacing w:after="240" w:line="276" w:lineRule="auto"/>
        <w:jc w:val="both"/>
        <w:rPr>
          <w:rFonts w:asciiTheme="majorHAnsi" w:hAnsiTheme="majorHAnsi"/>
          <w:sz w:val="22"/>
          <w:szCs w:val="22"/>
          <w:rtl/>
        </w:rPr>
      </w:pPr>
      <w:r>
        <w:rPr>
          <w:rFonts w:asciiTheme="majorHAnsi" w:hAnsiTheme="majorHAnsi" w:hint="cs"/>
          <w:b/>
          <w:bCs/>
          <w:sz w:val="22"/>
          <w:szCs w:val="22"/>
          <w:u w:val="single"/>
          <w:rtl/>
        </w:rPr>
        <w:t xml:space="preserve">מהו </w:t>
      </w:r>
      <w:r w:rsidRPr="00C40F28">
        <w:rPr>
          <w:rFonts w:asciiTheme="majorHAnsi" w:hAnsiTheme="majorHAnsi" w:hint="cs"/>
          <w:b/>
          <w:bCs/>
          <w:sz w:val="22"/>
          <w:szCs w:val="22"/>
          <w:u w:val="single"/>
          <w:rtl/>
        </w:rPr>
        <w:t>היקף ההגנה</w:t>
      </w:r>
      <w:r>
        <w:rPr>
          <w:rFonts w:asciiTheme="majorHAnsi" w:hAnsiTheme="majorHAnsi" w:hint="cs"/>
          <w:b/>
          <w:bCs/>
          <w:sz w:val="22"/>
          <w:szCs w:val="22"/>
          <w:u w:val="single"/>
          <w:rtl/>
        </w:rPr>
        <w:t>?</w:t>
      </w:r>
      <w:r w:rsidRPr="00C40F28">
        <w:rPr>
          <w:rFonts w:asciiTheme="majorHAnsi" w:hAnsiTheme="majorHAnsi" w:hint="cs"/>
          <w:sz w:val="22"/>
          <w:szCs w:val="22"/>
          <w:rtl/>
        </w:rPr>
        <w:t xml:space="preserve"> "לא יחוקק חוק" </w:t>
      </w:r>
      <w:r w:rsidRPr="00C40F28">
        <w:rPr>
          <w:rFonts w:asciiTheme="majorHAnsi" w:hAnsiTheme="majorHAnsi"/>
          <w:sz w:val="22"/>
          <w:szCs w:val="22"/>
          <w:rtl/>
        </w:rPr>
        <w:t>–</w:t>
      </w:r>
      <w:r w:rsidRPr="00C40F28">
        <w:rPr>
          <w:rFonts w:asciiTheme="majorHAnsi" w:hAnsiTheme="majorHAnsi" w:hint="cs"/>
          <w:sz w:val="22"/>
          <w:szCs w:val="22"/>
          <w:rtl/>
        </w:rPr>
        <w:t xml:space="preserve"> לכאורה מדובר בהגנה מוחלטת ולא במצב של איזון אינטרסים. שופטים בכירים החזיקו בדעה הזו אך היא מעולם לא התקבלה כתקדים מחייב. בסופו של דבר מדובר בזכות רחבה מאוד איך אינה מוחלטת. יש סוגים שונים של ביטויים שמקבלים הגנות שונות בפסיקה. </w:t>
      </w:r>
    </w:p>
    <w:p w:rsidR="000A6D32" w:rsidRPr="00B81D16" w:rsidRDefault="000A6D32" w:rsidP="00947E8F">
      <w:pPr>
        <w:pStyle w:val="1"/>
        <w:bidi/>
        <w:spacing w:after="240" w:line="276" w:lineRule="auto"/>
        <w:jc w:val="both"/>
        <w:rPr>
          <w:rFonts w:asciiTheme="majorHAnsi" w:hAnsiTheme="majorHAnsi" w:cs="David"/>
          <w:b/>
          <w:bCs/>
          <w:sz w:val="12"/>
          <w:szCs w:val="12"/>
          <w:u w:val="single"/>
          <w:rtl/>
        </w:rPr>
      </w:pPr>
    </w:p>
    <w:p w:rsidR="000A6D32" w:rsidRPr="00B81D16" w:rsidRDefault="000A6D32" w:rsidP="00947E8F">
      <w:pPr>
        <w:pStyle w:val="1"/>
        <w:bidi/>
        <w:spacing w:after="240" w:line="276" w:lineRule="auto"/>
        <w:jc w:val="both"/>
        <w:rPr>
          <w:rFonts w:asciiTheme="majorHAnsi" w:hAnsiTheme="majorHAnsi" w:cs="David"/>
          <w:b/>
          <w:bCs/>
          <w:sz w:val="26"/>
          <w:szCs w:val="26"/>
          <w:u w:val="single"/>
          <w:rtl/>
        </w:rPr>
      </w:pPr>
      <w:r w:rsidRPr="00B81D16">
        <w:rPr>
          <w:rFonts w:asciiTheme="majorHAnsi" w:hAnsiTheme="majorHAnsi" w:cs="David"/>
          <w:b/>
          <w:bCs/>
          <w:sz w:val="26"/>
          <w:szCs w:val="26"/>
          <w:u w:val="single"/>
          <w:rtl/>
        </w:rPr>
        <w:t>הקטגוריות העיקריות בפסיקה:</w:t>
      </w:r>
    </w:p>
    <w:p w:rsidR="000A6D32" w:rsidRPr="00B81D16" w:rsidRDefault="000A6D32" w:rsidP="00947E8F">
      <w:pPr>
        <w:pStyle w:val="1"/>
        <w:bidi/>
        <w:spacing w:after="240" w:line="276" w:lineRule="auto"/>
        <w:jc w:val="both"/>
        <w:rPr>
          <w:rFonts w:asciiTheme="majorHAnsi" w:hAnsiTheme="majorHAnsi" w:cs="David"/>
          <w:b/>
          <w:bCs/>
          <w:sz w:val="26"/>
          <w:szCs w:val="26"/>
          <w:u w:val="single"/>
        </w:rPr>
      </w:pPr>
      <w:r w:rsidRPr="00B81D16">
        <w:rPr>
          <w:rFonts w:asciiTheme="majorHAnsi" w:hAnsiTheme="majorHAnsi" w:cs="David"/>
          <w:b/>
          <w:bCs/>
          <w:sz w:val="26"/>
          <w:szCs w:val="26"/>
          <w:u w:val="single"/>
          <w:rtl/>
        </w:rPr>
        <w:t>סוג הביטוי:</w:t>
      </w:r>
    </w:p>
    <w:p w:rsidR="000A6D32" w:rsidRPr="008976CD" w:rsidRDefault="000A6D32" w:rsidP="002F5F42">
      <w:pPr>
        <w:pStyle w:val="2"/>
        <w:numPr>
          <w:ilvl w:val="0"/>
          <w:numId w:val="47"/>
        </w:numPr>
        <w:bidi/>
        <w:spacing w:line="276" w:lineRule="auto"/>
        <w:ind w:right="0"/>
        <w:jc w:val="both"/>
        <w:rPr>
          <w:rFonts w:asciiTheme="majorHAnsi" w:hAnsiTheme="majorHAnsi" w:cs="David"/>
          <w:sz w:val="23"/>
          <w:szCs w:val="23"/>
        </w:rPr>
      </w:pPr>
      <w:r w:rsidRPr="008976CD">
        <w:rPr>
          <w:rFonts w:asciiTheme="majorHAnsi" w:hAnsiTheme="majorHAnsi" w:cs="David"/>
          <w:b/>
          <w:bCs/>
          <w:sz w:val="23"/>
          <w:szCs w:val="23"/>
          <w:rtl/>
        </w:rPr>
        <w:t xml:space="preserve">ביטוי בנושא פוליטי-ציבורי </w:t>
      </w:r>
      <w:r w:rsidRPr="008976CD">
        <w:rPr>
          <w:rFonts w:asciiTheme="majorHAnsi" w:hAnsiTheme="majorHAnsi" w:cs="David"/>
          <w:sz w:val="23"/>
          <w:szCs w:val="23"/>
          <w:rtl/>
        </w:rPr>
        <w:t>– ההגנה הגבוהה ביותר</w:t>
      </w:r>
    </w:p>
    <w:p w:rsidR="000A6D32" w:rsidRPr="008976CD" w:rsidRDefault="000A6D32" w:rsidP="002F5F42">
      <w:pPr>
        <w:pStyle w:val="2"/>
        <w:numPr>
          <w:ilvl w:val="0"/>
          <w:numId w:val="47"/>
        </w:numPr>
        <w:bidi/>
        <w:spacing w:line="276" w:lineRule="auto"/>
        <w:ind w:right="0"/>
        <w:jc w:val="both"/>
        <w:rPr>
          <w:rFonts w:asciiTheme="majorHAnsi" w:hAnsiTheme="majorHAnsi" w:cs="David"/>
          <w:sz w:val="23"/>
          <w:szCs w:val="23"/>
          <w:rtl/>
        </w:rPr>
      </w:pPr>
      <w:r w:rsidRPr="008976CD">
        <w:rPr>
          <w:rFonts w:asciiTheme="majorHAnsi" w:hAnsiTheme="majorHAnsi" w:cs="David"/>
          <w:b/>
          <w:bCs/>
          <w:sz w:val="23"/>
          <w:szCs w:val="23"/>
          <w:rtl/>
        </w:rPr>
        <w:t>ביטוי אומנותי, מסחרי</w:t>
      </w:r>
      <w:r w:rsidRPr="008976CD">
        <w:rPr>
          <w:rFonts w:asciiTheme="majorHAnsi" w:hAnsiTheme="majorHAnsi" w:cs="David"/>
          <w:sz w:val="23"/>
          <w:szCs w:val="23"/>
          <w:rtl/>
        </w:rPr>
        <w:t xml:space="preserve"> – מוגן, אך בדרגה נמוכה יותר</w:t>
      </w:r>
    </w:p>
    <w:p w:rsidR="000A6D32" w:rsidRPr="008976CD" w:rsidRDefault="000A6D32" w:rsidP="002F5F42">
      <w:pPr>
        <w:pStyle w:val="2"/>
        <w:numPr>
          <w:ilvl w:val="0"/>
          <w:numId w:val="47"/>
        </w:numPr>
        <w:bidi/>
        <w:spacing w:line="276" w:lineRule="auto"/>
        <w:ind w:right="0"/>
        <w:jc w:val="both"/>
        <w:rPr>
          <w:rFonts w:asciiTheme="majorHAnsi" w:hAnsiTheme="majorHAnsi" w:cs="David"/>
          <w:sz w:val="23"/>
          <w:szCs w:val="23"/>
          <w:rtl/>
        </w:rPr>
      </w:pPr>
      <w:r w:rsidRPr="00280472">
        <w:rPr>
          <w:rFonts w:asciiTheme="majorHAnsi" w:hAnsiTheme="majorHAnsi" w:cs="David"/>
          <w:b/>
          <w:bCs/>
          <w:sz w:val="23"/>
          <w:szCs w:val="23"/>
          <w:rtl/>
        </w:rPr>
        <w:t>ביטוי</w:t>
      </w:r>
      <w:r w:rsidRPr="008976CD">
        <w:rPr>
          <w:rFonts w:asciiTheme="majorHAnsi" w:hAnsiTheme="majorHAnsi" w:cs="David"/>
          <w:b/>
          <w:bCs/>
          <w:sz w:val="23"/>
          <w:szCs w:val="23"/>
          <w:rtl/>
        </w:rPr>
        <w:t>בנושא לגמרי פרטי</w:t>
      </w:r>
      <w:r w:rsidRPr="008976CD">
        <w:rPr>
          <w:rFonts w:asciiTheme="majorHAnsi" w:hAnsiTheme="majorHAnsi" w:cs="David"/>
          <w:sz w:val="23"/>
          <w:szCs w:val="23"/>
          <w:rtl/>
        </w:rPr>
        <w:t xml:space="preserve"> – מוגן, אך בד</w:t>
      </w:r>
      <w:r w:rsidR="00280472">
        <w:rPr>
          <w:rFonts w:asciiTheme="majorHAnsi" w:hAnsiTheme="majorHAnsi" w:cs="David"/>
          <w:sz w:val="23"/>
          <w:szCs w:val="23"/>
          <w:rtl/>
        </w:rPr>
        <w:t>רגה נמוכה</w:t>
      </w:r>
      <w:r w:rsidR="00280472">
        <w:rPr>
          <w:rFonts w:asciiTheme="majorHAnsi" w:hAnsiTheme="majorHAnsi" w:cs="David" w:hint="cs"/>
          <w:sz w:val="23"/>
          <w:szCs w:val="23"/>
          <w:rtl/>
        </w:rPr>
        <w:t xml:space="preserve"> מאוד</w:t>
      </w:r>
    </w:p>
    <w:p w:rsidR="000A6D32" w:rsidRPr="008976CD" w:rsidRDefault="000A6D32" w:rsidP="002F5F42">
      <w:pPr>
        <w:pStyle w:val="2"/>
        <w:numPr>
          <w:ilvl w:val="0"/>
          <w:numId w:val="47"/>
        </w:numPr>
        <w:bidi/>
        <w:spacing w:after="240" w:line="276" w:lineRule="auto"/>
        <w:ind w:right="0"/>
        <w:jc w:val="both"/>
        <w:rPr>
          <w:rFonts w:asciiTheme="majorHAnsi" w:hAnsiTheme="majorHAnsi" w:cs="David"/>
          <w:sz w:val="23"/>
          <w:szCs w:val="23"/>
          <w:rtl/>
        </w:rPr>
      </w:pPr>
      <w:r w:rsidRPr="00C63372">
        <w:rPr>
          <w:rFonts w:asciiTheme="majorHAnsi" w:hAnsiTheme="majorHAnsi" w:cs="David"/>
          <w:b/>
          <w:bCs/>
          <w:sz w:val="23"/>
          <w:szCs w:val="23"/>
          <w:rtl/>
        </w:rPr>
        <w:t>סוגי</w:t>
      </w:r>
      <w:r w:rsidRPr="008976CD">
        <w:rPr>
          <w:rFonts w:asciiTheme="majorHAnsi" w:hAnsiTheme="majorHAnsi" w:cs="David"/>
          <w:b/>
          <w:bCs/>
          <w:sz w:val="23"/>
          <w:szCs w:val="23"/>
          <w:rtl/>
        </w:rPr>
        <w:t>ביטויים ש(כמעט) אינם מוגנים</w:t>
      </w:r>
      <w:r w:rsidRPr="008976CD">
        <w:rPr>
          <w:rFonts w:asciiTheme="majorHAnsi" w:hAnsiTheme="majorHAnsi" w:cs="David"/>
          <w:sz w:val="23"/>
          <w:szCs w:val="23"/>
          <w:rtl/>
        </w:rPr>
        <w:t xml:space="preserve">: </w:t>
      </w:r>
    </w:p>
    <w:p w:rsidR="000A6D32" w:rsidRPr="008976CD" w:rsidRDefault="000A6D32" w:rsidP="002F5F42">
      <w:pPr>
        <w:pStyle w:val="3"/>
        <w:numPr>
          <w:ilvl w:val="1"/>
          <w:numId w:val="47"/>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דיבה (</w:t>
      </w:r>
      <w:r w:rsidRPr="008976CD">
        <w:rPr>
          <w:rFonts w:asciiTheme="majorHAnsi" w:hAnsiTheme="majorHAnsi" w:cs="David"/>
          <w:sz w:val="22"/>
          <w:szCs w:val="22"/>
        </w:rPr>
        <w:t>defamation</w:t>
      </w:r>
      <w:r w:rsidRPr="008976CD">
        <w:rPr>
          <w:rFonts w:asciiTheme="majorHAnsi" w:hAnsiTheme="majorHAnsi" w:cs="David"/>
          <w:sz w:val="22"/>
          <w:szCs w:val="22"/>
          <w:rtl/>
        </w:rPr>
        <w:t>) נגד אדם פרטי</w:t>
      </w:r>
    </w:p>
    <w:p w:rsidR="000A6D32" w:rsidRPr="008976CD" w:rsidRDefault="000A6D32" w:rsidP="002F5F42">
      <w:pPr>
        <w:pStyle w:val="3"/>
        <w:numPr>
          <w:ilvl w:val="1"/>
          <w:numId w:val="47"/>
        </w:numPr>
        <w:bidi/>
        <w:spacing w:line="276" w:lineRule="auto"/>
        <w:ind w:right="0"/>
        <w:jc w:val="both"/>
        <w:rPr>
          <w:rFonts w:asciiTheme="majorHAnsi" w:hAnsiTheme="majorHAnsi" w:cs="David"/>
          <w:sz w:val="22"/>
          <w:szCs w:val="22"/>
          <w:rtl/>
        </w:rPr>
      </w:pPr>
      <w:r w:rsidRPr="008976CD">
        <w:rPr>
          <w:rFonts w:asciiTheme="majorHAnsi" w:hAnsiTheme="majorHAnsi" w:cs="David"/>
          <w:sz w:val="22"/>
          <w:szCs w:val="22"/>
          <w:rtl/>
        </w:rPr>
        <w:t>תועבה (</w:t>
      </w:r>
      <w:r w:rsidRPr="008976CD">
        <w:rPr>
          <w:rFonts w:asciiTheme="majorHAnsi" w:hAnsiTheme="majorHAnsi" w:cs="David"/>
          <w:sz w:val="22"/>
          <w:szCs w:val="22"/>
        </w:rPr>
        <w:t>Obscenity</w:t>
      </w:r>
      <w:r w:rsidRPr="008976CD">
        <w:rPr>
          <w:rFonts w:asciiTheme="majorHAnsi" w:hAnsiTheme="majorHAnsi" w:cs="David"/>
          <w:sz w:val="22"/>
          <w:szCs w:val="22"/>
          <w:rtl/>
        </w:rPr>
        <w:t>)</w:t>
      </w:r>
    </w:p>
    <w:p w:rsidR="000A6D32" w:rsidRPr="008976CD" w:rsidRDefault="000A6D32" w:rsidP="002F5F42">
      <w:pPr>
        <w:pStyle w:val="3"/>
        <w:numPr>
          <w:ilvl w:val="1"/>
          <w:numId w:val="47"/>
        </w:numPr>
        <w:bidi/>
        <w:spacing w:line="276" w:lineRule="auto"/>
        <w:ind w:right="0"/>
        <w:jc w:val="both"/>
        <w:rPr>
          <w:rFonts w:asciiTheme="majorHAnsi" w:hAnsiTheme="majorHAnsi" w:cs="David"/>
          <w:sz w:val="22"/>
          <w:szCs w:val="22"/>
          <w:rtl/>
        </w:rPr>
      </w:pPr>
      <w:r w:rsidRPr="008976CD">
        <w:rPr>
          <w:rFonts w:asciiTheme="majorHAnsi" w:eastAsia="SimSun" w:hAnsiTheme="majorHAnsi" w:cs="David"/>
          <w:sz w:val="22"/>
          <w:szCs w:val="22"/>
        </w:rPr>
        <w:t>“Fighting words“</w:t>
      </w:r>
      <w:r w:rsidR="00A068B3">
        <w:rPr>
          <w:rFonts w:asciiTheme="majorHAnsi" w:hAnsiTheme="majorHAnsi" w:cs="David" w:hint="cs"/>
          <w:sz w:val="22"/>
          <w:szCs w:val="22"/>
          <w:rtl/>
        </w:rPr>
        <w:t xml:space="preserve"> ("בו נצא החוצה")</w:t>
      </w:r>
    </w:p>
    <w:p w:rsidR="000A6D32" w:rsidRPr="008976CD" w:rsidRDefault="000A6D32" w:rsidP="002F5F42">
      <w:pPr>
        <w:pStyle w:val="4"/>
        <w:numPr>
          <w:ilvl w:val="1"/>
          <w:numId w:val="47"/>
        </w:numPr>
        <w:bidi/>
        <w:spacing w:after="240" w:line="276" w:lineRule="auto"/>
        <w:ind w:right="0"/>
        <w:jc w:val="both"/>
        <w:rPr>
          <w:rFonts w:asciiTheme="majorHAnsi" w:hAnsiTheme="majorHAnsi" w:cs="David"/>
          <w:sz w:val="22"/>
          <w:szCs w:val="22"/>
        </w:rPr>
      </w:pPr>
      <w:r w:rsidRPr="00280472">
        <w:rPr>
          <w:rFonts w:asciiTheme="majorHAnsi" w:hAnsiTheme="majorHAnsi" w:cs="David"/>
          <w:b/>
          <w:bCs/>
          <w:sz w:val="22"/>
          <w:szCs w:val="22"/>
          <w:u w:val="single"/>
          <w:rtl/>
        </w:rPr>
        <w:t>חריג</w:t>
      </w:r>
      <w:r w:rsidRPr="008976CD">
        <w:rPr>
          <w:rFonts w:asciiTheme="majorHAnsi" w:hAnsiTheme="majorHAnsi" w:cs="David"/>
          <w:sz w:val="22"/>
          <w:szCs w:val="22"/>
          <w:rtl/>
        </w:rPr>
        <w:t xml:space="preserve">: כשהאיסור אינו כללי וניטרלי, אלא מתמקד בהשקפה מסוימת </w:t>
      </w:r>
      <w:r w:rsidR="00C63372">
        <w:rPr>
          <w:rFonts w:asciiTheme="majorHAnsi" w:hAnsiTheme="majorHAnsi" w:cs="David"/>
          <w:sz w:val="22"/>
          <w:szCs w:val="22"/>
          <w:rtl/>
        </w:rPr>
        <w:t>–</w:t>
      </w:r>
      <w:r w:rsidR="00C63372">
        <w:rPr>
          <w:rFonts w:asciiTheme="majorHAnsi" w:hAnsiTheme="majorHAnsi" w:cs="David" w:hint="cs"/>
          <w:sz w:val="22"/>
          <w:szCs w:val="22"/>
          <w:rtl/>
        </w:rPr>
        <w:t xml:space="preserve"> לדוגמה, איסור להציב צלב בוער </w:t>
      </w:r>
      <w:r w:rsidR="00C63372" w:rsidRPr="008976CD">
        <w:rPr>
          <w:rFonts w:asciiTheme="majorHAnsi" w:hAnsiTheme="majorHAnsi" w:cs="David"/>
          <w:sz w:val="22"/>
          <w:szCs w:val="22"/>
          <w:rtl/>
        </w:rPr>
        <w:t>(</w:t>
      </w:r>
      <w:r w:rsidR="00C63372" w:rsidRPr="008976CD">
        <w:rPr>
          <w:rFonts w:asciiTheme="majorHAnsi" w:hAnsiTheme="majorHAnsi" w:cs="David"/>
          <w:i/>
          <w:iCs/>
          <w:sz w:val="22"/>
          <w:szCs w:val="22"/>
        </w:rPr>
        <w:t>R.A.V. v. St. Paul</w:t>
      </w:r>
      <w:r w:rsidR="00C63372" w:rsidRPr="008976CD">
        <w:rPr>
          <w:rFonts w:asciiTheme="majorHAnsi" w:hAnsiTheme="majorHAnsi" w:cs="David"/>
          <w:sz w:val="22"/>
          <w:szCs w:val="22"/>
          <w:rtl/>
        </w:rPr>
        <w:t>)</w:t>
      </w:r>
      <w:r w:rsidR="00C63372">
        <w:rPr>
          <w:rFonts w:asciiTheme="majorHAnsi" w:hAnsiTheme="majorHAnsi" w:cs="David" w:hint="cs"/>
          <w:sz w:val="22"/>
          <w:szCs w:val="22"/>
          <w:rtl/>
        </w:rPr>
        <w:t xml:space="preserve">. במצב כזה, ייתכן שתהיה הגנה.  </w:t>
      </w:r>
    </w:p>
    <w:p w:rsidR="000A6D32" w:rsidRPr="008976CD" w:rsidRDefault="000A6D32" w:rsidP="00947E8F">
      <w:pPr>
        <w:jc w:val="both"/>
        <w:rPr>
          <w:rFonts w:asciiTheme="majorHAnsi" w:hAnsiTheme="majorHAnsi"/>
          <w:sz w:val="22"/>
          <w:szCs w:val="22"/>
          <w:rtl/>
        </w:rPr>
      </w:pPr>
    </w:p>
    <w:p w:rsidR="000A6D32" w:rsidRPr="00C63372" w:rsidRDefault="00C63372" w:rsidP="00E13471">
      <w:pPr>
        <w:spacing w:after="240"/>
        <w:jc w:val="both"/>
        <w:rPr>
          <w:rFonts w:asciiTheme="majorHAnsi" w:hAnsiTheme="majorHAnsi"/>
          <w:b/>
          <w:bCs/>
          <w:sz w:val="26"/>
          <w:szCs w:val="26"/>
          <w:u w:val="single"/>
          <w:rtl/>
        </w:rPr>
      </w:pPr>
      <w:r w:rsidRPr="00C63372">
        <w:rPr>
          <w:rFonts w:asciiTheme="majorHAnsi" w:hAnsiTheme="majorHAnsi" w:hint="cs"/>
          <w:b/>
          <w:bCs/>
          <w:sz w:val="26"/>
          <w:szCs w:val="26"/>
          <w:u w:val="single"/>
          <w:rtl/>
        </w:rPr>
        <w:t>פסקי דין מרכזיים בנושא:</w:t>
      </w:r>
    </w:p>
    <w:p w:rsidR="000A6D32" w:rsidRPr="008976CD" w:rsidRDefault="000A6D32" w:rsidP="00E13471">
      <w:pPr>
        <w:pStyle w:val="2"/>
        <w:bidi/>
        <w:spacing w:after="240" w:line="276" w:lineRule="auto"/>
        <w:ind w:left="270" w:right="0"/>
        <w:jc w:val="both"/>
        <w:rPr>
          <w:rFonts w:asciiTheme="majorHAnsi" w:hAnsiTheme="majorHAnsi" w:cs="David"/>
          <w:b/>
          <w:bCs/>
          <w:sz w:val="22"/>
          <w:szCs w:val="22"/>
          <w:rtl/>
        </w:rPr>
      </w:pPr>
      <w:r w:rsidRPr="00B81D16">
        <w:rPr>
          <w:rFonts w:asciiTheme="majorHAnsi" w:eastAsia="SimSun" w:hAnsiTheme="majorHAnsi" w:cs="David"/>
          <w:b/>
          <w:bCs/>
          <w:i/>
          <w:iCs/>
          <w:sz w:val="22"/>
          <w:szCs w:val="22"/>
          <w:highlight w:val="yellow"/>
        </w:rPr>
        <w:t xml:space="preserve">New York Times v. Sullivan </w:t>
      </w:r>
      <w:r w:rsidRPr="00B81D16">
        <w:rPr>
          <w:rFonts w:asciiTheme="majorHAnsi" w:eastAsia="SimSun" w:hAnsiTheme="majorHAnsi" w:cs="David"/>
          <w:b/>
          <w:bCs/>
          <w:sz w:val="22"/>
          <w:szCs w:val="22"/>
          <w:highlight w:val="yellow"/>
        </w:rPr>
        <w:t>(1964)</w:t>
      </w:r>
      <w:r w:rsidRPr="00B81D16">
        <w:rPr>
          <w:rFonts w:asciiTheme="majorHAnsi" w:hAnsiTheme="majorHAnsi" w:cs="David"/>
          <w:b/>
          <w:bCs/>
          <w:sz w:val="22"/>
          <w:szCs w:val="22"/>
          <w:highlight w:val="yellow"/>
          <w:rtl/>
        </w:rPr>
        <w:t>:</w:t>
      </w:r>
    </w:p>
    <w:p w:rsidR="000A6D32" w:rsidRPr="008976CD" w:rsidRDefault="000A6D32" w:rsidP="002F5F42">
      <w:pPr>
        <w:pStyle w:val="2"/>
        <w:numPr>
          <w:ilvl w:val="0"/>
          <w:numId w:val="48"/>
        </w:numPr>
        <w:bidi/>
        <w:spacing w:after="240" w:line="276" w:lineRule="auto"/>
        <w:ind w:right="0"/>
        <w:jc w:val="both"/>
        <w:rPr>
          <w:rFonts w:asciiTheme="majorHAnsi" w:eastAsia="SimSun" w:hAnsiTheme="majorHAnsi" w:cs="David"/>
          <w:sz w:val="22"/>
          <w:szCs w:val="22"/>
        </w:rPr>
      </w:pPr>
      <w:r w:rsidRPr="008976CD">
        <w:rPr>
          <w:rFonts w:asciiTheme="majorHAnsi" w:hAnsiTheme="majorHAnsi" w:cs="David"/>
          <w:sz w:val="22"/>
          <w:szCs w:val="22"/>
          <w:rtl/>
        </w:rPr>
        <w:t>"הוועדה להגנת מרטין ל</w:t>
      </w:r>
      <w:r w:rsidR="00E13471">
        <w:rPr>
          <w:rFonts w:asciiTheme="majorHAnsi" w:hAnsiTheme="majorHAnsi" w:cs="David"/>
          <w:sz w:val="22"/>
          <w:szCs w:val="22"/>
          <w:rtl/>
        </w:rPr>
        <w:t>ותר קינג" פרסמה מודעה בתשלום ב-</w:t>
      </w:r>
      <w:r w:rsidRPr="008976CD">
        <w:rPr>
          <w:rFonts w:asciiTheme="majorHAnsi" w:eastAsia="SimSun" w:hAnsiTheme="majorHAnsi" w:cs="David"/>
          <w:sz w:val="22"/>
          <w:szCs w:val="22"/>
        </w:rPr>
        <w:t>NYT</w:t>
      </w:r>
      <w:r w:rsidRPr="008976CD">
        <w:rPr>
          <w:rFonts w:asciiTheme="majorHAnsi" w:hAnsiTheme="majorHAnsi" w:cs="David"/>
          <w:sz w:val="22"/>
          <w:szCs w:val="22"/>
          <w:rtl/>
        </w:rPr>
        <w:t>, שביקרה את משטרת מונטגומרי. לא כל האמור במודעה היה אמת. ס</w:t>
      </w:r>
      <w:r w:rsidR="00280472">
        <w:rPr>
          <w:rFonts w:asciiTheme="majorHAnsi" w:hAnsiTheme="majorHAnsi" w:cs="David" w:hint="cs"/>
          <w:sz w:val="22"/>
          <w:szCs w:val="22"/>
          <w:rtl/>
        </w:rPr>
        <w:t>א</w:t>
      </w:r>
      <w:r w:rsidRPr="008976CD">
        <w:rPr>
          <w:rFonts w:asciiTheme="majorHAnsi" w:hAnsiTheme="majorHAnsi" w:cs="David"/>
          <w:sz w:val="22"/>
          <w:szCs w:val="22"/>
          <w:rtl/>
        </w:rPr>
        <w:t>ליבן, נבחר ציבור במונטגומרי האחראי על המשטרה, הגיש תביעת דיבה וזכה בחצי מיליון דולר.</w:t>
      </w:r>
    </w:p>
    <w:p w:rsidR="000A6D32" w:rsidRPr="008976CD" w:rsidRDefault="000A6D32" w:rsidP="002F5F42">
      <w:pPr>
        <w:pStyle w:val="2"/>
        <w:numPr>
          <w:ilvl w:val="0"/>
          <w:numId w:val="48"/>
        </w:numPr>
        <w:bidi/>
        <w:spacing w:after="240" w:line="276" w:lineRule="auto"/>
        <w:ind w:right="0"/>
        <w:jc w:val="both"/>
        <w:rPr>
          <w:rFonts w:asciiTheme="majorHAnsi" w:eastAsia="SimSun" w:hAnsiTheme="majorHAnsi" w:cs="David"/>
          <w:sz w:val="22"/>
          <w:szCs w:val="22"/>
        </w:rPr>
      </w:pPr>
      <w:r w:rsidRPr="008976CD">
        <w:rPr>
          <w:rFonts w:asciiTheme="majorHAnsi" w:hAnsiTheme="majorHAnsi" w:cs="David"/>
          <w:sz w:val="22"/>
          <w:szCs w:val="22"/>
          <w:rtl/>
        </w:rPr>
        <w:t>ביהמ"ש סיווג את הביטוי כ</w:t>
      </w:r>
      <w:r w:rsidRPr="00E13471">
        <w:rPr>
          <w:rFonts w:asciiTheme="majorHAnsi" w:hAnsiTheme="majorHAnsi" w:cs="David"/>
          <w:b/>
          <w:bCs/>
          <w:sz w:val="22"/>
          <w:szCs w:val="22"/>
          <w:u w:val="single"/>
          <w:rtl/>
        </w:rPr>
        <w:t>ביטוי פוליטי</w:t>
      </w:r>
      <w:r w:rsidRPr="008976CD">
        <w:rPr>
          <w:rFonts w:asciiTheme="majorHAnsi" w:hAnsiTheme="majorHAnsi" w:cs="David"/>
          <w:sz w:val="22"/>
          <w:szCs w:val="22"/>
          <w:rtl/>
        </w:rPr>
        <w:t xml:space="preserve"> ולא ביטוי מסחרי, למרות שמדובר במודעה בתשלום, בשל תוכן המודעה: ביקורת על התנהגות המשטרה.</w:t>
      </w:r>
    </w:p>
    <w:p w:rsidR="000A6D32" w:rsidRPr="008976CD" w:rsidRDefault="000A6D32" w:rsidP="002F5F42">
      <w:pPr>
        <w:pStyle w:val="2"/>
        <w:numPr>
          <w:ilvl w:val="0"/>
          <w:numId w:val="48"/>
        </w:numPr>
        <w:bidi/>
        <w:spacing w:after="240" w:line="276" w:lineRule="auto"/>
        <w:ind w:right="0"/>
        <w:jc w:val="both"/>
        <w:rPr>
          <w:rFonts w:asciiTheme="majorHAnsi" w:eastAsia="SimSun" w:hAnsiTheme="majorHAnsi" w:cs="David"/>
          <w:sz w:val="22"/>
          <w:szCs w:val="22"/>
        </w:rPr>
      </w:pPr>
      <w:r w:rsidRPr="008976CD">
        <w:rPr>
          <w:rFonts w:asciiTheme="majorHAnsi" w:hAnsiTheme="majorHAnsi" w:cs="David"/>
          <w:sz w:val="22"/>
          <w:szCs w:val="22"/>
          <w:rtl/>
        </w:rPr>
        <w:t>ביטוי פוליטי וביקורת על הממשלה ראויים ל</w:t>
      </w:r>
      <w:r w:rsidRPr="00E13471">
        <w:rPr>
          <w:rFonts w:asciiTheme="majorHAnsi" w:hAnsiTheme="majorHAnsi" w:cs="David"/>
          <w:b/>
          <w:bCs/>
          <w:sz w:val="22"/>
          <w:szCs w:val="22"/>
          <w:u w:val="single"/>
          <w:rtl/>
        </w:rPr>
        <w:t>הגנה החוקתית הגבוהה ביותר</w:t>
      </w:r>
      <w:r w:rsidRPr="008976CD">
        <w:rPr>
          <w:rFonts w:asciiTheme="majorHAnsi" w:hAnsiTheme="majorHAnsi" w:cs="David"/>
          <w:sz w:val="22"/>
          <w:szCs w:val="22"/>
          <w:rtl/>
        </w:rPr>
        <w:t xml:space="preserve">. </w:t>
      </w:r>
    </w:p>
    <w:p w:rsidR="000A6D32" w:rsidRPr="008976CD" w:rsidRDefault="000A6D32" w:rsidP="002F5F42">
      <w:pPr>
        <w:pStyle w:val="2"/>
        <w:numPr>
          <w:ilvl w:val="0"/>
          <w:numId w:val="48"/>
        </w:numPr>
        <w:bidi/>
        <w:spacing w:after="240" w:line="276" w:lineRule="auto"/>
        <w:ind w:right="0"/>
        <w:jc w:val="both"/>
        <w:rPr>
          <w:rFonts w:asciiTheme="majorHAnsi" w:eastAsia="SimSun" w:hAnsiTheme="majorHAnsi" w:cs="David"/>
          <w:sz w:val="22"/>
          <w:szCs w:val="22"/>
        </w:rPr>
      </w:pPr>
      <w:r w:rsidRPr="008976CD">
        <w:rPr>
          <w:rFonts w:asciiTheme="majorHAnsi" w:hAnsiTheme="majorHAnsi" w:cs="David"/>
          <w:sz w:val="22"/>
          <w:szCs w:val="22"/>
          <w:rtl/>
        </w:rPr>
        <w:lastRenderedPageBreak/>
        <w:t xml:space="preserve">לכן כשמדובר בביקורת על התנהגות שלטונית, אפילו ביטוי שאינו אמתהפוגע בשמו הטוב של אדם </w:t>
      </w:r>
      <w:r w:rsidR="00280472">
        <w:rPr>
          <w:rFonts w:asciiTheme="majorHAnsi" w:hAnsiTheme="majorHAnsi" w:cs="David" w:hint="cs"/>
          <w:sz w:val="22"/>
          <w:szCs w:val="22"/>
          <w:rtl/>
        </w:rPr>
        <w:t xml:space="preserve">- </w:t>
      </w:r>
      <w:r w:rsidRPr="008976CD">
        <w:rPr>
          <w:rFonts w:asciiTheme="majorHAnsi" w:hAnsiTheme="majorHAnsi" w:cs="David"/>
          <w:sz w:val="22"/>
          <w:szCs w:val="22"/>
          <w:rtl/>
        </w:rPr>
        <w:t>זכאי להגנה.</w:t>
      </w:r>
    </w:p>
    <w:p w:rsidR="003B48F5" w:rsidRDefault="003B48F5" w:rsidP="003B48F5">
      <w:pPr>
        <w:pStyle w:val="2"/>
        <w:bidi/>
        <w:spacing w:after="240" w:line="276" w:lineRule="auto"/>
        <w:ind w:left="720" w:right="0" w:firstLine="0"/>
        <w:jc w:val="both"/>
        <w:rPr>
          <w:rFonts w:asciiTheme="majorHAnsi" w:hAnsiTheme="majorHAnsi" w:cs="David"/>
          <w:b/>
          <w:bCs/>
          <w:sz w:val="22"/>
          <w:szCs w:val="22"/>
          <w:rtl/>
        </w:rPr>
      </w:pPr>
    </w:p>
    <w:p w:rsidR="000A6D32" w:rsidRPr="008976CD" w:rsidRDefault="00E11389" w:rsidP="002F5F42">
      <w:pPr>
        <w:pStyle w:val="2"/>
        <w:numPr>
          <w:ilvl w:val="0"/>
          <w:numId w:val="48"/>
        </w:numPr>
        <w:bidi/>
        <w:spacing w:after="240" w:line="276" w:lineRule="auto"/>
        <w:ind w:right="0"/>
        <w:jc w:val="both"/>
        <w:rPr>
          <w:rFonts w:asciiTheme="majorHAnsi" w:eastAsia="SimSun" w:hAnsiTheme="majorHAnsi" w:cs="David"/>
          <w:sz w:val="22"/>
          <w:szCs w:val="22"/>
        </w:rPr>
      </w:pPr>
      <w:r w:rsidRPr="00E11389">
        <w:rPr>
          <w:rFonts w:asciiTheme="majorHAnsi" w:hAnsiTheme="majorHAnsi" w:cs="David" w:hint="cs"/>
          <w:b/>
          <w:bCs/>
          <w:sz w:val="22"/>
          <w:szCs w:val="22"/>
          <w:rtl/>
        </w:rPr>
        <w:t>ההלכה:</w:t>
      </w:r>
      <w:r w:rsidR="000A6D32" w:rsidRPr="008976CD">
        <w:rPr>
          <w:rFonts w:asciiTheme="majorHAnsi" w:hAnsiTheme="majorHAnsi" w:cs="David"/>
          <w:sz w:val="22"/>
          <w:szCs w:val="22"/>
          <w:rtl/>
        </w:rPr>
        <w:t>עובד/נבחר ציבור (</w:t>
      </w:r>
      <w:r w:rsidR="000A6D32" w:rsidRPr="008976CD">
        <w:rPr>
          <w:rFonts w:asciiTheme="majorHAnsi" w:eastAsia="SimSun" w:hAnsiTheme="majorHAnsi" w:cs="David"/>
          <w:sz w:val="22"/>
          <w:szCs w:val="22"/>
        </w:rPr>
        <w:t>public official</w:t>
      </w:r>
      <w:r w:rsidR="000A6D32" w:rsidRPr="008976CD">
        <w:rPr>
          <w:rFonts w:asciiTheme="majorHAnsi" w:hAnsiTheme="majorHAnsi" w:cs="David"/>
          <w:sz w:val="22"/>
          <w:szCs w:val="22"/>
          <w:rtl/>
        </w:rPr>
        <w:t>) יכול לקבל פיצוי בגין הוצאת דיבה ביחס לתפקודו השלטוני (</w:t>
      </w:r>
      <w:r w:rsidR="000A6D32" w:rsidRPr="008976CD">
        <w:rPr>
          <w:rFonts w:asciiTheme="majorHAnsi" w:eastAsia="SimSun" w:hAnsiTheme="majorHAnsi" w:cs="David"/>
          <w:sz w:val="22"/>
          <w:szCs w:val="22"/>
        </w:rPr>
        <w:t>official conduct</w:t>
      </w:r>
      <w:r w:rsidR="000A6D32" w:rsidRPr="008976CD">
        <w:rPr>
          <w:rFonts w:asciiTheme="majorHAnsi" w:hAnsiTheme="majorHAnsi" w:cs="David"/>
          <w:sz w:val="22"/>
          <w:szCs w:val="22"/>
          <w:rtl/>
        </w:rPr>
        <w:t xml:space="preserve">) רק אם מוכיח שהפרסום נעשה </w:t>
      </w:r>
      <w:r w:rsidR="000A6D32" w:rsidRPr="00280472">
        <w:rPr>
          <w:rFonts w:asciiTheme="majorHAnsi" w:hAnsiTheme="majorHAnsi" w:cs="David"/>
          <w:b/>
          <w:bCs/>
          <w:sz w:val="22"/>
          <w:szCs w:val="22"/>
          <w:u w:val="single"/>
          <w:rtl/>
        </w:rPr>
        <w:t>בזדון</w:t>
      </w:r>
      <w:r w:rsidR="000A6D32" w:rsidRPr="008976CD">
        <w:rPr>
          <w:rFonts w:asciiTheme="majorHAnsi" w:hAnsiTheme="majorHAnsi" w:cs="David"/>
          <w:sz w:val="22"/>
          <w:szCs w:val="22"/>
          <w:rtl/>
        </w:rPr>
        <w:t xml:space="preserve"> (</w:t>
      </w:r>
      <w:r w:rsidR="000A6D32" w:rsidRPr="008976CD">
        <w:rPr>
          <w:rFonts w:asciiTheme="majorHAnsi" w:eastAsia="SimSun" w:hAnsiTheme="majorHAnsi" w:cs="David"/>
          <w:sz w:val="22"/>
          <w:szCs w:val="22"/>
        </w:rPr>
        <w:t>“actual malice”=knowledge that it was false or reckless disregard of whether it was false</w:t>
      </w:r>
      <w:r w:rsidR="000A6D32" w:rsidRPr="008976CD">
        <w:rPr>
          <w:rFonts w:asciiTheme="majorHAnsi" w:hAnsiTheme="majorHAnsi" w:cs="David"/>
          <w:sz w:val="22"/>
          <w:szCs w:val="22"/>
          <w:rtl/>
        </w:rPr>
        <w:t>)</w:t>
      </w:r>
    </w:p>
    <w:p w:rsidR="000A6D32" w:rsidRDefault="000A6D32" w:rsidP="002F5F42">
      <w:pPr>
        <w:pStyle w:val="2"/>
        <w:numPr>
          <w:ilvl w:val="0"/>
          <w:numId w:val="48"/>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tl/>
        </w:rPr>
        <w:t>הלכה זו הורחבה בפסיקה מאוחרת יותר ל</w:t>
      </w:r>
      <w:r w:rsidRPr="00280472">
        <w:rPr>
          <w:rFonts w:asciiTheme="majorHAnsi" w:hAnsiTheme="majorHAnsi" w:cs="David"/>
          <w:b/>
          <w:bCs/>
          <w:sz w:val="22"/>
          <w:szCs w:val="22"/>
          <w:u w:val="single"/>
          <w:rtl/>
        </w:rPr>
        <w:t>כל אישיות ציבורית</w:t>
      </w:r>
      <w:r w:rsidRPr="008976CD">
        <w:rPr>
          <w:rFonts w:asciiTheme="majorHAnsi" w:hAnsiTheme="majorHAnsi" w:cs="David"/>
          <w:sz w:val="22"/>
          <w:szCs w:val="22"/>
          <w:rtl/>
        </w:rPr>
        <w:t xml:space="preserve"> (</w:t>
      </w:r>
      <w:r w:rsidRPr="008976CD">
        <w:rPr>
          <w:rFonts w:asciiTheme="majorHAnsi" w:eastAsia="SimSun" w:hAnsiTheme="majorHAnsi" w:cs="David"/>
          <w:sz w:val="22"/>
          <w:szCs w:val="22"/>
        </w:rPr>
        <w:t>public figure</w:t>
      </w:r>
      <w:r w:rsidRPr="008976CD">
        <w:rPr>
          <w:rFonts w:asciiTheme="majorHAnsi" w:hAnsiTheme="majorHAnsi" w:cs="David"/>
          <w:sz w:val="22"/>
          <w:szCs w:val="22"/>
          <w:rtl/>
        </w:rPr>
        <w:t>) כל עוד מדובר בעניין בעל חשיבות ציבורית (</w:t>
      </w:r>
      <w:r w:rsidRPr="008976CD">
        <w:rPr>
          <w:rFonts w:asciiTheme="majorHAnsi" w:eastAsia="SimSun" w:hAnsiTheme="majorHAnsi" w:cs="David"/>
          <w:sz w:val="22"/>
          <w:szCs w:val="22"/>
        </w:rPr>
        <w:t xml:space="preserve">issues of public concern </w:t>
      </w:r>
      <w:r w:rsidRPr="008976CD">
        <w:rPr>
          <w:rFonts w:asciiTheme="majorHAnsi" w:hAnsiTheme="majorHAnsi" w:cs="David"/>
          <w:sz w:val="22"/>
          <w:szCs w:val="22"/>
          <w:rtl/>
        </w:rPr>
        <w:t>).</w:t>
      </w:r>
    </w:p>
    <w:p w:rsidR="00E13471" w:rsidRPr="00E13471" w:rsidRDefault="00E13471" w:rsidP="00E13471">
      <w:pPr>
        <w:rPr>
          <w:rtl/>
        </w:rPr>
      </w:pPr>
    </w:p>
    <w:p w:rsidR="000A6D32" w:rsidRPr="008976CD" w:rsidRDefault="000A6D32" w:rsidP="00E13471">
      <w:pPr>
        <w:pStyle w:val="2"/>
        <w:bidi/>
        <w:spacing w:after="240" w:line="276" w:lineRule="auto"/>
        <w:ind w:left="270" w:right="0"/>
        <w:jc w:val="both"/>
        <w:rPr>
          <w:rFonts w:asciiTheme="majorHAnsi" w:hAnsiTheme="majorHAnsi" w:cs="David"/>
          <w:b/>
          <w:bCs/>
          <w:sz w:val="22"/>
          <w:szCs w:val="22"/>
          <w:rtl/>
        </w:rPr>
      </w:pPr>
      <w:r w:rsidRPr="00B81D16">
        <w:rPr>
          <w:rFonts w:asciiTheme="majorHAnsi" w:hAnsiTheme="majorHAnsi" w:cs="David"/>
          <w:b/>
          <w:bCs/>
          <w:i/>
          <w:iCs/>
          <w:sz w:val="22"/>
          <w:szCs w:val="22"/>
          <w:highlight w:val="yellow"/>
        </w:rPr>
        <w:t>Snyder v. Phelps</w:t>
      </w:r>
      <w:r w:rsidRPr="00B81D16">
        <w:rPr>
          <w:rFonts w:asciiTheme="majorHAnsi" w:hAnsiTheme="majorHAnsi" w:cs="David"/>
          <w:b/>
          <w:bCs/>
          <w:sz w:val="22"/>
          <w:szCs w:val="22"/>
          <w:highlight w:val="yellow"/>
        </w:rPr>
        <w:t xml:space="preserve"> (2011)</w:t>
      </w:r>
      <w:r w:rsidRPr="00B81D16">
        <w:rPr>
          <w:rFonts w:asciiTheme="majorHAnsi" w:hAnsiTheme="majorHAnsi" w:cs="David"/>
          <w:b/>
          <w:bCs/>
          <w:sz w:val="22"/>
          <w:szCs w:val="22"/>
          <w:highlight w:val="yellow"/>
          <w:rtl/>
        </w:rPr>
        <w:t>:</w:t>
      </w:r>
    </w:p>
    <w:p w:rsidR="000A6D32" w:rsidRPr="008976CD" w:rsidRDefault="000A6D32" w:rsidP="002F5F42">
      <w:pPr>
        <w:pStyle w:val="2"/>
        <w:numPr>
          <w:ilvl w:val="0"/>
          <w:numId w:val="48"/>
        </w:numPr>
        <w:bidi/>
        <w:spacing w:after="240" w:line="276" w:lineRule="auto"/>
        <w:ind w:right="0"/>
        <w:jc w:val="both"/>
        <w:rPr>
          <w:rFonts w:asciiTheme="majorHAnsi" w:hAnsiTheme="majorHAnsi" w:cs="David"/>
          <w:sz w:val="22"/>
          <w:szCs w:val="22"/>
        </w:rPr>
      </w:pPr>
      <w:r w:rsidRPr="008976CD">
        <w:rPr>
          <w:rFonts w:asciiTheme="majorHAnsi" w:hAnsiTheme="majorHAnsi" w:cs="David"/>
          <w:sz w:val="22"/>
          <w:szCs w:val="22"/>
          <w:rtl/>
        </w:rPr>
        <w:t>פלפס וכנסייתו מאמינים שאלוהים שונא ומעניש את ארה"ב בשל סובלנותה כלפי הומוסקסואליות, בעיקר בצבא. כדי להפיץ מסר זה הם נוהגים להפגין בהלוויות צבאיות (</w:t>
      </w:r>
      <w:r w:rsidR="00E11389">
        <w:rPr>
          <w:rFonts w:asciiTheme="majorHAnsi" w:hAnsiTheme="majorHAnsi" w:cs="David"/>
          <w:sz w:val="22"/>
          <w:szCs w:val="22"/>
          <w:rtl/>
        </w:rPr>
        <w:t>לרבות של מת</w:t>
      </w:r>
      <w:r w:rsidRPr="008976CD">
        <w:rPr>
          <w:rFonts w:asciiTheme="majorHAnsi" w:hAnsiTheme="majorHAnsi" w:cs="David"/>
          <w:sz w:val="22"/>
          <w:szCs w:val="22"/>
          <w:rtl/>
        </w:rPr>
        <w:t>יו סניידר, שנהרג בעיראק) עם שלטים</w:t>
      </w:r>
      <w:r w:rsidR="00E11389">
        <w:rPr>
          <w:rFonts w:asciiTheme="majorHAnsi" w:hAnsiTheme="majorHAnsi" w:cs="David" w:hint="cs"/>
          <w:sz w:val="22"/>
          <w:szCs w:val="22"/>
          <w:rtl/>
        </w:rPr>
        <w:t xml:space="preserve"> בוטים</w:t>
      </w:r>
      <w:r w:rsidRPr="008976CD">
        <w:rPr>
          <w:rFonts w:asciiTheme="majorHAnsi" w:hAnsiTheme="majorHAnsi" w:cs="David"/>
          <w:sz w:val="22"/>
          <w:szCs w:val="22"/>
          <w:rtl/>
        </w:rPr>
        <w:t>.</w:t>
      </w:r>
    </w:p>
    <w:p w:rsidR="000A6D32" w:rsidRPr="008976CD" w:rsidRDefault="000A6D32" w:rsidP="002F5F42">
      <w:pPr>
        <w:pStyle w:val="2"/>
        <w:numPr>
          <w:ilvl w:val="0"/>
          <w:numId w:val="48"/>
        </w:numPr>
        <w:bidi/>
        <w:spacing w:after="240" w:line="276" w:lineRule="auto"/>
        <w:ind w:right="0"/>
        <w:jc w:val="both"/>
        <w:rPr>
          <w:rFonts w:asciiTheme="majorHAnsi" w:hAnsiTheme="majorHAnsi" w:cs="David"/>
          <w:sz w:val="22"/>
          <w:szCs w:val="22"/>
        </w:rPr>
      </w:pPr>
      <w:r w:rsidRPr="008976CD">
        <w:rPr>
          <w:rFonts w:asciiTheme="majorHAnsi" w:hAnsiTheme="majorHAnsi" w:cs="David"/>
          <w:sz w:val="22"/>
          <w:szCs w:val="22"/>
          <w:rtl/>
        </w:rPr>
        <w:t xml:space="preserve">אביו של סניידר תבע את פלפס וכנסייתו, בין היתר, על </w:t>
      </w:r>
      <w:r w:rsidR="00800868">
        <w:rPr>
          <w:rFonts w:asciiTheme="majorHAnsi" w:hAnsiTheme="majorHAnsi" w:cs="David" w:hint="cs"/>
          <w:sz w:val="22"/>
          <w:szCs w:val="22"/>
          <w:rtl/>
        </w:rPr>
        <w:t>"</w:t>
      </w:r>
      <w:r w:rsidRPr="008976CD">
        <w:rPr>
          <w:rFonts w:asciiTheme="majorHAnsi" w:hAnsiTheme="majorHAnsi" w:cs="David"/>
          <w:sz w:val="22"/>
          <w:szCs w:val="22"/>
        </w:rPr>
        <w:t>intentional infliction of emotional distress</w:t>
      </w:r>
      <w:r w:rsidR="00800868">
        <w:rPr>
          <w:rFonts w:asciiTheme="majorHAnsi" w:hAnsiTheme="majorHAnsi" w:cs="David" w:hint="cs"/>
          <w:sz w:val="22"/>
          <w:szCs w:val="22"/>
          <w:rtl/>
        </w:rPr>
        <w:t>"</w:t>
      </w:r>
      <w:r w:rsidRPr="008976CD">
        <w:rPr>
          <w:rFonts w:asciiTheme="majorHAnsi" w:hAnsiTheme="majorHAnsi" w:cs="David"/>
          <w:sz w:val="22"/>
          <w:szCs w:val="22"/>
          <w:rtl/>
        </w:rPr>
        <w:t xml:space="preserve"> וזכה לפיצויים של מיליוני דולרים מחבר המושבעים. פלפס טען שביטויו מוגנים כחלק מחופש הביטוי החוקתי.</w:t>
      </w:r>
    </w:p>
    <w:p w:rsidR="00E11389" w:rsidRDefault="00E11389" w:rsidP="002F5F42">
      <w:pPr>
        <w:pStyle w:val="2"/>
        <w:numPr>
          <w:ilvl w:val="0"/>
          <w:numId w:val="48"/>
        </w:numPr>
        <w:bidi/>
        <w:spacing w:after="240" w:line="276" w:lineRule="auto"/>
        <w:ind w:right="0"/>
        <w:jc w:val="both"/>
        <w:rPr>
          <w:rFonts w:asciiTheme="majorHAnsi" w:hAnsiTheme="majorHAnsi" w:cs="David"/>
          <w:sz w:val="22"/>
          <w:szCs w:val="22"/>
        </w:rPr>
      </w:pPr>
      <w:r>
        <w:rPr>
          <w:rFonts w:asciiTheme="majorHAnsi" w:hAnsiTheme="majorHAnsi" w:cs="David"/>
          <w:sz w:val="22"/>
          <w:szCs w:val="22"/>
          <w:rtl/>
        </w:rPr>
        <w:t>השאלה העיקרית</w:t>
      </w:r>
      <w:r>
        <w:rPr>
          <w:rFonts w:asciiTheme="majorHAnsi" w:hAnsiTheme="majorHAnsi" w:cs="David" w:hint="cs"/>
          <w:sz w:val="22"/>
          <w:szCs w:val="22"/>
          <w:rtl/>
        </w:rPr>
        <w:t>:</w:t>
      </w:r>
      <w:r w:rsidR="000A6D32" w:rsidRPr="008976CD">
        <w:rPr>
          <w:rFonts w:asciiTheme="majorHAnsi" w:hAnsiTheme="majorHAnsi" w:cs="David"/>
          <w:sz w:val="22"/>
          <w:szCs w:val="22"/>
          <w:rtl/>
        </w:rPr>
        <w:t xml:space="preserve"> הא</w:t>
      </w:r>
      <w:r>
        <w:rPr>
          <w:rFonts w:asciiTheme="majorHAnsi" w:hAnsiTheme="majorHAnsi" w:cs="David"/>
          <w:sz w:val="22"/>
          <w:szCs w:val="22"/>
          <w:rtl/>
        </w:rPr>
        <w:t>ם מדובר ב</w:t>
      </w:r>
      <w:r w:rsidRPr="00800868">
        <w:rPr>
          <w:rFonts w:asciiTheme="majorHAnsi" w:hAnsiTheme="majorHAnsi" w:cs="David"/>
          <w:b/>
          <w:bCs/>
          <w:sz w:val="22"/>
          <w:szCs w:val="22"/>
          <w:u w:val="single"/>
          <w:rtl/>
        </w:rPr>
        <w:t>ביטוי פרטי</w:t>
      </w:r>
      <w:r>
        <w:rPr>
          <w:rFonts w:asciiTheme="majorHAnsi" w:hAnsiTheme="majorHAnsi" w:cs="David"/>
          <w:sz w:val="22"/>
          <w:szCs w:val="22"/>
          <w:rtl/>
        </w:rPr>
        <w:t xml:space="preserve"> או </w:t>
      </w:r>
      <w:r w:rsidRPr="00800868">
        <w:rPr>
          <w:rFonts w:asciiTheme="majorHAnsi" w:hAnsiTheme="majorHAnsi" w:cs="David"/>
          <w:b/>
          <w:bCs/>
          <w:sz w:val="22"/>
          <w:szCs w:val="22"/>
          <w:u w:val="single"/>
          <w:rtl/>
        </w:rPr>
        <w:t>ציבורי</w:t>
      </w:r>
      <w:r>
        <w:rPr>
          <w:rFonts w:asciiTheme="majorHAnsi" w:hAnsiTheme="majorHAnsi" w:cs="David" w:hint="cs"/>
          <w:sz w:val="22"/>
          <w:szCs w:val="22"/>
          <w:rtl/>
        </w:rPr>
        <w:t>?</w:t>
      </w:r>
    </w:p>
    <w:p w:rsidR="000A6D32" w:rsidRPr="008976CD" w:rsidRDefault="000A6D32" w:rsidP="00E11389">
      <w:pPr>
        <w:pStyle w:val="2"/>
        <w:bidi/>
        <w:spacing w:after="240" w:line="276" w:lineRule="auto"/>
        <w:ind w:left="360" w:right="0" w:firstLine="0"/>
        <w:jc w:val="both"/>
        <w:rPr>
          <w:rFonts w:asciiTheme="majorHAnsi" w:hAnsiTheme="majorHAnsi" w:cs="David"/>
          <w:sz w:val="22"/>
          <w:szCs w:val="22"/>
          <w:rtl/>
        </w:rPr>
      </w:pPr>
      <w:r w:rsidRPr="008976CD">
        <w:rPr>
          <w:rFonts w:asciiTheme="majorHAnsi" w:hAnsiTheme="majorHAnsi" w:cs="David"/>
          <w:b/>
          <w:bCs/>
          <w:sz w:val="22"/>
          <w:szCs w:val="22"/>
          <w:u w:val="single"/>
          <w:rtl/>
        </w:rPr>
        <w:t>המבחן</w:t>
      </w:r>
      <w:r w:rsidRPr="008976CD">
        <w:rPr>
          <w:rFonts w:asciiTheme="majorHAnsi" w:hAnsiTheme="majorHAnsi" w:cs="David"/>
          <w:sz w:val="22"/>
          <w:szCs w:val="22"/>
          <w:rtl/>
        </w:rPr>
        <w:t>:</w:t>
      </w:r>
    </w:p>
    <w:p w:rsidR="000A6D32" w:rsidRPr="008976CD" w:rsidRDefault="000A6D32" w:rsidP="002F5F42">
      <w:pPr>
        <w:pStyle w:val="2"/>
        <w:numPr>
          <w:ilvl w:val="0"/>
          <w:numId w:val="49"/>
        </w:numPr>
        <w:spacing w:after="240" w:line="276" w:lineRule="auto"/>
        <w:jc w:val="both"/>
        <w:rPr>
          <w:rFonts w:asciiTheme="majorHAnsi" w:hAnsiTheme="majorHAnsi" w:cs="David"/>
          <w:sz w:val="22"/>
          <w:szCs w:val="22"/>
          <w:rtl/>
        </w:rPr>
      </w:pPr>
      <w:r w:rsidRPr="008976CD">
        <w:rPr>
          <w:rFonts w:asciiTheme="majorHAnsi" w:eastAsia="SimSun" w:hAnsiTheme="majorHAnsi" w:cs="David"/>
          <w:sz w:val="21"/>
          <w:szCs w:val="21"/>
        </w:rPr>
        <w:t>Speech deals with</w:t>
      </w:r>
      <w:r w:rsidR="00E11389">
        <w:rPr>
          <w:rFonts w:asciiTheme="majorHAnsi" w:eastAsia="SimSun" w:hAnsiTheme="majorHAnsi" w:cs="David"/>
          <w:sz w:val="21"/>
          <w:szCs w:val="21"/>
        </w:rPr>
        <w:t xml:space="preserve">matters of </w:t>
      </w:r>
      <w:r w:rsidR="00E11389" w:rsidRPr="00E11389">
        <w:rPr>
          <w:rFonts w:asciiTheme="majorHAnsi" w:eastAsia="SimSun" w:hAnsiTheme="majorHAnsi" w:cs="David"/>
          <w:b/>
          <w:bCs/>
          <w:sz w:val="21"/>
          <w:szCs w:val="21"/>
        </w:rPr>
        <w:t>“public concern</w:t>
      </w:r>
      <w:r w:rsidRPr="00E11389">
        <w:rPr>
          <w:rFonts w:asciiTheme="majorHAnsi" w:eastAsia="SimSun" w:hAnsiTheme="majorHAnsi" w:cs="David"/>
          <w:b/>
          <w:bCs/>
          <w:sz w:val="21"/>
          <w:szCs w:val="21"/>
        </w:rPr>
        <w:t>”</w:t>
      </w:r>
      <w:r w:rsidR="00E11389">
        <w:rPr>
          <w:rFonts w:asciiTheme="majorHAnsi" w:eastAsia="SimSun" w:hAnsiTheme="majorHAnsi" w:cs="David"/>
          <w:sz w:val="21"/>
          <w:szCs w:val="21"/>
        </w:rPr>
        <w:t>,</w:t>
      </w:r>
      <w:r w:rsidRPr="008976CD">
        <w:rPr>
          <w:rFonts w:asciiTheme="majorHAnsi" w:eastAsia="SimSun" w:hAnsiTheme="majorHAnsi" w:cs="David"/>
          <w:sz w:val="21"/>
          <w:szCs w:val="21"/>
        </w:rPr>
        <w:t xml:space="preserve"> when it can be fairly considered as </w:t>
      </w:r>
      <w:r w:rsidRPr="00E11389">
        <w:rPr>
          <w:rFonts w:asciiTheme="majorHAnsi" w:eastAsia="SimSun" w:hAnsiTheme="majorHAnsi" w:cs="David"/>
          <w:sz w:val="21"/>
          <w:szCs w:val="21"/>
          <w:u w:val="single"/>
        </w:rPr>
        <w:t>relating to any matter of political, social, or other concern to the community</w:t>
      </w:r>
      <w:r w:rsidRPr="008976CD">
        <w:rPr>
          <w:rFonts w:asciiTheme="majorHAnsi" w:eastAsia="SimSun" w:hAnsiTheme="majorHAnsi" w:cs="David"/>
          <w:sz w:val="21"/>
          <w:szCs w:val="21"/>
        </w:rPr>
        <w:t xml:space="preserve">, or </w:t>
      </w:r>
      <w:r w:rsidRPr="00E11389">
        <w:rPr>
          <w:rFonts w:asciiTheme="majorHAnsi" w:eastAsia="SimSun" w:hAnsiTheme="majorHAnsi" w:cs="David"/>
          <w:sz w:val="21"/>
          <w:szCs w:val="21"/>
          <w:u w:val="single"/>
        </w:rPr>
        <w:t>when it is a subject of legitimate news interest</w:t>
      </w:r>
      <w:r w:rsidRPr="008976CD">
        <w:rPr>
          <w:rFonts w:asciiTheme="majorHAnsi" w:eastAsia="SimSun" w:hAnsiTheme="majorHAnsi" w:cs="David"/>
          <w:sz w:val="21"/>
          <w:szCs w:val="21"/>
        </w:rPr>
        <w:t>, that is,</w:t>
      </w:r>
      <w:r w:rsidRPr="00E11389">
        <w:rPr>
          <w:rFonts w:asciiTheme="majorHAnsi" w:eastAsia="SimSun" w:hAnsiTheme="majorHAnsi" w:cs="David"/>
          <w:sz w:val="21"/>
          <w:szCs w:val="21"/>
          <w:u w:val="single"/>
        </w:rPr>
        <w:t xml:space="preserve"> a subject of general interest and of value and concern to the public</w:t>
      </w:r>
      <w:r w:rsidRPr="008976CD">
        <w:rPr>
          <w:rFonts w:asciiTheme="majorHAnsi" w:eastAsia="SimSun" w:hAnsiTheme="majorHAnsi" w:cs="David"/>
          <w:sz w:val="21"/>
          <w:szCs w:val="21"/>
        </w:rPr>
        <w:t>.</w:t>
      </w:r>
    </w:p>
    <w:p w:rsidR="000A6D32" w:rsidRPr="008976CD" w:rsidRDefault="000A6D32" w:rsidP="002F5F42">
      <w:pPr>
        <w:pStyle w:val="2"/>
        <w:numPr>
          <w:ilvl w:val="0"/>
          <w:numId w:val="49"/>
        </w:numPr>
        <w:spacing w:after="240" w:line="276" w:lineRule="auto"/>
        <w:jc w:val="both"/>
        <w:rPr>
          <w:rFonts w:asciiTheme="majorHAnsi" w:hAnsiTheme="majorHAnsi" w:cs="David"/>
          <w:sz w:val="26"/>
          <w:szCs w:val="26"/>
          <w:rtl/>
        </w:rPr>
      </w:pPr>
      <w:r w:rsidRPr="008976CD">
        <w:rPr>
          <w:rFonts w:asciiTheme="majorHAnsi" w:eastAsia="SimSun" w:hAnsiTheme="majorHAnsi" w:cs="David"/>
          <w:sz w:val="22"/>
          <w:szCs w:val="22"/>
        </w:rPr>
        <w:t xml:space="preserve">Deciding whether speech is of public or private concern requires the court to examine the </w:t>
      </w:r>
      <w:r w:rsidRPr="00E11389">
        <w:rPr>
          <w:rFonts w:asciiTheme="majorHAnsi" w:eastAsia="SimSun" w:hAnsiTheme="majorHAnsi" w:cs="David"/>
          <w:sz w:val="22"/>
          <w:szCs w:val="22"/>
          <w:u w:val="single"/>
        </w:rPr>
        <w:t>content</w:t>
      </w:r>
      <w:r w:rsidRPr="008976CD">
        <w:rPr>
          <w:rFonts w:asciiTheme="majorHAnsi" w:eastAsia="SimSun" w:hAnsiTheme="majorHAnsi" w:cs="David"/>
          <w:sz w:val="22"/>
          <w:szCs w:val="22"/>
        </w:rPr>
        <w:t xml:space="preserve">, </w:t>
      </w:r>
      <w:r w:rsidRPr="00E11389">
        <w:rPr>
          <w:rFonts w:asciiTheme="majorHAnsi" w:eastAsia="SimSun" w:hAnsiTheme="majorHAnsi" w:cs="David"/>
          <w:sz w:val="22"/>
          <w:szCs w:val="22"/>
          <w:u w:val="single"/>
        </w:rPr>
        <w:t>form</w:t>
      </w:r>
      <w:r w:rsidRPr="008976CD">
        <w:rPr>
          <w:rFonts w:asciiTheme="majorHAnsi" w:eastAsia="SimSun" w:hAnsiTheme="majorHAnsi" w:cs="David"/>
          <w:sz w:val="22"/>
          <w:szCs w:val="22"/>
        </w:rPr>
        <w:t xml:space="preserve">, and </w:t>
      </w:r>
      <w:r w:rsidRPr="00E11389">
        <w:rPr>
          <w:rFonts w:asciiTheme="majorHAnsi" w:eastAsia="SimSun" w:hAnsiTheme="majorHAnsi" w:cs="David"/>
          <w:sz w:val="22"/>
          <w:szCs w:val="22"/>
          <w:u w:val="single"/>
        </w:rPr>
        <w:t>context</w:t>
      </w:r>
      <w:r w:rsidRPr="008976CD">
        <w:rPr>
          <w:rFonts w:asciiTheme="majorHAnsi" w:eastAsia="SimSun" w:hAnsiTheme="majorHAnsi" w:cs="David"/>
          <w:sz w:val="22"/>
          <w:szCs w:val="22"/>
        </w:rPr>
        <w:t xml:space="preserve"> of that speech: to evaluate </w:t>
      </w:r>
      <w:r w:rsidRPr="00E11389">
        <w:rPr>
          <w:rFonts w:asciiTheme="majorHAnsi" w:eastAsia="SimSun" w:hAnsiTheme="majorHAnsi" w:cs="David"/>
          <w:sz w:val="22"/>
          <w:szCs w:val="22"/>
          <w:u w:val="single"/>
        </w:rPr>
        <w:t>all the circumstances</w:t>
      </w:r>
      <w:r w:rsidRPr="008976CD">
        <w:rPr>
          <w:rFonts w:asciiTheme="majorHAnsi" w:eastAsia="SimSun" w:hAnsiTheme="majorHAnsi" w:cs="David"/>
          <w:sz w:val="22"/>
          <w:szCs w:val="22"/>
        </w:rPr>
        <w:t xml:space="preserve"> of the speech, including </w:t>
      </w:r>
      <w:r w:rsidRPr="00E11389">
        <w:rPr>
          <w:rFonts w:asciiTheme="majorHAnsi" w:eastAsia="SimSun" w:hAnsiTheme="majorHAnsi" w:cs="David"/>
          <w:sz w:val="22"/>
          <w:szCs w:val="22"/>
          <w:u w:val="single"/>
        </w:rPr>
        <w:t>what</w:t>
      </w:r>
      <w:r w:rsidRPr="008976CD">
        <w:rPr>
          <w:rFonts w:asciiTheme="majorHAnsi" w:eastAsia="SimSun" w:hAnsiTheme="majorHAnsi" w:cs="David"/>
          <w:sz w:val="22"/>
          <w:szCs w:val="22"/>
        </w:rPr>
        <w:t xml:space="preserve"> was said, </w:t>
      </w:r>
      <w:r w:rsidRPr="00E11389">
        <w:rPr>
          <w:rFonts w:asciiTheme="majorHAnsi" w:eastAsia="SimSun" w:hAnsiTheme="majorHAnsi" w:cs="David"/>
          <w:sz w:val="22"/>
          <w:szCs w:val="22"/>
          <w:u w:val="single"/>
        </w:rPr>
        <w:t>where</w:t>
      </w:r>
      <w:r w:rsidRPr="008976CD">
        <w:rPr>
          <w:rFonts w:asciiTheme="majorHAnsi" w:eastAsia="SimSun" w:hAnsiTheme="majorHAnsi" w:cs="David"/>
          <w:sz w:val="22"/>
          <w:szCs w:val="22"/>
        </w:rPr>
        <w:t xml:space="preserve"> it was said, and </w:t>
      </w:r>
      <w:r w:rsidRPr="00E11389">
        <w:rPr>
          <w:rFonts w:asciiTheme="majorHAnsi" w:eastAsia="SimSun" w:hAnsiTheme="majorHAnsi" w:cs="David"/>
          <w:sz w:val="22"/>
          <w:szCs w:val="22"/>
          <w:u w:val="single"/>
        </w:rPr>
        <w:t>how</w:t>
      </w:r>
      <w:r w:rsidRPr="008976CD">
        <w:rPr>
          <w:rFonts w:asciiTheme="majorHAnsi" w:eastAsia="SimSun" w:hAnsiTheme="majorHAnsi" w:cs="David"/>
          <w:sz w:val="22"/>
          <w:szCs w:val="22"/>
        </w:rPr>
        <w:t xml:space="preserve"> it was said.</w:t>
      </w:r>
    </w:p>
    <w:p w:rsidR="000A6D32" w:rsidRPr="00E11389" w:rsidRDefault="000A6D32" w:rsidP="00947E8F">
      <w:pPr>
        <w:pStyle w:val="2"/>
        <w:bidi/>
        <w:spacing w:after="240" w:line="276" w:lineRule="auto"/>
        <w:ind w:left="270" w:right="0"/>
        <w:jc w:val="both"/>
        <w:rPr>
          <w:rFonts w:asciiTheme="majorHAnsi" w:hAnsiTheme="majorHAnsi" w:cs="David"/>
          <w:sz w:val="22"/>
          <w:szCs w:val="22"/>
          <w:u w:val="single"/>
          <w:rtl/>
        </w:rPr>
      </w:pPr>
      <w:r w:rsidRPr="00E11389">
        <w:rPr>
          <w:rFonts w:asciiTheme="majorHAnsi" w:hAnsiTheme="majorHAnsi" w:cs="David"/>
          <w:sz w:val="22"/>
          <w:szCs w:val="22"/>
          <w:u w:val="single"/>
          <w:rtl/>
        </w:rPr>
        <w:t xml:space="preserve">במקרה </w:t>
      </w:r>
      <w:r w:rsidR="00800868">
        <w:rPr>
          <w:rFonts w:asciiTheme="majorHAnsi" w:hAnsiTheme="majorHAnsi" w:cs="David" w:hint="cs"/>
          <w:sz w:val="22"/>
          <w:szCs w:val="22"/>
          <w:u w:val="single"/>
          <w:rtl/>
        </w:rPr>
        <w:t>ה</w:t>
      </w:r>
      <w:r w:rsidRPr="00E11389">
        <w:rPr>
          <w:rFonts w:asciiTheme="majorHAnsi" w:hAnsiTheme="majorHAnsi" w:cs="David"/>
          <w:sz w:val="22"/>
          <w:szCs w:val="22"/>
          <w:u w:val="single"/>
          <w:rtl/>
        </w:rPr>
        <w:t xml:space="preserve">זה, </w:t>
      </w:r>
      <w:r w:rsidR="00800868">
        <w:rPr>
          <w:rFonts w:asciiTheme="majorHAnsi" w:hAnsiTheme="majorHAnsi" w:cs="David" w:hint="cs"/>
          <w:sz w:val="22"/>
          <w:szCs w:val="22"/>
          <w:u w:val="single"/>
          <w:rtl/>
        </w:rPr>
        <w:t>מדובר ב</w:t>
      </w:r>
      <w:r w:rsidRPr="00E11389">
        <w:rPr>
          <w:rFonts w:asciiTheme="majorHAnsi" w:hAnsiTheme="majorHAnsi" w:cs="David"/>
          <w:sz w:val="22"/>
          <w:szCs w:val="22"/>
          <w:u w:val="single"/>
          <w:rtl/>
        </w:rPr>
        <w:t xml:space="preserve">ביטוי ציבורי ולכן מוגן: </w:t>
      </w:r>
    </w:p>
    <w:p w:rsidR="000A6D32" w:rsidRDefault="000A6D32" w:rsidP="00947E8F">
      <w:pPr>
        <w:pStyle w:val="2"/>
        <w:bidi/>
        <w:spacing w:after="240" w:line="276" w:lineRule="auto"/>
        <w:ind w:right="0" w:firstLine="0"/>
        <w:jc w:val="both"/>
        <w:rPr>
          <w:rFonts w:asciiTheme="majorHAnsi" w:hAnsiTheme="majorHAnsi" w:cs="David"/>
          <w:sz w:val="20"/>
          <w:szCs w:val="20"/>
          <w:rtl/>
        </w:rPr>
      </w:pPr>
      <w:r w:rsidRPr="008976CD">
        <w:rPr>
          <w:rFonts w:asciiTheme="majorHAnsi" w:hAnsiTheme="majorHAnsi" w:cs="David"/>
          <w:sz w:val="20"/>
          <w:szCs w:val="20"/>
          <w:rtl/>
        </w:rPr>
        <w:t xml:space="preserve">השלטים התייחסו לנושאים רחבים בעלי </w:t>
      </w:r>
      <w:r w:rsidRPr="00E11389">
        <w:rPr>
          <w:rFonts w:asciiTheme="majorHAnsi" w:hAnsiTheme="majorHAnsi" w:cs="David"/>
          <w:sz w:val="20"/>
          <w:szCs w:val="20"/>
          <w:u w:val="single"/>
          <w:rtl/>
        </w:rPr>
        <w:t>עניין לחברה כולה</w:t>
      </w:r>
      <w:r w:rsidRPr="008976CD">
        <w:rPr>
          <w:rFonts w:asciiTheme="majorHAnsi" w:hAnsiTheme="majorHAnsi" w:cs="David"/>
          <w:sz w:val="20"/>
          <w:szCs w:val="20"/>
          <w:rtl/>
        </w:rPr>
        <w:t>, כגון ההתנהגות הפוליטית והמוסרית של ארה"ב ואזרחיה ושאלת שירותם</w:t>
      </w:r>
      <w:r w:rsidR="00800868">
        <w:rPr>
          <w:rFonts w:asciiTheme="majorHAnsi" w:hAnsiTheme="majorHAnsi" w:cs="David"/>
          <w:sz w:val="20"/>
          <w:szCs w:val="20"/>
          <w:rtl/>
        </w:rPr>
        <w:t xml:space="preserve"> של הומוסקסואלים בצבא; ההפגנה ה</w:t>
      </w:r>
      <w:r w:rsidRPr="008976CD">
        <w:rPr>
          <w:rFonts w:asciiTheme="majorHAnsi" w:hAnsiTheme="majorHAnsi" w:cs="David"/>
          <w:sz w:val="20"/>
          <w:szCs w:val="20"/>
          <w:rtl/>
        </w:rPr>
        <w:t xml:space="preserve">יתה </w:t>
      </w:r>
      <w:r w:rsidRPr="00E11389">
        <w:rPr>
          <w:rFonts w:asciiTheme="majorHAnsi" w:hAnsiTheme="majorHAnsi" w:cs="David"/>
          <w:sz w:val="20"/>
          <w:szCs w:val="20"/>
          <w:u w:val="single"/>
          <w:rtl/>
        </w:rPr>
        <w:t>במקום ציבורי</w:t>
      </w:r>
      <w:r w:rsidRPr="008976CD">
        <w:rPr>
          <w:rFonts w:asciiTheme="majorHAnsi" w:hAnsiTheme="majorHAnsi" w:cs="David"/>
          <w:sz w:val="20"/>
          <w:szCs w:val="20"/>
          <w:rtl/>
        </w:rPr>
        <w:t>, ליד רחוב ציבורי (נמנעו מלהיכנס לכנסייה או לבית הקברות עצמו); לא היה קשר קודם, המלמד שהביטוי על עניינים ציבוריים היווה כסות להתקפה אישית נגד האבא בעניין פרטי</w:t>
      </w:r>
      <w:r w:rsidR="00800868">
        <w:rPr>
          <w:rFonts w:asciiTheme="majorHAnsi" w:hAnsiTheme="majorHAnsi" w:cs="David" w:hint="cs"/>
          <w:sz w:val="20"/>
          <w:szCs w:val="20"/>
          <w:rtl/>
        </w:rPr>
        <w:t>.</w:t>
      </w:r>
    </w:p>
    <w:p w:rsidR="00800868" w:rsidRPr="00800868" w:rsidRDefault="00800868" w:rsidP="00800868">
      <w:pPr>
        <w:rPr>
          <w:sz w:val="20"/>
          <w:szCs w:val="20"/>
          <w:rtl/>
        </w:rPr>
      </w:pPr>
      <w:r w:rsidRPr="00800868">
        <w:rPr>
          <w:rFonts w:hint="cs"/>
          <w:sz w:val="20"/>
          <w:szCs w:val="20"/>
          <w:rtl/>
        </w:rPr>
        <w:t>דעת המיעוט סברה שמדובר בהרחבה גדולה מדי של חופש הביטוי</w:t>
      </w:r>
      <w:r>
        <w:rPr>
          <w:rFonts w:hint="cs"/>
          <w:sz w:val="20"/>
          <w:szCs w:val="20"/>
          <w:rtl/>
        </w:rPr>
        <w:t>.</w:t>
      </w:r>
    </w:p>
    <w:p w:rsidR="000A6D32" w:rsidRPr="00B81D16" w:rsidRDefault="000A6D32" w:rsidP="00947E8F">
      <w:pPr>
        <w:pStyle w:val="1"/>
        <w:bidi/>
        <w:spacing w:after="240" w:line="276" w:lineRule="auto"/>
        <w:jc w:val="both"/>
        <w:rPr>
          <w:rFonts w:asciiTheme="majorHAnsi" w:hAnsiTheme="majorHAnsi" w:cs="David"/>
          <w:b/>
          <w:bCs/>
          <w:sz w:val="12"/>
          <w:szCs w:val="12"/>
          <w:u w:val="single"/>
          <w:rtl/>
        </w:rPr>
      </w:pPr>
      <w:r w:rsidRPr="008976CD">
        <w:rPr>
          <w:rFonts w:asciiTheme="majorHAnsi" w:hAnsiTheme="majorHAnsi" w:cs="David"/>
          <w:b/>
          <w:bCs/>
          <w:sz w:val="34"/>
          <w:szCs w:val="34"/>
          <w:u w:val="single"/>
          <w:rtl/>
        </w:rPr>
        <w:softHyphen/>
      </w:r>
      <w:r w:rsidRPr="008976CD">
        <w:rPr>
          <w:rFonts w:asciiTheme="majorHAnsi" w:hAnsiTheme="majorHAnsi" w:cs="David"/>
          <w:b/>
          <w:bCs/>
          <w:sz w:val="34"/>
          <w:szCs w:val="34"/>
          <w:u w:val="single"/>
          <w:rtl/>
        </w:rPr>
        <w:softHyphen/>
      </w:r>
    </w:p>
    <w:p w:rsidR="000A6D32" w:rsidRPr="008976CD" w:rsidRDefault="000A6D32" w:rsidP="00947E8F">
      <w:pPr>
        <w:pStyle w:val="2"/>
        <w:bidi/>
        <w:spacing w:after="240" w:line="276" w:lineRule="auto"/>
        <w:ind w:left="270" w:right="0"/>
        <w:jc w:val="both"/>
        <w:rPr>
          <w:rFonts w:asciiTheme="majorHAnsi" w:hAnsiTheme="majorHAnsi" w:cs="David"/>
          <w:b/>
          <w:bCs/>
          <w:sz w:val="26"/>
          <w:szCs w:val="26"/>
          <w:u w:val="single"/>
          <w:rtl/>
        </w:rPr>
      </w:pPr>
      <w:r w:rsidRPr="008976CD">
        <w:rPr>
          <w:rFonts w:asciiTheme="majorHAnsi" w:hAnsiTheme="majorHAnsi" w:cs="David"/>
          <w:b/>
          <w:bCs/>
          <w:sz w:val="24"/>
          <w:szCs w:val="24"/>
          <w:u w:val="single"/>
          <w:rtl/>
        </w:rPr>
        <w:t>הסתה לאלימות או להפרת חוק (</w:t>
      </w:r>
      <w:r w:rsidRPr="008976CD">
        <w:rPr>
          <w:rFonts w:asciiTheme="majorHAnsi" w:hAnsiTheme="majorHAnsi" w:cs="David"/>
          <w:b/>
          <w:bCs/>
          <w:sz w:val="24"/>
          <w:szCs w:val="24"/>
          <w:u w:val="single"/>
        </w:rPr>
        <w:t>Incitement</w:t>
      </w:r>
      <w:r w:rsidRPr="008976CD">
        <w:rPr>
          <w:rFonts w:asciiTheme="majorHAnsi" w:hAnsiTheme="majorHAnsi" w:cs="David"/>
          <w:b/>
          <w:bCs/>
          <w:sz w:val="24"/>
          <w:szCs w:val="24"/>
          <w:u w:val="single"/>
          <w:rtl/>
        </w:rPr>
        <w:t>):</w:t>
      </w:r>
    </w:p>
    <w:p w:rsidR="000A6D32" w:rsidRPr="00B81D16" w:rsidRDefault="000A6D32" w:rsidP="00800868">
      <w:pPr>
        <w:pStyle w:val="2"/>
        <w:bidi/>
        <w:spacing w:after="240" w:line="276" w:lineRule="auto"/>
        <w:ind w:left="270" w:right="0"/>
        <w:jc w:val="both"/>
        <w:rPr>
          <w:rFonts w:asciiTheme="majorHAnsi" w:hAnsiTheme="majorHAnsi" w:cs="David"/>
          <w:b/>
          <w:bCs/>
          <w:sz w:val="22"/>
          <w:szCs w:val="22"/>
          <w:rtl/>
        </w:rPr>
      </w:pPr>
      <w:r w:rsidRPr="00B81D16">
        <w:rPr>
          <w:rFonts w:asciiTheme="majorHAnsi" w:hAnsiTheme="majorHAnsi" w:cs="David"/>
          <w:b/>
          <w:bCs/>
          <w:i/>
          <w:iCs/>
          <w:sz w:val="22"/>
          <w:szCs w:val="22"/>
          <w:highlight w:val="yellow"/>
        </w:rPr>
        <w:t>Brandenburg v. Ohio</w:t>
      </w:r>
      <w:r w:rsidRPr="00B81D16">
        <w:rPr>
          <w:rFonts w:asciiTheme="majorHAnsi" w:hAnsiTheme="majorHAnsi" w:cs="David"/>
          <w:b/>
          <w:bCs/>
          <w:sz w:val="22"/>
          <w:szCs w:val="22"/>
          <w:highlight w:val="yellow"/>
        </w:rPr>
        <w:t>, 1969</w:t>
      </w:r>
      <w:r w:rsidRPr="00B81D16">
        <w:rPr>
          <w:rFonts w:asciiTheme="majorHAnsi" w:hAnsiTheme="majorHAnsi" w:cs="David"/>
          <w:b/>
          <w:bCs/>
          <w:sz w:val="22"/>
          <w:szCs w:val="22"/>
          <w:highlight w:val="yellow"/>
          <w:rtl/>
        </w:rPr>
        <w:t>:</w:t>
      </w:r>
    </w:p>
    <w:p w:rsidR="00E11389" w:rsidRDefault="000A6D32" w:rsidP="002F5F42">
      <w:pPr>
        <w:pStyle w:val="2"/>
        <w:numPr>
          <w:ilvl w:val="0"/>
          <w:numId w:val="98"/>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tl/>
        </w:rPr>
        <w:t xml:space="preserve">ברנדנבורג, מנהיג </w:t>
      </w:r>
      <w:r w:rsidRPr="008976CD">
        <w:rPr>
          <w:rFonts w:asciiTheme="majorHAnsi" w:hAnsiTheme="majorHAnsi" w:cs="David"/>
          <w:sz w:val="22"/>
          <w:szCs w:val="22"/>
        </w:rPr>
        <w:t>Ku Klux Klan</w:t>
      </w:r>
      <w:r w:rsidR="00697DB7">
        <w:rPr>
          <w:rFonts w:asciiTheme="majorHAnsi" w:hAnsiTheme="majorHAnsi" w:cs="David"/>
          <w:sz w:val="22"/>
          <w:szCs w:val="22"/>
          <w:rtl/>
        </w:rPr>
        <w:t>, נאם בעצרת של ה-</w:t>
      </w:r>
      <w:r w:rsidRPr="008976CD">
        <w:rPr>
          <w:rFonts w:asciiTheme="majorHAnsi" w:hAnsiTheme="majorHAnsi" w:cs="David"/>
          <w:sz w:val="22"/>
          <w:szCs w:val="22"/>
        </w:rPr>
        <w:t>KKK</w:t>
      </w:r>
      <w:r w:rsidRPr="008976CD">
        <w:rPr>
          <w:rFonts w:asciiTheme="majorHAnsi" w:hAnsiTheme="majorHAnsi" w:cs="David"/>
          <w:sz w:val="22"/>
          <w:szCs w:val="22"/>
          <w:rtl/>
        </w:rPr>
        <w:t xml:space="preserve"> (בה חלק מהקהל היה חמוש) ואמר ש-400 </w:t>
      </w:r>
      <w:r w:rsidR="00697DB7">
        <w:rPr>
          <w:rFonts w:asciiTheme="majorHAnsi" w:hAnsiTheme="majorHAnsi" w:cs="David" w:hint="cs"/>
          <w:sz w:val="22"/>
          <w:szCs w:val="22"/>
          <w:rtl/>
        </w:rPr>
        <w:t xml:space="preserve">אלף </w:t>
      </w:r>
      <w:r w:rsidRPr="008976CD">
        <w:rPr>
          <w:rFonts w:asciiTheme="majorHAnsi" w:hAnsiTheme="majorHAnsi" w:cs="David"/>
          <w:sz w:val="22"/>
          <w:szCs w:val="22"/>
          <w:rtl/>
        </w:rPr>
        <w:t>מחברי הארגון עומדים לצעוד לבירה ושאם הנשיא, הקונגרס ו</w:t>
      </w:r>
      <w:r w:rsidR="00E11389">
        <w:rPr>
          <w:rFonts w:asciiTheme="majorHAnsi" w:hAnsiTheme="majorHAnsi" w:cs="David"/>
          <w:sz w:val="22"/>
          <w:szCs w:val="22"/>
          <w:rtl/>
        </w:rPr>
        <w:t>ביהמ"ש ימשיכו לדכא את הגזע הלבן</w:t>
      </w:r>
      <w:r w:rsidR="00E11389">
        <w:rPr>
          <w:rFonts w:asciiTheme="majorHAnsi" w:hAnsiTheme="majorHAnsi" w:cs="David" w:hint="cs"/>
          <w:sz w:val="22"/>
          <w:szCs w:val="22"/>
          <w:rtl/>
        </w:rPr>
        <w:t xml:space="preserve"> "ייתכן שתהיה נקמה". </w:t>
      </w:r>
    </w:p>
    <w:p w:rsidR="000A6D32" w:rsidRDefault="00697DB7" w:rsidP="002F5F42">
      <w:pPr>
        <w:pStyle w:val="2"/>
        <w:numPr>
          <w:ilvl w:val="0"/>
          <w:numId w:val="98"/>
        </w:numPr>
        <w:bidi/>
        <w:spacing w:after="240" w:line="276" w:lineRule="auto"/>
        <w:ind w:right="0"/>
        <w:jc w:val="both"/>
        <w:rPr>
          <w:rFonts w:asciiTheme="majorHAnsi" w:hAnsiTheme="majorHAnsi" w:cs="David"/>
          <w:sz w:val="22"/>
          <w:szCs w:val="22"/>
          <w:rtl/>
        </w:rPr>
      </w:pPr>
      <w:r w:rsidRPr="00697DB7">
        <w:rPr>
          <w:rFonts w:asciiTheme="majorHAnsi" w:hAnsiTheme="majorHAnsi" w:cs="David" w:hint="cs"/>
          <w:sz w:val="22"/>
          <w:szCs w:val="22"/>
          <w:rtl/>
        </w:rPr>
        <w:lastRenderedPageBreak/>
        <w:t xml:space="preserve">הוא </w:t>
      </w:r>
      <w:r w:rsidR="000A6D32" w:rsidRPr="00697DB7">
        <w:rPr>
          <w:rFonts w:asciiTheme="majorHAnsi" w:hAnsiTheme="majorHAnsi" w:cs="David"/>
          <w:sz w:val="22"/>
          <w:szCs w:val="22"/>
          <w:rtl/>
        </w:rPr>
        <w:t>הורשע תחת חוק מדינתי אשר אסר</w:t>
      </w:r>
      <w:r w:rsidR="00E11389" w:rsidRPr="00697DB7">
        <w:rPr>
          <w:rFonts w:asciiTheme="majorHAnsi" w:hAnsiTheme="majorHAnsi" w:cs="David" w:hint="cs"/>
          <w:sz w:val="22"/>
          <w:szCs w:val="22"/>
          <w:rtl/>
        </w:rPr>
        <w:t xml:space="preserve"> קידום פשעים, אלימות ועשיית נזק בדרכים לא חוקיות, כדי להשיג מטרה פוליטית.</w:t>
      </w:r>
      <w:r w:rsidR="000A6D32" w:rsidRPr="00697DB7">
        <w:rPr>
          <w:rFonts w:asciiTheme="majorHAnsi" w:hAnsiTheme="majorHAnsi" w:cs="David"/>
          <w:b/>
          <w:bCs/>
          <w:sz w:val="22"/>
          <w:szCs w:val="22"/>
          <w:u w:val="single"/>
          <w:rtl/>
        </w:rPr>
        <w:t>ביהמ"ש העליון ביטל את החוק ואת ההרשעה</w:t>
      </w:r>
      <w:r w:rsidR="000A6D32" w:rsidRPr="00697DB7">
        <w:rPr>
          <w:rFonts w:asciiTheme="majorHAnsi" w:hAnsiTheme="majorHAnsi" w:cs="David"/>
          <w:sz w:val="22"/>
          <w:szCs w:val="22"/>
          <w:rtl/>
        </w:rPr>
        <w:t>.</w:t>
      </w:r>
    </w:p>
    <w:p w:rsidR="00697DB7" w:rsidRDefault="00697DB7" w:rsidP="00697DB7">
      <w:pPr>
        <w:rPr>
          <w:b/>
          <w:bCs/>
          <w:sz w:val="26"/>
          <w:szCs w:val="26"/>
          <w:u w:val="single"/>
          <w:rtl/>
        </w:rPr>
      </w:pPr>
    </w:p>
    <w:p w:rsidR="00697DB7" w:rsidRPr="00697DB7" w:rsidRDefault="00697DB7" w:rsidP="00697DB7">
      <w:pPr>
        <w:spacing w:after="240"/>
        <w:rPr>
          <w:b/>
          <w:bCs/>
          <w:sz w:val="26"/>
          <w:szCs w:val="26"/>
          <w:u w:val="single"/>
          <w:rtl/>
        </w:rPr>
      </w:pPr>
      <w:r w:rsidRPr="00697DB7">
        <w:rPr>
          <w:rFonts w:hint="cs"/>
          <w:b/>
          <w:bCs/>
          <w:sz w:val="26"/>
          <w:szCs w:val="26"/>
          <w:u w:val="single"/>
          <w:rtl/>
        </w:rPr>
        <w:t>השופטים קבעו מבחן חדש להרשעה במקרה  של הסתה:</w:t>
      </w:r>
    </w:p>
    <w:p w:rsidR="000A6D32" w:rsidRPr="00697DB7" w:rsidRDefault="000A6D32" w:rsidP="002F5F42">
      <w:pPr>
        <w:pStyle w:val="3"/>
        <w:numPr>
          <w:ilvl w:val="0"/>
          <w:numId w:val="50"/>
        </w:numPr>
        <w:bidi/>
        <w:spacing w:after="240" w:line="276" w:lineRule="auto"/>
        <w:ind w:right="0"/>
        <w:jc w:val="both"/>
        <w:rPr>
          <w:rFonts w:asciiTheme="majorHAnsi" w:hAnsiTheme="majorHAnsi" w:cs="David"/>
          <w:sz w:val="22"/>
          <w:szCs w:val="22"/>
        </w:rPr>
      </w:pPr>
      <w:r w:rsidRPr="00697DB7">
        <w:rPr>
          <w:rFonts w:asciiTheme="majorHAnsi" w:hAnsiTheme="majorHAnsi" w:cs="David"/>
          <w:b/>
          <w:bCs/>
          <w:sz w:val="22"/>
          <w:szCs w:val="22"/>
          <w:u w:val="single"/>
          <w:rtl/>
        </w:rPr>
        <w:t>מבחן אובייקטיבי:</w:t>
      </w:r>
      <w:r w:rsidRPr="00697DB7">
        <w:rPr>
          <w:rFonts w:asciiTheme="majorHAnsi" w:hAnsiTheme="majorHAnsi" w:cs="David"/>
          <w:sz w:val="22"/>
          <w:szCs w:val="22"/>
          <w:rtl/>
        </w:rPr>
        <w:t xml:space="preserve"> הקריאה לאלימות או להפרת החוק </w:t>
      </w:r>
      <w:r w:rsidRPr="00697DB7">
        <w:rPr>
          <w:rFonts w:asciiTheme="majorHAnsi" w:hAnsiTheme="majorHAnsi" w:cs="David"/>
          <w:b/>
          <w:bCs/>
          <w:sz w:val="22"/>
          <w:szCs w:val="22"/>
          <w:rtl/>
        </w:rPr>
        <w:t>עלולה</w:t>
      </w:r>
      <w:r w:rsidRPr="00697DB7">
        <w:rPr>
          <w:rFonts w:asciiTheme="majorHAnsi" w:hAnsiTheme="majorHAnsi" w:cs="David"/>
          <w:sz w:val="22"/>
          <w:szCs w:val="22"/>
          <w:rtl/>
        </w:rPr>
        <w:t xml:space="preserve"> (</w:t>
      </w:r>
      <w:r w:rsidRPr="00697DB7">
        <w:rPr>
          <w:rFonts w:asciiTheme="majorHAnsi" w:hAnsiTheme="majorHAnsi" w:cs="David"/>
          <w:sz w:val="22"/>
          <w:szCs w:val="22"/>
        </w:rPr>
        <w:t>likely</w:t>
      </w:r>
      <w:r w:rsidRPr="00697DB7">
        <w:rPr>
          <w:rFonts w:asciiTheme="majorHAnsi" w:hAnsiTheme="majorHAnsi" w:cs="David"/>
          <w:sz w:val="22"/>
          <w:szCs w:val="22"/>
          <w:rtl/>
        </w:rPr>
        <w:t xml:space="preserve">) לגרום לפעולה אלימה/ בלתי חוקית </w:t>
      </w:r>
      <w:r w:rsidRPr="00697DB7">
        <w:rPr>
          <w:rFonts w:asciiTheme="majorHAnsi" w:hAnsiTheme="majorHAnsi" w:cs="David"/>
          <w:b/>
          <w:bCs/>
          <w:sz w:val="22"/>
          <w:szCs w:val="22"/>
          <w:rtl/>
        </w:rPr>
        <w:t>מיידית</w:t>
      </w:r>
      <w:r w:rsidRPr="00697DB7">
        <w:rPr>
          <w:rFonts w:asciiTheme="majorHAnsi" w:hAnsiTheme="majorHAnsi" w:cs="David"/>
          <w:sz w:val="22"/>
          <w:szCs w:val="22"/>
          <w:rtl/>
        </w:rPr>
        <w:t xml:space="preserve"> (</w:t>
      </w:r>
      <w:r w:rsidRPr="00697DB7">
        <w:rPr>
          <w:rFonts w:asciiTheme="majorHAnsi" w:hAnsiTheme="majorHAnsi" w:cs="David"/>
          <w:sz w:val="22"/>
          <w:szCs w:val="22"/>
        </w:rPr>
        <w:t>imminent</w:t>
      </w:r>
      <w:r w:rsidRPr="00697DB7">
        <w:rPr>
          <w:rFonts w:asciiTheme="majorHAnsi" w:hAnsiTheme="majorHAnsi" w:cs="David"/>
          <w:sz w:val="22"/>
          <w:szCs w:val="22"/>
          <w:rtl/>
        </w:rPr>
        <w:t>), להבדיל מבזמן כלשהו בעתיד.</w:t>
      </w:r>
    </w:p>
    <w:p w:rsidR="000A6D32" w:rsidRPr="00697DB7" w:rsidRDefault="000A6D32" w:rsidP="002F5F42">
      <w:pPr>
        <w:pStyle w:val="3"/>
        <w:numPr>
          <w:ilvl w:val="0"/>
          <w:numId w:val="50"/>
        </w:numPr>
        <w:bidi/>
        <w:spacing w:after="240" w:line="276" w:lineRule="auto"/>
        <w:ind w:right="0"/>
        <w:jc w:val="both"/>
        <w:rPr>
          <w:rFonts w:asciiTheme="majorHAnsi" w:hAnsiTheme="majorHAnsi" w:cs="David"/>
          <w:sz w:val="22"/>
          <w:szCs w:val="22"/>
          <w:rtl/>
        </w:rPr>
      </w:pPr>
      <w:r w:rsidRPr="00697DB7">
        <w:rPr>
          <w:rFonts w:asciiTheme="majorHAnsi" w:hAnsiTheme="majorHAnsi" w:cs="David"/>
          <w:b/>
          <w:bCs/>
          <w:sz w:val="22"/>
          <w:szCs w:val="22"/>
          <w:u w:val="single"/>
          <w:rtl/>
        </w:rPr>
        <w:t>מבחן סובייקטיבי:</w:t>
      </w:r>
      <w:r w:rsidRPr="00697DB7">
        <w:rPr>
          <w:rFonts w:asciiTheme="majorHAnsi" w:hAnsiTheme="majorHAnsi" w:cs="David"/>
          <w:sz w:val="22"/>
          <w:szCs w:val="22"/>
          <w:rtl/>
        </w:rPr>
        <w:t xml:space="preserve"> נדרשת </w:t>
      </w:r>
      <w:r w:rsidRPr="00697DB7">
        <w:rPr>
          <w:rFonts w:asciiTheme="majorHAnsi" w:hAnsiTheme="majorHAnsi" w:cs="David"/>
          <w:b/>
          <w:bCs/>
          <w:sz w:val="22"/>
          <w:szCs w:val="22"/>
          <w:rtl/>
        </w:rPr>
        <w:t>כוונה</w:t>
      </w:r>
      <w:r w:rsidRPr="00697DB7">
        <w:rPr>
          <w:rFonts w:asciiTheme="majorHAnsi" w:hAnsiTheme="majorHAnsi" w:cs="David"/>
          <w:sz w:val="22"/>
          <w:szCs w:val="22"/>
          <w:rtl/>
        </w:rPr>
        <w:t xml:space="preserve"> לגרום לפעולה מידית כזו.</w:t>
      </w:r>
    </w:p>
    <w:p w:rsidR="00961BC2" w:rsidRPr="00B81D16" w:rsidRDefault="00961BC2" w:rsidP="00947E8F">
      <w:pPr>
        <w:pStyle w:val="1"/>
        <w:bidi/>
        <w:spacing w:after="240" w:line="276" w:lineRule="auto"/>
        <w:jc w:val="both"/>
        <w:rPr>
          <w:rFonts w:asciiTheme="majorHAnsi" w:hAnsiTheme="majorHAnsi" w:cs="David"/>
          <w:b/>
          <w:bCs/>
          <w:sz w:val="12"/>
          <w:szCs w:val="12"/>
          <w:u w:val="single"/>
          <w:rtl/>
        </w:rPr>
      </w:pPr>
    </w:p>
    <w:p w:rsidR="000A6D32" w:rsidRPr="00B81D16" w:rsidRDefault="000A6D32" w:rsidP="00961BC2">
      <w:pPr>
        <w:pStyle w:val="1"/>
        <w:bidi/>
        <w:spacing w:after="240" w:line="276" w:lineRule="auto"/>
        <w:jc w:val="both"/>
        <w:rPr>
          <w:rFonts w:asciiTheme="majorHAnsi" w:hAnsiTheme="majorHAnsi" w:cs="David"/>
          <w:b/>
          <w:bCs/>
          <w:sz w:val="30"/>
          <w:szCs w:val="30"/>
          <w:u w:val="single"/>
          <w:rtl/>
        </w:rPr>
      </w:pPr>
      <w:r w:rsidRPr="00B81D16">
        <w:rPr>
          <w:rFonts w:asciiTheme="majorHAnsi" w:hAnsiTheme="majorHAnsi" w:cs="David"/>
          <w:b/>
          <w:bCs/>
          <w:sz w:val="30"/>
          <w:szCs w:val="30"/>
          <w:u w:val="single"/>
          <w:rtl/>
        </w:rPr>
        <w:t>סוג ההגבלה:</w:t>
      </w:r>
    </w:p>
    <w:p w:rsidR="000A6D32" w:rsidRPr="008976CD" w:rsidRDefault="000A6D32" w:rsidP="002F5F42">
      <w:pPr>
        <w:pStyle w:val="2"/>
        <w:numPr>
          <w:ilvl w:val="0"/>
          <w:numId w:val="22"/>
        </w:numPr>
        <w:bidi/>
        <w:spacing w:after="240" w:line="276" w:lineRule="auto"/>
        <w:ind w:right="0"/>
        <w:jc w:val="both"/>
        <w:rPr>
          <w:rFonts w:asciiTheme="majorHAnsi" w:hAnsiTheme="majorHAnsi" w:cs="David"/>
          <w:sz w:val="22"/>
          <w:szCs w:val="22"/>
        </w:rPr>
      </w:pPr>
      <w:r w:rsidRPr="00697DB7">
        <w:rPr>
          <w:rFonts w:asciiTheme="majorHAnsi" w:hAnsiTheme="majorHAnsi" w:cs="David"/>
          <w:b/>
          <w:bCs/>
          <w:sz w:val="22"/>
          <w:szCs w:val="22"/>
          <w:highlight w:val="yellow"/>
          <w:u w:val="single"/>
          <w:rtl/>
        </w:rPr>
        <w:t>הגבלה על תוכן הביטוי</w:t>
      </w:r>
      <w:r w:rsidRPr="00697DB7">
        <w:rPr>
          <w:rFonts w:asciiTheme="majorHAnsi" w:hAnsiTheme="majorHAnsi" w:cs="David"/>
          <w:sz w:val="22"/>
          <w:szCs w:val="22"/>
          <w:highlight w:val="yellow"/>
          <w:u w:val="single"/>
          <w:rtl/>
        </w:rPr>
        <w:t xml:space="preserve"> (</w:t>
      </w:r>
      <w:r w:rsidRPr="00697DB7">
        <w:rPr>
          <w:rFonts w:asciiTheme="majorHAnsi" w:hAnsiTheme="majorHAnsi" w:cs="David"/>
          <w:sz w:val="22"/>
          <w:szCs w:val="22"/>
          <w:highlight w:val="yellow"/>
          <w:u w:val="single"/>
        </w:rPr>
        <w:t>content-based</w:t>
      </w:r>
      <w:r w:rsidRPr="00697DB7">
        <w:rPr>
          <w:rFonts w:asciiTheme="majorHAnsi" w:hAnsiTheme="majorHAnsi" w:cs="David"/>
          <w:sz w:val="22"/>
          <w:szCs w:val="22"/>
          <w:highlight w:val="yellow"/>
          <w:u w:val="single"/>
          <w:rtl/>
        </w:rPr>
        <w:t>)</w:t>
      </w:r>
      <w:r w:rsidR="00697DB7">
        <w:rPr>
          <w:rFonts w:asciiTheme="majorHAnsi" w:hAnsiTheme="majorHAnsi" w:cs="David"/>
          <w:sz w:val="22"/>
          <w:szCs w:val="22"/>
          <w:rtl/>
        </w:rPr>
        <w:t>–</w:t>
      </w:r>
      <w:r w:rsidR="00697DB7">
        <w:rPr>
          <w:rFonts w:asciiTheme="majorHAnsi" w:hAnsiTheme="majorHAnsi" w:cs="David" w:hint="cs"/>
          <w:sz w:val="22"/>
          <w:szCs w:val="22"/>
          <w:rtl/>
        </w:rPr>
        <w:t xml:space="preserve"> לדוגמה, אסור למתוח ביקורת על הנשיא</w:t>
      </w:r>
      <w:r w:rsidRPr="008976CD">
        <w:rPr>
          <w:rFonts w:asciiTheme="majorHAnsi" w:hAnsiTheme="majorHAnsi" w:cs="David"/>
          <w:sz w:val="22"/>
          <w:szCs w:val="22"/>
          <w:rtl/>
        </w:rPr>
        <w:t xml:space="preserve">: </w:t>
      </w:r>
    </w:p>
    <w:p w:rsidR="000A6D32" w:rsidRPr="00697DB7" w:rsidRDefault="000A6D32" w:rsidP="00947E8F">
      <w:pPr>
        <w:pStyle w:val="2"/>
        <w:bidi/>
        <w:spacing w:after="240" w:line="276" w:lineRule="auto"/>
        <w:ind w:left="420" w:right="0" w:hanging="420"/>
        <w:jc w:val="both"/>
        <w:rPr>
          <w:rFonts w:asciiTheme="majorHAnsi" w:hAnsiTheme="majorHAnsi" w:cs="David"/>
          <w:b/>
          <w:bCs/>
          <w:sz w:val="22"/>
          <w:szCs w:val="22"/>
          <w:rtl/>
        </w:rPr>
      </w:pPr>
      <w:r w:rsidRPr="00697DB7">
        <w:rPr>
          <w:rFonts w:asciiTheme="majorHAnsi" w:hAnsiTheme="majorHAnsi" w:cs="David"/>
          <w:b/>
          <w:bCs/>
          <w:sz w:val="22"/>
          <w:szCs w:val="22"/>
          <w:rtl/>
        </w:rPr>
        <w:t>ביקורת שיפוטית קפדנית (</w:t>
      </w:r>
      <w:r w:rsidRPr="00697DB7">
        <w:rPr>
          <w:rFonts w:asciiTheme="majorHAnsi" w:hAnsiTheme="majorHAnsi" w:cs="David"/>
          <w:b/>
          <w:bCs/>
          <w:sz w:val="22"/>
          <w:szCs w:val="22"/>
        </w:rPr>
        <w:t>strict scrutiny</w:t>
      </w:r>
      <w:r w:rsidRPr="00697DB7">
        <w:rPr>
          <w:rFonts w:asciiTheme="majorHAnsi" w:hAnsiTheme="majorHAnsi" w:cs="David"/>
          <w:b/>
          <w:bCs/>
          <w:sz w:val="22"/>
          <w:szCs w:val="22"/>
          <w:rtl/>
        </w:rPr>
        <w:t>):</w:t>
      </w:r>
    </w:p>
    <w:p w:rsidR="000A6D32" w:rsidRPr="00697DB7" w:rsidRDefault="000A6D32" w:rsidP="002F5F42">
      <w:pPr>
        <w:pStyle w:val="3"/>
        <w:numPr>
          <w:ilvl w:val="0"/>
          <w:numId w:val="51"/>
        </w:numPr>
        <w:bidi/>
        <w:spacing w:line="276" w:lineRule="auto"/>
        <w:ind w:right="0"/>
        <w:jc w:val="both"/>
        <w:rPr>
          <w:rFonts w:asciiTheme="majorHAnsi" w:hAnsiTheme="majorHAnsi" w:cs="David"/>
          <w:sz w:val="22"/>
          <w:szCs w:val="22"/>
          <w:rtl/>
        </w:rPr>
      </w:pPr>
      <w:r w:rsidRPr="00697DB7">
        <w:rPr>
          <w:rFonts w:asciiTheme="majorHAnsi" w:hAnsiTheme="majorHAnsi" w:cs="David"/>
          <w:sz w:val="22"/>
          <w:szCs w:val="22"/>
          <w:rtl/>
        </w:rPr>
        <w:t xml:space="preserve">חזקה שהחוק אינו חוקתי. </w:t>
      </w:r>
    </w:p>
    <w:p w:rsidR="000A6D32" w:rsidRPr="00697DB7" w:rsidRDefault="00697DB7" w:rsidP="002F5F42">
      <w:pPr>
        <w:pStyle w:val="3"/>
        <w:numPr>
          <w:ilvl w:val="0"/>
          <w:numId w:val="51"/>
        </w:numPr>
        <w:bidi/>
        <w:spacing w:line="276" w:lineRule="auto"/>
        <w:ind w:right="0"/>
        <w:jc w:val="both"/>
        <w:rPr>
          <w:rFonts w:asciiTheme="majorHAnsi" w:hAnsiTheme="majorHAnsi" w:cs="David"/>
          <w:sz w:val="22"/>
          <w:szCs w:val="22"/>
          <w:rtl/>
        </w:rPr>
      </w:pPr>
      <w:r>
        <w:rPr>
          <w:rFonts w:asciiTheme="majorHAnsi" w:hAnsiTheme="majorHAnsi" w:cs="David" w:hint="cs"/>
          <w:sz w:val="22"/>
          <w:szCs w:val="22"/>
          <w:rtl/>
        </w:rPr>
        <w:t>המדינה צריכה</w:t>
      </w:r>
      <w:r w:rsidRPr="00697DB7">
        <w:rPr>
          <w:rFonts w:asciiTheme="majorHAnsi" w:hAnsiTheme="majorHAnsi" w:cs="David" w:hint="cs"/>
          <w:sz w:val="22"/>
          <w:szCs w:val="22"/>
          <w:rtl/>
        </w:rPr>
        <w:t xml:space="preserve"> להוכיח </w:t>
      </w:r>
      <w:r w:rsidR="000A6D32" w:rsidRPr="00697DB7">
        <w:rPr>
          <w:rFonts w:asciiTheme="majorHAnsi" w:hAnsiTheme="majorHAnsi" w:cs="David"/>
          <w:sz w:val="22"/>
          <w:szCs w:val="22"/>
          <w:rtl/>
        </w:rPr>
        <w:t xml:space="preserve">אינטרס </w:t>
      </w:r>
      <w:r w:rsidR="000A6D32" w:rsidRPr="00697DB7">
        <w:rPr>
          <w:rFonts w:asciiTheme="majorHAnsi" w:hAnsiTheme="majorHAnsi" w:cs="David"/>
          <w:b/>
          <w:bCs/>
          <w:sz w:val="22"/>
          <w:szCs w:val="22"/>
          <w:rtl/>
        </w:rPr>
        <w:t>חיוני</w:t>
      </w:r>
      <w:r w:rsidR="000A6D32" w:rsidRPr="00697DB7">
        <w:rPr>
          <w:rFonts w:asciiTheme="majorHAnsi" w:hAnsiTheme="majorHAnsi" w:cs="David"/>
          <w:sz w:val="22"/>
          <w:szCs w:val="22"/>
          <w:rtl/>
        </w:rPr>
        <w:t xml:space="preserve"> (</w:t>
      </w:r>
      <w:r w:rsidR="000A6D32" w:rsidRPr="00697DB7">
        <w:rPr>
          <w:rFonts w:asciiTheme="majorHAnsi" w:hAnsiTheme="majorHAnsi" w:cs="David"/>
          <w:sz w:val="22"/>
          <w:szCs w:val="22"/>
        </w:rPr>
        <w:t>"compelling”</w:t>
      </w:r>
      <w:r w:rsidR="000A6D32" w:rsidRPr="00697DB7">
        <w:rPr>
          <w:rFonts w:asciiTheme="majorHAnsi" w:hAnsiTheme="majorHAnsi" w:cs="David"/>
          <w:sz w:val="22"/>
          <w:szCs w:val="22"/>
          <w:rtl/>
        </w:rPr>
        <w:t>)</w:t>
      </w:r>
    </w:p>
    <w:p w:rsidR="000A6D32" w:rsidRPr="00697DB7" w:rsidRDefault="00697DB7" w:rsidP="002F5F42">
      <w:pPr>
        <w:pStyle w:val="3"/>
        <w:numPr>
          <w:ilvl w:val="0"/>
          <w:numId w:val="51"/>
        </w:numPr>
        <w:bidi/>
        <w:spacing w:after="240" w:line="276" w:lineRule="auto"/>
        <w:ind w:right="0"/>
        <w:jc w:val="both"/>
        <w:rPr>
          <w:rFonts w:asciiTheme="majorHAnsi" w:hAnsiTheme="majorHAnsi" w:cs="David"/>
          <w:sz w:val="22"/>
          <w:szCs w:val="22"/>
          <w:rtl/>
        </w:rPr>
      </w:pPr>
      <w:r>
        <w:rPr>
          <w:rFonts w:asciiTheme="majorHAnsi" w:hAnsiTheme="majorHAnsi" w:cs="David" w:hint="cs"/>
          <w:sz w:val="22"/>
          <w:szCs w:val="22"/>
          <w:rtl/>
        </w:rPr>
        <w:t xml:space="preserve">המדינה צריכה </w:t>
      </w:r>
      <w:r w:rsidRPr="00697DB7">
        <w:rPr>
          <w:rFonts w:asciiTheme="majorHAnsi" w:hAnsiTheme="majorHAnsi" w:cs="David" w:hint="cs"/>
          <w:sz w:val="22"/>
          <w:szCs w:val="22"/>
          <w:rtl/>
        </w:rPr>
        <w:t xml:space="preserve">להוכיח </w:t>
      </w:r>
      <w:r w:rsidR="000A6D32" w:rsidRPr="00697DB7">
        <w:rPr>
          <w:rFonts w:asciiTheme="majorHAnsi" w:hAnsiTheme="majorHAnsi" w:cs="David"/>
          <w:sz w:val="22"/>
          <w:szCs w:val="22"/>
          <w:rtl/>
        </w:rPr>
        <w:t xml:space="preserve">אמצעי </w:t>
      </w:r>
      <w:r w:rsidR="000A6D32" w:rsidRPr="00697DB7">
        <w:rPr>
          <w:rFonts w:asciiTheme="majorHAnsi" w:hAnsiTheme="majorHAnsi" w:cs="David"/>
          <w:b/>
          <w:bCs/>
          <w:sz w:val="22"/>
          <w:szCs w:val="22"/>
          <w:rtl/>
        </w:rPr>
        <w:t>הכרחיומצומצם</w:t>
      </w:r>
      <w:r w:rsidR="000A6D32" w:rsidRPr="00697DB7">
        <w:rPr>
          <w:rFonts w:asciiTheme="majorHAnsi" w:hAnsiTheme="majorHAnsi" w:cs="David"/>
          <w:sz w:val="22"/>
          <w:szCs w:val="22"/>
        </w:rPr>
        <w:t>(“</w:t>
      </w:r>
      <w:r w:rsidR="000A6D32" w:rsidRPr="00697DB7">
        <w:rPr>
          <w:rFonts w:asciiTheme="majorHAnsi" w:eastAsia="SimSun" w:hAnsiTheme="majorHAnsi" w:cs="David"/>
          <w:sz w:val="22"/>
          <w:szCs w:val="22"/>
        </w:rPr>
        <w:t>necessary and narrowly drawn”)</w:t>
      </w:r>
    </w:p>
    <w:p w:rsidR="00697DB7" w:rsidRDefault="000A6D32" w:rsidP="002F5F42">
      <w:pPr>
        <w:pStyle w:val="2"/>
        <w:numPr>
          <w:ilvl w:val="0"/>
          <w:numId w:val="22"/>
        </w:numPr>
        <w:bidi/>
        <w:spacing w:after="240" w:line="276" w:lineRule="auto"/>
        <w:ind w:right="0"/>
        <w:jc w:val="both"/>
        <w:rPr>
          <w:rFonts w:asciiTheme="majorHAnsi" w:hAnsiTheme="majorHAnsi" w:cs="David"/>
          <w:sz w:val="22"/>
          <w:szCs w:val="22"/>
        </w:rPr>
      </w:pPr>
      <w:r w:rsidRPr="00697DB7">
        <w:rPr>
          <w:rFonts w:asciiTheme="majorHAnsi" w:hAnsiTheme="majorHAnsi" w:cs="David"/>
          <w:b/>
          <w:bCs/>
          <w:sz w:val="22"/>
          <w:szCs w:val="22"/>
          <w:highlight w:val="yellow"/>
          <w:u w:val="single"/>
          <w:rtl/>
        </w:rPr>
        <w:t>הגבלה על הזמן, מקום ואופן, שהיא ניטרלית לגבי התוכן</w:t>
      </w:r>
      <w:r w:rsidRPr="00697DB7">
        <w:rPr>
          <w:rFonts w:asciiTheme="majorHAnsi" w:hAnsiTheme="majorHAnsi" w:cs="David"/>
          <w:sz w:val="22"/>
          <w:szCs w:val="22"/>
          <w:highlight w:val="yellow"/>
          <w:u w:val="single"/>
          <w:rtl/>
        </w:rPr>
        <w:t xml:space="preserve"> (</w:t>
      </w:r>
      <w:r w:rsidRPr="00697DB7">
        <w:rPr>
          <w:rFonts w:asciiTheme="majorHAnsi" w:hAnsiTheme="majorHAnsi" w:cs="David"/>
          <w:sz w:val="22"/>
          <w:szCs w:val="22"/>
          <w:highlight w:val="yellow"/>
          <w:u w:val="single"/>
        </w:rPr>
        <w:t>content-neutral time, place and manner</w:t>
      </w:r>
      <w:r w:rsidRPr="00697DB7">
        <w:rPr>
          <w:rFonts w:asciiTheme="majorHAnsi" w:hAnsiTheme="majorHAnsi" w:cs="David"/>
          <w:sz w:val="22"/>
          <w:szCs w:val="22"/>
          <w:highlight w:val="yellow"/>
          <w:u w:val="single"/>
          <w:rtl/>
        </w:rPr>
        <w:t>)</w:t>
      </w:r>
      <w:r w:rsidR="00697DB7">
        <w:rPr>
          <w:rFonts w:asciiTheme="majorHAnsi" w:hAnsiTheme="majorHAnsi" w:cs="David"/>
          <w:sz w:val="22"/>
          <w:szCs w:val="22"/>
          <w:rtl/>
        </w:rPr>
        <w:t>–</w:t>
      </w:r>
      <w:r w:rsidR="00697DB7">
        <w:rPr>
          <w:rFonts w:asciiTheme="majorHAnsi" w:hAnsiTheme="majorHAnsi" w:cs="David" w:hint="cs"/>
          <w:sz w:val="22"/>
          <w:szCs w:val="22"/>
          <w:rtl/>
        </w:rPr>
        <w:t xml:space="preserve"> לדוגמה, אסור להפגין בשטח פרטי, בשעות 14:00-16:00 בעוצמה מסוימת:</w:t>
      </w:r>
    </w:p>
    <w:p w:rsidR="000A6D32" w:rsidRPr="00697DB7" w:rsidRDefault="000A6D32" w:rsidP="00697DB7">
      <w:pPr>
        <w:pStyle w:val="2"/>
        <w:bidi/>
        <w:spacing w:after="240" w:line="276" w:lineRule="auto"/>
        <w:ind w:right="0" w:firstLine="0"/>
        <w:jc w:val="both"/>
        <w:rPr>
          <w:rFonts w:asciiTheme="majorHAnsi" w:hAnsiTheme="majorHAnsi" w:cs="David"/>
          <w:b/>
          <w:bCs/>
          <w:sz w:val="22"/>
          <w:szCs w:val="22"/>
          <w:rtl/>
        </w:rPr>
      </w:pPr>
      <w:r w:rsidRPr="00697DB7">
        <w:rPr>
          <w:rFonts w:asciiTheme="majorHAnsi" w:hAnsiTheme="majorHAnsi" w:cs="David"/>
          <w:b/>
          <w:bCs/>
          <w:sz w:val="22"/>
          <w:szCs w:val="22"/>
          <w:rtl/>
        </w:rPr>
        <w:t>ביקורת שיפוטית בינונית (</w:t>
      </w:r>
      <w:r w:rsidRPr="00697DB7">
        <w:rPr>
          <w:rFonts w:asciiTheme="majorHAnsi" w:hAnsiTheme="majorHAnsi" w:cs="David"/>
          <w:b/>
          <w:bCs/>
          <w:sz w:val="22"/>
          <w:szCs w:val="22"/>
        </w:rPr>
        <w:t>Intermediate scrutiny</w:t>
      </w:r>
      <w:r w:rsidRPr="00697DB7">
        <w:rPr>
          <w:rFonts w:asciiTheme="majorHAnsi" w:hAnsiTheme="majorHAnsi" w:cs="David"/>
          <w:b/>
          <w:bCs/>
          <w:sz w:val="22"/>
          <w:szCs w:val="22"/>
          <w:rtl/>
        </w:rPr>
        <w:t>):</w:t>
      </w:r>
    </w:p>
    <w:p w:rsidR="000A6D32" w:rsidRPr="00697DB7" w:rsidRDefault="00697DB7" w:rsidP="002F5F42">
      <w:pPr>
        <w:pStyle w:val="3"/>
        <w:numPr>
          <w:ilvl w:val="0"/>
          <w:numId w:val="52"/>
        </w:numPr>
        <w:bidi/>
        <w:spacing w:line="276" w:lineRule="auto"/>
        <w:ind w:right="0"/>
        <w:jc w:val="both"/>
        <w:rPr>
          <w:rFonts w:asciiTheme="majorHAnsi" w:hAnsiTheme="majorHAnsi" w:cs="David"/>
          <w:sz w:val="22"/>
          <w:szCs w:val="22"/>
          <w:rtl/>
        </w:rPr>
      </w:pPr>
      <w:r w:rsidRPr="00697DB7">
        <w:rPr>
          <w:rFonts w:asciiTheme="majorHAnsi" w:hAnsiTheme="majorHAnsi" w:cs="David" w:hint="cs"/>
          <w:sz w:val="22"/>
          <w:szCs w:val="22"/>
          <w:rtl/>
        </w:rPr>
        <w:t xml:space="preserve">צריך להוכיח </w:t>
      </w:r>
      <w:r w:rsidR="000A6D32" w:rsidRPr="00697DB7">
        <w:rPr>
          <w:rFonts w:asciiTheme="majorHAnsi" w:hAnsiTheme="majorHAnsi" w:cs="David"/>
          <w:sz w:val="22"/>
          <w:szCs w:val="22"/>
          <w:rtl/>
        </w:rPr>
        <w:t xml:space="preserve">אינטרס </w:t>
      </w:r>
      <w:r w:rsidR="000A6D32" w:rsidRPr="00697DB7">
        <w:rPr>
          <w:rFonts w:asciiTheme="majorHAnsi" w:hAnsiTheme="majorHAnsi" w:cs="David"/>
          <w:b/>
          <w:bCs/>
          <w:sz w:val="22"/>
          <w:szCs w:val="22"/>
          <w:rtl/>
        </w:rPr>
        <w:t>משמעותי</w:t>
      </w:r>
      <w:r w:rsidR="000A6D32" w:rsidRPr="00697DB7">
        <w:rPr>
          <w:rFonts w:asciiTheme="majorHAnsi" w:hAnsiTheme="majorHAnsi" w:cs="David"/>
          <w:sz w:val="22"/>
          <w:szCs w:val="22"/>
          <w:rtl/>
        </w:rPr>
        <w:t xml:space="preserve"> (</w:t>
      </w:r>
      <w:r w:rsidR="000A6D32" w:rsidRPr="00697DB7">
        <w:rPr>
          <w:rFonts w:asciiTheme="majorHAnsi" w:hAnsiTheme="majorHAnsi" w:cs="David"/>
          <w:sz w:val="22"/>
          <w:szCs w:val="22"/>
        </w:rPr>
        <w:t>“significant”</w:t>
      </w:r>
      <w:r w:rsidR="000A6D32" w:rsidRPr="00697DB7">
        <w:rPr>
          <w:rFonts w:asciiTheme="majorHAnsi" w:hAnsiTheme="majorHAnsi" w:cs="David"/>
          <w:sz w:val="22"/>
          <w:szCs w:val="22"/>
          <w:rtl/>
        </w:rPr>
        <w:t>)</w:t>
      </w:r>
    </w:p>
    <w:p w:rsidR="000A6D32" w:rsidRPr="00697DB7" w:rsidRDefault="00697DB7" w:rsidP="002F5F42">
      <w:pPr>
        <w:pStyle w:val="3"/>
        <w:numPr>
          <w:ilvl w:val="0"/>
          <w:numId w:val="52"/>
        </w:numPr>
        <w:bidi/>
        <w:spacing w:after="240" w:line="276" w:lineRule="auto"/>
        <w:ind w:right="0"/>
        <w:jc w:val="both"/>
        <w:rPr>
          <w:rFonts w:asciiTheme="majorHAnsi" w:hAnsiTheme="majorHAnsi" w:cs="David"/>
          <w:sz w:val="22"/>
          <w:szCs w:val="22"/>
          <w:rtl/>
        </w:rPr>
      </w:pPr>
      <w:r w:rsidRPr="00697DB7">
        <w:rPr>
          <w:rFonts w:asciiTheme="majorHAnsi" w:hAnsiTheme="majorHAnsi" w:cs="David" w:hint="cs"/>
          <w:sz w:val="22"/>
          <w:szCs w:val="22"/>
          <w:rtl/>
        </w:rPr>
        <w:t>צריך להוכיח שמדובר ב</w:t>
      </w:r>
      <w:r w:rsidR="000A6D32" w:rsidRPr="00697DB7">
        <w:rPr>
          <w:rFonts w:asciiTheme="majorHAnsi" w:hAnsiTheme="majorHAnsi" w:cs="David"/>
          <w:sz w:val="22"/>
          <w:szCs w:val="22"/>
          <w:rtl/>
        </w:rPr>
        <w:t xml:space="preserve">אמצעי </w:t>
      </w:r>
      <w:r w:rsidR="000A6D32" w:rsidRPr="00697DB7">
        <w:rPr>
          <w:rFonts w:asciiTheme="majorHAnsi" w:hAnsiTheme="majorHAnsi" w:cs="David"/>
          <w:b/>
          <w:bCs/>
          <w:sz w:val="22"/>
          <w:szCs w:val="22"/>
          <w:rtl/>
        </w:rPr>
        <w:t>מצומצם</w:t>
      </w:r>
      <w:r w:rsidR="000A6D32" w:rsidRPr="00697DB7">
        <w:rPr>
          <w:rFonts w:asciiTheme="majorHAnsi" w:hAnsiTheme="majorHAnsi" w:cs="David"/>
          <w:sz w:val="22"/>
          <w:szCs w:val="22"/>
          <w:rtl/>
        </w:rPr>
        <w:t xml:space="preserve">, </w:t>
      </w:r>
      <w:r w:rsidR="000A6D32" w:rsidRPr="00697DB7">
        <w:rPr>
          <w:rFonts w:asciiTheme="majorHAnsi" w:hAnsiTheme="majorHAnsi" w:cs="David"/>
          <w:b/>
          <w:bCs/>
          <w:sz w:val="22"/>
          <w:szCs w:val="22"/>
          <w:rtl/>
        </w:rPr>
        <w:t>המשאיר</w:t>
      </w:r>
      <w:r w:rsidR="000A6D32" w:rsidRPr="00697DB7">
        <w:rPr>
          <w:rFonts w:asciiTheme="majorHAnsi" w:hAnsiTheme="majorHAnsi" w:cs="David"/>
          <w:sz w:val="22"/>
          <w:szCs w:val="22"/>
          <w:rtl/>
        </w:rPr>
        <w:t xml:space="preserve"> מספיק </w:t>
      </w:r>
      <w:r w:rsidR="000A6D32" w:rsidRPr="00697DB7">
        <w:rPr>
          <w:rFonts w:asciiTheme="majorHAnsi" w:hAnsiTheme="majorHAnsi" w:cs="David"/>
          <w:b/>
          <w:bCs/>
          <w:sz w:val="22"/>
          <w:szCs w:val="22"/>
          <w:rtl/>
        </w:rPr>
        <w:t>אלטרנטיבות</w:t>
      </w:r>
      <w:r w:rsidR="000A6D32" w:rsidRPr="00697DB7">
        <w:rPr>
          <w:rFonts w:asciiTheme="majorHAnsi" w:hAnsiTheme="majorHAnsi" w:cs="David"/>
          <w:sz w:val="22"/>
          <w:szCs w:val="22"/>
          <w:rtl/>
        </w:rPr>
        <w:t xml:space="preserve"> לביטוי (</w:t>
      </w:r>
      <w:r w:rsidR="000A6D32" w:rsidRPr="00697DB7">
        <w:rPr>
          <w:rFonts w:asciiTheme="majorHAnsi" w:hAnsiTheme="majorHAnsi" w:cs="David"/>
          <w:sz w:val="22"/>
          <w:szCs w:val="22"/>
        </w:rPr>
        <w:t>"narrowly tailored and leaves open ample alternatives for communication”</w:t>
      </w:r>
      <w:r w:rsidR="000A6D32" w:rsidRPr="00697DB7">
        <w:rPr>
          <w:rFonts w:asciiTheme="majorHAnsi" w:hAnsiTheme="majorHAnsi" w:cs="David"/>
          <w:sz w:val="22"/>
          <w:szCs w:val="22"/>
          <w:rtl/>
        </w:rPr>
        <w:t xml:space="preserve">) </w:t>
      </w:r>
    </w:p>
    <w:p w:rsidR="000A6D32" w:rsidRPr="00697DB7" w:rsidRDefault="000A6D32" w:rsidP="00947E8F">
      <w:pPr>
        <w:pStyle w:val="1"/>
        <w:bidi/>
        <w:spacing w:after="240" w:line="276" w:lineRule="auto"/>
        <w:jc w:val="both"/>
        <w:rPr>
          <w:rFonts w:asciiTheme="majorHAnsi" w:hAnsiTheme="majorHAnsi" w:cs="David"/>
          <w:b/>
          <w:bCs/>
          <w:sz w:val="28"/>
          <w:szCs w:val="28"/>
          <w:u w:val="single"/>
          <w:rtl/>
        </w:rPr>
      </w:pPr>
    </w:p>
    <w:p w:rsidR="000A6D32" w:rsidRPr="00B81D16" w:rsidRDefault="00B81D16" w:rsidP="00947E8F">
      <w:pPr>
        <w:pStyle w:val="1"/>
        <w:bidi/>
        <w:spacing w:after="240" w:line="276" w:lineRule="auto"/>
        <w:jc w:val="both"/>
        <w:rPr>
          <w:rFonts w:asciiTheme="majorHAnsi" w:hAnsiTheme="majorHAnsi" w:cs="David"/>
          <w:b/>
          <w:bCs/>
          <w:sz w:val="30"/>
          <w:szCs w:val="30"/>
          <w:u w:val="single"/>
          <w:rtl/>
        </w:rPr>
      </w:pPr>
      <w:r>
        <w:rPr>
          <w:rFonts w:asciiTheme="majorHAnsi" w:hAnsiTheme="majorHAnsi" w:cs="David" w:hint="cs"/>
          <w:b/>
          <w:bCs/>
          <w:sz w:val="30"/>
          <w:szCs w:val="30"/>
          <w:u w:val="single"/>
          <w:rtl/>
        </w:rPr>
        <w:t>יישום</w:t>
      </w:r>
      <w:r w:rsidR="000A6D32" w:rsidRPr="00B81D16">
        <w:rPr>
          <w:rFonts w:asciiTheme="majorHAnsi" w:hAnsiTheme="majorHAnsi" w:cs="David"/>
          <w:b/>
          <w:bCs/>
          <w:sz w:val="30"/>
          <w:szCs w:val="30"/>
          <w:u w:val="single"/>
          <w:rtl/>
        </w:rPr>
        <w:t>:</w:t>
      </w:r>
    </w:p>
    <w:p w:rsidR="000A6D32" w:rsidRPr="00697DB7" w:rsidRDefault="000A6D32" w:rsidP="00697DB7">
      <w:pPr>
        <w:pStyle w:val="2"/>
        <w:bidi/>
        <w:spacing w:after="240" w:line="276" w:lineRule="auto"/>
        <w:ind w:left="420" w:right="0" w:hanging="420"/>
        <w:jc w:val="both"/>
        <w:rPr>
          <w:rFonts w:asciiTheme="majorHAnsi" w:hAnsiTheme="majorHAnsi" w:cs="David"/>
          <w:b/>
          <w:bCs/>
          <w:sz w:val="22"/>
          <w:szCs w:val="22"/>
        </w:rPr>
      </w:pPr>
      <w:r w:rsidRPr="00697DB7">
        <w:rPr>
          <w:rFonts w:asciiTheme="majorHAnsi" w:hAnsiTheme="majorHAnsi" w:cs="David"/>
          <w:b/>
          <w:bCs/>
          <w:i/>
          <w:iCs/>
          <w:sz w:val="22"/>
          <w:szCs w:val="22"/>
          <w:highlight w:val="yellow"/>
        </w:rPr>
        <w:t>Madsen v. Women’s Health Center</w:t>
      </w:r>
      <w:r w:rsidRPr="00697DB7">
        <w:rPr>
          <w:rFonts w:asciiTheme="majorHAnsi" w:hAnsiTheme="majorHAnsi" w:cs="David"/>
          <w:b/>
          <w:bCs/>
          <w:sz w:val="22"/>
          <w:szCs w:val="22"/>
          <w:highlight w:val="yellow"/>
        </w:rPr>
        <w:t xml:space="preserve"> (1994):</w:t>
      </w:r>
    </w:p>
    <w:p w:rsidR="000A6D32" w:rsidRPr="008976CD" w:rsidRDefault="00697DB7" w:rsidP="00697DB7">
      <w:pPr>
        <w:pStyle w:val="2"/>
        <w:bidi/>
        <w:spacing w:after="240" w:line="276" w:lineRule="auto"/>
        <w:ind w:right="0" w:firstLine="0"/>
        <w:jc w:val="both"/>
        <w:rPr>
          <w:rFonts w:asciiTheme="majorHAnsi" w:hAnsiTheme="majorHAnsi" w:cs="David"/>
          <w:b/>
          <w:bCs/>
          <w:sz w:val="22"/>
          <w:szCs w:val="22"/>
          <w:rtl/>
        </w:rPr>
      </w:pPr>
      <w:r>
        <w:rPr>
          <w:rFonts w:asciiTheme="majorHAnsi" w:hAnsiTheme="majorHAnsi" w:cs="David" w:hint="cs"/>
          <w:b/>
          <w:bCs/>
          <w:sz w:val="22"/>
          <w:szCs w:val="22"/>
          <w:rtl/>
        </w:rPr>
        <w:t xml:space="preserve">דובר על </w:t>
      </w:r>
      <w:r w:rsidR="000A6D32" w:rsidRPr="008976CD">
        <w:rPr>
          <w:rFonts w:asciiTheme="majorHAnsi" w:hAnsiTheme="majorHAnsi" w:cs="David"/>
          <w:b/>
          <w:bCs/>
          <w:sz w:val="22"/>
          <w:szCs w:val="22"/>
          <w:rtl/>
        </w:rPr>
        <w:t>צו שיפוטי שהגביל הפגנות באזור קליניקות של הפלות:</w:t>
      </w:r>
    </w:p>
    <w:p w:rsidR="000A6D32" w:rsidRPr="008976CD" w:rsidRDefault="000A6D32" w:rsidP="002F5F42">
      <w:pPr>
        <w:pStyle w:val="2"/>
        <w:numPr>
          <w:ilvl w:val="0"/>
          <w:numId w:val="22"/>
        </w:numPr>
        <w:bidi/>
        <w:spacing w:after="240" w:line="276" w:lineRule="auto"/>
        <w:ind w:right="0"/>
        <w:jc w:val="both"/>
        <w:rPr>
          <w:rFonts w:asciiTheme="majorHAnsi" w:hAnsiTheme="majorHAnsi" w:cs="David"/>
          <w:sz w:val="22"/>
          <w:szCs w:val="22"/>
          <w:rtl/>
        </w:rPr>
      </w:pPr>
      <w:r w:rsidRPr="008976CD">
        <w:rPr>
          <w:rFonts w:asciiTheme="majorHAnsi" w:hAnsiTheme="majorHAnsi" w:cs="David"/>
          <w:sz w:val="22"/>
          <w:szCs w:val="22"/>
          <w:rtl/>
        </w:rPr>
        <w:t>ביהמ"ש אישר כחוקתית את ההגבלה על הפגנות רועשות (שריקות, צעקות, שימוש במגביר קול, צופרים וכו') במרחק שמיעה מפנים הקליניקה בימי שני עד שבת, בין 7:30 ל- 12:00, שעות הפרוצדורה הניתוחית וזמני ההתאוששות.</w:t>
      </w:r>
    </w:p>
    <w:p w:rsidR="000A6D32" w:rsidRPr="008976CD" w:rsidRDefault="000A6D32" w:rsidP="00947E8F">
      <w:pPr>
        <w:pStyle w:val="3"/>
        <w:bidi/>
        <w:spacing w:after="240" w:line="276" w:lineRule="auto"/>
        <w:ind w:left="720" w:right="0" w:firstLine="0"/>
        <w:jc w:val="both"/>
        <w:rPr>
          <w:rFonts w:asciiTheme="majorHAnsi" w:hAnsiTheme="majorHAnsi" w:cs="David"/>
          <w:sz w:val="18"/>
          <w:szCs w:val="18"/>
          <w:rtl/>
        </w:rPr>
      </w:pPr>
      <w:r w:rsidRPr="00697DB7">
        <w:rPr>
          <w:rFonts w:asciiTheme="majorHAnsi" w:hAnsiTheme="majorHAnsi" w:cs="David"/>
          <w:b/>
          <w:bCs/>
          <w:sz w:val="18"/>
          <w:szCs w:val="18"/>
          <w:rtl/>
        </w:rPr>
        <w:t>הנימוק:</w:t>
      </w:r>
      <w:r w:rsidRPr="008976CD">
        <w:rPr>
          <w:rFonts w:asciiTheme="majorHAnsi" w:hAnsiTheme="majorHAnsi" w:cs="David"/>
          <w:sz w:val="18"/>
          <w:szCs w:val="18"/>
          <w:rtl/>
        </w:rPr>
        <w:t xml:space="preserve"> מדובר בהגבלה שהיא ניטרלית לגבי התוכן; באינטרס </w:t>
      </w:r>
      <w:r w:rsidRPr="00697DB7">
        <w:rPr>
          <w:rFonts w:asciiTheme="majorHAnsi" w:hAnsiTheme="majorHAnsi" w:cs="David"/>
          <w:sz w:val="18"/>
          <w:szCs w:val="18"/>
          <w:u w:val="single"/>
          <w:rtl/>
        </w:rPr>
        <w:t>משמעותי</w:t>
      </w:r>
      <w:r w:rsidRPr="008976CD">
        <w:rPr>
          <w:rFonts w:asciiTheme="majorHAnsi" w:hAnsiTheme="majorHAnsi" w:cs="David"/>
          <w:sz w:val="18"/>
          <w:szCs w:val="18"/>
          <w:rtl/>
        </w:rPr>
        <w:t xml:space="preserve"> (הגנה של שלום ורווחת החולים); ובהגבלה </w:t>
      </w:r>
      <w:r w:rsidRPr="00697DB7">
        <w:rPr>
          <w:rFonts w:asciiTheme="majorHAnsi" w:hAnsiTheme="majorHAnsi" w:cs="David"/>
          <w:sz w:val="18"/>
          <w:szCs w:val="18"/>
          <w:u w:val="single"/>
          <w:rtl/>
        </w:rPr>
        <w:t>מצומצמת</w:t>
      </w:r>
      <w:r w:rsidRPr="008976CD">
        <w:rPr>
          <w:rFonts w:asciiTheme="majorHAnsi" w:hAnsiTheme="majorHAnsi" w:cs="David"/>
          <w:sz w:val="18"/>
          <w:szCs w:val="18"/>
          <w:rtl/>
        </w:rPr>
        <w:t xml:space="preserve"> שאינה מגבילה ביטוי יותר מהנדרש.</w:t>
      </w:r>
    </w:p>
    <w:p w:rsidR="000A6D32" w:rsidRPr="008976CD" w:rsidRDefault="000A6D32" w:rsidP="002F5F42">
      <w:pPr>
        <w:pStyle w:val="2"/>
        <w:numPr>
          <w:ilvl w:val="0"/>
          <w:numId w:val="22"/>
        </w:numPr>
        <w:bidi/>
        <w:spacing w:after="240" w:line="276" w:lineRule="auto"/>
        <w:ind w:right="0"/>
        <w:jc w:val="both"/>
        <w:rPr>
          <w:rFonts w:asciiTheme="majorHAnsi" w:hAnsiTheme="majorHAnsi" w:cs="David"/>
          <w:sz w:val="22"/>
          <w:szCs w:val="22"/>
        </w:rPr>
      </w:pPr>
      <w:r w:rsidRPr="008976CD">
        <w:rPr>
          <w:rFonts w:asciiTheme="majorHAnsi" w:hAnsiTheme="majorHAnsi" w:cs="David"/>
          <w:sz w:val="22"/>
          <w:szCs w:val="22"/>
          <w:rtl/>
        </w:rPr>
        <w:lastRenderedPageBreak/>
        <w:t>לעומת זאת, ביהמ"ש פסל את ההגבלה על הה</w:t>
      </w:r>
      <w:r w:rsidR="00697DB7">
        <w:rPr>
          <w:rFonts w:asciiTheme="majorHAnsi" w:hAnsiTheme="majorHAnsi" w:cs="David"/>
          <w:sz w:val="22"/>
          <w:szCs w:val="22"/>
          <w:rtl/>
        </w:rPr>
        <w:t>פגנה והשימוש במגביר</w:t>
      </w:r>
      <w:r w:rsidRPr="008976CD">
        <w:rPr>
          <w:rFonts w:asciiTheme="majorHAnsi" w:hAnsiTheme="majorHAnsi" w:cs="David"/>
          <w:sz w:val="22"/>
          <w:szCs w:val="22"/>
          <w:rtl/>
        </w:rPr>
        <w:t xml:space="preserve"> קול במרחק 300 רגל ממגוריהם הפרטיים של בעלי ועובדי הקליניקה. </w:t>
      </w:r>
    </w:p>
    <w:p w:rsidR="000A6D32" w:rsidRPr="008976CD" w:rsidRDefault="000A6D32" w:rsidP="00947E8F">
      <w:pPr>
        <w:pStyle w:val="2"/>
        <w:bidi/>
        <w:spacing w:after="240" w:line="276" w:lineRule="auto"/>
        <w:ind w:left="720" w:right="0" w:firstLine="0"/>
        <w:jc w:val="both"/>
        <w:rPr>
          <w:rFonts w:asciiTheme="majorHAnsi" w:hAnsiTheme="majorHAnsi" w:cs="David"/>
          <w:sz w:val="22"/>
          <w:szCs w:val="22"/>
          <w:rtl/>
        </w:rPr>
      </w:pPr>
      <w:r w:rsidRPr="00697DB7">
        <w:rPr>
          <w:rFonts w:asciiTheme="majorHAnsi" w:hAnsiTheme="majorHAnsi" w:cs="David"/>
          <w:b/>
          <w:bCs/>
          <w:sz w:val="18"/>
          <w:szCs w:val="18"/>
          <w:rtl/>
        </w:rPr>
        <w:t>הנימוק:</w:t>
      </w:r>
      <w:r w:rsidRPr="008976CD">
        <w:rPr>
          <w:rFonts w:asciiTheme="majorHAnsi" w:hAnsiTheme="majorHAnsi" w:cs="David"/>
          <w:sz w:val="18"/>
          <w:szCs w:val="18"/>
          <w:rtl/>
        </w:rPr>
        <w:t xml:space="preserve"> מדובר אמנם בהגבלה שהיא ניטרלית לגבי התוכן; אך </w:t>
      </w:r>
      <w:r w:rsidRPr="00697DB7">
        <w:rPr>
          <w:rFonts w:asciiTheme="majorHAnsi" w:hAnsiTheme="majorHAnsi" w:cs="David"/>
          <w:sz w:val="18"/>
          <w:szCs w:val="18"/>
          <w:u w:val="single"/>
          <w:rtl/>
        </w:rPr>
        <w:t>האמצעי לא מצומצם מספיק</w:t>
      </w:r>
      <w:r w:rsidRPr="008976CD">
        <w:rPr>
          <w:rFonts w:asciiTheme="majorHAnsi" w:hAnsiTheme="majorHAnsi" w:cs="David"/>
          <w:sz w:val="18"/>
          <w:szCs w:val="18"/>
          <w:rtl/>
        </w:rPr>
        <w:t xml:space="preserve"> (ניתן היה להשיג את המטרה עם הגבלה על הזמן ומשך ההפגנה, מספר המפגינים, ובאזור מצומצם יותר).</w:t>
      </w:r>
    </w:p>
    <w:p w:rsidR="00697DB7" w:rsidRDefault="000A6D32" w:rsidP="002F5F42">
      <w:pPr>
        <w:pStyle w:val="2"/>
        <w:numPr>
          <w:ilvl w:val="0"/>
          <w:numId w:val="22"/>
        </w:numPr>
        <w:bidi/>
        <w:spacing w:after="240" w:line="276" w:lineRule="auto"/>
        <w:ind w:right="0"/>
        <w:jc w:val="both"/>
        <w:rPr>
          <w:rFonts w:asciiTheme="majorHAnsi" w:hAnsiTheme="majorHAnsi" w:cs="David"/>
          <w:sz w:val="22"/>
          <w:szCs w:val="22"/>
        </w:rPr>
      </w:pPr>
      <w:r w:rsidRPr="008976CD">
        <w:rPr>
          <w:rFonts w:asciiTheme="majorHAnsi" w:hAnsiTheme="majorHAnsi" w:cs="David"/>
          <w:b/>
          <w:bCs/>
          <w:sz w:val="22"/>
          <w:szCs w:val="22"/>
          <w:rtl/>
        </w:rPr>
        <w:t>דעת המיעוט (סקליה):</w:t>
      </w:r>
      <w:r w:rsidRPr="008976CD">
        <w:rPr>
          <w:rFonts w:asciiTheme="majorHAnsi" w:hAnsiTheme="majorHAnsi" w:cs="David"/>
          <w:sz w:val="22"/>
          <w:szCs w:val="22"/>
          <w:rtl/>
        </w:rPr>
        <w:t xml:space="preserve"> מדובר בהגבלה על תוכן הביטוי – הצו חל על קבוצה אחת בלבד, בעלת אג'נדה אחת ברורה; והצו התבקש על ידי גופים שיש להם אינטרס לדכא את השקפת העולם של קבוצה זו. לכן היה צריך להפעיל ביקורת שיפוטית קפדנית.   </w:t>
      </w:r>
    </w:p>
    <w:p w:rsidR="000A6D32" w:rsidRPr="008976CD" w:rsidRDefault="000A6D32" w:rsidP="00697DB7">
      <w:pPr>
        <w:pStyle w:val="2"/>
        <w:bidi/>
        <w:spacing w:after="240" w:line="276" w:lineRule="auto"/>
        <w:ind w:left="720" w:right="0" w:firstLine="0"/>
        <w:jc w:val="both"/>
        <w:rPr>
          <w:rFonts w:asciiTheme="majorHAnsi" w:hAnsiTheme="majorHAnsi" w:cs="David"/>
          <w:sz w:val="22"/>
          <w:szCs w:val="22"/>
          <w:rtl/>
        </w:rPr>
      </w:pPr>
    </w:p>
    <w:p w:rsidR="000A6D32" w:rsidRPr="00697DB7" w:rsidRDefault="000A6D32" w:rsidP="00697DB7">
      <w:pPr>
        <w:pStyle w:val="2"/>
        <w:bidi/>
        <w:spacing w:after="240" w:line="276" w:lineRule="auto"/>
        <w:ind w:right="0" w:firstLine="0"/>
        <w:jc w:val="both"/>
        <w:rPr>
          <w:rFonts w:asciiTheme="majorHAnsi" w:hAnsiTheme="majorHAnsi" w:cs="David"/>
          <w:b/>
          <w:bCs/>
          <w:sz w:val="26"/>
          <w:szCs w:val="26"/>
          <w:rtl/>
        </w:rPr>
      </w:pPr>
      <w:r w:rsidRPr="00697DB7">
        <w:rPr>
          <w:rFonts w:asciiTheme="majorHAnsi" w:hAnsiTheme="majorHAnsi" w:cs="David"/>
          <w:b/>
          <w:bCs/>
          <w:i/>
          <w:iCs/>
          <w:sz w:val="26"/>
          <w:szCs w:val="26"/>
          <w:highlight w:val="yellow"/>
        </w:rPr>
        <w:t>Hill v. Colorado</w:t>
      </w:r>
      <w:r w:rsidRPr="00697DB7">
        <w:rPr>
          <w:rFonts w:asciiTheme="majorHAnsi" w:hAnsiTheme="majorHAnsi" w:cs="David"/>
          <w:b/>
          <w:bCs/>
          <w:sz w:val="26"/>
          <w:szCs w:val="26"/>
          <w:highlight w:val="yellow"/>
        </w:rPr>
        <w:t xml:space="preserve"> (2000)</w:t>
      </w:r>
    </w:p>
    <w:p w:rsidR="000A6D32" w:rsidRPr="008976CD" w:rsidRDefault="000A6D32" w:rsidP="00697DB7">
      <w:pPr>
        <w:pStyle w:val="2"/>
        <w:bidi/>
        <w:spacing w:after="240" w:line="276" w:lineRule="auto"/>
        <w:ind w:right="0" w:firstLine="0"/>
        <w:jc w:val="both"/>
        <w:rPr>
          <w:rFonts w:asciiTheme="majorHAnsi" w:hAnsiTheme="majorHAnsi" w:cs="David"/>
          <w:sz w:val="22"/>
          <w:szCs w:val="22"/>
          <w:rtl/>
        </w:rPr>
      </w:pPr>
      <w:r w:rsidRPr="008976CD">
        <w:rPr>
          <w:rFonts w:asciiTheme="majorHAnsi" w:hAnsiTheme="majorHAnsi" w:cs="David"/>
          <w:sz w:val="22"/>
          <w:szCs w:val="22"/>
          <w:rtl/>
        </w:rPr>
        <w:t>חוק מדינתי שהגביל</w:t>
      </w:r>
      <w:r w:rsidR="00697DB7">
        <w:rPr>
          <w:rFonts w:asciiTheme="majorHAnsi" w:hAnsiTheme="majorHAnsi" w:cs="David" w:hint="cs"/>
          <w:sz w:val="22"/>
          <w:szCs w:val="22"/>
          <w:rtl/>
        </w:rPr>
        <w:t xml:space="preserve"> נאומים/ניסיונות שכנוע בסמיכות למתחם רפואי. </w:t>
      </w:r>
      <w:r w:rsidRPr="008976CD">
        <w:rPr>
          <w:rFonts w:asciiTheme="majorHAnsi" w:hAnsiTheme="majorHAnsi" w:cs="David"/>
          <w:sz w:val="22"/>
          <w:szCs w:val="22"/>
          <w:rtl/>
        </w:rPr>
        <w:t>האיסור הוגדר כך:</w:t>
      </w:r>
    </w:p>
    <w:p w:rsidR="000A6D32" w:rsidRPr="008976CD" w:rsidRDefault="000A6D32" w:rsidP="00697DB7">
      <w:pPr>
        <w:pStyle w:val="2"/>
        <w:spacing w:after="240" w:line="276" w:lineRule="auto"/>
        <w:ind w:right="0" w:firstLine="0"/>
        <w:jc w:val="both"/>
        <w:rPr>
          <w:rFonts w:asciiTheme="majorHAnsi" w:hAnsiTheme="majorHAnsi" w:cs="David"/>
          <w:sz w:val="22"/>
          <w:szCs w:val="22"/>
          <w:rtl/>
        </w:rPr>
      </w:pPr>
      <w:r w:rsidRPr="008976CD">
        <w:rPr>
          <w:rFonts w:asciiTheme="majorHAnsi" w:hAnsiTheme="majorHAnsi" w:cs="David"/>
          <w:sz w:val="22"/>
          <w:szCs w:val="22"/>
        </w:rPr>
        <w:t>“knowingly approach within eight feet of another person, without that person’s constant, for the purpose of passing a leaflet or handbill to, displaying a sign to, or engaging in oral protest, education, or counseling with such other person”</w:t>
      </w:r>
    </w:p>
    <w:p w:rsidR="00697DB7" w:rsidRDefault="000A6D32" w:rsidP="002F5F42">
      <w:pPr>
        <w:pStyle w:val="2"/>
        <w:numPr>
          <w:ilvl w:val="0"/>
          <w:numId w:val="22"/>
        </w:numPr>
        <w:bidi/>
        <w:spacing w:after="240" w:line="276" w:lineRule="auto"/>
        <w:ind w:right="0"/>
        <w:jc w:val="both"/>
        <w:rPr>
          <w:rFonts w:asciiTheme="majorHAnsi" w:hAnsiTheme="majorHAnsi" w:cs="David"/>
          <w:sz w:val="22"/>
          <w:szCs w:val="22"/>
        </w:rPr>
      </w:pPr>
      <w:r w:rsidRPr="00697DB7">
        <w:rPr>
          <w:rFonts w:asciiTheme="majorHAnsi" w:hAnsiTheme="majorHAnsi" w:cs="David"/>
          <w:b/>
          <w:bCs/>
          <w:sz w:val="22"/>
          <w:szCs w:val="22"/>
          <w:rtl/>
        </w:rPr>
        <w:t>ביהמ"ש אישר החוק כחוקתי</w:t>
      </w:r>
      <w:r w:rsidRPr="008976CD">
        <w:rPr>
          <w:rFonts w:asciiTheme="majorHAnsi" w:hAnsiTheme="majorHAnsi" w:cs="David"/>
          <w:sz w:val="22"/>
          <w:szCs w:val="22"/>
          <w:rtl/>
        </w:rPr>
        <w:t xml:space="preserve">. </w:t>
      </w:r>
    </w:p>
    <w:p w:rsidR="000A6D32" w:rsidRPr="00B81D16" w:rsidRDefault="000A6D32" w:rsidP="002F5F42">
      <w:pPr>
        <w:pStyle w:val="3"/>
        <w:numPr>
          <w:ilvl w:val="0"/>
          <w:numId w:val="53"/>
        </w:numPr>
        <w:bidi/>
        <w:spacing w:after="240" w:line="276" w:lineRule="auto"/>
        <w:ind w:right="0"/>
        <w:jc w:val="both"/>
        <w:rPr>
          <w:rFonts w:asciiTheme="majorHAnsi" w:hAnsiTheme="majorHAnsi" w:cs="David"/>
          <w:sz w:val="22"/>
          <w:szCs w:val="22"/>
          <w:rtl/>
        </w:rPr>
      </w:pPr>
      <w:r w:rsidRPr="00B81D16">
        <w:rPr>
          <w:rFonts w:asciiTheme="majorHAnsi" w:hAnsiTheme="majorHAnsi" w:cs="David"/>
          <w:sz w:val="22"/>
          <w:szCs w:val="22"/>
          <w:rtl/>
        </w:rPr>
        <w:t xml:space="preserve">מדובר בהגבלה שהיא </w:t>
      </w:r>
      <w:r w:rsidRPr="00697DB7">
        <w:rPr>
          <w:rFonts w:asciiTheme="majorHAnsi" w:hAnsiTheme="majorHAnsi" w:cs="David"/>
          <w:sz w:val="22"/>
          <w:szCs w:val="22"/>
          <w:u w:val="single"/>
          <w:rtl/>
        </w:rPr>
        <w:t>ניטרלית</w:t>
      </w:r>
      <w:r w:rsidRPr="00B81D16">
        <w:rPr>
          <w:rFonts w:asciiTheme="majorHAnsi" w:hAnsiTheme="majorHAnsi" w:cs="David"/>
          <w:sz w:val="22"/>
          <w:szCs w:val="22"/>
          <w:rtl/>
        </w:rPr>
        <w:t xml:space="preserve"> לגבי התוכן.</w:t>
      </w:r>
    </w:p>
    <w:p w:rsidR="000A6D32" w:rsidRPr="00B81D16" w:rsidRDefault="000A6D32" w:rsidP="002F5F42">
      <w:pPr>
        <w:pStyle w:val="3"/>
        <w:numPr>
          <w:ilvl w:val="0"/>
          <w:numId w:val="53"/>
        </w:numPr>
        <w:bidi/>
        <w:spacing w:after="240" w:line="276" w:lineRule="auto"/>
        <w:ind w:right="0"/>
        <w:jc w:val="both"/>
        <w:rPr>
          <w:rFonts w:asciiTheme="majorHAnsi" w:hAnsiTheme="majorHAnsi" w:cs="David"/>
          <w:sz w:val="22"/>
          <w:szCs w:val="22"/>
          <w:rtl/>
        </w:rPr>
      </w:pPr>
      <w:r w:rsidRPr="00B81D16">
        <w:rPr>
          <w:rFonts w:asciiTheme="majorHAnsi" w:hAnsiTheme="majorHAnsi" w:cs="David"/>
          <w:sz w:val="22"/>
          <w:szCs w:val="22"/>
          <w:rtl/>
        </w:rPr>
        <w:t xml:space="preserve">אינטרס </w:t>
      </w:r>
      <w:r w:rsidRPr="00697DB7">
        <w:rPr>
          <w:rFonts w:asciiTheme="majorHAnsi" w:hAnsiTheme="majorHAnsi" w:cs="David"/>
          <w:sz w:val="22"/>
          <w:szCs w:val="22"/>
          <w:u w:val="single"/>
          <w:rtl/>
        </w:rPr>
        <w:t>משמעותי</w:t>
      </w:r>
      <w:r w:rsidRPr="00B81D16">
        <w:rPr>
          <w:rFonts w:asciiTheme="majorHAnsi" w:hAnsiTheme="majorHAnsi" w:cs="David"/>
          <w:sz w:val="22"/>
          <w:szCs w:val="22"/>
          <w:rtl/>
        </w:rPr>
        <w:t>: הגנה על אנשים שמגיעים לקבל טיפול רפואי מפני פגיעה והטרדה פיזית או נפשית</w:t>
      </w:r>
    </w:p>
    <w:p w:rsidR="000A6D32" w:rsidRPr="00B81D16" w:rsidRDefault="000A6D32" w:rsidP="002F5F42">
      <w:pPr>
        <w:pStyle w:val="3"/>
        <w:numPr>
          <w:ilvl w:val="0"/>
          <w:numId w:val="53"/>
        </w:numPr>
        <w:bidi/>
        <w:spacing w:after="240" w:line="276" w:lineRule="auto"/>
        <w:ind w:right="0"/>
        <w:jc w:val="both"/>
        <w:rPr>
          <w:rFonts w:asciiTheme="majorHAnsi" w:hAnsiTheme="majorHAnsi" w:cs="David"/>
          <w:sz w:val="22"/>
          <w:szCs w:val="22"/>
          <w:rtl/>
        </w:rPr>
      </w:pPr>
      <w:r w:rsidRPr="00697DB7">
        <w:rPr>
          <w:rFonts w:asciiTheme="majorHAnsi" w:hAnsiTheme="majorHAnsi" w:cs="David"/>
          <w:sz w:val="22"/>
          <w:szCs w:val="22"/>
          <w:u w:val="single"/>
          <w:rtl/>
        </w:rPr>
        <w:t>הגבלה מצומצמת</w:t>
      </w:r>
      <w:r w:rsidRPr="00B81D16">
        <w:rPr>
          <w:rFonts w:asciiTheme="majorHAnsi" w:hAnsiTheme="majorHAnsi" w:cs="David"/>
          <w:sz w:val="22"/>
          <w:szCs w:val="22"/>
          <w:rtl/>
        </w:rPr>
        <w:t xml:space="preserve"> שאינה מגבילה ביטוי יותר מהנדרש: המרחק של 8 רגל מאפשר</w:t>
      </w:r>
      <w:r w:rsidR="00697DB7">
        <w:rPr>
          <w:rFonts w:asciiTheme="majorHAnsi" w:hAnsiTheme="majorHAnsi" w:cs="David" w:hint="cs"/>
          <w:sz w:val="22"/>
          <w:szCs w:val="22"/>
          <w:rtl/>
        </w:rPr>
        <w:t xml:space="preserve"> מרחק שיחה סביר</w:t>
      </w:r>
      <w:r w:rsidRPr="00B81D16">
        <w:rPr>
          <w:rFonts w:asciiTheme="majorHAnsi" w:hAnsiTheme="majorHAnsi" w:cs="David"/>
          <w:sz w:val="22"/>
          <w:szCs w:val="22"/>
          <w:rtl/>
        </w:rPr>
        <w:t xml:space="preserve">ואינו </w:t>
      </w:r>
      <w:r w:rsidR="00697DB7">
        <w:rPr>
          <w:rFonts w:asciiTheme="majorHAnsi" w:hAnsiTheme="majorHAnsi" w:cs="David" w:hint="cs"/>
          <w:sz w:val="22"/>
          <w:szCs w:val="22"/>
          <w:rtl/>
        </w:rPr>
        <w:t xml:space="preserve">מונע </w:t>
      </w:r>
      <w:r w:rsidR="00697DB7">
        <w:rPr>
          <w:rFonts w:asciiTheme="majorHAnsi" w:hAnsiTheme="majorHAnsi" w:cs="David"/>
          <w:sz w:val="22"/>
          <w:szCs w:val="22"/>
          <w:rtl/>
        </w:rPr>
        <w:t>שימוש אפקטיבי בשלטים;</w:t>
      </w:r>
      <w:r w:rsidRPr="00B81D16">
        <w:rPr>
          <w:rFonts w:asciiTheme="majorHAnsi" w:hAnsiTheme="majorHAnsi" w:cs="David"/>
          <w:sz w:val="22"/>
          <w:szCs w:val="22"/>
          <w:rtl/>
        </w:rPr>
        <w:t xml:space="preserve"> החוק לא הגביל את השימוש במגביר קול, את עוצמת הרעש או את מספר המפגינים; קיימים בחוק סייגים נוספים לתחולת המגבלות.</w:t>
      </w:r>
    </w:p>
    <w:p w:rsidR="000A6D32" w:rsidRPr="00697DB7" w:rsidRDefault="000A6D32" w:rsidP="002F5F42">
      <w:pPr>
        <w:pStyle w:val="2"/>
        <w:numPr>
          <w:ilvl w:val="0"/>
          <w:numId w:val="22"/>
        </w:numPr>
        <w:bidi/>
        <w:spacing w:after="240" w:line="276" w:lineRule="auto"/>
        <w:ind w:right="0"/>
        <w:jc w:val="both"/>
        <w:rPr>
          <w:rFonts w:asciiTheme="majorHAnsi" w:hAnsiTheme="majorHAnsi" w:cs="David"/>
          <w:b/>
          <w:bCs/>
          <w:sz w:val="22"/>
          <w:szCs w:val="22"/>
          <w:rtl/>
        </w:rPr>
      </w:pPr>
      <w:r w:rsidRPr="00697DB7">
        <w:rPr>
          <w:rFonts w:asciiTheme="majorHAnsi" w:hAnsiTheme="majorHAnsi" w:cs="David"/>
          <w:b/>
          <w:bCs/>
          <w:sz w:val="22"/>
          <w:szCs w:val="22"/>
          <w:rtl/>
        </w:rPr>
        <w:t>דעות המיעוט (סקליה, קנדי):</w:t>
      </w:r>
    </w:p>
    <w:p w:rsidR="000A6D32" w:rsidRPr="00B81D16" w:rsidRDefault="000A6D32" w:rsidP="002F5F42">
      <w:pPr>
        <w:pStyle w:val="3"/>
        <w:numPr>
          <w:ilvl w:val="0"/>
          <w:numId w:val="54"/>
        </w:numPr>
        <w:bidi/>
        <w:spacing w:after="240" w:line="276" w:lineRule="auto"/>
        <w:ind w:right="0"/>
        <w:jc w:val="both"/>
        <w:rPr>
          <w:rFonts w:asciiTheme="majorHAnsi" w:hAnsiTheme="majorHAnsi" w:cs="David"/>
          <w:sz w:val="22"/>
          <w:szCs w:val="22"/>
          <w:rtl/>
        </w:rPr>
      </w:pPr>
      <w:r w:rsidRPr="00B81D16">
        <w:rPr>
          <w:rFonts w:asciiTheme="majorHAnsi" w:hAnsiTheme="majorHAnsi" w:cs="David"/>
          <w:sz w:val="22"/>
          <w:szCs w:val="22"/>
          <w:rtl/>
        </w:rPr>
        <w:t xml:space="preserve">מדובר בהגבלה על </w:t>
      </w:r>
      <w:r w:rsidRPr="00697DB7">
        <w:rPr>
          <w:rFonts w:asciiTheme="majorHAnsi" w:hAnsiTheme="majorHAnsi" w:cs="David"/>
          <w:sz w:val="22"/>
          <w:szCs w:val="22"/>
          <w:u w:val="single"/>
          <w:rtl/>
        </w:rPr>
        <w:t>תוכן הביטוי</w:t>
      </w:r>
      <w:r w:rsidRPr="00B81D16">
        <w:rPr>
          <w:rFonts w:asciiTheme="majorHAnsi" w:hAnsiTheme="majorHAnsi" w:cs="David"/>
          <w:sz w:val="22"/>
          <w:szCs w:val="22"/>
          <w:rtl/>
        </w:rPr>
        <w:t xml:space="preserve">: העובדה שהחוק מגביל במפורש </w:t>
      </w:r>
      <w:r w:rsidRPr="00B81D16">
        <w:rPr>
          <w:rFonts w:asciiTheme="majorHAnsi" w:hAnsiTheme="majorHAnsi" w:cs="David"/>
          <w:sz w:val="22"/>
          <w:szCs w:val="22"/>
        </w:rPr>
        <w:t>“protest, education, or counseling”</w:t>
      </w:r>
      <w:r w:rsidRPr="00B81D16">
        <w:rPr>
          <w:rFonts w:asciiTheme="majorHAnsi" w:hAnsiTheme="majorHAnsi" w:cs="David"/>
          <w:sz w:val="22"/>
          <w:szCs w:val="22"/>
          <w:rtl/>
        </w:rPr>
        <w:t xml:space="preserve"> ליד ספקי שירותים רפואיים מלמדת שהחוק נועד להגביל את הבעת העמדה המתנגדת להפלות.</w:t>
      </w:r>
    </w:p>
    <w:p w:rsidR="000A6D32" w:rsidRPr="00B81D16" w:rsidRDefault="000A6D32" w:rsidP="002F5F42">
      <w:pPr>
        <w:pStyle w:val="3"/>
        <w:numPr>
          <w:ilvl w:val="0"/>
          <w:numId w:val="54"/>
        </w:numPr>
        <w:bidi/>
        <w:spacing w:after="240" w:line="276" w:lineRule="auto"/>
        <w:ind w:right="0"/>
        <w:jc w:val="both"/>
        <w:rPr>
          <w:rFonts w:asciiTheme="majorHAnsi" w:hAnsiTheme="majorHAnsi" w:cs="David"/>
          <w:sz w:val="22"/>
          <w:szCs w:val="22"/>
          <w:rtl/>
        </w:rPr>
      </w:pPr>
      <w:r w:rsidRPr="00B81D16">
        <w:rPr>
          <w:rFonts w:asciiTheme="majorHAnsi" w:hAnsiTheme="majorHAnsi" w:cs="David"/>
          <w:sz w:val="22"/>
          <w:szCs w:val="22"/>
          <w:rtl/>
        </w:rPr>
        <w:t xml:space="preserve">האמצעי עמום ורחב מדי. </w:t>
      </w:r>
    </w:p>
    <w:p w:rsidR="000A6D32" w:rsidRPr="00697DB7" w:rsidRDefault="000A6D32" w:rsidP="00947E8F">
      <w:pPr>
        <w:pStyle w:val="2"/>
        <w:bidi/>
        <w:spacing w:after="240" w:line="276" w:lineRule="auto"/>
        <w:ind w:left="270" w:right="0"/>
        <w:jc w:val="both"/>
        <w:rPr>
          <w:rFonts w:asciiTheme="majorHAnsi" w:hAnsiTheme="majorHAnsi" w:cs="David"/>
          <w:b/>
          <w:bCs/>
          <w:sz w:val="4"/>
          <w:szCs w:val="4"/>
          <w:u w:val="single"/>
          <w:rtl/>
        </w:rPr>
      </w:pPr>
    </w:p>
    <w:p w:rsidR="00697DB7" w:rsidRPr="00697DB7" w:rsidRDefault="00697DB7" w:rsidP="00697DB7">
      <w:pPr>
        <w:spacing w:after="240"/>
        <w:rPr>
          <w:b/>
          <w:bCs/>
          <w:sz w:val="30"/>
          <w:szCs w:val="30"/>
          <w:u w:val="single"/>
          <w:rtl/>
        </w:rPr>
      </w:pPr>
      <w:r w:rsidRPr="00697DB7">
        <w:rPr>
          <w:rFonts w:hint="cs"/>
          <w:b/>
          <w:bCs/>
          <w:sz w:val="30"/>
          <w:szCs w:val="30"/>
          <w:u w:val="single"/>
          <w:rtl/>
        </w:rPr>
        <w:t>פירוט השיקולים:</w:t>
      </w:r>
    </w:p>
    <w:p w:rsidR="000A6D32" w:rsidRPr="00697DB7" w:rsidRDefault="000A6D32" w:rsidP="00947E8F">
      <w:pPr>
        <w:pStyle w:val="2"/>
        <w:bidi/>
        <w:spacing w:after="240" w:line="276" w:lineRule="auto"/>
        <w:ind w:left="270" w:right="0"/>
        <w:jc w:val="both"/>
        <w:rPr>
          <w:rFonts w:asciiTheme="majorHAnsi" w:hAnsiTheme="majorHAnsi" w:cs="David"/>
          <w:sz w:val="26"/>
          <w:szCs w:val="26"/>
          <w:rtl/>
        </w:rPr>
      </w:pPr>
      <w:r w:rsidRPr="00697DB7">
        <w:rPr>
          <w:rFonts w:asciiTheme="majorHAnsi" w:hAnsiTheme="majorHAnsi" w:cs="David"/>
          <w:b/>
          <w:bCs/>
          <w:sz w:val="26"/>
          <w:szCs w:val="26"/>
          <w:u w:val="single"/>
          <w:rtl/>
        </w:rPr>
        <w:t>מועד ההגבלה על חופש הביטוי</w:t>
      </w:r>
      <w:r w:rsidRPr="00697DB7">
        <w:rPr>
          <w:rFonts w:asciiTheme="majorHAnsi" w:hAnsiTheme="majorHAnsi" w:cs="David"/>
          <w:sz w:val="26"/>
          <w:szCs w:val="26"/>
          <w:rtl/>
        </w:rPr>
        <w:t>:</w:t>
      </w:r>
    </w:p>
    <w:p w:rsidR="000A6D32" w:rsidRPr="008976CD" w:rsidRDefault="000A6D32" w:rsidP="002F5F42">
      <w:pPr>
        <w:pStyle w:val="3"/>
        <w:numPr>
          <w:ilvl w:val="0"/>
          <w:numId w:val="55"/>
        </w:numPr>
        <w:bidi/>
        <w:spacing w:after="240" w:line="276" w:lineRule="auto"/>
        <w:ind w:right="0"/>
        <w:jc w:val="both"/>
        <w:rPr>
          <w:rFonts w:asciiTheme="majorHAnsi" w:hAnsiTheme="majorHAnsi" w:cs="David"/>
          <w:sz w:val="22"/>
          <w:szCs w:val="22"/>
          <w:rtl/>
        </w:rPr>
      </w:pPr>
      <w:r w:rsidRPr="00697DB7">
        <w:rPr>
          <w:rFonts w:asciiTheme="majorHAnsi" w:hAnsiTheme="majorHAnsi" w:cs="David"/>
          <w:b/>
          <w:bCs/>
          <w:sz w:val="22"/>
          <w:szCs w:val="22"/>
          <w:highlight w:val="yellow"/>
          <w:rtl/>
        </w:rPr>
        <w:t>לפני הביטוי</w:t>
      </w:r>
      <w:r w:rsidRPr="008976CD">
        <w:rPr>
          <w:rFonts w:asciiTheme="majorHAnsi" w:hAnsiTheme="majorHAnsi" w:cs="David"/>
          <w:sz w:val="22"/>
          <w:szCs w:val="22"/>
          <w:rtl/>
        </w:rPr>
        <w:t xml:space="preserve"> (</w:t>
      </w:r>
      <w:r w:rsidRPr="008976CD">
        <w:rPr>
          <w:rFonts w:asciiTheme="majorHAnsi" w:hAnsiTheme="majorHAnsi" w:cs="David"/>
          <w:sz w:val="22"/>
          <w:szCs w:val="22"/>
        </w:rPr>
        <w:t>prior restraint</w:t>
      </w:r>
      <w:r w:rsidRPr="008976CD">
        <w:rPr>
          <w:rFonts w:asciiTheme="majorHAnsi" w:hAnsiTheme="majorHAnsi" w:cs="David"/>
          <w:sz w:val="22"/>
          <w:szCs w:val="22"/>
          <w:rtl/>
        </w:rPr>
        <w:t xml:space="preserve">)/ </w:t>
      </w:r>
      <w:r w:rsidRPr="00697DB7">
        <w:rPr>
          <w:rFonts w:asciiTheme="majorHAnsi" w:hAnsiTheme="majorHAnsi" w:cs="David"/>
          <w:b/>
          <w:bCs/>
          <w:sz w:val="22"/>
          <w:szCs w:val="22"/>
          <w:highlight w:val="yellow"/>
          <w:rtl/>
        </w:rPr>
        <w:t>לאחר הביטוי</w:t>
      </w:r>
      <w:r w:rsidRPr="008976CD">
        <w:rPr>
          <w:rFonts w:asciiTheme="majorHAnsi" w:hAnsiTheme="majorHAnsi" w:cs="David"/>
          <w:sz w:val="22"/>
          <w:szCs w:val="22"/>
          <w:rtl/>
        </w:rPr>
        <w:t xml:space="preserve"> (</w:t>
      </w:r>
      <w:r w:rsidRPr="008976CD">
        <w:rPr>
          <w:rFonts w:asciiTheme="majorHAnsi" w:hAnsiTheme="majorHAnsi" w:cs="David"/>
          <w:sz w:val="22"/>
          <w:szCs w:val="22"/>
        </w:rPr>
        <w:t>post speech</w:t>
      </w:r>
      <w:r w:rsidRPr="008976CD">
        <w:rPr>
          <w:rFonts w:asciiTheme="majorHAnsi" w:hAnsiTheme="majorHAnsi" w:cs="David"/>
          <w:sz w:val="22"/>
          <w:szCs w:val="22"/>
          <w:rtl/>
        </w:rPr>
        <w:t xml:space="preserve">): </w:t>
      </w:r>
      <w:r w:rsidRPr="00697DB7">
        <w:rPr>
          <w:rFonts w:asciiTheme="majorHAnsi" w:hAnsiTheme="majorHAnsi" w:cs="David"/>
          <w:sz w:val="22"/>
          <w:szCs w:val="22"/>
          <w:u w:val="single"/>
          <w:rtl/>
        </w:rPr>
        <w:t xml:space="preserve">חזקה </w:t>
      </w:r>
      <w:r w:rsidR="00697DB7" w:rsidRPr="00697DB7">
        <w:rPr>
          <w:rFonts w:asciiTheme="majorHAnsi" w:hAnsiTheme="majorHAnsi" w:cs="David" w:hint="cs"/>
          <w:sz w:val="22"/>
          <w:szCs w:val="22"/>
          <w:u w:val="single"/>
          <w:rtl/>
        </w:rPr>
        <w:t xml:space="preserve">היא </w:t>
      </w:r>
      <w:r w:rsidRPr="00697DB7">
        <w:rPr>
          <w:rFonts w:asciiTheme="majorHAnsi" w:hAnsiTheme="majorHAnsi" w:cs="David"/>
          <w:sz w:val="22"/>
          <w:szCs w:val="22"/>
          <w:u w:val="single"/>
          <w:rtl/>
        </w:rPr>
        <w:t>שלא חוקתי להגביל ביטוי מראש</w:t>
      </w:r>
      <w:r w:rsidRPr="008976CD">
        <w:rPr>
          <w:rFonts w:asciiTheme="majorHAnsi" w:hAnsiTheme="majorHAnsi" w:cs="David"/>
          <w:sz w:val="22"/>
          <w:szCs w:val="22"/>
          <w:rtl/>
        </w:rPr>
        <w:t>; נטל כבד מאד על מי שרוצה למנוע (</w:t>
      </w:r>
      <w:r w:rsidRPr="008976CD">
        <w:rPr>
          <w:rFonts w:asciiTheme="majorHAnsi" w:hAnsiTheme="majorHAnsi" w:cs="David"/>
          <w:i/>
          <w:iCs/>
          <w:sz w:val="22"/>
          <w:szCs w:val="22"/>
        </w:rPr>
        <w:t>Pentagon Papers</w:t>
      </w:r>
      <w:r w:rsidRPr="008976CD">
        <w:rPr>
          <w:rFonts w:asciiTheme="majorHAnsi" w:hAnsiTheme="majorHAnsi" w:cs="David"/>
          <w:sz w:val="22"/>
          <w:szCs w:val="22"/>
        </w:rPr>
        <w:t xml:space="preserve">; </w:t>
      </w:r>
      <w:r w:rsidRPr="008976CD">
        <w:rPr>
          <w:rFonts w:asciiTheme="majorHAnsi" w:hAnsiTheme="majorHAnsi" w:cs="David"/>
          <w:i/>
          <w:iCs/>
          <w:sz w:val="22"/>
          <w:szCs w:val="22"/>
        </w:rPr>
        <w:t>NSPA v. Skokie</w:t>
      </w:r>
      <w:r w:rsidRPr="008976CD">
        <w:rPr>
          <w:rFonts w:asciiTheme="majorHAnsi" w:hAnsiTheme="majorHAnsi" w:cs="David"/>
          <w:sz w:val="22"/>
          <w:szCs w:val="22"/>
          <w:rtl/>
        </w:rPr>
        <w:t>)</w:t>
      </w:r>
    </w:p>
    <w:p w:rsidR="000A6D32" w:rsidRPr="00697DB7" w:rsidRDefault="000A6D32" w:rsidP="00947E8F">
      <w:pPr>
        <w:pStyle w:val="2"/>
        <w:bidi/>
        <w:spacing w:after="240" w:line="276" w:lineRule="auto"/>
        <w:ind w:left="270" w:right="0"/>
        <w:jc w:val="both"/>
        <w:rPr>
          <w:rFonts w:asciiTheme="majorHAnsi" w:hAnsiTheme="majorHAnsi" w:cs="David"/>
          <w:sz w:val="26"/>
          <w:szCs w:val="26"/>
          <w:rtl/>
        </w:rPr>
      </w:pPr>
      <w:r w:rsidRPr="00697DB7">
        <w:rPr>
          <w:rFonts w:asciiTheme="majorHAnsi" w:hAnsiTheme="majorHAnsi" w:cs="David"/>
          <w:b/>
          <w:bCs/>
          <w:sz w:val="26"/>
          <w:szCs w:val="26"/>
          <w:u w:val="single"/>
          <w:rtl/>
        </w:rPr>
        <w:t>מיקום ההגבלה</w:t>
      </w:r>
      <w:r w:rsidRPr="00697DB7">
        <w:rPr>
          <w:rFonts w:asciiTheme="majorHAnsi" w:hAnsiTheme="majorHAnsi" w:cs="David"/>
          <w:sz w:val="26"/>
          <w:szCs w:val="26"/>
          <w:rtl/>
        </w:rPr>
        <w:t>:</w:t>
      </w:r>
    </w:p>
    <w:p w:rsidR="000A6D32" w:rsidRPr="008976CD" w:rsidRDefault="000A6D32" w:rsidP="002F5F42">
      <w:pPr>
        <w:pStyle w:val="3"/>
        <w:numPr>
          <w:ilvl w:val="0"/>
          <w:numId w:val="56"/>
        </w:numPr>
        <w:bidi/>
        <w:spacing w:line="276" w:lineRule="auto"/>
        <w:ind w:right="0"/>
        <w:jc w:val="both"/>
        <w:rPr>
          <w:rFonts w:asciiTheme="majorHAnsi" w:hAnsiTheme="majorHAnsi" w:cs="David"/>
          <w:sz w:val="22"/>
          <w:szCs w:val="22"/>
          <w:rtl/>
        </w:rPr>
      </w:pPr>
      <w:r w:rsidRPr="00697DB7">
        <w:rPr>
          <w:rFonts w:asciiTheme="majorHAnsi" w:hAnsiTheme="majorHAnsi" w:cs="David"/>
          <w:b/>
          <w:bCs/>
          <w:sz w:val="22"/>
          <w:szCs w:val="22"/>
          <w:highlight w:val="yellow"/>
          <w:rtl/>
        </w:rPr>
        <w:lastRenderedPageBreak/>
        <w:t>מקום ציבורי</w:t>
      </w:r>
      <w:r w:rsidRPr="008976CD">
        <w:rPr>
          <w:rFonts w:asciiTheme="majorHAnsi" w:hAnsiTheme="majorHAnsi" w:cs="David"/>
          <w:sz w:val="22"/>
          <w:szCs w:val="22"/>
          <w:rtl/>
        </w:rPr>
        <w:t xml:space="preserve"> (</w:t>
      </w:r>
      <w:r w:rsidRPr="008976CD">
        <w:rPr>
          <w:rFonts w:asciiTheme="majorHAnsi" w:hAnsiTheme="majorHAnsi" w:cs="David"/>
          <w:sz w:val="22"/>
          <w:szCs w:val="22"/>
        </w:rPr>
        <w:t>public fora</w:t>
      </w:r>
      <w:r w:rsidRPr="008976CD">
        <w:rPr>
          <w:rFonts w:asciiTheme="majorHAnsi" w:hAnsiTheme="majorHAnsi" w:cs="David"/>
          <w:sz w:val="22"/>
          <w:szCs w:val="22"/>
          <w:rtl/>
        </w:rPr>
        <w:t>) - רחובות; פארקים</w:t>
      </w:r>
    </w:p>
    <w:p w:rsidR="000A6D32" w:rsidRPr="008976CD" w:rsidRDefault="000A6D32" w:rsidP="002F5F42">
      <w:pPr>
        <w:pStyle w:val="3"/>
        <w:numPr>
          <w:ilvl w:val="0"/>
          <w:numId w:val="56"/>
        </w:numPr>
        <w:bidi/>
        <w:spacing w:after="240" w:line="276" w:lineRule="auto"/>
        <w:ind w:right="0"/>
        <w:jc w:val="both"/>
        <w:rPr>
          <w:rFonts w:asciiTheme="majorHAnsi" w:hAnsiTheme="majorHAnsi" w:cs="David"/>
          <w:sz w:val="22"/>
          <w:szCs w:val="22"/>
          <w:rtl/>
        </w:rPr>
      </w:pPr>
      <w:r w:rsidRPr="00697DB7">
        <w:rPr>
          <w:rFonts w:asciiTheme="majorHAnsi" w:hAnsiTheme="majorHAnsi" w:cs="David"/>
          <w:b/>
          <w:bCs/>
          <w:sz w:val="22"/>
          <w:szCs w:val="22"/>
          <w:highlight w:val="yellow"/>
          <w:rtl/>
        </w:rPr>
        <w:t>מקום פרטי</w:t>
      </w:r>
      <w:r w:rsidRPr="008976CD">
        <w:rPr>
          <w:rFonts w:asciiTheme="majorHAnsi" w:hAnsiTheme="majorHAnsi" w:cs="David"/>
          <w:sz w:val="22"/>
          <w:szCs w:val="22"/>
          <w:rtl/>
        </w:rPr>
        <w:t xml:space="preserve"> – מול ביתו של אדם פרטי</w:t>
      </w:r>
    </w:p>
    <w:p w:rsidR="000A6D32" w:rsidRPr="00697DB7" w:rsidRDefault="000A6D32" w:rsidP="00947E8F">
      <w:pPr>
        <w:pStyle w:val="3"/>
        <w:bidi/>
        <w:spacing w:after="240" w:line="276" w:lineRule="auto"/>
        <w:ind w:right="0" w:firstLine="0"/>
        <w:jc w:val="both"/>
        <w:rPr>
          <w:rFonts w:asciiTheme="majorHAnsi" w:hAnsiTheme="majorHAnsi" w:cs="David"/>
          <w:sz w:val="26"/>
          <w:szCs w:val="26"/>
          <w:rtl/>
        </w:rPr>
      </w:pPr>
      <w:r w:rsidRPr="00697DB7">
        <w:rPr>
          <w:rFonts w:asciiTheme="majorHAnsi" w:hAnsiTheme="majorHAnsi" w:cs="David"/>
          <w:b/>
          <w:bCs/>
          <w:sz w:val="26"/>
          <w:szCs w:val="26"/>
          <w:u w:val="single"/>
          <w:rtl/>
        </w:rPr>
        <w:t>מקור ההגבלה</w:t>
      </w:r>
      <w:r w:rsidRPr="00697DB7">
        <w:rPr>
          <w:rFonts w:asciiTheme="majorHAnsi" w:hAnsiTheme="majorHAnsi" w:cs="David"/>
          <w:sz w:val="26"/>
          <w:szCs w:val="26"/>
          <w:rtl/>
        </w:rPr>
        <w:t>:</w:t>
      </w:r>
    </w:p>
    <w:p w:rsidR="000A6D32" w:rsidRPr="008976CD" w:rsidRDefault="000A6D32" w:rsidP="002F5F42">
      <w:pPr>
        <w:pStyle w:val="3"/>
        <w:numPr>
          <w:ilvl w:val="0"/>
          <w:numId w:val="57"/>
        </w:numPr>
        <w:bidi/>
        <w:spacing w:line="276" w:lineRule="auto"/>
        <w:ind w:right="0"/>
        <w:jc w:val="both"/>
        <w:rPr>
          <w:rFonts w:asciiTheme="majorHAnsi" w:hAnsiTheme="majorHAnsi" w:cs="David"/>
          <w:sz w:val="22"/>
          <w:szCs w:val="22"/>
          <w:rtl/>
        </w:rPr>
      </w:pPr>
      <w:r w:rsidRPr="009950C9">
        <w:rPr>
          <w:rFonts w:asciiTheme="majorHAnsi" w:hAnsiTheme="majorHAnsi" w:cs="David"/>
          <w:sz w:val="22"/>
          <w:szCs w:val="22"/>
          <w:rtl/>
        </w:rPr>
        <w:t>הגבלה שנקבעה בצו שיפוטי ו</w:t>
      </w:r>
      <w:r w:rsidRPr="009950C9">
        <w:rPr>
          <w:rFonts w:asciiTheme="majorHAnsi" w:hAnsiTheme="majorHAnsi" w:cs="David"/>
          <w:b/>
          <w:bCs/>
          <w:sz w:val="22"/>
          <w:szCs w:val="22"/>
          <w:highlight w:val="yellow"/>
          <w:rtl/>
        </w:rPr>
        <w:t>לא בחקיקה</w:t>
      </w:r>
      <w:r w:rsidRPr="009950C9">
        <w:rPr>
          <w:rFonts w:asciiTheme="majorHAnsi" w:hAnsiTheme="majorHAnsi" w:cs="David"/>
          <w:sz w:val="22"/>
          <w:szCs w:val="22"/>
          <w:rtl/>
        </w:rPr>
        <w:t xml:space="preserve"> מצדיקה ביקורת שיפוטית קפדנית יותר (</w:t>
      </w:r>
      <w:r w:rsidRPr="009950C9">
        <w:rPr>
          <w:rFonts w:asciiTheme="majorHAnsi" w:hAnsiTheme="majorHAnsi" w:cs="David"/>
          <w:i/>
          <w:iCs/>
          <w:sz w:val="22"/>
          <w:szCs w:val="22"/>
        </w:rPr>
        <w:t>Madsen</w:t>
      </w:r>
      <w:r w:rsidRPr="009950C9">
        <w:rPr>
          <w:rFonts w:asciiTheme="majorHAnsi" w:hAnsiTheme="majorHAnsi" w:cs="David"/>
          <w:sz w:val="22"/>
          <w:szCs w:val="22"/>
          <w:rtl/>
        </w:rPr>
        <w:t xml:space="preserve">).  </w:t>
      </w:r>
    </w:p>
    <w:sectPr w:rsidR="000A6D32" w:rsidRPr="008976CD" w:rsidSect="007830F5">
      <w:type w:val="continuous"/>
      <w:pgSz w:w="12240" w:h="15840"/>
      <w:pgMar w:top="1440" w:right="1080" w:bottom="1440" w:left="1080"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2FB5" w:rsidRDefault="00A62FB5" w:rsidP="00134996">
      <w:r>
        <w:separator/>
      </w:r>
    </w:p>
  </w:endnote>
  <w:endnote w:type="continuationSeparator" w:id="1">
    <w:p w:rsidR="00A62FB5" w:rsidRDefault="00A62FB5" w:rsidP="00134996">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01521811"/>
      <w:docPartObj>
        <w:docPartGallery w:val="Page Numbers (Bottom of Page)"/>
        <w:docPartUnique/>
      </w:docPartObj>
    </w:sdtPr>
    <w:sdtContent>
      <w:p w:rsidR="00134996" w:rsidRDefault="001226EC">
        <w:pPr>
          <w:pStyle w:val="a6"/>
          <w:jc w:val="right"/>
        </w:pPr>
        <w:r>
          <w:fldChar w:fldCharType="begin"/>
        </w:r>
        <w:r w:rsidR="00134996">
          <w:instrText xml:space="preserve"> PAGE   \* MERGEFORMAT </w:instrText>
        </w:r>
        <w:r>
          <w:fldChar w:fldCharType="separate"/>
        </w:r>
        <w:r w:rsidR="001A4976">
          <w:rPr>
            <w:noProof/>
            <w:rtl/>
          </w:rPr>
          <w:t>3</w:t>
        </w:r>
        <w:r>
          <w:rPr>
            <w:noProof/>
          </w:rPr>
          <w:fldChar w:fldCharType="end"/>
        </w:r>
      </w:p>
    </w:sdtContent>
  </w:sdt>
  <w:p w:rsidR="00134996" w:rsidRDefault="0013499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2FB5" w:rsidRDefault="00A62FB5" w:rsidP="00134996">
      <w:r>
        <w:separator/>
      </w:r>
    </w:p>
  </w:footnote>
  <w:footnote w:type="continuationSeparator" w:id="1">
    <w:p w:rsidR="00A62FB5" w:rsidRDefault="00A62FB5" w:rsidP="001349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19C7"/>
    <w:multiLevelType w:val="hybridMultilevel"/>
    <w:tmpl w:val="4F70DEDC"/>
    <w:lvl w:ilvl="0" w:tplc="F67482FE">
      <w:start w:val="1"/>
      <w:numFmt w:val="bullet"/>
      <w:lvlText w:val="-"/>
      <w:lvlJc w:val="left"/>
      <w:pPr>
        <w:ind w:left="720" w:hanging="360"/>
      </w:pPr>
      <w:rPr>
        <w:rFonts w:asciiTheme="majorHAnsi" w:eastAsia="Times New Roman" w:hAnsiTheme="maj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E290B"/>
    <w:multiLevelType w:val="hybridMultilevel"/>
    <w:tmpl w:val="9C200416"/>
    <w:lvl w:ilvl="0" w:tplc="1F729A6E">
      <w:start w:val="1"/>
      <w:numFmt w:val="decimal"/>
      <w:lvlText w:val="%1."/>
      <w:lvlJc w:val="left"/>
      <w:pPr>
        <w:tabs>
          <w:tab w:val="num" w:pos="720"/>
        </w:tabs>
        <w:ind w:left="720" w:hanging="360"/>
      </w:pPr>
      <w:rPr>
        <w:rFonts w:cs="Times New Roman"/>
      </w:rPr>
    </w:lvl>
    <w:lvl w:ilvl="1" w:tplc="0F964B2E" w:tentative="1">
      <w:start w:val="1"/>
      <w:numFmt w:val="decimal"/>
      <w:lvlText w:val="%2."/>
      <w:lvlJc w:val="left"/>
      <w:pPr>
        <w:tabs>
          <w:tab w:val="num" w:pos="1440"/>
        </w:tabs>
        <w:ind w:left="1440" w:hanging="360"/>
      </w:pPr>
      <w:rPr>
        <w:rFonts w:cs="Times New Roman"/>
      </w:rPr>
    </w:lvl>
    <w:lvl w:ilvl="2" w:tplc="A482BD52" w:tentative="1">
      <w:start w:val="1"/>
      <w:numFmt w:val="decimal"/>
      <w:lvlText w:val="%3."/>
      <w:lvlJc w:val="left"/>
      <w:pPr>
        <w:tabs>
          <w:tab w:val="num" w:pos="2160"/>
        </w:tabs>
        <w:ind w:left="2160" w:hanging="360"/>
      </w:pPr>
      <w:rPr>
        <w:rFonts w:cs="Times New Roman"/>
      </w:rPr>
    </w:lvl>
    <w:lvl w:ilvl="3" w:tplc="9F96DD80" w:tentative="1">
      <w:start w:val="1"/>
      <w:numFmt w:val="decimal"/>
      <w:lvlText w:val="%4."/>
      <w:lvlJc w:val="left"/>
      <w:pPr>
        <w:tabs>
          <w:tab w:val="num" w:pos="2880"/>
        </w:tabs>
        <w:ind w:left="2880" w:hanging="360"/>
      </w:pPr>
      <w:rPr>
        <w:rFonts w:cs="Times New Roman"/>
      </w:rPr>
    </w:lvl>
    <w:lvl w:ilvl="4" w:tplc="3858EFDE" w:tentative="1">
      <w:start w:val="1"/>
      <w:numFmt w:val="decimal"/>
      <w:lvlText w:val="%5."/>
      <w:lvlJc w:val="left"/>
      <w:pPr>
        <w:tabs>
          <w:tab w:val="num" w:pos="3600"/>
        </w:tabs>
        <w:ind w:left="3600" w:hanging="360"/>
      </w:pPr>
      <w:rPr>
        <w:rFonts w:cs="Times New Roman"/>
      </w:rPr>
    </w:lvl>
    <w:lvl w:ilvl="5" w:tplc="E0CA400E" w:tentative="1">
      <w:start w:val="1"/>
      <w:numFmt w:val="decimal"/>
      <w:lvlText w:val="%6."/>
      <w:lvlJc w:val="left"/>
      <w:pPr>
        <w:tabs>
          <w:tab w:val="num" w:pos="4320"/>
        </w:tabs>
        <w:ind w:left="4320" w:hanging="360"/>
      </w:pPr>
      <w:rPr>
        <w:rFonts w:cs="Times New Roman"/>
      </w:rPr>
    </w:lvl>
    <w:lvl w:ilvl="6" w:tplc="B6F0968E" w:tentative="1">
      <w:start w:val="1"/>
      <w:numFmt w:val="decimal"/>
      <w:lvlText w:val="%7."/>
      <w:lvlJc w:val="left"/>
      <w:pPr>
        <w:tabs>
          <w:tab w:val="num" w:pos="5040"/>
        </w:tabs>
        <w:ind w:left="5040" w:hanging="360"/>
      </w:pPr>
      <w:rPr>
        <w:rFonts w:cs="Times New Roman"/>
      </w:rPr>
    </w:lvl>
    <w:lvl w:ilvl="7" w:tplc="7304D50A" w:tentative="1">
      <w:start w:val="1"/>
      <w:numFmt w:val="decimal"/>
      <w:lvlText w:val="%8."/>
      <w:lvlJc w:val="left"/>
      <w:pPr>
        <w:tabs>
          <w:tab w:val="num" w:pos="5760"/>
        </w:tabs>
        <w:ind w:left="5760" w:hanging="360"/>
      </w:pPr>
      <w:rPr>
        <w:rFonts w:cs="Times New Roman"/>
      </w:rPr>
    </w:lvl>
    <w:lvl w:ilvl="8" w:tplc="91D65184" w:tentative="1">
      <w:start w:val="1"/>
      <w:numFmt w:val="decimal"/>
      <w:lvlText w:val="%9."/>
      <w:lvlJc w:val="left"/>
      <w:pPr>
        <w:tabs>
          <w:tab w:val="num" w:pos="6480"/>
        </w:tabs>
        <w:ind w:left="6480" w:hanging="360"/>
      </w:pPr>
      <w:rPr>
        <w:rFonts w:cs="Times New Roman"/>
      </w:rPr>
    </w:lvl>
  </w:abstractNum>
  <w:abstractNum w:abstractNumId="2">
    <w:nsid w:val="025F1CDE"/>
    <w:multiLevelType w:val="hybridMultilevel"/>
    <w:tmpl w:val="2E664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B92F6F"/>
    <w:multiLevelType w:val="hybridMultilevel"/>
    <w:tmpl w:val="F170D75C"/>
    <w:lvl w:ilvl="0" w:tplc="CAC687EA">
      <w:start w:val="1"/>
      <w:numFmt w:val="decimal"/>
      <w:lvlText w:val="%1)"/>
      <w:lvlJc w:val="left"/>
      <w:pPr>
        <w:ind w:left="720" w:hanging="360"/>
      </w:pPr>
      <w:rPr>
        <w:rFonts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C8416F"/>
    <w:multiLevelType w:val="hybridMultilevel"/>
    <w:tmpl w:val="20387BFE"/>
    <w:lvl w:ilvl="0" w:tplc="F67482FE">
      <w:start w:val="1"/>
      <w:numFmt w:val="bullet"/>
      <w:lvlText w:val="-"/>
      <w:lvlJc w:val="left"/>
      <w:pPr>
        <w:ind w:left="720" w:hanging="360"/>
      </w:pPr>
      <w:rPr>
        <w:rFonts w:asciiTheme="majorHAnsi" w:eastAsia="Times New Roman" w:hAnsiTheme="maj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76633B"/>
    <w:multiLevelType w:val="hybridMultilevel"/>
    <w:tmpl w:val="3982811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052A3F33"/>
    <w:multiLevelType w:val="hybridMultilevel"/>
    <w:tmpl w:val="A0B4A914"/>
    <w:lvl w:ilvl="0" w:tplc="04090001">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BA2AD2"/>
    <w:multiLevelType w:val="hybridMultilevel"/>
    <w:tmpl w:val="09BA9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0F0D4A"/>
    <w:multiLevelType w:val="hybridMultilevel"/>
    <w:tmpl w:val="E044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F715FD"/>
    <w:multiLevelType w:val="hybridMultilevel"/>
    <w:tmpl w:val="9EC46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C2775D"/>
    <w:multiLevelType w:val="hybridMultilevel"/>
    <w:tmpl w:val="0A0AA384"/>
    <w:lvl w:ilvl="0" w:tplc="1CA8A41C">
      <w:start w:val="1"/>
      <w:numFmt w:val="decimal"/>
      <w:lvlText w:val="%1."/>
      <w:lvlJc w:val="left"/>
      <w:pPr>
        <w:ind w:left="1440" w:hanging="360"/>
      </w:pPr>
      <w:rPr>
        <w:rFonts w:hint="default"/>
        <w:sz w:val="28"/>
        <w:lang w:val="en-US"/>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A8118FF"/>
    <w:multiLevelType w:val="hybridMultilevel"/>
    <w:tmpl w:val="481A8C36"/>
    <w:lvl w:ilvl="0" w:tplc="58948812">
      <w:start w:val="1"/>
      <w:numFmt w:val="bullet"/>
      <w:lvlText w:val="•"/>
      <w:lvlJc w:val="left"/>
      <w:pPr>
        <w:tabs>
          <w:tab w:val="num" w:pos="720"/>
        </w:tabs>
        <w:ind w:left="720" w:hanging="360"/>
      </w:pPr>
      <w:rPr>
        <w:rFonts w:ascii="Times New Roman" w:hAnsi="Times New Roman" w:hint="default"/>
      </w:rPr>
    </w:lvl>
    <w:lvl w:ilvl="1" w:tplc="AE80ECAC" w:tentative="1">
      <w:start w:val="1"/>
      <w:numFmt w:val="bullet"/>
      <w:lvlText w:val="•"/>
      <w:lvlJc w:val="left"/>
      <w:pPr>
        <w:tabs>
          <w:tab w:val="num" w:pos="1440"/>
        </w:tabs>
        <w:ind w:left="1440" w:hanging="360"/>
      </w:pPr>
      <w:rPr>
        <w:rFonts w:ascii="Times New Roman" w:hAnsi="Times New Roman" w:hint="default"/>
      </w:rPr>
    </w:lvl>
    <w:lvl w:ilvl="2" w:tplc="2E42ED9A" w:tentative="1">
      <w:start w:val="1"/>
      <w:numFmt w:val="bullet"/>
      <w:lvlText w:val="•"/>
      <w:lvlJc w:val="left"/>
      <w:pPr>
        <w:tabs>
          <w:tab w:val="num" w:pos="2160"/>
        </w:tabs>
        <w:ind w:left="2160" w:hanging="360"/>
      </w:pPr>
      <w:rPr>
        <w:rFonts w:ascii="Times New Roman" w:hAnsi="Times New Roman" w:hint="default"/>
      </w:rPr>
    </w:lvl>
    <w:lvl w:ilvl="3" w:tplc="E04C80A6" w:tentative="1">
      <w:start w:val="1"/>
      <w:numFmt w:val="bullet"/>
      <w:lvlText w:val="•"/>
      <w:lvlJc w:val="left"/>
      <w:pPr>
        <w:tabs>
          <w:tab w:val="num" w:pos="2880"/>
        </w:tabs>
        <w:ind w:left="2880" w:hanging="360"/>
      </w:pPr>
      <w:rPr>
        <w:rFonts w:ascii="Times New Roman" w:hAnsi="Times New Roman" w:hint="default"/>
      </w:rPr>
    </w:lvl>
    <w:lvl w:ilvl="4" w:tplc="C04A6F2A" w:tentative="1">
      <w:start w:val="1"/>
      <w:numFmt w:val="bullet"/>
      <w:lvlText w:val="•"/>
      <w:lvlJc w:val="left"/>
      <w:pPr>
        <w:tabs>
          <w:tab w:val="num" w:pos="3600"/>
        </w:tabs>
        <w:ind w:left="3600" w:hanging="360"/>
      </w:pPr>
      <w:rPr>
        <w:rFonts w:ascii="Times New Roman" w:hAnsi="Times New Roman" w:hint="default"/>
      </w:rPr>
    </w:lvl>
    <w:lvl w:ilvl="5" w:tplc="150E25D6" w:tentative="1">
      <w:start w:val="1"/>
      <w:numFmt w:val="bullet"/>
      <w:lvlText w:val="•"/>
      <w:lvlJc w:val="left"/>
      <w:pPr>
        <w:tabs>
          <w:tab w:val="num" w:pos="4320"/>
        </w:tabs>
        <w:ind w:left="4320" w:hanging="360"/>
      </w:pPr>
      <w:rPr>
        <w:rFonts w:ascii="Times New Roman" w:hAnsi="Times New Roman" w:hint="default"/>
      </w:rPr>
    </w:lvl>
    <w:lvl w:ilvl="6" w:tplc="EDACA68A" w:tentative="1">
      <w:start w:val="1"/>
      <w:numFmt w:val="bullet"/>
      <w:lvlText w:val="•"/>
      <w:lvlJc w:val="left"/>
      <w:pPr>
        <w:tabs>
          <w:tab w:val="num" w:pos="5040"/>
        </w:tabs>
        <w:ind w:left="5040" w:hanging="360"/>
      </w:pPr>
      <w:rPr>
        <w:rFonts w:ascii="Times New Roman" w:hAnsi="Times New Roman" w:hint="default"/>
      </w:rPr>
    </w:lvl>
    <w:lvl w:ilvl="7" w:tplc="8C1EE554" w:tentative="1">
      <w:start w:val="1"/>
      <w:numFmt w:val="bullet"/>
      <w:lvlText w:val="•"/>
      <w:lvlJc w:val="left"/>
      <w:pPr>
        <w:tabs>
          <w:tab w:val="num" w:pos="5760"/>
        </w:tabs>
        <w:ind w:left="5760" w:hanging="360"/>
      </w:pPr>
      <w:rPr>
        <w:rFonts w:ascii="Times New Roman" w:hAnsi="Times New Roman" w:hint="default"/>
      </w:rPr>
    </w:lvl>
    <w:lvl w:ilvl="8" w:tplc="7B68A25E" w:tentative="1">
      <w:start w:val="1"/>
      <w:numFmt w:val="bullet"/>
      <w:lvlText w:val="•"/>
      <w:lvlJc w:val="left"/>
      <w:pPr>
        <w:tabs>
          <w:tab w:val="num" w:pos="6480"/>
        </w:tabs>
        <w:ind w:left="6480" w:hanging="360"/>
      </w:pPr>
      <w:rPr>
        <w:rFonts w:ascii="Times New Roman" w:hAnsi="Times New Roman" w:hint="default"/>
      </w:rPr>
    </w:lvl>
  </w:abstractNum>
  <w:abstractNum w:abstractNumId="12">
    <w:nsid w:val="0C2A582A"/>
    <w:multiLevelType w:val="hybridMultilevel"/>
    <w:tmpl w:val="FEFC99DE"/>
    <w:lvl w:ilvl="0" w:tplc="5FAE224C">
      <w:numFmt w:val="bullet"/>
      <w:lvlText w:val="–"/>
      <w:lvlJc w:val="right"/>
      <w:pPr>
        <w:ind w:left="720" w:hanging="360"/>
      </w:pPr>
      <w:rPr>
        <w:rFonts w:ascii="Arial" w:hAnsi="Arial" w:hint="default"/>
        <w:sz w:val="2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E60F73"/>
    <w:multiLevelType w:val="hybridMultilevel"/>
    <w:tmpl w:val="763A0D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0DA946B5"/>
    <w:multiLevelType w:val="hybridMultilevel"/>
    <w:tmpl w:val="B1F6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C437A9"/>
    <w:multiLevelType w:val="hybridMultilevel"/>
    <w:tmpl w:val="0756B850"/>
    <w:lvl w:ilvl="0" w:tplc="5FAE224C">
      <w:numFmt w:val="bullet"/>
      <w:lvlText w:val="–"/>
      <w:lvlJc w:val="right"/>
      <w:pPr>
        <w:ind w:left="1080" w:hanging="360"/>
      </w:pPr>
      <w:rPr>
        <w:rFonts w:ascii="Arial" w:hAnsi="Arial" w:hint="default"/>
        <w:sz w:val="28"/>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E0D372D"/>
    <w:multiLevelType w:val="hybridMultilevel"/>
    <w:tmpl w:val="CE6C852C"/>
    <w:lvl w:ilvl="0" w:tplc="F67482FE">
      <w:start w:val="1"/>
      <w:numFmt w:val="bullet"/>
      <w:lvlText w:val="-"/>
      <w:lvlJc w:val="left"/>
      <w:pPr>
        <w:ind w:left="1440" w:hanging="360"/>
      </w:pPr>
      <w:rPr>
        <w:rFonts w:asciiTheme="majorHAnsi" w:eastAsia="Times New Roman" w:hAnsiTheme="majorHAnsi" w:cs="David"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EB430D5"/>
    <w:multiLevelType w:val="hybridMultilevel"/>
    <w:tmpl w:val="29E2088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0EC301F9"/>
    <w:multiLevelType w:val="hybridMultilevel"/>
    <w:tmpl w:val="079401EE"/>
    <w:lvl w:ilvl="0" w:tplc="9E50EBB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235AEE"/>
    <w:multiLevelType w:val="hybridMultilevel"/>
    <w:tmpl w:val="702CDF6C"/>
    <w:lvl w:ilvl="0" w:tplc="DA46322E">
      <w:numFmt w:val="bullet"/>
      <w:lvlText w:val="–"/>
      <w:lvlJc w:val="right"/>
      <w:pPr>
        <w:ind w:left="1080" w:hanging="360"/>
      </w:pPr>
      <w:rPr>
        <w:rFonts w:ascii="Arial" w:hAnsi="Arial" w:hint="default"/>
        <w:sz w:val="28"/>
        <w:lang w:bidi="he-IL"/>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02C11C6"/>
    <w:multiLevelType w:val="hybridMultilevel"/>
    <w:tmpl w:val="0854E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78038E3"/>
    <w:multiLevelType w:val="hybridMultilevel"/>
    <w:tmpl w:val="42481D6E"/>
    <w:lvl w:ilvl="0" w:tplc="04090001">
      <w:start w:val="1"/>
      <w:numFmt w:val="bullet"/>
      <w:lvlText w:val=""/>
      <w:lvlJc w:val="left"/>
      <w:pPr>
        <w:ind w:left="495" w:hanging="360"/>
      </w:pPr>
      <w:rPr>
        <w:rFonts w:ascii="Symbol" w:hAnsi="Symbol" w:hint="default"/>
        <w:sz w:val="28"/>
      </w:rPr>
    </w:lvl>
    <w:lvl w:ilvl="1" w:tplc="04090003">
      <w:start w:val="1"/>
      <w:numFmt w:val="bullet"/>
      <w:lvlText w:val="o"/>
      <w:lvlJc w:val="left"/>
      <w:pPr>
        <w:ind w:left="1215" w:hanging="360"/>
      </w:pPr>
      <w:rPr>
        <w:rFonts w:ascii="Courier New" w:hAnsi="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2">
    <w:nsid w:val="18C50115"/>
    <w:multiLevelType w:val="hybridMultilevel"/>
    <w:tmpl w:val="5FD61DD4"/>
    <w:lvl w:ilvl="0" w:tplc="5FAE224C">
      <w:numFmt w:val="bullet"/>
      <w:lvlText w:val="–"/>
      <w:lvlJc w:val="right"/>
      <w:pPr>
        <w:ind w:left="720" w:hanging="360"/>
      </w:pPr>
      <w:rPr>
        <w:rFonts w:ascii="Arial" w:hAnsi="Aria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8F51453"/>
    <w:multiLevelType w:val="hybridMultilevel"/>
    <w:tmpl w:val="DDB04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9D415CD"/>
    <w:multiLevelType w:val="hybridMultilevel"/>
    <w:tmpl w:val="15FA5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AAD087E"/>
    <w:multiLevelType w:val="hybridMultilevel"/>
    <w:tmpl w:val="48DA4CE4"/>
    <w:lvl w:ilvl="0" w:tplc="5E8697E2">
      <w:start w:val="1"/>
      <w:numFmt w:val="bullet"/>
      <w:lvlText w:val="-"/>
      <w:lvlJc w:val="left"/>
      <w:pPr>
        <w:ind w:left="720" w:hanging="360"/>
      </w:pPr>
      <w:rPr>
        <w:rFonts w:ascii="Cambria" w:eastAsia="Times New Roman" w:hAnsi="Cambria" w:hint="default"/>
      </w:rPr>
    </w:lvl>
    <w:lvl w:ilvl="1" w:tplc="F67482FE">
      <w:start w:val="1"/>
      <w:numFmt w:val="bullet"/>
      <w:lvlText w:val="-"/>
      <w:lvlJc w:val="left"/>
      <w:pPr>
        <w:ind w:left="1440" w:hanging="360"/>
      </w:pPr>
      <w:rPr>
        <w:rFonts w:asciiTheme="majorHAnsi" w:eastAsia="Times New Roman" w:hAnsiTheme="majorHAnsi" w:cs="David"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E694E75"/>
    <w:multiLevelType w:val="hybridMultilevel"/>
    <w:tmpl w:val="69928FE2"/>
    <w:lvl w:ilvl="0" w:tplc="04090001">
      <w:start w:val="1"/>
      <w:numFmt w:val="bullet"/>
      <w:lvlText w:val=""/>
      <w:lvlJc w:val="left"/>
      <w:rPr>
        <w:rFonts w:ascii="Symbol" w:hAnsi="Symbol" w:hint="default"/>
        <w:sz w:val="24"/>
      </w:rPr>
    </w:lvl>
    <w:lvl w:ilvl="1" w:tplc="5FAE224C">
      <w:numFmt w:val="bullet"/>
      <w:lvlText w:val="–"/>
      <w:lvlJc w:val="right"/>
      <w:pPr>
        <w:ind w:left="1440" w:hanging="360"/>
      </w:pPr>
      <w:rPr>
        <w:rFonts w:ascii="Arial" w:hAnsi="Arial" w:hint="default"/>
        <w:sz w:val="28"/>
      </w:rPr>
    </w:lvl>
    <w:lvl w:ilvl="2" w:tplc="5E1E1B5A">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1F345056"/>
    <w:multiLevelType w:val="hybridMultilevel"/>
    <w:tmpl w:val="6D188F40"/>
    <w:lvl w:ilvl="0" w:tplc="F67482FE">
      <w:start w:val="1"/>
      <w:numFmt w:val="bullet"/>
      <w:lvlText w:val="-"/>
      <w:lvlJc w:val="left"/>
      <w:pPr>
        <w:ind w:left="720" w:hanging="360"/>
      </w:pPr>
      <w:rPr>
        <w:rFonts w:asciiTheme="majorHAnsi" w:eastAsia="Times New Roman" w:hAnsiTheme="maj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0185D67"/>
    <w:multiLevelType w:val="hybridMultilevel"/>
    <w:tmpl w:val="1B6C5F86"/>
    <w:lvl w:ilvl="0" w:tplc="0409000F">
      <w:start w:val="1"/>
      <w:numFmt w:val="decimal"/>
      <w:lvlText w:val="%1."/>
      <w:lvlJc w:val="left"/>
      <w:pPr>
        <w:ind w:left="1080" w:hanging="360"/>
      </w:pPr>
      <w:rPr>
        <w:rFonts w:hint="default"/>
        <w:b w:val="0"/>
        <w:bCs w:val="0"/>
      </w:rPr>
    </w:lvl>
    <w:lvl w:ilvl="1" w:tplc="F67482FE">
      <w:start w:val="1"/>
      <w:numFmt w:val="bullet"/>
      <w:lvlText w:val="-"/>
      <w:lvlJc w:val="left"/>
      <w:pPr>
        <w:ind w:left="1440" w:hanging="360"/>
      </w:pPr>
      <w:rPr>
        <w:rFonts w:asciiTheme="majorHAnsi" w:eastAsia="Times New Roman" w:hAnsiTheme="majorHAnsi" w:cs="David"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41D25FD"/>
    <w:multiLevelType w:val="hybridMultilevel"/>
    <w:tmpl w:val="82F6780C"/>
    <w:lvl w:ilvl="0" w:tplc="04090001">
      <w:start w:val="1"/>
      <w:numFmt w:val="bullet"/>
      <w:lvlText w:val=""/>
      <w:lvlJc w:val="left"/>
      <w:pPr>
        <w:ind w:left="720" w:hanging="360"/>
      </w:pPr>
      <w:rPr>
        <w:rFonts w:ascii="Symbol" w:hAnsi="Symbol" w:hint="default"/>
      </w:rPr>
    </w:lvl>
    <w:lvl w:ilvl="1" w:tplc="C8867B1C">
      <w:start w:val="1"/>
      <w:numFmt w:val="decimal"/>
      <w:lvlText w:val="%2."/>
      <w:lvlJc w:val="left"/>
      <w:pPr>
        <w:ind w:left="1440" w:hanging="360"/>
      </w:pPr>
      <w:rPr>
        <w:rFonts w:hint="default"/>
        <w:lang w:val="en-US" w:bidi="he-IL"/>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5FD1505"/>
    <w:multiLevelType w:val="hybridMultilevel"/>
    <w:tmpl w:val="150AA86C"/>
    <w:lvl w:ilvl="0" w:tplc="5FAE224C">
      <w:numFmt w:val="bullet"/>
      <w:lvlText w:val="–"/>
      <w:lvlJc w:val="right"/>
      <w:pPr>
        <w:ind w:left="495" w:hanging="360"/>
      </w:pPr>
      <w:rPr>
        <w:rFonts w:ascii="Arial" w:hAnsi="Arial" w:hint="default"/>
        <w:sz w:val="28"/>
      </w:rPr>
    </w:lvl>
    <w:lvl w:ilvl="1" w:tplc="04090003" w:tentative="1">
      <w:start w:val="1"/>
      <w:numFmt w:val="bullet"/>
      <w:lvlText w:val="o"/>
      <w:lvlJc w:val="left"/>
      <w:pPr>
        <w:ind w:left="1215" w:hanging="360"/>
      </w:pPr>
      <w:rPr>
        <w:rFonts w:ascii="Courier New" w:hAnsi="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31">
    <w:nsid w:val="295A1F64"/>
    <w:multiLevelType w:val="hybridMultilevel"/>
    <w:tmpl w:val="1EDEA822"/>
    <w:lvl w:ilvl="0" w:tplc="5FAE224C">
      <w:numFmt w:val="bullet"/>
      <w:lvlText w:val="–"/>
      <w:lvlJc w:val="right"/>
      <w:pPr>
        <w:ind w:left="495" w:hanging="360"/>
      </w:pPr>
      <w:rPr>
        <w:rFonts w:ascii="Arial" w:hAnsi="Arial" w:hint="default"/>
        <w:sz w:val="28"/>
      </w:rPr>
    </w:lvl>
    <w:lvl w:ilvl="1" w:tplc="04090003">
      <w:start w:val="1"/>
      <w:numFmt w:val="bullet"/>
      <w:lvlText w:val="o"/>
      <w:lvlJc w:val="left"/>
      <w:pPr>
        <w:ind w:left="1215" w:hanging="360"/>
      </w:pPr>
      <w:rPr>
        <w:rFonts w:ascii="Courier New" w:hAnsi="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32">
    <w:nsid w:val="2BC732F4"/>
    <w:multiLevelType w:val="hybridMultilevel"/>
    <w:tmpl w:val="09E605C2"/>
    <w:lvl w:ilvl="0" w:tplc="AD72A25C">
      <w:start w:val="1"/>
      <w:numFmt w:val="hebrew1"/>
      <w:lvlText w:val="%1."/>
      <w:lvlJc w:val="left"/>
      <w:pPr>
        <w:ind w:left="720" w:hanging="360"/>
      </w:pPr>
      <w:rPr>
        <w:rFonts w:asciiTheme="majorHAnsi" w:hAnsiTheme="majorHAnsi" w:hint="default"/>
        <w:b/>
        <w:sz w:val="22"/>
      </w:rPr>
    </w:lvl>
    <w:lvl w:ilvl="1" w:tplc="04090019" w:tentative="1">
      <w:start w:val="1"/>
      <w:numFmt w:val="lowerLetter"/>
      <w:lvlText w:val="%2."/>
      <w:lvlJc w:val="left"/>
      <w:pPr>
        <w:ind w:left="1440" w:hanging="360"/>
      </w:pPr>
    </w:lvl>
    <w:lvl w:ilvl="2" w:tplc="04090013">
      <w:start w:val="1"/>
      <w:numFmt w:val="hebrew1"/>
      <w:lvlText w:val="%3."/>
      <w:lvlJc w:val="center"/>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A20FE7"/>
    <w:multiLevelType w:val="hybridMultilevel"/>
    <w:tmpl w:val="36F24C14"/>
    <w:lvl w:ilvl="0" w:tplc="AD72A25C">
      <w:start w:val="1"/>
      <w:numFmt w:val="hebrew1"/>
      <w:lvlText w:val="%1."/>
      <w:lvlJc w:val="left"/>
      <w:pPr>
        <w:ind w:left="720" w:hanging="360"/>
      </w:pPr>
      <w:rPr>
        <w:rFonts w:asciiTheme="majorHAnsi" w:hAnsiTheme="majorHAns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DB41267"/>
    <w:multiLevelType w:val="hybridMultilevel"/>
    <w:tmpl w:val="76FE8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DE57881"/>
    <w:multiLevelType w:val="hybridMultilevel"/>
    <w:tmpl w:val="64102512"/>
    <w:lvl w:ilvl="0" w:tplc="1CA8A41C">
      <w:start w:val="1"/>
      <w:numFmt w:val="decimal"/>
      <w:lvlText w:val="%1."/>
      <w:lvlJc w:val="left"/>
      <w:pPr>
        <w:ind w:left="1440" w:hanging="360"/>
      </w:pPr>
      <w:rPr>
        <w:rFonts w:hint="default"/>
        <w:lang w:val="en-US"/>
      </w:rPr>
    </w:lvl>
    <w:lvl w:ilvl="1" w:tplc="04090019">
      <w:start w:val="1"/>
      <w:numFmt w:val="lowerLetter"/>
      <w:lvlText w:val="%2."/>
      <w:lvlJc w:val="left"/>
      <w:pPr>
        <w:ind w:left="1440" w:hanging="360"/>
      </w:pPr>
    </w:lvl>
    <w:lvl w:ilvl="2" w:tplc="7C36C61C">
      <w:start w:val="1"/>
      <w:numFmt w:val="hebrew1"/>
      <w:lvlText w:val="%3."/>
      <w:lvlJc w:val="center"/>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E8427A1"/>
    <w:multiLevelType w:val="hybridMultilevel"/>
    <w:tmpl w:val="B9A20290"/>
    <w:lvl w:ilvl="0" w:tplc="2E04BD68">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00162A0"/>
    <w:multiLevelType w:val="hybridMultilevel"/>
    <w:tmpl w:val="450655E2"/>
    <w:lvl w:ilvl="0" w:tplc="0409000F">
      <w:start w:val="1"/>
      <w:numFmt w:val="decimal"/>
      <w:lvlText w:val="%1."/>
      <w:lvlJc w:val="left"/>
      <w:pPr>
        <w:ind w:left="720" w:hanging="360"/>
      </w:pPr>
      <w:rPr>
        <w:rFonts w:hint="default"/>
        <w:b/>
        <w:sz w:val="22"/>
      </w:rPr>
    </w:lvl>
    <w:lvl w:ilvl="1" w:tplc="04090003">
      <w:start w:val="1"/>
      <w:numFmt w:val="bullet"/>
      <w:lvlText w:val="o"/>
      <w:lvlJc w:val="left"/>
      <w:pPr>
        <w:ind w:left="1440" w:hanging="360"/>
      </w:pPr>
      <w:rPr>
        <w:rFonts w:ascii="Courier New" w:hAnsi="Courier New" w:hint="default"/>
      </w:rPr>
    </w:lvl>
    <w:lvl w:ilvl="2" w:tplc="573641BE">
      <w:start w:val="1"/>
      <w:numFmt w:val="hebrew1"/>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05C7D57"/>
    <w:multiLevelType w:val="hybridMultilevel"/>
    <w:tmpl w:val="812ABB12"/>
    <w:lvl w:ilvl="0" w:tplc="F67482FE">
      <w:start w:val="1"/>
      <w:numFmt w:val="bullet"/>
      <w:lvlText w:val="-"/>
      <w:lvlJc w:val="left"/>
      <w:pPr>
        <w:ind w:left="720" w:hanging="360"/>
      </w:pPr>
      <w:rPr>
        <w:rFonts w:asciiTheme="majorHAnsi" w:eastAsia="Times New Roman" w:hAnsiTheme="maj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19559B5"/>
    <w:multiLevelType w:val="hybridMultilevel"/>
    <w:tmpl w:val="C8B08584"/>
    <w:lvl w:ilvl="0" w:tplc="C1882068">
      <w:start w:val="1"/>
      <w:numFmt w:val="hebrew1"/>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32D8394F"/>
    <w:multiLevelType w:val="hybridMultilevel"/>
    <w:tmpl w:val="79D2F1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4155A49"/>
    <w:multiLevelType w:val="hybridMultilevel"/>
    <w:tmpl w:val="F7CAB13A"/>
    <w:lvl w:ilvl="0" w:tplc="5FAE224C">
      <w:numFmt w:val="bullet"/>
      <w:lvlText w:val="–"/>
      <w:lvlJc w:val="right"/>
      <w:pPr>
        <w:ind w:left="1080" w:hanging="360"/>
      </w:pPr>
      <w:rPr>
        <w:rFonts w:ascii="Arial" w:hAnsi="Arial" w:hint="default"/>
        <w:sz w:val="28"/>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344452A8"/>
    <w:multiLevelType w:val="hybridMultilevel"/>
    <w:tmpl w:val="D5C69C6C"/>
    <w:lvl w:ilvl="0" w:tplc="86D62FE6">
      <w:start w:val="1"/>
      <w:numFmt w:val="decimal"/>
      <w:lvlText w:val="%1)"/>
      <w:lvlJc w:val="left"/>
      <w:pPr>
        <w:ind w:left="720" w:hanging="360"/>
      </w:pPr>
      <w:rPr>
        <w:rFonts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50713A5"/>
    <w:multiLevelType w:val="hybridMultilevel"/>
    <w:tmpl w:val="8A54455E"/>
    <w:lvl w:ilvl="0" w:tplc="5FAE224C">
      <w:numFmt w:val="bullet"/>
      <w:lvlText w:val="–"/>
      <w:lvlJc w:val="right"/>
      <w:pPr>
        <w:ind w:left="1080" w:hanging="360"/>
      </w:pPr>
      <w:rPr>
        <w:rFonts w:ascii="Arial" w:hAnsi="Arial" w:hint="default"/>
        <w:sz w:val="28"/>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365A5D5E"/>
    <w:multiLevelType w:val="hybridMultilevel"/>
    <w:tmpl w:val="5838E694"/>
    <w:lvl w:ilvl="0" w:tplc="5FAE224C">
      <w:numFmt w:val="bullet"/>
      <w:lvlText w:val="–"/>
      <w:lvlJc w:val="right"/>
      <w:pPr>
        <w:ind w:left="1080" w:hanging="360"/>
      </w:pPr>
      <w:rPr>
        <w:rFonts w:ascii="Arial" w:hAnsi="Arial" w:hint="default"/>
        <w:sz w:val="28"/>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389D3149"/>
    <w:multiLevelType w:val="hybridMultilevel"/>
    <w:tmpl w:val="E758C280"/>
    <w:lvl w:ilvl="0" w:tplc="04090001">
      <w:start w:val="1"/>
      <w:numFmt w:val="bullet"/>
      <w:lvlText w:val=""/>
      <w:lvlJc w:val="left"/>
      <w:rPr>
        <w:rFonts w:ascii="Symbol" w:hAnsi="Symbol" w:hint="default"/>
        <w:sz w:val="24"/>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nsid w:val="39367BA2"/>
    <w:multiLevelType w:val="hybridMultilevel"/>
    <w:tmpl w:val="7640FBEA"/>
    <w:lvl w:ilvl="0" w:tplc="E77047BE">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F09716B"/>
    <w:multiLevelType w:val="hybridMultilevel"/>
    <w:tmpl w:val="AE90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3526B71"/>
    <w:multiLevelType w:val="hybridMultilevel"/>
    <w:tmpl w:val="13642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35D0905"/>
    <w:multiLevelType w:val="hybridMultilevel"/>
    <w:tmpl w:val="6EFE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38A4C21"/>
    <w:multiLevelType w:val="hybridMultilevel"/>
    <w:tmpl w:val="EE2E0F74"/>
    <w:lvl w:ilvl="0" w:tplc="1C206544">
      <w:start w:val="1"/>
      <w:numFmt w:val="bullet"/>
      <w:lvlText w:val="•"/>
      <w:lvlJc w:val="left"/>
      <w:pPr>
        <w:tabs>
          <w:tab w:val="num" w:pos="720"/>
        </w:tabs>
        <w:ind w:left="720" w:hanging="360"/>
      </w:pPr>
      <w:rPr>
        <w:rFonts w:ascii="Times New Roman" w:hAnsi="Times New Roman" w:hint="default"/>
        <w:lang w:bidi="he-IL"/>
      </w:rPr>
    </w:lvl>
    <w:lvl w:ilvl="1" w:tplc="EF3694A6">
      <w:start w:val="216"/>
      <w:numFmt w:val="bullet"/>
      <w:lvlText w:val="–"/>
      <w:lvlJc w:val="left"/>
      <w:pPr>
        <w:tabs>
          <w:tab w:val="num" w:pos="1440"/>
        </w:tabs>
        <w:ind w:left="1440" w:hanging="360"/>
      </w:pPr>
      <w:rPr>
        <w:rFonts w:ascii="Times New Roman" w:hAnsi="Times New Roman" w:hint="default"/>
      </w:rPr>
    </w:lvl>
    <w:lvl w:ilvl="2" w:tplc="09AE9852" w:tentative="1">
      <w:start w:val="1"/>
      <w:numFmt w:val="bullet"/>
      <w:lvlText w:val="•"/>
      <w:lvlJc w:val="left"/>
      <w:pPr>
        <w:tabs>
          <w:tab w:val="num" w:pos="2160"/>
        </w:tabs>
        <w:ind w:left="2160" w:hanging="360"/>
      </w:pPr>
      <w:rPr>
        <w:rFonts w:ascii="Times New Roman" w:hAnsi="Times New Roman" w:hint="default"/>
      </w:rPr>
    </w:lvl>
    <w:lvl w:ilvl="3" w:tplc="FC2A6990" w:tentative="1">
      <w:start w:val="1"/>
      <w:numFmt w:val="bullet"/>
      <w:lvlText w:val="•"/>
      <w:lvlJc w:val="left"/>
      <w:pPr>
        <w:tabs>
          <w:tab w:val="num" w:pos="2880"/>
        </w:tabs>
        <w:ind w:left="2880" w:hanging="360"/>
      </w:pPr>
      <w:rPr>
        <w:rFonts w:ascii="Times New Roman" w:hAnsi="Times New Roman" w:hint="default"/>
      </w:rPr>
    </w:lvl>
    <w:lvl w:ilvl="4" w:tplc="5456EBA6" w:tentative="1">
      <w:start w:val="1"/>
      <w:numFmt w:val="bullet"/>
      <w:lvlText w:val="•"/>
      <w:lvlJc w:val="left"/>
      <w:pPr>
        <w:tabs>
          <w:tab w:val="num" w:pos="3600"/>
        </w:tabs>
        <w:ind w:left="3600" w:hanging="360"/>
      </w:pPr>
      <w:rPr>
        <w:rFonts w:ascii="Times New Roman" w:hAnsi="Times New Roman" w:hint="default"/>
      </w:rPr>
    </w:lvl>
    <w:lvl w:ilvl="5" w:tplc="E42AA960" w:tentative="1">
      <w:start w:val="1"/>
      <w:numFmt w:val="bullet"/>
      <w:lvlText w:val="•"/>
      <w:lvlJc w:val="left"/>
      <w:pPr>
        <w:tabs>
          <w:tab w:val="num" w:pos="4320"/>
        </w:tabs>
        <w:ind w:left="4320" w:hanging="360"/>
      </w:pPr>
      <w:rPr>
        <w:rFonts w:ascii="Times New Roman" w:hAnsi="Times New Roman" w:hint="default"/>
      </w:rPr>
    </w:lvl>
    <w:lvl w:ilvl="6" w:tplc="4D92474C" w:tentative="1">
      <w:start w:val="1"/>
      <w:numFmt w:val="bullet"/>
      <w:lvlText w:val="•"/>
      <w:lvlJc w:val="left"/>
      <w:pPr>
        <w:tabs>
          <w:tab w:val="num" w:pos="5040"/>
        </w:tabs>
        <w:ind w:left="5040" w:hanging="360"/>
      </w:pPr>
      <w:rPr>
        <w:rFonts w:ascii="Times New Roman" w:hAnsi="Times New Roman" w:hint="default"/>
      </w:rPr>
    </w:lvl>
    <w:lvl w:ilvl="7" w:tplc="99027A5C" w:tentative="1">
      <w:start w:val="1"/>
      <w:numFmt w:val="bullet"/>
      <w:lvlText w:val="•"/>
      <w:lvlJc w:val="left"/>
      <w:pPr>
        <w:tabs>
          <w:tab w:val="num" w:pos="5760"/>
        </w:tabs>
        <w:ind w:left="5760" w:hanging="360"/>
      </w:pPr>
      <w:rPr>
        <w:rFonts w:ascii="Times New Roman" w:hAnsi="Times New Roman" w:hint="default"/>
      </w:rPr>
    </w:lvl>
    <w:lvl w:ilvl="8" w:tplc="A4A6264C" w:tentative="1">
      <w:start w:val="1"/>
      <w:numFmt w:val="bullet"/>
      <w:lvlText w:val="•"/>
      <w:lvlJc w:val="left"/>
      <w:pPr>
        <w:tabs>
          <w:tab w:val="num" w:pos="6480"/>
        </w:tabs>
        <w:ind w:left="6480" w:hanging="360"/>
      </w:pPr>
      <w:rPr>
        <w:rFonts w:ascii="Times New Roman" w:hAnsi="Times New Roman" w:hint="default"/>
      </w:rPr>
    </w:lvl>
  </w:abstractNum>
  <w:abstractNum w:abstractNumId="51">
    <w:nsid w:val="45DF4E16"/>
    <w:multiLevelType w:val="hybridMultilevel"/>
    <w:tmpl w:val="CE12134C"/>
    <w:lvl w:ilvl="0" w:tplc="B154709A">
      <w:start w:val="1"/>
      <w:numFmt w:val="bullet"/>
      <w:lvlText w:val="•"/>
      <w:lvlJc w:val="left"/>
      <w:pPr>
        <w:tabs>
          <w:tab w:val="num" w:pos="720"/>
        </w:tabs>
        <w:ind w:left="720" w:hanging="360"/>
      </w:pPr>
      <w:rPr>
        <w:rFonts w:ascii="Times New Roman" w:hAnsi="Times New Roman" w:hint="default"/>
      </w:rPr>
    </w:lvl>
    <w:lvl w:ilvl="1" w:tplc="4006AD5A">
      <w:start w:val="216"/>
      <w:numFmt w:val="bullet"/>
      <w:lvlText w:val="–"/>
      <w:lvlJc w:val="left"/>
      <w:pPr>
        <w:tabs>
          <w:tab w:val="num" w:pos="1440"/>
        </w:tabs>
        <w:ind w:left="1440" w:hanging="360"/>
      </w:pPr>
      <w:rPr>
        <w:rFonts w:ascii="Times New Roman" w:hAnsi="Times New Roman" w:hint="default"/>
      </w:rPr>
    </w:lvl>
    <w:lvl w:ilvl="2" w:tplc="D2AEFC02" w:tentative="1">
      <w:start w:val="1"/>
      <w:numFmt w:val="bullet"/>
      <w:lvlText w:val="•"/>
      <w:lvlJc w:val="left"/>
      <w:pPr>
        <w:tabs>
          <w:tab w:val="num" w:pos="2160"/>
        </w:tabs>
        <w:ind w:left="2160" w:hanging="360"/>
      </w:pPr>
      <w:rPr>
        <w:rFonts w:ascii="Times New Roman" w:hAnsi="Times New Roman" w:hint="default"/>
      </w:rPr>
    </w:lvl>
    <w:lvl w:ilvl="3" w:tplc="A2AAD492" w:tentative="1">
      <w:start w:val="1"/>
      <w:numFmt w:val="bullet"/>
      <w:lvlText w:val="•"/>
      <w:lvlJc w:val="left"/>
      <w:pPr>
        <w:tabs>
          <w:tab w:val="num" w:pos="2880"/>
        </w:tabs>
        <w:ind w:left="2880" w:hanging="360"/>
      </w:pPr>
      <w:rPr>
        <w:rFonts w:ascii="Times New Roman" w:hAnsi="Times New Roman" w:hint="default"/>
      </w:rPr>
    </w:lvl>
    <w:lvl w:ilvl="4" w:tplc="7EB2034C" w:tentative="1">
      <w:start w:val="1"/>
      <w:numFmt w:val="bullet"/>
      <w:lvlText w:val="•"/>
      <w:lvlJc w:val="left"/>
      <w:pPr>
        <w:tabs>
          <w:tab w:val="num" w:pos="3600"/>
        </w:tabs>
        <w:ind w:left="3600" w:hanging="360"/>
      </w:pPr>
      <w:rPr>
        <w:rFonts w:ascii="Times New Roman" w:hAnsi="Times New Roman" w:hint="default"/>
      </w:rPr>
    </w:lvl>
    <w:lvl w:ilvl="5" w:tplc="CB04FCD0" w:tentative="1">
      <w:start w:val="1"/>
      <w:numFmt w:val="bullet"/>
      <w:lvlText w:val="•"/>
      <w:lvlJc w:val="left"/>
      <w:pPr>
        <w:tabs>
          <w:tab w:val="num" w:pos="4320"/>
        </w:tabs>
        <w:ind w:left="4320" w:hanging="360"/>
      </w:pPr>
      <w:rPr>
        <w:rFonts w:ascii="Times New Roman" w:hAnsi="Times New Roman" w:hint="default"/>
      </w:rPr>
    </w:lvl>
    <w:lvl w:ilvl="6" w:tplc="66F8B79A" w:tentative="1">
      <w:start w:val="1"/>
      <w:numFmt w:val="bullet"/>
      <w:lvlText w:val="•"/>
      <w:lvlJc w:val="left"/>
      <w:pPr>
        <w:tabs>
          <w:tab w:val="num" w:pos="5040"/>
        </w:tabs>
        <w:ind w:left="5040" w:hanging="360"/>
      </w:pPr>
      <w:rPr>
        <w:rFonts w:ascii="Times New Roman" w:hAnsi="Times New Roman" w:hint="default"/>
      </w:rPr>
    </w:lvl>
    <w:lvl w:ilvl="7" w:tplc="0C9636E8" w:tentative="1">
      <w:start w:val="1"/>
      <w:numFmt w:val="bullet"/>
      <w:lvlText w:val="•"/>
      <w:lvlJc w:val="left"/>
      <w:pPr>
        <w:tabs>
          <w:tab w:val="num" w:pos="5760"/>
        </w:tabs>
        <w:ind w:left="5760" w:hanging="360"/>
      </w:pPr>
      <w:rPr>
        <w:rFonts w:ascii="Times New Roman" w:hAnsi="Times New Roman" w:hint="default"/>
      </w:rPr>
    </w:lvl>
    <w:lvl w:ilvl="8" w:tplc="B2FE2BB8" w:tentative="1">
      <w:start w:val="1"/>
      <w:numFmt w:val="bullet"/>
      <w:lvlText w:val="•"/>
      <w:lvlJc w:val="left"/>
      <w:pPr>
        <w:tabs>
          <w:tab w:val="num" w:pos="6480"/>
        </w:tabs>
        <w:ind w:left="6480" w:hanging="360"/>
      </w:pPr>
      <w:rPr>
        <w:rFonts w:ascii="Times New Roman" w:hAnsi="Times New Roman" w:hint="default"/>
      </w:rPr>
    </w:lvl>
  </w:abstractNum>
  <w:abstractNum w:abstractNumId="52">
    <w:nsid w:val="462075E8"/>
    <w:multiLevelType w:val="hybridMultilevel"/>
    <w:tmpl w:val="47E8F780"/>
    <w:lvl w:ilvl="0" w:tplc="5FAE224C">
      <w:numFmt w:val="bullet"/>
      <w:lvlText w:val="–"/>
      <w:lvlJc w:val="right"/>
      <w:pPr>
        <w:ind w:left="1080" w:hanging="360"/>
      </w:pPr>
      <w:rPr>
        <w:rFonts w:ascii="Arial" w:hAnsi="Arial" w:hint="default"/>
        <w:sz w:val="28"/>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47392B99"/>
    <w:multiLevelType w:val="hybridMultilevel"/>
    <w:tmpl w:val="82F20A24"/>
    <w:lvl w:ilvl="0" w:tplc="5FAE224C">
      <w:numFmt w:val="bullet"/>
      <w:lvlText w:val="–"/>
      <w:lvlJc w:val="right"/>
      <w:pPr>
        <w:ind w:left="1080" w:hanging="360"/>
      </w:pPr>
      <w:rPr>
        <w:rFonts w:ascii="Arial" w:hAnsi="Arial" w:hint="default"/>
        <w:sz w:val="28"/>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47C33B15"/>
    <w:multiLevelType w:val="hybridMultilevel"/>
    <w:tmpl w:val="042C8478"/>
    <w:lvl w:ilvl="0" w:tplc="8C7AA4A4">
      <w:start w:val="1"/>
      <w:numFmt w:val="bullet"/>
      <w:lvlText w:val="•"/>
      <w:lvlJc w:val="left"/>
      <w:pPr>
        <w:tabs>
          <w:tab w:val="num" w:pos="720"/>
        </w:tabs>
        <w:ind w:left="720" w:hanging="360"/>
      </w:pPr>
      <w:rPr>
        <w:rFonts w:ascii="Times New Roman" w:hAnsi="Times New Roman" w:hint="default"/>
      </w:rPr>
    </w:lvl>
    <w:lvl w:ilvl="1" w:tplc="B268E90E" w:tentative="1">
      <w:start w:val="1"/>
      <w:numFmt w:val="bullet"/>
      <w:lvlText w:val="•"/>
      <w:lvlJc w:val="left"/>
      <w:pPr>
        <w:tabs>
          <w:tab w:val="num" w:pos="1440"/>
        </w:tabs>
        <w:ind w:left="1440" w:hanging="360"/>
      </w:pPr>
      <w:rPr>
        <w:rFonts w:ascii="Times New Roman" w:hAnsi="Times New Roman" w:hint="default"/>
      </w:rPr>
    </w:lvl>
    <w:lvl w:ilvl="2" w:tplc="3F32D4D4" w:tentative="1">
      <w:start w:val="1"/>
      <w:numFmt w:val="bullet"/>
      <w:lvlText w:val="•"/>
      <w:lvlJc w:val="left"/>
      <w:pPr>
        <w:tabs>
          <w:tab w:val="num" w:pos="2160"/>
        </w:tabs>
        <w:ind w:left="2160" w:hanging="360"/>
      </w:pPr>
      <w:rPr>
        <w:rFonts w:ascii="Times New Roman" w:hAnsi="Times New Roman" w:hint="default"/>
      </w:rPr>
    </w:lvl>
    <w:lvl w:ilvl="3" w:tplc="5164E5EC" w:tentative="1">
      <w:start w:val="1"/>
      <w:numFmt w:val="bullet"/>
      <w:lvlText w:val="•"/>
      <w:lvlJc w:val="left"/>
      <w:pPr>
        <w:tabs>
          <w:tab w:val="num" w:pos="2880"/>
        </w:tabs>
        <w:ind w:left="2880" w:hanging="360"/>
      </w:pPr>
      <w:rPr>
        <w:rFonts w:ascii="Times New Roman" w:hAnsi="Times New Roman" w:hint="default"/>
      </w:rPr>
    </w:lvl>
    <w:lvl w:ilvl="4" w:tplc="208AB5A6" w:tentative="1">
      <w:start w:val="1"/>
      <w:numFmt w:val="bullet"/>
      <w:lvlText w:val="•"/>
      <w:lvlJc w:val="left"/>
      <w:pPr>
        <w:tabs>
          <w:tab w:val="num" w:pos="3600"/>
        </w:tabs>
        <w:ind w:left="3600" w:hanging="360"/>
      </w:pPr>
      <w:rPr>
        <w:rFonts w:ascii="Times New Roman" w:hAnsi="Times New Roman" w:hint="default"/>
      </w:rPr>
    </w:lvl>
    <w:lvl w:ilvl="5" w:tplc="2F1C8C1C" w:tentative="1">
      <w:start w:val="1"/>
      <w:numFmt w:val="bullet"/>
      <w:lvlText w:val="•"/>
      <w:lvlJc w:val="left"/>
      <w:pPr>
        <w:tabs>
          <w:tab w:val="num" w:pos="4320"/>
        </w:tabs>
        <w:ind w:left="4320" w:hanging="360"/>
      </w:pPr>
      <w:rPr>
        <w:rFonts w:ascii="Times New Roman" w:hAnsi="Times New Roman" w:hint="default"/>
      </w:rPr>
    </w:lvl>
    <w:lvl w:ilvl="6" w:tplc="AABC7406" w:tentative="1">
      <w:start w:val="1"/>
      <w:numFmt w:val="bullet"/>
      <w:lvlText w:val="•"/>
      <w:lvlJc w:val="left"/>
      <w:pPr>
        <w:tabs>
          <w:tab w:val="num" w:pos="5040"/>
        </w:tabs>
        <w:ind w:left="5040" w:hanging="360"/>
      </w:pPr>
      <w:rPr>
        <w:rFonts w:ascii="Times New Roman" w:hAnsi="Times New Roman" w:hint="default"/>
      </w:rPr>
    </w:lvl>
    <w:lvl w:ilvl="7" w:tplc="A18E4D90" w:tentative="1">
      <w:start w:val="1"/>
      <w:numFmt w:val="bullet"/>
      <w:lvlText w:val="•"/>
      <w:lvlJc w:val="left"/>
      <w:pPr>
        <w:tabs>
          <w:tab w:val="num" w:pos="5760"/>
        </w:tabs>
        <w:ind w:left="5760" w:hanging="360"/>
      </w:pPr>
      <w:rPr>
        <w:rFonts w:ascii="Times New Roman" w:hAnsi="Times New Roman" w:hint="default"/>
      </w:rPr>
    </w:lvl>
    <w:lvl w:ilvl="8" w:tplc="1094487A" w:tentative="1">
      <w:start w:val="1"/>
      <w:numFmt w:val="bullet"/>
      <w:lvlText w:val="•"/>
      <w:lvlJc w:val="left"/>
      <w:pPr>
        <w:tabs>
          <w:tab w:val="num" w:pos="6480"/>
        </w:tabs>
        <w:ind w:left="6480" w:hanging="360"/>
      </w:pPr>
      <w:rPr>
        <w:rFonts w:ascii="Times New Roman" w:hAnsi="Times New Roman" w:hint="default"/>
      </w:rPr>
    </w:lvl>
  </w:abstractNum>
  <w:abstractNum w:abstractNumId="55">
    <w:nsid w:val="49B26B76"/>
    <w:multiLevelType w:val="hybridMultilevel"/>
    <w:tmpl w:val="DC9E33BE"/>
    <w:lvl w:ilvl="0" w:tplc="5FAE224C">
      <w:numFmt w:val="bullet"/>
      <w:lvlText w:val="–"/>
      <w:lvlJc w:val="right"/>
      <w:pPr>
        <w:ind w:left="1080" w:hanging="360"/>
      </w:pPr>
      <w:rPr>
        <w:rFonts w:ascii="Arial" w:hAnsi="Arial" w:hint="default"/>
        <w:sz w:val="28"/>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49BA359E"/>
    <w:multiLevelType w:val="hybridMultilevel"/>
    <w:tmpl w:val="1D7EC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D0340FA"/>
    <w:multiLevelType w:val="hybridMultilevel"/>
    <w:tmpl w:val="CE94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D1D09A9"/>
    <w:multiLevelType w:val="hybridMultilevel"/>
    <w:tmpl w:val="B58E95C4"/>
    <w:lvl w:ilvl="0" w:tplc="5FAE224C">
      <w:numFmt w:val="bullet"/>
      <w:lvlText w:val="–"/>
      <w:lvlJc w:val="right"/>
      <w:pPr>
        <w:ind w:left="1080" w:hanging="360"/>
      </w:pPr>
      <w:rPr>
        <w:rFonts w:ascii="Arial" w:hAnsi="Arial" w:hint="default"/>
        <w:sz w:val="28"/>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4FD856A4"/>
    <w:multiLevelType w:val="hybridMultilevel"/>
    <w:tmpl w:val="57CC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0B21566"/>
    <w:multiLevelType w:val="hybridMultilevel"/>
    <w:tmpl w:val="5FA0CFF0"/>
    <w:lvl w:ilvl="0" w:tplc="86C81078">
      <w:start w:val="3"/>
      <w:numFmt w:val="bullet"/>
      <w:lvlText w:val="-"/>
      <w:lvlJc w:val="left"/>
      <w:pPr>
        <w:tabs>
          <w:tab w:val="num" w:pos="720"/>
        </w:tabs>
        <w:ind w:left="720" w:hanging="360"/>
      </w:pPr>
      <w:rPr>
        <w:rFonts w:ascii="Arial" w:eastAsia="Times New Roman" w:hAnsi="Arial" w:hint="default"/>
        <w:b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nsid w:val="51EE5149"/>
    <w:multiLevelType w:val="hybridMultilevel"/>
    <w:tmpl w:val="6594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3313DB7"/>
    <w:multiLevelType w:val="hybridMultilevel"/>
    <w:tmpl w:val="F0C6A1D6"/>
    <w:lvl w:ilvl="0" w:tplc="1952E6BC">
      <w:start w:val="1"/>
      <w:numFmt w:val="bullet"/>
      <w:lvlText w:val=""/>
      <w:lvlJc w:val="left"/>
      <w:pPr>
        <w:ind w:left="720" w:hanging="360"/>
      </w:pPr>
      <w:rPr>
        <w:rFonts w:ascii="Symbol" w:hAnsi="Symbol" w:hint="default"/>
        <w:sz w:val="28"/>
        <w:lang w:bidi="he-IL"/>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5597F5A"/>
    <w:multiLevelType w:val="hybridMultilevel"/>
    <w:tmpl w:val="09F687A2"/>
    <w:lvl w:ilvl="0" w:tplc="5FAE224C">
      <w:numFmt w:val="bullet"/>
      <w:lvlText w:val="–"/>
      <w:lvlJc w:val="right"/>
      <w:pPr>
        <w:ind w:left="1080" w:hanging="360"/>
      </w:pPr>
      <w:rPr>
        <w:rFonts w:ascii="Arial" w:hAnsi="Arial" w:hint="default"/>
        <w:sz w:val="28"/>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56FC3E3E"/>
    <w:multiLevelType w:val="hybridMultilevel"/>
    <w:tmpl w:val="2DB0357E"/>
    <w:lvl w:ilvl="0" w:tplc="A9A469C4">
      <w:start w:val="1"/>
      <w:numFmt w:val="bullet"/>
      <w:lvlText w:val="–"/>
      <w:lvlJc w:val="left"/>
      <w:pPr>
        <w:tabs>
          <w:tab w:val="num" w:pos="720"/>
        </w:tabs>
        <w:ind w:left="720" w:hanging="360"/>
      </w:pPr>
      <w:rPr>
        <w:rFonts w:ascii="Times New Roman" w:hAnsi="Times New Roman" w:hint="default"/>
      </w:rPr>
    </w:lvl>
    <w:lvl w:ilvl="1" w:tplc="E5F4787E">
      <w:start w:val="1"/>
      <w:numFmt w:val="bullet"/>
      <w:lvlText w:val="–"/>
      <w:lvlJc w:val="left"/>
      <w:pPr>
        <w:tabs>
          <w:tab w:val="num" w:pos="1440"/>
        </w:tabs>
        <w:ind w:left="1440" w:hanging="360"/>
      </w:pPr>
      <w:rPr>
        <w:rFonts w:ascii="Times New Roman" w:hAnsi="Times New Roman" w:hint="default"/>
      </w:rPr>
    </w:lvl>
    <w:lvl w:ilvl="2" w:tplc="F9302DF0" w:tentative="1">
      <w:start w:val="1"/>
      <w:numFmt w:val="bullet"/>
      <w:lvlText w:val="–"/>
      <w:lvlJc w:val="left"/>
      <w:pPr>
        <w:tabs>
          <w:tab w:val="num" w:pos="2160"/>
        </w:tabs>
        <w:ind w:left="2160" w:hanging="360"/>
      </w:pPr>
      <w:rPr>
        <w:rFonts w:ascii="Times New Roman" w:hAnsi="Times New Roman" w:hint="default"/>
      </w:rPr>
    </w:lvl>
    <w:lvl w:ilvl="3" w:tplc="D632D5A8" w:tentative="1">
      <w:start w:val="1"/>
      <w:numFmt w:val="bullet"/>
      <w:lvlText w:val="–"/>
      <w:lvlJc w:val="left"/>
      <w:pPr>
        <w:tabs>
          <w:tab w:val="num" w:pos="2880"/>
        </w:tabs>
        <w:ind w:left="2880" w:hanging="360"/>
      </w:pPr>
      <w:rPr>
        <w:rFonts w:ascii="Times New Roman" w:hAnsi="Times New Roman" w:hint="default"/>
      </w:rPr>
    </w:lvl>
    <w:lvl w:ilvl="4" w:tplc="2F4CBD3A" w:tentative="1">
      <w:start w:val="1"/>
      <w:numFmt w:val="bullet"/>
      <w:lvlText w:val="–"/>
      <w:lvlJc w:val="left"/>
      <w:pPr>
        <w:tabs>
          <w:tab w:val="num" w:pos="3600"/>
        </w:tabs>
        <w:ind w:left="3600" w:hanging="360"/>
      </w:pPr>
      <w:rPr>
        <w:rFonts w:ascii="Times New Roman" w:hAnsi="Times New Roman" w:hint="default"/>
      </w:rPr>
    </w:lvl>
    <w:lvl w:ilvl="5" w:tplc="CAC44722" w:tentative="1">
      <w:start w:val="1"/>
      <w:numFmt w:val="bullet"/>
      <w:lvlText w:val="–"/>
      <w:lvlJc w:val="left"/>
      <w:pPr>
        <w:tabs>
          <w:tab w:val="num" w:pos="4320"/>
        </w:tabs>
        <w:ind w:left="4320" w:hanging="360"/>
      </w:pPr>
      <w:rPr>
        <w:rFonts w:ascii="Times New Roman" w:hAnsi="Times New Roman" w:hint="default"/>
      </w:rPr>
    </w:lvl>
    <w:lvl w:ilvl="6" w:tplc="646AB5FA" w:tentative="1">
      <w:start w:val="1"/>
      <w:numFmt w:val="bullet"/>
      <w:lvlText w:val="–"/>
      <w:lvlJc w:val="left"/>
      <w:pPr>
        <w:tabs>
          <w:tab w:val="num" w:pos="5040"/>
        </w:tabs>
        <w:ind w:left="5040" w:hanging="360"/>
      </w:pPr>
      <w:rPr>
        <w:rFonts w:ascii="Times New Roman" w:hAnsi="Times New Roman" w:hint="default"/>
      </w:rPr>
    </w:lvl>
    <w:lvl w:ilvl="7" w:tplc="B3E85EB4" w:tentative="1">
      <w:start w:val="1"/>
      <w:numFmt w:val="bullet"/>
      <w:lvlText w:val="–"/>
      <w:lvlJc w:val="left"/>
      <w:pPr>
        <w:tabs>
          <w:tab w:val="num" w:pos="5760"/>
        </w:tabs>
        <w:ind w:left="5760" w:hanging="360"/>
      </w:pPr>
      <w:rPr>
        <w:rFonts w:ascii="Times New Roman" w:hAnsi="Times New Roman" w:hint="default"/>
      </w:rPr>
    </w:lvl>
    <w:lvl w:ilvl="8" w:tplc="89145586" w:tentative="1">
      <w:start w:val="1"/>
      <w:numFmt w:val="bullet"/>
      <w:lvlText w:val="–"/>
      <w:lvlJc w:val="left"/>
      <w:pPr>
        <w:tabs>
          <w:tab w:val="num" w:pos="6480"/>
        </w:tabs>
        <w:ind w:left="6480" w:hanging="360"/>
      </w:pPr>
      <w:rPr>
        <w:rFonts w:ascii="Times New Roman" w:hAnsi="Times New Roman" w:hint="default"/>
      </w:rPr>
    </w:lvl>
  </w:abstractNum>
  <w:abstractNum w:abstractNumId="65">
    <w:nsid w:val="59A01470"/>
    <w:multiLevelType w:val="hybridMultilevel"/>
    <w:tmpl w:val="7346E51A"/>
    <w:lvl w:ilvl="0" w:tplc="95CC5F30">
      <w:start w:val="1"/>
      <w:numFmt w:val="bullet"/>
      <w:lvlText w:val="•"/>
      <w:lvlJc w:val="left"/>
      <w:pPr>
        <w:tabs>
          <w:tab w:val="num" w:pos="720"/>
        </w:tabs>
        <w:ind w:left="720" w:hanging="360"/>
      </w:pPr>
      <w:rPr>
        <w:rFonts w:ascii="Times New Roman" w:hAnsi="Times New Roman" w:hint="default"/>
      </w:rPr>
    </w:lvl>
    <w:lvl w:ilvl="1" w:tplc="3954D4DC" w:tentative="1">
      <w:start w:val="1"/>
      <w:numFmt w:val="bullet"/>
      <w:lvlText w:val="•"/>
      <w:lvlJc w:val="left"/>
      <w:pPr>
        <w:tabs>
          <w:tab w:val="num" w:pos="1440"/>
        </w:tabs>
        <w:ind w:left="1440" w:hanging="360"/>
      </w:pPr>
      <w:rPr>
        <w:rFonts w:ascii="Times New Roman" w:hAnsi="Times New Roman" w:hint="default"/>
      </w:rPr>
    </w:lvl>
    <w:lvl w:ilvl="2" w:tplc="8E446120" w:tentative="1">
      <w:start w:val="1"/>
      <w:numFmt w:val="bullet"/>
      <w:lvlText w:val="•"/>
      <w:lvlJc w:val="left"/>
      <w:pPr>
        <w:tabs>
          <w:tab w:val="num" w:pos="2160"/>
        </w:tabs>
        <w:ind w:left="2160" w:hanging="360"/>
      </w:pPr>
      <w:rPr>
        <w:rFonts w:ascii="Times New Roman" w:hAnsi="Times New Roman" w:hint="default"/>
      </w:rPr>
    </w:lvl>
    <w:lvl w:ilvl="3" w:tplc="5DC0E43A" w:tentative="1">
      <w:start w:val="1"/>
      <w:numFmt w:val="bullet"/>
      <w:lvlText w:val="•"/>
      <w:lvlJc w:val="left"/>
      <w:pPr>
        <w:tabs>
          <w:tab w:val="num" w:pos="2880"/>
        </w:tabs>
        <w:ind w:left="2880" w:hanging="360"/>
      </w:pPr>
      <w:rPr>
        <w:rFonts w:ascii="Times New Roman" w:hAnsi="Times New Roman" w:hint="default"/>
      </w:rPr>
    </w:lvl>
    <w:lvl w:ilvl="4" w:tplc="36445142" w:tentative="1">
      <w:start w:val="1"/>
      <w:numFmt w:val="bullet"/>
      <w:lvlText w:val="•"/>
      <w:lvlJc w:val="left"/>
      <w:pPr>
        <w:tabs>
          <w:tab w:val="num" w:pos="3600"/>
        </w:tabs>
        <w:ind w:left="3600" w:hanging="360"/>
      </w:pPr>
      <w:rPr>
        <w:rFonts w:ascii="Times New Roman" w:hAnsi="Times New Roman" w:hint="default"/>
      </w:rPr>
    </w:lvl>
    <w:lvl w:ilvl="5" w:tplc="AC581692" w:tentative="1">
      <w:start w:val="1"/>
      <w:numFmt w:val="bullet"/>
      <w:lvlText w:val="•"/>
      <w:lvlJc w:val="left"/>
      <w:pPr>
        <w:tabs>
          <w:tab w:val="num" w:pos="4320"/>
        </w:tabs>
        <w:ind w:left="4320" w:hanging="360"/>
      </w:pPr>
      <w:rPr>
        <w:rFonts w:ascii="Times New Roman" w:hAnsi="Times New Roman" w:hint="default"/>
      </w:rPr>
    </w:lvl>
    <w:lvl w:ilvl="6" w:tplc="400805CA" w:tentative="1">
      <w:start w:val="1"/>
      <w:numFmt w:val="bullet"/>
      <w:lvlText w:val="•"/>
      <w:lvlJc w:val="left"/>
      <w:pPr>
        <w:tabs>
          <w:tab w:val="num" w:pos="5040"/>
        </w:tabs>
        <w:ind w:left="5040" w:hanging="360"/>
      </w:pPr>
      <w:rPr>
        <w:rFonts w:ascii="Times New Roman" w:hAnsi="Times New Roman" w:hint="default"/>
      </w:rPr>
    </w:lvl>
    <w:lvl w:ilvl="7" w:tplc="81249F24" w:tentative="1">
      <w:start w:val="1"/>
      <w:numFmt w:val="bullet"/>
      <w:lvlText w:val="•"/>
      <w:lvlJc w:val="left"/>
      <w:pPr>
        <w:tabs>
          <w:tab w:val="num" w:pos="5760"/>
        </w:tabs>
        <w:ind w:left="5760" w:hanging="360"/>
      </w:pPr>
      <w:rPr>
        <w:rFonts w:ascii="Times New Roman" w:hAnsi="Times New Roman" w:hint="default"/>
      </w:rPr>
    </w:lvl>
    <w:lvl w:ilvl="8" w:tplc="B6A09524" w:tentative="1">
      <w:start w:val="1"/>
      <w:numFmt w:val="bullet"/>
      <w:lvlText w:val="•"/>
      <w:lvlJc w:val="left"/>
      <w:pPr>
        <w:tabs>
          <w:tab w:val="num" w:pos="6480"/>
        </w:tabs>
        <w:ind w:left="6480" w:hanging="360"/>
      </w:pPr>
      <w:rPr>
        <w:rFonts w:ascii="Times New Roman" w:hAnsi="Times New Roman" w:hint="default"/>
      </w:rPr>
    </w:lvl>
  </w:abstractNum>
  <w:abstractNum w:abstractNumId="66">
    <w:nsid w:val="59EE4C6E"/>
    <w:multiLevelType w:val="hybridMultilevel"/>
    <w:tmpl w:val="C4F0ACBC"/>
    <w:lvl w:ilvl="0" w:tplc="04090001">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B842A5E"/>
    <w:multiLevelType w:val="hybridMultilevel"/>
    <w:tmpl w:val="139EF286"/>
    <w:lvl w:ilvl="0" w:tplc="0409000F">
      <w:start w:val="1"/>
      <w:numFmt w:val="decimal"/>
      <w:lvlText w:val="%1."/>
      <w:lvlJc w:val="left"/>
      <w:pPr>
        <w:ind w:left="108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CD35182"/>
    <w:multiLevelType w:val="hybridMultilevel"/>
    <w:tmpl w:val="63D8C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D567D30"/>
    <w:multiLevelType w:val="hybridMultilevel"/>
    <w:tmpl w:val="D9286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E6479B0"/>
    <w:multiLevelType w:val="hybridMultilevel"/>
    <w:tmpl w:val="AC642E90"/>
    <w:lvl w:ilvl="0" w:tplc="0409000F">
      <w:start w:val="1"/>
      <w:numFmt w:val="decimal"/>
      <w:lvlText w:val="%1."/>
      <w:lvlJc w:val="left"/>
      <w:pPr>
        <w:tabs>
          <w:tab w:val="num" w:pos="720"/>
        </w:tabs>
        <w:ind w:left="720" w:hanging="360"/>
      </w:pPr>
      <w:rPr>
        <w:rFonts w:cs="Times New Roman"/>
      </w:rPr>
    </w:lvl>
    <w:lvl w:ilvl="1" w:tplc="90ACA87A">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1">
    <w:nsid w:val="62B21792"/>
    <w:multiLevelType w:val="hybridMultilevel"/>
    <w:tmpl w:val="00B222C2"/>
    <w:lvl w:ilvl="0" w:tplc="5FAE224C">
      <w:numFmt w:val="bullet"/>
      <w:lvlText w:val="–"/>
      <w:lvlJc w:val="right"/>
      <w:pPr>
        <w:ind w:left="720" w:hanging="360"/>
      </w:pPr>
      <w:rPr>
        <w:rFonts w:ascii="Arial" w:hAnsi="Aria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2DB26E6"/>
    <w:multiLevelType w:val="hybridMultilevel"/>
    <w:tmpl w:val="0CC89AE8"/>
    <w:lvl w:ilvl="0" w:tplc="F67482FE">
      <w:start w:val="1"/>
      <w:numFmt w:val="bullet"/>
      <w:lvlText w:val="-"/>
      <w:lvlJc w:val="left"/>
      <w:pPr>
        <w:ind w:left="1800" w:hanging="360"/>
      </w:pPr>
      <w:rPr>
        <w:rFonts w:asciiTheme="majorHAnsi" w:eastAsia="Times New Roman" w:hAnsiTheme="majorHAnsi"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nsid w:val="63CC4593"/>
    <w:multiLevelType w:val="hybridMultilevel"/>
    <w:tmpl w:val="B888EB38"/>
    <w:lvl w:ilvl="0" w:tplc="59C8D510">
      <w:start w:val="1"/>
      <w:numFmt w:val="bullet"/>
      <w:lvlText w:val="•"/>
      <w:lvlJc w:val="left"/>
      <w:pPr>
        <w:tabs>
          <w:tab w:val="num" w:pos="720"/>
        </w:tabs>
        <w:ind w:left="720" w:hanging="360"/>
      </w:pPr>
      <w:rPr>
        <w:rFonts w:ascii="Times New Roman" w:hAnsi="Times New Roman" w:hint="default"/>
      </w:rPr>
    </w:lvl>
    <w:lvl w:ilvl="1" w:tplc="42C4E450" w:tentative="1">
      <w:start w:val="1"/>
      <w:numFmt w:val="bullet"/>
      <w:lvlText w:val="•"/>
      <w:lvlJc w:val="left"/>
      <w:pPr>
        <w:tabs>
          <w:tab w:val="num" w:pos="1440"/>
        </w:tabs>
        <w:ind w:left="1440" w:hanging="360"/>
      </w:pPr>
      <w:rPr>
        <w:rFonts w:ascii="Times New Roman" w:hAnsi="Times New Roman" w:hint="default"/>
      </w:rPr>
    </w:lvl>
    <w:lvl w:ilvl="2" w:tplc="89AE778C" w:tentative="1">
      <w:start w:val="1"/>
      <w:numFmt w:val="bullet"/>
      <w:lvlText w:val="•"/>
      <w:lvlJc w:val="left"/>
      <w:pPr>
        <w:tabs>
          <w:tab w:val="num" w:pos="2160"/>
        </w:tabs>
        <w:ind w:left="2160" w:hanging="360"/>
      </w:pPr>
      <w:rPr>
        <w:rFonts w:ascii="Times New Roman" w:hAnsi="Times New Roman" w:hint="default"/>
      </w:rPr>
    </w:lvl>
    <w:lvl w:ilvl="3" w:tplc="9D44D71E" w:tentative="1">
      <w:start w:val="1"/>
      <w:numFmt w:val="bullet"/>
      <w:lvlText w:val="•"/>
      <w:lvlJc w:val="left"/>
      <w:pPr>
        <w:tabs>
          <w:tab w:val="num" w:pos="2880"/>
        </w:tabs>
        <w:ind w:left="2880" w:hanging="360"/>
      </w:pPr>
      <w:rPr>
        <w:rFonts w:ascii="Times New Roman" w:hAnsi="Times New Roman" w:hint="default"/>
      </w:rPr>
    </w:lvl>
    <w:lvl w:ilvl="4" w:tplc="28C8F466" w:tentative="1">
      <w:start w:val="1"/>
      <w:numFmt w:val="bullet"/>
      <w:lvlText w:val="•"/>
      <w:lvlJc w:val="left"/>
      <w:pPr>
        <w:tabs>
          <w:tab w:val="num" w:pos="3600"/>
        </w:tabs>
        <w:ind w:left="3600" w:hanging="360"/>
      </w:pPr>
      <w:rPr>
        <w:rFonts w:ascii="Times New Roman" w:hAnsi="Times New Roman" w:hint="default"/>
      </w:rPr>
    </w:lvl>
    <w:lvl w:ilvl="5" w:tplc="8DD21636" w:tentative="1">
      <w:start w:val="1"/>
      <w:numFmt w:val="bullet"/>
      <w:lvlText w:val="•"/>
      <w:lvlJc w:val="left"/>
      <w:pPr>
        <w:tabs>
          <w:tab w:val="num" w:pos="4320"/>
        </w:tabs>
        <w:ind w:left="4320" w:hanging="360"/>
      </w:pPr>
      <w:rPr>
        <w:rFonts w:ascii="Times New Roman" w:hAnsi="Times New Roman" w:hint="default"/>
      </w:rPr>
    </w:lvl>
    <w:lvl w:ilvl="6" w:tplc="7F344F50" w:tentative="1">
      <w:start w:val="1"/>
      <w:numFmt w:val="bullet"/>
      <w:lvlText w:val="•"/>
      <w:lvlJc w:val="left"/>
      <w:pPr>
        <w:tabs>
          <w:tab w:val="num" w:pos="5040"/>
        </w:tabs>
        <w:ind w:left="5040" w:hanging="360"/>
      </w:pPr>
      <w:rPr>
        <w:rFonts w:ascii="Times New Roman" w:hAnsi="Times New Roman" w:hint="default"/>
      </w:rPr>
    </w:lvl>
    <w:lvl w:ilvl="7" w:tplc="2F5C64C6" w:tentative="1">
      <w:start w:val="1"/>
      <w:numFmt w:val="bullet"/>
      <w:lvlText w:val="•"/>
      <w:lvlJc w:val="left"/>
      <w:pPr>
        <w:tabs>
          <w:tab w:val="num" w:pos="5760"/>
        </w:tabs>
        <w:ind w:left="5760" w:hanging="360"/>
      </w:pPr>
      <w:rPr>
        <w:rFonts w:ascii="Times New Roman" w:hAnsi="Times New Roman" w:hint="default"/>
      </w:rPr>
    </w:lvl>
    <w:lvl w:ilvl="8" w:tplc="98CC2F30" w:tentative="1">
      <w:start w:val="1"/>
      <w:numFmt w:val="bullet"/>
      <w:lvlText w:val="•"/>
      <w:lvlJc w:val="left"/>
      <w:pPr>
        <w:tabs>
          <w:tab w:val="num" w:pos="6480"/>
        </w:tabs>
        <w:ind w:left="6480" w:hanging="360"/>
      </w:pPr>
      <w:rPr>
        <w:rFonts w:ascii="Times New Roman" w:hAnsi="Times New Roman" w:hint="default"/>
      </w:rPr>
    </w:lvl>
  </w:abstractNum>
  <w:abstractNum w:abstractNumId="74">
    <w:nsid w:val="68597AC1"/>
    <w:multiLevelType w:val="hybridMultilevel"/>
    <w:tmpl w:val="9B06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8AA1791"/>
    <w:multiLevelType w:val="hybridMultilevel"/>
    <w:tmpl w:val="701E9D7E"/>
    <w:lvl w:ilvl="0" w:tplc="04090001">
      <w:start w:val="1"/>
      <w:numFmt w:val="bullet"/>
      <w:lvlText w:val=""/>
      <w:lvlJc w:val="left"/>
      <w:rPr>
        <w:rFonts w:ascii="Symbol" w:hAnsi="Symbol" w:hint="default"/>
        <w:sz w:val="24"/>
      </w:rPr>
    </w:lvl>
    <w:lvl w:ilvl="1" w:tplc="5FAE224C">
      <w:numFmt w:val="bullet"/>
      <w:lvlText w:val="–"/>
      <w:lvlJc w:val="right"/>
      <w:pPr>
        <w:ind w:left="1440" w:hanging="360"/>
      </w:pPr>
      <w:rPr>
        <w:rFonts w:ascii="Arial" w:hAnsi="Arial" w:hint="default"/>
        <w:sz w:val="28"/>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6">
    <w:nsid w:val="68FC5054"/>
    <w:multiLevelType w:val="hybridMultilevel"/>
    <w:tmpl w:val="BBB8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A254D96"/>
    <w:multiLevelType w:val="hybridMultilevel"/>
    <w:tmpl w:val="B7F234CC"/>
    <w:lvl w:ilvl="0" w:tplc="F67482FE">
      <w:start w:val="1"/>
      <w:numFmt w:val="bullet"/>
      <w:lvlText w:val="-"/>
      <w:lvlJc w:val="left"/>
      <w:pPr>
        <w:ind w:left="720" w:hanging="360"/>
      </w:pPr>
      <w:rPr>
        <w:rFonts w:asciiTheme="majorHAnsi" w:eastAsia="Times New Roman" w:hAnsiTheme="majorHAnsi"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AB866B2"/>
    <w:multiLevelType w:val="hybridMultilevel"/>
    <w:tmpl w:val="070823F0"/>
    <w:lvl w:ilvl="0" w:tplc="954CF442">
      <w:start w:val="1"/>
      <w:numFmt w:val="bullet"/>
      <w:lvlText w:val="•"/>
      <w:lvlJc w:val="left"/>
      <w:pPr>
        <w:tabs>
          <w:tab w:val="num" w:pos="720"/>
        </w:tabs>
        <w:ind w:left="720" w:hanging="360"/>
      </w:pPr>
      <w:rPr>
        <w:rFonts w:ascii="Times New Roman" w:hAnsi="Times New Roman" w:hint="default"/>
      </w:rPr>
    </w:lvl>
    <w:lvl w:ilvl="1" w:tplc="0F00BB32">
      <w:start w:val="216"/>
      <w:numFmt w:val="bullet"/>
      <w:lvlText w:val="–"/>
      <w:lvlJc w:val="left"/>
      <w:pPr>
        <w:tabs>
          <w:tab w:val="num" w:pos="1440"/>
        </w:tabs>
        <w:ind w:left="1440" w:hanging="360"/>
      </w:pPr>
      <w:rPr>
        <w:rFonts w:ascii="Times New Roman" w:hAnsi="Times New Roman" w:hint="default"/>
      </w:rPr>
    </w:lvl>
    <w:lvl w:ilvl="2" w:tplc="04090001">
      <w:start w:val="1"/>
      <w:numFmt w:val="bullet"/>
      <w:lvlText w:val=""/>
      <w:lvlJc w:val="left"/>
      <w:pPr>
        <w:tabs>
          <w:tab w:val="num" w:pos="2160"/>
        </w:tabs>
        <w:ind w:left="2160" w:hanging="360"/>
      </w:pPr>
      <w:rPr>
        <w:rFonts w:ascii="Symbol" w:hAnsi="Symbol" w:hint="default"/>
      </w:rPr>
    </w:lvl>
    <w:lvl w:ilvl="3" w:tplc="821CD9DE" w:tentative="1">
      <w:start w:val="1"/>
      <w:numFmt w:val="bullet"/>
      <w:lvlText w:val="•"/>
      <w:lvlJc w:val="left"/>
      <w:pPr>
        <w:tabs>
          <w:tab w:val="num" w:pos="2880"/>
        </w:tabs>
        <w:ind w:left="2880" w:hanging="360"/>
      </w:pPr>
      <w:rPr>
        <w:rFonts w:ascii="Times New Roman" w:hAnsi="Times New Roman" w:hint="default"/>
      </w:rPr>
    </w:lvl>
    <w:lvl w:ilvl="4" w:tplc="DC3EE134" w:tentative="1">
      <w:start w:val="1"/>
      <w:numFmt w:val="bullet"/>
      <w:lvlText w:val="•"/>
      <w:lvlJc w:val="left"/>
      <w:pPr>
        <w:tabs>
          <w:tab w:val="num" w:pos="3600"/>
        </w:tabs>
        <w:ind w:left="3600" w:hanging="360"/>
      </w:pPr>
      <w:rPr>
        <w:rFonts w:ascii="Times New Roman" w:hAnsi="Times New Roman" w:hint="default"/>
      </w:rPr>
    </w:lvl>
    <w:lvl w:ilvl="5" w:tplc="211238A8" w:tentative="1">
      <w:start w:val="1"/>
      <w:numFmt w:val="bullet"/>
      <w:lvlText w:val="•"/>
      <w:lvlJc w:val="left"/>
      <w:pPr>
        <w:tabs>
          <w:tab w:val="num" w:pos="4320"/>
        </w:tabs>
        <w:ind w:left="4320" w:hanging="360"/>
      </w:pPr>
      <w:rPr>
        <w:rFonts w:ascii="Times New Roman" w:hAnsi="Times New Roman" w:hint="default"/>
      </w:rPr>
    </w:lvl>
    <w:lvl w:ilvl="6" w:tplc="1520AF2A" w:tentative="1">
      <w:start w:val="1"/>
      <w:numFmt w:val="bullet"/>
      <w:lvlText w:val="•"/>
      <w:lvlJc w:val="left"/>
      <w:pPr>
        <w:tabs>
          <w:tab w:val="num" w:pos="5040"/>
        </w:tabs>
        <w:ind w:left="5040" w:hanging="360"/>
      </w:pPr>
      <w:rPr>
        <w:rFonts w:ascii="Times New Roman" w:hAnsi="Times New Roman" w:hint="default"/>
      </w:rPr>
    </w:lvl>
    <w:lvl w:ilvl="7" w:tplc="71CCF9C0" w:tentative="1">
      <w:start w:val="1"/>
      <w:numFmt w:val="bullet"/>
      <w:lvlText w:val="•"/>
      <w:lvlJc w:val="left"/>
      <w:pPr>
        <w:tabs>
          <w:tab w:val="num" w:pos="5760"/>
        </w:tabs>
        <w:ind w:left="5760" w:hanging="360"/>
      </w:pPr>
      <w:rPr>
        <w:rFonts w:ascii="Times New Roman" w:hAnsi="Times New Roman" w:hint="default"/>
      </w:rPr>
    </w:lvl>
    <w:lvl w:ilvl="8" w:tplc="D1A6730A" w:tentative="1">
      <w:start w:val="1"/>
      <w:numFmt w:val="bullet"/>
      <w:lvlText w:val="•"/>
      <w:lvlJc w:val="left"/>
      <w:pPr>
        <w:tabs>
          <w:tab w:val="num" w:pos="6480"/>
        </w:tabs>
        <w:ind w:left="6480" w:hanging="360"/>
      </w:pPr>
      <w:rPr>
        <w:rFonts w:ascii="Times New Roman" w:hAnsi="Times New Roman" w:hint="default"/>
      </w:rPr>
    </w:lvl>
  </w:abstractNum>
  <w:abstractNum w:abstractNumId="79">
    <w:nsid w:val="6BFA28FB"/>
    <w:multiLevelType w:val="hybridMultilevel"/>
    <w:tmpl w:val="D690038A"/>
    <w:lvl w:ilvl="0" w:tplc="5FAE224C">
      <w:numFmt w:val="bullet"/>
      <w:lvlText w:val="–"/>
      <w:lvlJc w:val="right"/>
      <w:pPr>
        <w:ind w:left="720" w:hanging="360"/>
      </w:pPr>
      <w:rPr>
        <w:rFonts w:ascii="Arial" w:hAnsi="Aria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DED6143"/>
    <w:multiLevelType w:val="hybridMultilevel"/>
    <w:tmpl w:val="C0ACFA3A"/>
    <w:lvl w:ilvl="0" w:tplc="32A44CAE">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1">
    <w:nsid w:val="6F0A2957"/>
    <w:multiLevelType w:val="hybridMultilevel"/>
    <w:tmpl w:val="650E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F7945E3"/>
    <w:multiLevelType w:val="hybridMultilevel"/>
    <w:tmpl w:val="8E86289C"/>
    <w:lvl w:ilvl="0" w:tplc="1CA8A41C">
      <w:start w:val="1"/>
      <w:numFmt w:val="decimal"/>
      <w:lvlText w:val="%1."/>
      <w:lvlJc w:val="left"/>
      <w:pPr>
        <w:ind w:left="1440" w:hanging="360"/>
      </w:pPr>
      <w:rPr>
        <w:rFonts w:hint="default"/>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FD87E78"/>
    <w:multiLevelType w:val="hybridMultilevel"/>
    <w:tmpl w:val="689A79EA"/>
    <w:lvl w:ilvl="0" w:tplc="7B025F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0DB5A9D"/>
    <w:multiLevelType w:val="hybridMultilevel"/>
    <w:tmpl w:val="088418EE"/>
    <w:lvl w:ilvl="0" w:tplc="0D584AB6">
      <w:start w:val="1"/>
      <w:numFmt w:val="decimal"/>
      <w:lvlText w:val="%1."/>
      <w:lvlJc w:val="left"/>
      <w:pPr>
        <w:ind w:left="720" w:hanging="360"/>
      </w:pPr>
      <w:rPr>
        <w:b w:val="0"/>
        <w:bCs w:val="0"/>
        <w:i w:val="0"/>
        <w:iCs w:val="0"/>
        <w:sz w:val="22"/>
        <w:szCs w:val="22"/>
      </w:rPr>
    </w:lvl>
    <w:lvl w:ilvl="1" w:tplc="F67482FE">
      <w:start w:val="1"/>
      <w:numFmt w:val="bullet"/>
      <w:lvlText w:val="-"/>
      <w:lvlJc w:val="left"/>
      <w:pPr>
        <w:ind w:left="1440" w:hanging="360"/>
      </w:pPr>
      <w:rPr>
        <w:rFonts w:asciiTheme="majorHAnsi" w:eastAsia="Times New Roman" w:hAnsiTheme="majorHAnsi" w:cs="David"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186718C"/>
    <w:multiLevelType w:val="hybridMultilevel"/>
    <w:tmpl w:val="7CB23892"/>
    <w:lvl w:ilvl="0" w:tplc="1DBE8004">
      <w:start w:val="1"/>
      <w:numFmt w:val="bullet"/>
      <w:lvlText w:val="•"/>
      <w:lvlJc w:val="left"/>
      <w:pPr>
        <w:tabs>
          <w:tab w:val="num" w:pos="720"/>
        </w:tabs>
        <w:ind w:left="720" w:hanging="360"/>
      </w:pPr>
      <w:rPr>
        <w:rFonts w:ascii="Times New Roman" w:hAnsi="Times New Roman" w:hint="default"/>
      </w:rPr>
    </w:lvl>
    <w:lvl w:ilvl="1" w:tplc="BC9AF9D6">
      <w:start w:val="216"/>
      <w:numFmt w:val="bullet"/>
      <w:lvlText w:val="–"/>
      <w:lvlJc w:val="left"/>
      <w:pPr>
        <w:tabs>
          <w:tab w:val="num" w:pos="1440"/>
        </w:tabs>
        <w:ind w:left="1440" w:hanging="360"/>
      </w:pPr>
      <w:rPr>
        <w:rFonts w:ascii="Times New Roman" w:hAnsi="Times New Roman" w:hint="default"/>
      </w:rPr>
    </w:lvl>
    <w:lvl w:ilvl="2" w:tplc="209A2218" w:tentative="1">
      <w:start w:val="1"/>
      <w:numFmt w:val="bullet"/>
      <w:lvlText w:val="•"/>
      <w:lvlJc w:val="left"/>
      <w:pPr>
        <w:tabs>
          <w:tab w:val="num" w:pos="2160"/>
        </w:tabs>
        <w:ind w:left="2160" w:hanging="360"/>
      </w:pPr>
      <w:rPr>
        <w:rFonts w:ascii="Times New Roman" w:hAnsi="Times New Roman" w:hint="default"/>
      </w:rPr>
    </w:lvl>
    <w:lvl w:ilvl="3" w:tplc="3B7ECC18" w:tentative="1">
      <w:start w:val="1"/>
      <w:numFmt w:val="bullet"/>
      <w:lvlText w:val="•"/>
      <w:lvlJc w:val="left"/>
      <w:pPr>
        <w:tabs>
          <w:tab w:val="num" w:pos="2880"/>
        </w:tabs>
        <w:ind w:left="2880" w:hanging="360"/>
      </w:pPr>
      <w:rPr>
        <w:rFonts w:ascii="Times New Roman" w:hAnsi="Times New Roman" w:hint="default"/>
      </w:rPr>
    </w:lvl>
    <w:lvl w:ilvl="4" w:tplc="61DE2090" w:tentative="1">
      <w:start w:val="1"/>
      <w:numFmt w:val="bullet"/>
      <w:lvlText w:val="•"/>
      <w:lvlJc w:val="left"/>
      <w:pPr>
        <w:tabs>
          <w:tab w:val="num" w:pos="3600"/>
        </w:tabs>
        <w:ind w:left="3600" w:hanging="360"/>
      </w:pPr>
      <w:rPr>
        <w:rFonts w:ascii="Times New Roman" w:hAnsi="Times New Roman" w:hint="default"/>
      </w:rPr>
    </w:lvl>
    <w:lvl w:ilvl="5" w:tplc="B07AE7E6" w:tentative="1">
      <w:start w:val="1"/>
      <w:numFmt w:val="bullet"/>
      <w:lvlText w:val="•"/>
      <w:lvlJc w:val="left"/>
      <w:pPr>
        <w:tabs>
          <w:tab w:val="num" w:pos="4320"/>
        </w:tabs>
        <w:ind w:left="4320" w:hanging="360"/>
      </w:pPr>
      <w:rPr>
        <w:rFonts w:ascii="Times New Roman" w:hAnsi="Times New Roman" w:hint="default"/>
      </w:rPr>
    </w:lvl>
    <w:lvl w:ilvl="6" w:tplc="FAC8594E" w:tentative="1">
      <w:start w:val="1"/>
      <w:numFmt w:val="bullet"/>
      <w:lvlText w:val="•"/>
      <w:lvlJc w:val="left"/>
      <w:pPr>
        <w:tabs>
          <w:tab w:val="num" w:pos="5040"/>
        </w:tabs>
        <w:ind w:left="5040" w:hanging="360"/>
      </w:pPr>
      <w:rPr>
        <w:rFonts w:ascii="Times New Roman" w:hAnsi="Times New Roman" w:hint="default"/>
      </w:rPr>
    </w:lvl>
    <w:lvl w:ilvl="7" w:tplc="87BE2A90" w:tentative="1">
      <w:start w:val="1"/>
      <w:numFmt w:val="bullet"/>
      <w:lvlText w:val="•"/>
      <w:lvlJc w:val="left"/>
      <w:pPr>
        <w:tabs>
          <w:tab w:val="num" w:pos="5760"/>
        </w:tabs>
        <w:ind w:left="5760" w:hanging="360"/>
      </w:pPr>
      <w:rPr>
        <w:rFonts w:ascii="Times New Roman" w:hAnsi="Times New Roman" w:hint="default"/>
      </w:rPr>
    </w:lvl>
    <w:lvl w:ilvl="8" w:tplc="48CE7E80" w:tentative="1">
      <w:start w:val="1"/>
      <w:numFmt w:val="bullet"/>
      <w:lvlText w:val="•"/>
      <w:lvlJc w:val="left"/>
      <w:pPr>
        <w:tabs>
          <w:tab w:val="num" w:pos="6480"/>
        </w:tabs>
        <w:ind w:left="6480" w:hanging="360"/>
      </w:pPr>
      <w:rPr>
        <w:rFonts w:ascii="Times New Roman" w:hAnsi="Times New Roman" w:hint="default"/>
      </w:rPr>
    </w:lvl>
  </w:abstractNum>
  <w:abstractNum w:abstractNumId="86">
    <w:nsid w:val="72033D7D"/>
    <w:multiLevelType w:val="hybridMultilevel"/>
    <w:tmpl w:val="707CBA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nsid w:val="73E60AF3"/>
    <w:multiLevelType w:val="hybridMultilevel"/>
    <w:tmpl w:val="D5A6E060"/>
    <w:lvl w:ilvl="0" w:tplc="7D6E60E8">
      <w:start w:val="1"/>
      <w:numFmt w:val="bullet"/>
      <w:lvlText w:val="o"/>
      <w:lvlJc w:val="left"/>
      <w:pPr>
        <w:ind w:left="1800" w:hanging="360"/>
      </w:pPr>
      <w:rPr>
        <w:rFonts w:ascii="Courier New" w:hAnsi="Courier New" w:cs="Courier New" w:hint="default"/>
        <w:lang w:bidi="he-IL"/>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8">
    <w:nsid w:val="749B3861"/>
    <w:multiLevelType w:val="hybridMultilevel"/>
    <w:tmpl w:val="BD0E7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5353EB9"/>
    <w:multiLevelType w:val="hybridMultilevel"/>
    <w:tmpl w:val="F202C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54B7F7F"/>
    <w:multiLevelType w:val="hybridMultilevel"/>
    <w:tmpl w:val="4A96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5BD1773"/>
    <w:multiLevelType w:val="hybridMultilevel"/>
    <w:tmpl w:val="C3D091E6"/>
    <w:lvl w:ilvl="0" w:tplc="A2B446C2">
      <w:numFmt w:val="bullet"/>
      <w:lvlText w:val="–"/>
      <w:lvlJc w:val="right"/>
      <w:pPr>
        <w:ind w:left="720" w:hanging="360"/>
      </w:pPr>
      <w:rPr>
        <w:rFonts w:ascii="Arial" w:hAnsi="Aria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5D254D6"/>
    <w:multiLevelType w:val="hybridMultilevel"/>
    <w:tmpl w:val="C1462AD6"/>
    <w:lvl w:ilvl="0" w:tplc="5FAE224C">
      <w:numFmt w:val="bullet"/>
      <w:lvlText w:val="–"/>
      <w:lvlJc w:val="right"/>
      <w:pPr>
        <w:ind w:left="1080" w:hanging="360"/>
      </w:pPr>
      <w:rPr>
        <w:rFonts w:ascii="Arial" w:hAnsi="Arial" w:hint="default"/>
        <w:sz w:val="28"/>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nsid w:val="764336C2"/>
    <w:multiLevelType w:val="hybridMultilevel"/>
    <w:tmpl w:val="BF22112E"/>
    <w:lvl w:ilvl="0" w:tplc="5FAE224C">
      <w:numFmt w:val="bullet"/>
      <w:lvlText w:val="–"/>
      <w:lvlJc w:val="right"/>
      <w:pPr>
        <w:ind w:left="1440" w:hanging="360"/>
      </w:pPr>
      <w:rPr>
        <w:rFonts w:ascii="Arial" w:hAnsi="Arial" w:hint="default"/>
        <w:sz w:val="28"/>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nsid w:val="77640C7E"/>
    <w:multiLevelType w:val="hybridMultilevel"/>
    <w:tmpl w:val="F3162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9020BB2"/>
    <w:multiLevelType w:val="hybridMultilevel"/>
    <w:tmpl w:val="A544C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nsid w:val="7D771883"/>
    <w:multiLevelType w:val="hybridMultilevel"/>
    <w:tmpl w:val="1A62A9F6"/>
    <w:lvl w:ilvl="0" w:tplc="5FAE224C">
      <w:numFmt w:val="bullet"/>
      <w:lvlText w:val="–"/>
      <w:lvlJc w:val="right"/>
      <w:pPr>
        <w:ind w:left="1080" w:hanging="360"/>
      </w:pPr>
      <w:rPr>
        <w:rFonts w:ascii="Arial" w:hAnsi="Arial" w:hint="default"/>
        <w:sz w:val="28"/>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nsid w:val="7FD73540"/>
    <w:multiLevelType w:val="hybridMultilevel"/>
    <w:tmpl w:val="BFEE8948"/>
    <w:lvl w:ilvl="0" w:tplc="04090001">
      <w:start w:val="1"/>
      <w:numFmt w:val="bullet"/>
      <w:lvlText w:val=""/>
      <w:lvlJc w:val="left"/>
      <w:pPr>
        <w:tabs>
          <w:tab w:val="num" w:pos="495"/>
        </w:tabs>
        <w:ind w:left="495" w:hanging="360"/>
      </w:pPr>
      <w:rPr>
        <w:rFonts w:ascii="Symbol" w:hAnsi="Symbol" w:hint="default"/>
      </w:rPr>
    </w:lvl>
    <w:lvl w:ilvl="1" w:tplc="04090003" w:tentative="1">
      <w:start w:val="1"/>
      <w:numFmt w:val="bullet"/>
      <w:lvlText w:val="o"/>
      <w:lvlJc w:val="left"/>
      <w:pPr>
        <w:ind w:left="1215" w:hanging="360"/>
      </w:pPr>
      <w:rPr>
        <w:rFonts w:ascii="Courier New" w:hAnsi="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hint="default"/>
      </w:rPr>
    </w:lvl>
    <w:lvl w:ilvl="8" w:tplc="04090005" w:tentative="1">
      <w:start w:val="1"/>
      <w:numFmt w:val="bullet"/>
      <w:lvlText w:val=""/>
      <w:lvlJc w:val="left"/>
      <w:pPr>
        <w:ind w:left="6255" w:hanging="360"/>
      </w:pPr>
      <w:rPr>
        <w:rFonts w:ascii="Wingdings" w:hAnsi="Wingdings" w:hint="default"/>
      </w:rPr>
    </w:lvl>
  </w:abstractNum>
  <w:num w:numId="1">
    <w:abstractNumId w:val="2"/>
  </w:num>
  <w:num w:numId="2">
    <w:abstractNumId w:val="81"/>
  </w:num>
  <w:num w:numId="3">
    <w:abstractNumId w:val="24"/>
  </w:num>
  <w:num w:numId="4">
    <w:abstractNumId w:val="45"/>
  </w:num>
  <w:num w:numId="5">
    <w:abstractNumId w:val="75"/>
  </w:num>
  <w:num w:numId="6">
    <w:abstractNumId w:val="26"/>
  </w:num>
  <w:num w:numId="7">
    <w:abstractNumId w:val="59"/>
  </w:num>
  <w:num w:numId="8">
    <w:abstractNumId w:val="8"/>
  </w:num>
  <w:num w:numId="9">
    <w:abstractNumId w:val="57"/>
  </w:num>
  <w:num w:numId="10">
    <w:abstractNumId w:val="61"/>
  </w:num>
  <w:num w:numId="11">
    <w:abstractNumId w:val="49"/>
  </w:num>
  <w:num w:numId="12">
    <w:abstractNumId w:val="58"/>
  </w:num>
  <w:num w:numId="13">
    <w:abstractNumId w:val="70"/>
  </w:num>
  <w:num w:numId="14">
    <w:abstractNumId w:val="94"/>
  </w:num>
  <w:num w:numId="15">
    <w:abstractNumId w:val="83"/>
  </w:num>
  <w:num w:numId="16">
    <w:abstractNumId w:val="80"/>
  </w:num>
  <w:num w:numId="17">
    <w:abstractNumId w:val="5"/>
  </w:num>
  <w:num w:numId="18">
    <w:abstractNumId w:val="30"/>
  </w:num>
  <w:num w:numId="19">
    <w:abstractNumId w:val="31"/>
  </w:num>
  <w:num w:numId="20">
    <w:abstractNumId w:val="21"/>
  </w:num>
  <w:num w:numId="21">
    <w:abstractNumId w:val="12"/>
  </w:num>
  <w:num w:numId="22">
    <w:abstractNumId w:val="62"/>
  </w:num>
  <w:num w:numId="23">
    <w:abstractNumId w:val="97"/>
  </w:num>
  <w:num w:numId="24">
    <w:abstractNumId w:val="91"/>
  </w:num>
  <w:num w:numId="25">
    <w:abstractNumId w:val="29"/>
  </w:num>
  <w:num w:numId="26">
    <w:abstractNumId w:val="56"/>
  </w:num>
  <w:num w:numId="27">
    <w:abstractNumId w:val="9"/>
  </w:num>
  <w:num w:numId="28">
    <w:abstractNumId w:val="89"/>
  </w:num>
  <w:num w:numId="29">
    <w:abstractNumId w:val="23"/>
  </w:num>
  <w:num w:numId="30">
    <w:abstractNumId w:val="88"/>
  </w:num>
  <w:num w:numId="31">
    <w:abstractNumId w:val="93"/>
  </w:num>
  <w:num w:numId="32">
    <w:abstractNumId w:val="46"/>
  </w:num>
  <w:num w:numId="33">
    <w:abstractNumId w:val="76"/>
  </w:num>
  <w:num w:numId="34">
    <w:abstractNumId w:val="95"/>
  </w:num>
  <w:num w:numId="35">
    <w:abstractNumId w:val="22"/>
  </w:num>
  <w:num w:numId="36">
    <w:abstractNumId w:val="71"/>
  </w:num>
  <w:num w:numId="37">
    <w:abstractNumId w:val="86"/>
  </w:num>
  <w:num w:numId="38">
    <w:abstractNumId w:val="17"/>
  </w:num>
  <w:num w:numId="39">
    <w:abstractNumId w:val="79"/>
  </w:num>
  <w:num w:numId="40">
    <w:abstractNumId w:val="66"/>
  </w:num>
  <w:num w:numId="41">
    <w:abstractNumId w:val="7"/>
  </w:num>
  <w:num w:numId="42">
    <w:abstractNumId w:val="19"/>
  </w:num>
  <w:num w:numId="43">
    <w:abstractNumId w:val="34"/>
  </w:num>
  <w:num w:numId="44">
    <w:abstractNumId w:val="14"/>
  </w:num>
  <w:num w:numId="45">
    <w:abstractNumId w:val="43"/>
  </w:num>
  <w:num w:numId="46">
    <w:abstractNumId w:val="41"/>
  </w:num>
  <w:num w:numId="47">
    <w:abstractNumId w:val="6"/>
  </w:num>
  <w:num w:numId="48">
    <w:abstractNumId w:val="47"/>
  </w:num>
  <w:num w:numId="49">
    <w:abstractNumId w:val="90"/>
  </w:num>
  <w:num w:numId="50">
    <w:abstractNumId w:val="63"/>
  </w:num>
  <w:num w:numId="51">
    <w:abstractNumId w:val="92"/>
  </w:num>
  <w:num w:numId="52">
    <w:abstractNumId w:val="52"/>
  </w:num>
  <w:num w:numId="53">
    <w:abstractNumId w:val="53"/>
  </w:num>
  <w:num w:numId="54">
    <w:abstractNumId w:val="96"/>
  </w:num>
  <w:num w:numId="55">
    <w:abstractNumId w:val="44"/>
  </w:num>
  <w:num w:numId="56">
    <w:abstractNumId w:val="55"/>
  </w:num>
  <w:num w:numId="57">
    <w:abstractNumId w:val="15"/>
  </w:num>
  <w:num w:numId="58">
    <w:abstractNumId w:val="69"/>
  </w:num>
  <w:num w:numId="59">
    <w:abstractNumId w:val="60"/>
  </w:num>
  <w:num w:numId="60">
    <w:abstractNumId w:val="78"/>
  </w:num>
  <w:num w:numId="61">
    <w:abstractNumId w:val="25"/>
  </w:num>
  <w:num w:numId="62">
    <w:abstractNumId w:val="85"/>
  </w:num>
  <w:num w:numId="63">
    <w:abstractNumId w:val="51"/>
  </w:num>
  <w:num w:numId="64">
    <w:abstractNumId w:val="64"/>
  </w:num>
  <w:num w:numId="65">
    <w:abstractNumId w:val="50"/>
  </w:num>
  <w:num w:numId="66">
    <w:abstractNumId w:val="73"/>
  </w:num>
  <w:num w:numId="67">
    <w:abstractNumId w:val="54"/>
  </w:num>
  <w:num w:numId="68">
    <w:abstractNumId w:val="1"/>
  </w:num>
  <w:num w:numId="69">
    <w:abstractNumId w:val="11"/>
  </w:num>
  <w:num w:numId="70">
    <w:abstractNumId w:val="65"/>
  </w:num>
  <w:num w:numId="71">
    <w:abstractNumId w:val="82"/>
  </w:num>
  <w:num w:numId="72">
    <w:abstractNumId w:val="35"/>
  </w:num>
  <w:num w:numId="73">
    <w:abstractNumId w:val="74"/>
  </w:num>
  <w:num w:numId="74">
    <w:abstractNumId w:val="3"/>
  </w:num>
  <w:num w:numId="75">
    <w:abstractNumId w:val="36"/>
  </w:num>
  <w:num w:numId="76">
    <w:abstractNumId w:val="10"/>
  </w:num>
  <w:num w:numId="77">
    <w:abstractNumId w:val="20"/>
  </w:num>
  <w:num w:numId="78">
    <w:abstractNumId w:val="40"/>
  </w:num>
  <w:num w:numId="79">
    <w:abstractNumId w:val="84"/>
  </w:num>
  <w:num w:numId="80">
    <w:abstractNumId w:val="68"/>
  </w:num>
  <w:num w:numId="81">
    <w:abstractNumId w:val="77"/>
  </w:num>
  <w:num w:numId="82">
    <w:abstractNumId w:val="42"/>
  </w:num>
  <w:num w:numId="83">
    <w:abstractNumId w:val="18"/>
  </w:num>
  <w:num w:numId="84">
    <w:abstractNumId w:val="4"/>
  </w:num>
  <w:num w:numId="85">
    <w:abstractNumId w:val="38"/>
  </w:num>
  <w:num w:numId="86">
    <w:abstractNumId w:val="39"/>
  </w:num>
  <w:num w:numId="87">
    <w:abstractNumId w:val="0"/>
  </w:num>
  <w:num w:numId="88">
    <w:abstractNumId w:val="67"/>
  </w:num>
  <w:num w:numId="89">
    <w:abstractNumId w:val="28"/>
  </w:num>
  <w:num w:numId="90">
    <w:abstractNumId w:val="16"/>
  </w:num>
  <w:num w:numId="91">
    <w:abstractNumId w:val="33"/>
  </w:num>
  <w:num w:numId="92">
    <w:abstractNumId w:val="37"/>
  </w:num>
  <w:num w:numId="93">
    <w:abstractNumId w:val="27"/>
  </w:num>
  <w:num w:numId="94">
    <w:abstractNumId w:val="87"/>
  </w:num>
  <w:num w:numId="95">
    <w:abstractNumId w:val="32"/>
  </w:num>
  <w:num w:numId="96">
    <w:abstractNumId w:val="72"/>
  </w:num>
  <w:num w:numId="97">
    <w:abstractNumId w:val="13"/>
  </w:num>
  <w:num w:numId="98">
    <w:abstractNumId w:val="48"/>
  </w:num>
  <w:numIdMacAtCleanup w:val="9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3F01"/>
  <w:defaultTabStop w:val="720"/>
  <w:characterSpacingControl w:val="doNotCompress"/>
  <w:footnotePr>
    <w:footnote w:id="0"/>
    <w:footnote w:id="1"/>
  </w:footnotePr>
  <w:endnotePr>
    <w:endnote w:id="0"/>
    <w:endnote w:id="1"/>
  </w:endnotePr>
  <w:compat/>
  <w:rsids>
    <w:rsidRoot w:val="00044C26"/>
    <w:rsid w:val="00004709"/>
    <w:rsid w:val="000067B9"/>
    <w:rsid w:val="00022C52"/>
    <w:rsid w:val="00037AF0"/>
    <w:rsid w:val="00044C26"/>
    <w:rsid w:val="000627EE"/>
    <w:rsid w:val="000744BC"/>
    <w:rsid w:val="00074D1F"/>
    <w:rsid w:val="000903F7"/>
    <w:rsid w:val="000A36AD"/>
    <w:rsid w:val="000A5E51"/>
    <w:rsid w:val="000A6D32"/>
    <w:rsid w:val="000D364D"/>
    <w:rsid w:val="000D7E66"/>
    <w:rsid w:val="000E1BD6"/>
    <w:rsid w:val="000E562A"/>
    <w:rsid w:val="000F30B5"/>
    <w:rsid w:val="00110715"/>
    <w:rsid w:val="001208D4"/>
    <w:rsid w:val="001226EC"/>
    <w:rsid w:val="001333B0"/>
    <w:rsid w:val="00134996"/>
    <w:rsid w:val="001402B5"/>
    <w:rsid w:val="001446AD"/>
    <w:rsid w:val="00154DD2"/>
    <w:rsid w:val="00166532"/>
    <w:rsid w:val="001678C7"/>
    <w:rsid w:val="001719E4"/>
    <w:rsid w:val="00174117"/>
    <w:rsid w:val="00181A3E"/>
    <w:rsid w:val="00183F20"/>
    <w:rsid w:val="001950D3"/>
    <w:rsid w:val="00195442"/>
    <w:rsid w:val="001A4976"/>
    <w:rsid w:val="001A6297"/>
    <w:rsid w:val="001C53B5"/>
    <w:rsid w:val="001D42CE"/>
    <w:rsid w:val="001E569D"/>
    <w:rsid w:val="001F26A6"/>
    <w:rsid w:val="00215C87"/>
    <w:rsid w:val="00220086"/>
    <w:rsid w:val="00226945"/>
    <w:rsid w:val="0023008A"/>
    <w:rsid w:val="00232A1A"/>
    <w:rsid w:val="00233DF7"/>
    <w:rsid w:val="00250CBA"/>
    <w:rsid w:val="00252AB1"/>
    <w:rsid w:val="002625A4"/>
    <w:rsid w:val="00272DE0"/>
    <w:rsid w:val="00280472"/>
    <w:rsid w:val="002845DC"/>
    <w:rsid w:val="00284D9A"/>
    <w:rsid w:val="00293A5A"/>
    <w:rsid w:val="00296E05"/>
    <w:rsid w:val="002B043F"/>
    <w:rsid w:val="002C2597"/>
    <w:rsid w:val="002D1FBA"/>
    <w:rsid w:val="002E056E"/>
    <w:rsid w:val="002E2636"/>
    <w:rsid w:val="002E341E"/>
    <w:rsid w:val="002E44E7"/>
    <w:rsid w:val="002E48C3"/>
    <w:rsid w:val="002F1AE4"/>
    <w:rsid w:val="002F5F42"/>
    <w:rsid w:val="003060DD"/>
    <w:rsid w:val="00307E92"/>
    <w:rsid w:val="00342848"/>
    <w:rsid w:val="00344F7D"/>
    <w:rsid w:val="0034564A"/>
    <w:rsid w:val="00346E65"/>
    <w:rsid w:val="00350991"/>
    <w:rsid w:val="003562AB"/>
    <w:rsid w:val="00374565"/>
    <w:rsid w:val="00377135"/>
    <w:rsid w:val="0038341F"/>
    <w:rsid w:val="003A1F9E"/>
    <w:rsid w:val="003A734D"/>
    <w:rsid w:val="003A7EF8"/>
    <w:rsid w:val="003B48F5"/>
    <w:rsid w:val="003B6D26"/>
    <w:rsid w:val="003C5514"/>
    <w:rsid w:val="003C5606"/>
    <w:rsid w:val="003D19C3"/>
    <w:rsid w:val="003D3478"/>
    <w:rsid w:val="003D6ABD"/>
    <w:rsid w:val="003E7141"/>
    <w:rsid w:val="003F4A7A"/>
    <w:rsid w:val="003F7C67"/>
    <w:rsid w:val="004147CC"/>
    <w:rsid w:val="00417438"/>
    <w:rsid w:val="00430CC1"/>
    <w:rsid w:val="00453B32"/>
    <w:rsid w:val="00463FEF"/>
    <w:rsid w:val="004807D0"/>
    <w:rsid w:val="004908EB"/>
    <w:rsid w:val="004910A3"/>
    <w:rsid w:val="004B4919"/>
    <w:rsid w:val="004D0B76"/>
    <w:rsid w:val="004D2F67"/>
    <w:rsid w:val="004E464D"/>
    <w:rsid w:val="004F190E"/>
    <w:rsid w:val="004F7A3C"/>
    <w:rsid w:val="00502F0E"/>
    <w:rsid w:val="00510060"/>
    <w:rsid w:val="005122A8"/>
    <w:rsid w:val="00520890"/>
    <w:rsid w:val="0052406A"/>
    <w:rsid w:val="00527551"/>
    <w:rsid w:val="005336E3"/>
    <w:rsid w:val="00541FA4"/>
    <w:rsid w:val="00546BEF"/>
    <w:rsid w:val="00553BEE"/>
    <w:rsid w:val="00555B17"/>
    <w:rsid w:val="0056642C"/>
    <w:rsid w:val="005675D7"/>
    <w:rsid w:val="00572201"/>
    <w:rsid w:val="00572303"/>
    <w:rsid w:val="005726D3"/>
    <w:rsid w:val="00573697"/>
    <w:rsid w:val="00574513"/>
    <w:rsid w:val="00576253"/>
    <w:rsid w:val="00584C28"/>
    <w:rsid w:val="00586F97"/>
    <w:rsid w:val="005A16B5"/>
    <w:rsid w:val="005A42AE"/>
    <w:rsid w:val="005A68C4"/>
    <w:rsid w:val="005B072A"/>
    <w:rsid w:val="005F09B9"/>
    <w:rsid w:val="005F0FF0"/>
    <w:rsid w:val="00601C90"/>
    <w:rsid w:val="00603BA4"/>
    <w:rsid w:val="00610D1D"/>
    <w:rsid w:val="0061373C"/>
    <w:rsid w:val="00616D71"/>
    <w:rsid w:val="00631169"/>
    <w:rsid w:val="00634D01"/>
    <w:rsid w:val="00643A22"/>
    <w:rsid w:val="0064728C"/>
    <w:rsid w:val="00667EE9"/>
    <w:rsid w:val="00670AFE"/>
    <w:rsid w:val="00671230"/>
    <w:rsid w:val="006753B3"/>
    <w:rsid w:val="0067660C"/>
    <w:rsid w:val="006769C4"/>
    <w:rsid w:val="006863AB"/>
    <w:rsid w:val="00690D35"/>
    <w:rsid w:val="00694AC9"/>
    <w:rsid w:val="00696E56"/>
    <w:rsid w:val="00697DB7"/>
    <w:rsid w:val="006A025A"/>
    <w:rsid w:val="006A535F"/>
    <w:rsid w:val="006A69AC"/>
    <w:rsid w:val="006A77EF"/>
    <w:rsid w:val="006B009A"/>
    <w:rsid w:val="006C5699"/>
    <w:rsid w:val="006C58B2"/>
    <w:rsid w:val="006D4E6D"/>
    <w:rsid w:val="006D5DDD"/>
    <w:rsid w:val="006E6433"/>
    <w:rsid w:val="006F19E7"/>
    <w:rsid w:val="00701E4A"/>
    <w:rsid w:val="00702A86"/>
    <w:rsid w:val="0071473B"/>
    <w:rsid w:val="00725313"/>
    <w:rsid w:val="00730905"/>
    <w:rsid w:val="00731373"/>
    <w:rsid w:val="007357C3"/>
    <w:rsid w:val="00735B9A"/>
    <w:rsid w:val="00740DBA"/>
    <w:rsid w:val="00741879"/>
    <w:rsid w:val="007419B2"/>
    <w:rsid w:val="00742153"/>
    <w:rsid w:val="00744824"/>
    <w:rsid w:val="0075370F"/>
    <w:rsid w:val="00757B16"/>
    <w:rsid w:val="0076063F"/>
    <w:rsid w:val="007660A2"/>
    <w:rsid w:val="00770E24"/>
    <w:rsid w:val="00771F04"/>
    <w:rsid w:val="007830F5"/>
    <w:rsid w:val="007A164F"/>
    <w:rsid w:val="007A69B1"/>
    <w:rsid w:val="007B4186"/>
    <w:rsid w:val="007C211B"/>
    <w:rsid w:val="007C6AEB"/>
    <w:rsid w:val="007D2377"/>
    <w:rsid w:val="007D7833"/>
    <w:rsid w:val="007E10D0"/>
    <w:rsid w:val="00800868"/>
    <w:rsid w:val="00800DEE"/>
    <w:rsid w:val="00802B7C"/>
    <w:rsid w:val="008041CA"/>
    <w:rsid w:val="00805CCD"/>
    <w:rsid w:val="00810689"/>
    <w:rsid w:val="008270AB"/>
    <w:rsid w:val="008273F9"/>
    <w:rsid w:val="0083084D"/>
    <w:rsid w:val="00847DCA"/>
    <w:rsid w:val="00853538"/>
    <w:rsid w:val="00861AAB"/>
    <w:rsid w:val="00871DFA"/>
    <w:rsid w:val="00872AE3"/>
    <w:rsid w:val="00883A75"/>
    <w:rsid w:val="00894097"/>
    <w:rsid w:val="008942A9"/>
    <w:rsid w:val="008976CD"/>
    <w:rsid w:val="008A5E80"/>
    <w:rsid w:val="008C7265"/>
    <w:rsid w:val="008D13F2"/>
    <w:rsid w:val="008D4AC3"/>
    <w:rsid w:val="008D5C00"/>
    <w:rsid w:val="008E0EC7"/>
    <w:rsid w:val="008E2BA9"/>
    <w:rsid w:val="008F448B"/>
    <w:rsid w:val="008F4526"/>
    <w:rsid w:val="008F471C"/>
    <w:rsid w:val="008F6702"/>
    <w:rsid w:val="009100F1"/>
    <w:rsid w:val="009122D8"/>
    <w:rsid w:val="00921401"/>
    <w:rsid w:val="00927B33"/>
    <w:rsid w:val="00935801"/>
    <w:rsid w:val="009362F6"/>
    <w:rsid w:val="0093683F"/>
    <w:rsid w:val="0094610C"/>
    <w:rsid w:val="00947E8F"/>
    <w:rsid w:val="00961712"/>
    <w:rsid w:val="00961BC2"/>
    <w:rsid w:val="0096318C"/>
    <w:rsid w:val="00984F0F"/>
    <w:rsid w:val="00985406"/>
    <w:rsid w:val="009879CB"/>
    <w:rsid w:val="00987BE4"/>
    <w:rsid w:val="00987D4F"/>
    <w:rsid w:val="00991D34"/>
    <w:rsid w:val="009950C9"/>
    <w:rsid w:val="00996879"/>
    <w:rsid w:val="009A57D1"/>
    <w:rsid w:val="009B2A94"/>
    <w:rsid w:val="009C4074"/>
    <w:rsid w:val="009D00D0"/>
    <w:rsid w:val="009F271F"/>
    <w:rsid w:val="009F386B"/>
    <w:rsid w:val="009F5F9D"/>
    <w:rsid w:val="009F6EFB"/>
    <w:rsid w:val="00A0376C"/>
    <w:rsid w:val="00A068B3"/>
    <w:rsid w:val="00A124C7"/>
    <w:rsid w:val="00A1295C"/>
    <w:rsid w:val="00A1475D"/>
    <w:rsid w:val="00A16ACF"/>
    <w:rsid w:val="00A179EE"/>
    <w:rsid w:val="00A36B13"/>
    <w:rsid w:val="00A400BF"/>
    <w:rsid w:val="00A406C1"/>
    <w:rsid w:val="00A62729"/>
    <w:rsid w:val="00A62FB5"/>
    <w:rsid w:val="00A706A3"/>
    <w:rsid w:val="00A756E6"/>
    <w:rsid w:val="00A7609A"/>
    <w:rsid w:val="00A80AF6"/>
    <w:rsid w:val="00AB0718"/>
    <w:rsid w:val="00AC241E"/>
    <w:rsid w:val="00AC4D03"/>
    <w:rsid w:val="00AC5071"/>
    <w:rsid w:val="00AD0AE3"/>
    <w:rsid w:val="00AD6B78"/>
    <w:rsid w:val="00AE4759"/>
    <w:rsid w:val="00B009DF"/>
    <w:rsid w:val="00B03265"/>
    <w:rsid w:val="00B11F03"/>
    <w:rsid w:val="00B20B0C"/>
    <w:rsid w:val="00B37AB7"/>
    <w:rsid w:val="00B4332B"/>
    <w:rsid w:val="00B4625C"/>
    <w:rsid w:val="00B52172"/>
    <w:rsid w:val="00B55B3D"/>
    <w:rsid w:val="00B81D16"/>
    <w:rsid w:val="00BA6100"/>
    <w:rsid w:val="00BA673A"/>
    <w:rsid w:val="00BA69D9"/>
    <w:rsid w:val="00BB6B1C"/>
    <w:rsid w:val="00BC2CBE"/>
    <w:rsid w:val="00BD1402"/>
    <w:rsid w:val="00BE1378"/>
    <w:rsid w:val="00BE1BE0"/>
    <w:rsid w:val="00C02240"/>
    <w:rsid w:val="00C1053C"/>
    <w:rsid w:val="00C11EE0"/>
    <w:rsid w:val="00C13527"/>
    <w:rsid w:val="00C20BA0"/>
    <w:rsid w:val="00C34F35"/>
    <w:rsid w:val="00C40F28"/>
    <w:rsid w:val="00C42787"/>
    <w:rsid w:val="00C569E4"/>
    <w:rsid w:val="00C57EED"/>
    <w:rsid w:val="00C6250C"/>
    <w:rsid w:val="00C63372"/>
    <w:rsid w:val="00C63A26"/>
    <w:rsid w:val="00C90A70"/>
    <w:rsid w:val="00C9171D"/>
    <w:rsid w:val="00CA4F68"/>
    <w:rsid w:val="00CB2A43"/>
    <w:rsid w:val="00CB3486"/>
    <w:rsid w:val="00CB76AB"/>
    <w:rsid w:val="00CC03F1"/>
    <w:rsid w:val="00CC5C05"/>
    <w:rsid w:val="00CC72B6"/>
    <w:rsid w:val="00CE00F6"/>
    <w:rsid w:val="00CE02C5"/>
    <w:rsid w:val="00CE0C07"/>
    <w:rsid w:val="00CE192B"/>
    <w:rsid w:val="00CF0CD7"/>
    <w:rsid w:val="00CF4830"/>
    <w:rsid w:val="00CF6FBF"/>
    <w:rsid w:val="00CF7BC5"/>
    <w:rsid w:val="00D02857"/>
    <w:rsid w:val="00D05295"/>
    <w:rsid w:val="00D160DA"/>
    <w:rsid w:val="00D168C8"/>
    <w:rsid w:val="00D20024"/>
    <w:rsid w:val="00D219BF"/>
    <w:rsid w:val="00D25A0C"/>
    <w:rsid w:val="00D322A2"/>
    <w:rsid w:val="00D3454A"/>
    <w:rsid w:val="00D520F2"/>
    <w:rsid w:val="00D537FD"/>
    <w:rsid w:val="00D55404"/>
    <w:rsid w:val="00D61959"/>
    <w:rsid w:val="00D63E65"/>
    <w:rsid w:val="00D66878"/>
    <w:rsid w:val="00D83A42"/>
    <w:rsid w:val="00D83ACC"/>
    <w:rsid w:val="00D856CF"/>
    <w:rsid w:val="00D92952"/>
    <w:rsid w:val="00DA3547"/>
    <w:rsid w:val="00DA41C8"/>
    <w:rsid w:val="00DB77CA"/>
    <w:rsid w:val="00DC6AB0"/>
    <w:rsid w:val="00DC766E"/>
    <w:rsid w:val="00DC7DE8"/>
    <w:rsid w:val="00DD0F88"/>
    <w:rsid w:val="00DD5807"/>
    <w:rsid w:val="00DD6200"/>
    <w:rsid w:val="00DE3E05"/>
    <w:rsid w:val="00DE40D0"/>
    <w:rsid w:val="00DF45A5"/>
    <w:rsid w:val="00E0647B"/>
    <w:rsid w:val="00E11389"/>
    <w:rsid w:val="00E13471"/>
    <w:rsid w:val="00E1588E"/>
    <w:rsid w:val="00E50973"/>
    <w:rsid w:val="00E601B3"/>
    <w:rsid w:val="00E6655D"/>
    <w:rsid w:val="00E70072"/>
    <w:rsid w:val="00E73F84"/>
    <w:rsid w:val="00E76E59"/>
    <w:rsid w:val="00E94347"/>
    <w:rsid w:val="00E966DE"/>
    <w:rsid w:val="00EA13D2"/>
    <w:rsid w:val="00EB1EFE"/>
    <w:rsid w:val="00EB6102"/>
    <w:rsid w:val="00EB6C47"/>
    <w:rsid w:val="00EC036A"/>
    <w:rsid w:val="00EC0DF0"/>
    <w:rsid w:val="00EC38F5"/>
    <w:rsid w:val="00EC7E6C"/>
    <w:rsid w:val="00ED2081"/>
    <w:rsid w:val="00EE74CB"/>
    <w:rsid w:val="00EF71F6"/>
    <w:rsid w:val="00F00009"/>
    <w:rsid w:val="00F06251"/>
    <w:rsid w:val="00F06910"/>
    <w:rsid w:val="00F272C2"/>
    <w:rsid w:val="00F66A1A"/>
    <w:rsid w:val="00F72351"/>
    <w:rsid w:val="00F774B0"/>
    <w:rsid w:val="00FA229B"/>
    <w:rsid w:val="00FB5B90"/>
    <w:rsid w:val="00FC2729"/>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69AC"/>
    <w:pPr>
      <w:bidi/>
    </w:pPr>
    <w:rPr>
      <w:rFonts w:cs="David"/>
      <w:sz w:val="24"/>
      <w:szCs w:val="24"/>
    </w:rPr>
  </w:style>
  <w:style w:type="paragraph" w:styleId="1">
    <w:name w:val="heading 1"/>
    <w:basedOn w:val="a"/>
    <w:next w:val="a"/>
    <w:link w:val="10"/>
    <w:uiPriority w:val="99"/>
    <w:qFormat/>
    <w:rsid w:val="00044C26"/>
    <w:pPr>
      <w:autoSpaceDE w:val="0"/>
      <w:autoSpaceDN w:val="0"/>
      <w:bidi w:val="0"/>
      <w:adjustRightInd w:val="0"/>
      <w:jc w:val="center"/>
      <w:outlineLvl w:val="0"/>
    </w:pPr>
    <w:rPr>
      <w:rFonts w:ascii="Arial" w:hAnsi="Arial" w:cs="Times New Roman"/>
      <w:sz w:val="44"/>
      <w:szCs w:val="44"/>
    </w:rPr>
  </w:style>
  <w:style w:type="paragraph" w:styleId="2">
    <w:name w:val="heading 2"/>
    <w:basedOn w:val="a"/>
    <w:next w:val="a"/>
    <w:link w:val="20"/>
    <w:uiPriority w:val="99"/>
    <w:qFormat/>
    <w:rsid w:val="00044C26"/>
    <w:pPr>
      <w:autoSpaceDE w:val="0"/>
      <w:autoSpaceDN w:val="0"/>
      <w:bidi w:val="0"/>
      <w:adjustRightInd w:val="0"/>
      <w:ind w:right="270" w:hanging="270"/>
      <w:jc w:val="right"/>
      <w:outlineLvl w:val="1"/>
    </w:pPr>
    <w:rPr>
      <w:rFonts w:ascii="Arial" w:hAnsi="Arial" w:cs="Times New Roman"/>
      <w:sz w:val="32"/>
      <w:szCs w:val="32"/>
    </w:rPr>
  </w:style>
  <w:style w:type="paragraph" w:styleId="3">
    <w:name w:val="heading 3"/>
    <w:basedOn w:val="a"/>
    <w:next w:val="a"/>
    <w:link w:val="30"/>
    <w:uiPriority w:val="99"/>
    <w:qFormat/>
    <w:rsid w:val="00044C26"/>
    <w:pPr>
      <w:autoSpaceDE w:val="0"/>
      <w:autoSpaceDN w:val="0"/>
      <w:bidi w:val="0"/>
      <w:adjustRightInd w:val="0"/>
      <w:ind w:right="585" w:hanging="225"/>
      <w:jc w:val="right"/>
      <w:outlineLvl w:val="2"/>
    </w:pPr>
    <w:rPr>
      <w:rFonts w:ascii="Arial" w:hAnsi="Arial" w:cs="Times New Roman"/>
      <w:sz w:val="28"/>
      <w:szCs w:val="28"/>
    </w:rPr>
  </w:style>
  <w:style w:type="paragraph" w:styleId="4">
    <w:name w:val="heading 4"/>
    <w:basedOn w:val="a"/>
    <w:next w:val="a"/>
    <w:link w:val="40"/>
    <w:uiPriority w:val="99"/>
    <w:qFormat/>
    <w:rsid w:val="00044C26"/>
    <w:pPr>
      <w:autoSpaceDE w:val="0"/>
      <w:autoSpaceDN w:val="0"/>
      <w:bidi w:val="0"/>
      <w:adjustRightInd w:val="0"/>
      <w:ind w:right="900" w:hanging="180"/>
      <w:jc w:val="right"/>
      <w:outlineLvl w:val="3"/>
    </w:pPr>
    <w:rPr>
      <w:rFonts w:ascii="Arial" w:hAnsi="Arial" w:cs="Times New Roman"/>
    </w:rPr>
  </w:style>
  <w:style w:type="paragraph" w:styleId="5">
    <w:name w:val="heading 5"/>
    <w:basedOn w:val="a"/>
    <w:next w:val="a"/>
    <w:link w:val="50"/>
    <w:uiPriority w:val="99"/>
    <w:qFormat/>
    <w:rsid w:val="00802B7C"/>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9"/>
    <w:locked/>
    <w:rsid w:val="001226EC"/>
    <w:rPr>
      <w:rFonts w:ascii="Cambria" w:hAnsi="Cambria" w:cs="Times New Roman"/>
      <w:b/>
      <w:bCs/>
      <w:kern w:val="32"/>
      <w:sz w:val="32"/>
      <w:szCs w:val="32"/>
    </w:rPr>
  </w:style>
  <w:style w:type="character" w:customStyle="1" w:styleId="20">
    <w:name w:val="כותרת 2 תו"/>
    <w:basedOn w:val="a0"/>
    <w:link w:val="2"/>
    <w:uiPriority w:val="99"/>
    <w:locked/>
    <w:rsid w:val="001226EC"/>
    <w:rPr>
      <w:rFonts w:ascii="Cambria" w:hAnsi="Cambria" w:cs="Times New Roman"/>
      <w:b/>
      <w:bCs/>
      <w:i/>
      <w:iCs/>
      <w:sz w:val="28"/>
      <w:szCs w:val="28"/>
    </w:rPr>
  </w:style>
  <w:style w:type="character" w:customStyle="1" w:styleId="30">
    <w:name w:val="כותרת 3 תו"/>
    <w:basedOn w:val="a0"/>
    <w:link w:val="3"/>
    <w:uiPriority w:val="99"/>
    <w:semiHidden/>
    <w:locked/>
    <w:rsid w:val="001226EC"/>
    <w:rPr>
      <w:rFonts w:ascii="Cambria" w:hAnsi="Cambria" w:cs="Times New Roman"/>
      <w:b/>
      <w:bCs/>
      <w:sz w:val="26"/>
      <w:szCs w:val="26"/>
    </w:rPr>
  </w:style>
  <w:style w:type="character" w:customStyle="1" w:styleId="40">
    <w:name w:val="כותרת 4 תו"/>
    <w:basedOn w:val="a0"/>
    <w:link w:val="4"/>
    <w:uiPriority w:val="99"/>
    <w:semiHidden/>
    <w:locked/>
    <w:rsid w:val="001226EC"/>
    <w:rPr>
      <w:rFonts w:ascii="Calibri" w:hAnsi="Calibri" w:cs="Arial"/>
      <w:b/>
      <w:bCs/>
      <w:sz w:val="28"/>
      <w:szCs w:val="28"/>
    </w:rPr>
  </w:style>
  <w:style w:type="character" w:customStyle="1" w:styleId="50">
    <w:name w:val="כותרת 5 תו"/>
    <w:basedOn w:val="a0"/>
    <w:link w:val="5"/>
    <w:uiPriority w:val="99"/>
    <w:semiHidden/>
    <w:locked/>
    <w:rsid w:val="001226EC"/>
    <w:rPr>
      <w:rFonts w:ascii="Calibri" w:hAnsi="Calibri" w:cs="Arial"/>
      <w:b/>
      <w:bCs/>
      <w:i/>
      <w:iCs/>
      <w:sz w:val="26"/>
      <w:szCs w:val="26"/>
    </w:rPr>
  </w:style>
  <w:style w:type="paragraph" w:styleId="a3">
    <w:name w:val="List Paragraph"/>
    <w:basedOn w:val="a"/>
    <w:uiPriority w:val="99"/>
    <w:qFormat/>
    <w:rsid w:val="00771F04"/>
    <w:pPr>
      <w:spacing w:after="200" w:line="276" w:lineRule="auto"/>
      <w:ind w:left="720"/>
      <w:contextualSpacing/>
    </w:pPr>
    <w:rPr>
      <w:rFonts w:ascii="Calibri" w:hAnsi="Calibri" w:cs="Arial"/>
      <w:sz w:val="22"/>
      <w:szCs w:val="22"/>
    </w:rPr>
  </w:style>
  <w:style w:type="character" w:customStyle="1" w:styleId="apple-converted-space">
    <w:name w:val="apple-converted-space"/>
    <w:basedOn w:val="a0"/>
    <w:rsid w:val="00935801"/>
    <w:rPr>
      <w:rFonts w:cs="Times New Roman"/>
    </w:rPr>
  </w:style>
  <w:style w:type="character" w:styleId="Hyperlink">
    <w:name w:val="Hyperlink"/>
    <w:basedOn w:val="a0"/>
    <w:uiPriority w:val="99"/>
    <w:rsid w:val="00935801"/>
    <w:rPr>
      <w:rFonts w:cs="Times New Roman"/>
      <w:color w:val="0000FF"/>
      <w:u w:val="single"/>
    </w:rPr>
  </w:style>
  <w:style w:type="paragraph" w:styleId="NormalWeb">
    <w:name w:val="Normal (Web)"/>
    <w:basedOn w:val="a"/>
    <w:uiPriority w:val="99"/>
    <w:rsid w:val="00935801"/>
    <w:pPr>
      <w:bidi w:val="0"/>
      <w:spacing w:before="100" w:beforeAutospacing="1" w:after="100" w:afterAutospacing="1"/>
    </w:pPr>
    <w:rPr>
      <w:rFonts w:cs="Times New Roman"/>
    </w:rPr>
  </w:style>
  <w:style w:type="paragraph" w:styleId="a4">
    <w:name w:val="header"/>
    <w:basedOn w:val="a"/>
    <w:link w:val="a5"/>
    <w:uiPriority w:val="99"/>
    <w:unhideWhenUsed/>
    <w:rsid w:val="00134996"/>
    <w:pPr>
      <w:tabs>
        <w:tab w:val="center" w:pos="4153"/>
        <w:tab w:val="right" w:pos="8306"/>
      </w:tabs>
    </w:pPr>
  </w:style>
  <w:style w:type="character" w:customStyle="1" w:styleId="a5">
    <w:name w:val="כותרת עליונה תו"/>
    <w:basedOn w:val="a0"/>
    <w:link w:val="a4"/>
    <w:uiPriority w:val="99"/>
    <w:rsid w:val="00134996"/>
    <w:rPr>
      <w:rFonts w:cs="David"/>
      <w:sz w:val="24"/>
      <w:szCs w:val="24"/>
    </w:rPr>
  </w:style>
  <w:style w:type="paragraph" w:styleId="a6">
    <w:name w:val="footer"/>
    <w:basedOn w:val="a"/>
    <w:link w:val="a7"/>
    <w:uiPriority w:val="99"/>
    <w:unhideWhenUsed/>
    <w:rsid w:val="00134996"/>
    <w:pPr>
      <w:tabs>
        <w:tab w:val="center" w:pos="4153"/>
        <w:tab w:val="right" w:pos="8306"/>
      </w:tabs>
    </w:pPr>
  </w:style>
  <w:style w:type="character" w:customStyle="1" w:styleId="a7">
    <w:name w:val="כותרת תחתונה תו"/>
    <w:basedOn w:val="a0"/>
    <w:link w:val="a6"/>
    <w:uiPriority w:val="99"/>
    <w:rsid w:val="00134996"/>
    <w:rPr>
      <w:rFonts w:cs="David"/>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9AC"/>
    <w:pPr>
      <w:bidi/>
    </w:pPr>
    <w:rPr>
      <w:rFonts w:cs="David"/>
      <w:sz w:val="24"/>
      <w:szCs w:val="24"/>
    </w:rPr>
  </w:style>
  <w:style w:type="paragraph" w:styleId="Heading1">
    <w:name w:val="heading 1"/>
    <w:basedOn w:val="Normal"/>
    <w:next w:val="Normal"/>
    <w:link w:val="Heading1Char"/>
    <w:uiPriority w:val="99"/>
    <w:qFormat/>
    <w:rsid w:val="00044C26"/>
    <w:pPr>
      <w:autoSpaceDE w:val="0"/>
      <w:autoSpaceDN w:val="0"/>
      <w:bidi w:val="0"/>
      <w:adjustRightInd w:val="0"/>
      <w:jc w:val="center"/>
      <w:outlineLvl w:val="0"/>
    </w:pPr>
    <w:rPr>
      <w:rFonts w:ascii="Arial" w:hAnsi="Arial" w:cs="Times New Roman"/>
      <w:sz w:val="44"/>
      <w:szCs w:val="44"/>
    </w:rPr>
  </w:style>
  <w:style w:type="paragraph" w:styleId="Heading2">
    <w:name w:val="heading 2"/>
    <w:basedOn w:val="Normal"/>
    <w:next w:val="Normal"/>
    <w:link w:val="Heading2Char"/>
    <w:uiPriority w:val="99"/>
    <w:qFormat/>
    <w:rsid w:val="00044C26"/>
    <w:pPr>
      <w:autoSpaceDE w:val="0"/>
      <w:autoSpaceDN w:val="0"/>
      <w:bidi w:val="0"/>
      <w:adjustRightInd w:val="0"/>
      <w:ind w:right="270" w:hanging="270"/>
      <w:jc w:val="right"/>
      <w:outlineLvl w:val="1"/>
    </w:pPr>
    <w:rPr>
      <w:rFonts w:ascii="Arial" w:hAnsi="Arial" w:cs="Times New Roman"/>
      <w:sz w:val="32"/>
      <w:szCs w:val="32"/>
    </w:rPr>
  </w:style>
  <w:style w:type="paragraph" w:styleId="Heading3">
    <w:name w:val="heading 3"/>
    <w:basedOn w:val="Normal"/>
    <w:next w:val="Normal"/>
    <w:link w:val="Heading3Char"/>
    <w:uiPriority w:val="99"/>
    <w:qFormat/>
    <w:rsid w:val="00044C26"/>
    <w:pPr>
      <w:autoSpaceDE w:val="0"/>
      <w:autoSpaceDN w:val="0"/>
      <w:bidi w:val="0"/>
      <w:adjustRightInd w:val="0"/>
      <w:ind w:right="585" w:hanging="225"/>
      <w:jc w:val="right"/>
      <w:outlineLvl w:val="2"/>
    </w:pPr>
    <w:rPr>
      <w:rFonts w:ascii="Arial" w:hAnsi="Arial" w:cs="Times New Roman"/>
      <w:sz w:val="28"/>
      <w:szCs w:val="28"/>
    </w:rPr>
  </w:style>
  <w:style w:type="paragraph" w:styleId="Heading4">
    <w:name w:val="heading 4"/>
    <w:basedOn w:val="Normal"/>
    <w:next w:val="Normal"/>
    <w:link w:val="Heading4Char"/>
    <w:uiPriority w:val="99"/>
    <w:qFormat/>
    <w:rsid w:val="00044C26"/>
    <w:pPr>
      <w:autoSpaceDE w:val="0"/>
      <w:autoSpaceDN w:val="0"/>
      <w:bidi w:val="0"/>
      <w:adjustRightInd w:val="0"/>
      <w:ind w:right="900" w:hanging="180"/>
      <w:jc w:val="right"/>
      <w:outlineLvl w:val="3"/>
    </w:pPr>
    <w:rPr>
      <w:rFonts w:ascii="Arial" w:hAnsi="Arial" w:cs="Times New Roman"/>
    </w:rPr>
  </w:style>
  <w:style w:type="paragraph" w:styleId="Heading5">
    <w:name w:val="heading 5"/>
    <w:basedOn w:val="Normal"/>
    <w:next w:val="Normal"/>
    <w:link w:val="Heading5Char"/>
    <w:uiPriority w:val="99"/>
    <w:qFormat/>
    <w:rsid w:val="00802B7C"/>
    <w:p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Arial"/>
      <w:b/>
      <w:bCs/>
      <w:sz w:val="28"/>
      <w:szCs w:val="28"/>
    </w:rPr>
  </w:style>
  <w:style w:type="character" w:customStyle="1" w:styleId="Heading5Char">
    <w:name w:val="Heading 5 Char"/>
    <w:basedOn w:val="DefaultParagraphFont"/>
    <w:link w:val="Heading5"/>
    <w:uiPriority w:val="99"/>
    <w:semiHidden/>
    <w:locked/>
    <w:rPr>
      <w:rFonts w:ascii="Calibri" w:hAnsi="Calibri" w:cs="Arial"/>
      <w:b/>
      <w:bCs/>
      <w:i/>
      <w:iCs/>
      <w:sz w:val="26"/>
      <w:szCs w:val="26"/>
    </w:rPr>
  </w:style>
  <w:style w:type="paragraph" w:styleId="ListParagraph">
    <w:name w:val="List Paragraph"/>
    <w:basedOn w:val="Normal"/>
    <w:uiPriority w:val="99"/>
    <w:qFormat/>
    <w:rsid w:val="00771F04"/>
    <w:pPr>
      <w:spacing w:after="200" w:line="276" w:lineRule="auto"/>
      <w:ind w:left="720"/>
      <w:contextualSpacing/>
    </w:pPr>
    <w:rPr>
      <w:rFonts w:ascii="Calibri" w:hAnsi="Calibri" w:cs="Arial"/>
      <w:sz w:val="22"/>
      <w:szCs w:val="22"/>
    </w:rPr>
  </w:style>
  <w:style w:type="character" w:customStyle="1" w:styleId="apple-converted-space">
    <w:name w:val="apple-converted-space"/>
    <w:basedOn w:val="DefaultParagraphFont"/>
    <w:rsid w:val="00935801"/>
    <w:rPr>
      <w:rFonts w:cs="Times New Roman"/>
    </w:rPr>
  </w:style>
  <w:style w:type="character" w:styleId="Hyperlink">
    <w:name w:val="Hyperlink"/>
    <w:basedOn w:val="DefaultParagraphFont"/>
    <w:uiPriority w:val="99"/>
    <w:rsid w:val="00935801"/>
    <w:rPr>
      <w:rFonts w:cs="Times New Roman"/>
      <w:color w:val="0000FF"/>
      <w:u w:val="single"/>
    </w:rPr>
  </w:style>
  <w:style w:type="paragraph" w:styleId="NormalWeb">
    <w:name w:val="Normal (Web)"/>
    <w:basedOn w:val="Normal"/>
    <w:uiPriority w:val="99"/>
    <w:rsid w:val="00935801"/>
    <w:pPr>
      <w:bidi w:val="0"/>
      <w:spacing w:before="100" w:beforeAutospacing="1" w:after="100" w:afterAutospacing="1"/>
    </w:pPr>
    <w:rPr>
      <w:rFonts w:cs="Times New Roman"/>
    </w:rPr>
  </w:style>
  <w:style w:type="paragraph" w:styleId="Header">
    <w:name w:val="header"/>
    <w:basedOn w:val="Normal"/>
    <w:link w:val="HeaderChar"/>
    <w:uiPriority w:val="99"/>
    <w:unhideWhenUsed/>
    <w:rsid w:val="00134996"/>
    <w:pPr>
      <w:tabs>
        <w:tab w:val="center" w:pos="4153"/>
        <w:tab w:val="right" w:pos="8306"/>
      </w:tabs>
    </w:pPr>
  </w:style>
  <w:style w:type="character" w:customStyle="1" w:styleId="HeaderChar">
    <w:name w:val="Header Char"/>
    <w:basedOn w:val="DefaultParagraphFont"/>
    <w:link w:val="Header"/>
    <w:uiPriority w:val="99"/>
    <w:rsid w:val="00134996"/>
    <w:rPr>
      <w:rFonts w:cs="David"/>
      <w:sz w:val="24"/>
      <w:szCs w:val="24"/>
    </w:rPr>
  </w:style>
  <w:style w:type="paragraph" w:styleId="Footer">
    <w:name w:val="footer"/>
    <w:basedOn w:val="Normal"/>
    <w:link w:val="FooterChar"/>
    <w:uiPriority w:val="99"/>
    <w:unhideWhenUsed/>
    <w:rsid w:val="00134996"/>
    <w:pPr>
      <w:tabs>
        <w:tab w:val="center" w:pos="4153"/>
        <w:tab w:val="right" w:pos="8306"/>
      </w:tabs>
    </w:pPr>
  </w:style>
  <w:style w:type="character" w:customStyle="1" w:styleId="FooterChar">
    <w:name w:val="Footer Char"/>
    <w:basedOn w:val="DefaultParagraphFont"/>
    <w:link w:val="Footer"/>
    <w:uiPriority w:val="99"/>
    <w:rsid w:val="00134996"/>
    <w:rPr>
      <w:rFonts w:cs="David"/>
      <w:sz w:val="24"/>
      <w:szCs w:val="24"/>
    </w:rPr>
  </w:style>
</w:styles>
</file>

<file path=word/webSettings.xml><?xml version="1.0" encoding="utf-8"?>
<w:webSettings xmlns:r="http://schemas.openxmlformats.org/officeDocument/2006/relationships" xmlns:w="http://schemas.openxmlformats.org/wordprocessingml/2006/main">
  <w:divs>
    <w:div w:id="107044949">
      <w:marLeft w:val="0"/>
      <w:marRight w:val="0"/>
      <w:marTop w:val="0"/>
      <w:marBottom w:val="0"/>
      <w:divBdr>
        <w:top w:val="none" w:sz="0" w:space="0" w:color="auto"/>
        <w:left w:val="none" w:sz="0" w:space="0" w:color="auto"/>
        <w:bottom w:val="none" w:sz="0" w:space="0" w:color="auto"/>
        <w:right w:val="none" w:sz="0" w:space="0" w:color="auto"/>
      </w:divBdr>
    </w:div>
    <w:div w:id="107044950">
      <w:marLeft w:val="0"/>
      <w:marRight w:val="0"/>
      <w:marTop w:val="0"/>
      <w:marBottom w:val="0"/>
      <w:divBdr>
        <w:top w:val="none" w:sz="0" w:space="0" w:color="auto"/>
        <w:left w:val="none" w:sz="0" w:space="0" w:color="auto"/>
        <w:bottom w:val="none" w:sz="0" w:space="0" w:color="auto"/>
        <w:right w:val="none" w:sz="0" w:space="0" w:color="auto"/>
      </w:divBdr>
    </w:div>
    <w:div w:id="107044951">
      <w:marLeft w:val="0"/>
      <w:marRight w:val="0"/>
      <w:marTop w:val="0"/>
      <w:marBottom w:val="0"/>
      <w:divBdr>
        <w:top w:val="none" w:sz="0" w:space="0" w:color="auto"/>
        <w:left w:val="none" w:sz="0" w:space="0" w:color="auto"/>
        <w:bottom w:val="none" w:sz="0" w:space="0" w:color="auto"/>
        <w:right w:val="none" w:sz="0" w:space="0" w:color="auto"/>
      </w:divBdr>
    </w:div>
    <w:div w:id="107044952">
      <w:marLeft w:val="0"/>
      <w:marRight w:val="0"/>
      <w:marTop w:val="0"/>
      <w:marBottom w:val="0"/>
      <w:divBdr>
        <w:top w:val="none" w:sz="0" w:space="0" w:color="auto"/>
        <w:left w:val="none" w:sz="0" w:space="0" w:color="auto"/>
        <w:bottom w:val="none" w:sz="0" w:space="0" w:color="auto"/>
        <w:right w:val="none" w:sz="0" w:space="0" w:color="auto"/>
      </w:divBdr>
    </w:div>
    <w:div w:id="107044953">
      <w:marLeft w:val="0"/>
      <w:marRight w:val="0"/>
      <w:marTop w:val="0"/>
      <w:marBottom w:val="0"/>
      <w:divBdr>
        <w:top w:val="none" w:sz="0" w:space="0" w:color="auto"/>
        <w:left w:val="none" w:sz="0" w:space="0" w:color="auto"/>
        <w:bottom w:val="none" w:sz="0" w:space="0" w:color="auto"/>
        <w:right w:val="none" w:sz="0" w:space="0" w:color="auto"/>
      </w:divBdr>
    </w:div>
    <w:div w:id="107044954">
      <w:marLeft w:val="0"/>
      <w:marRight w:val="0"/>
      <w:marTop w:val="0"/>
      <w:marBottom w:val="0"/>
      <w:divBdr>
        <w:top w:val="none" w:sz="0" w:space="0" w:color="auto"/>
        <w:left w:val="none" w:sz="0" w:space="0" w:color="auto"/>
        <w:bottom w:val="none" w:sz="0" w:space="0" w:color="auto"/>
        <w:right w:val="none" w:sz="0" w:space="0" w:color="auto"/>
      </w:divBdr>
    </w:div>
    <w:div w:id="107044955">
      <w:marLeft w:val="0"/>
      <w:marRight w:val="0"/>
      <w:marTop w:val="0"/>
      <w:marBottom w:val="0"/>
      <w:divBdr>
        <w:top w:val="none" w:sz="0" w:space="0" w:color="auto"/>
        <w:left w:val="none" w:sz="0" w:space="0" w:color="auto"/>
        <w:bottom w:val="none" w:sz="0" w:space="0" w:color="auto"/>
        <w:right w:val="none" w:sz="0" w:space="0" w:color="auto"/>
      </w:divBdr>
    </w:div>
    <w:div w:id="107044956">
      <w:marLeft w:val="0"/>
      <w:marRight w:val="0"/>
      <w:marTop w:val="0"/>
      <w:marBottom w:val="0"/>
      <w:divBdr>
        <w:top w:val="none" w:sz="0" w:space="0" w:color="auto"/>
        <w:left w:val="none" w:sz="0" w:space="0" w:color="auto"/>
        <w:bottom w:val="none" w:sz="0" w:space="0" w:color="auto"/>
        <w:right w:val="none" w:sz="0" w:space="0" w:color="auto"/>
      </w:divBdr>
    </w:div>
    <w:div w:id="107044957">
      <w:marLeft w:val="0"/>
      <w:marRight w:val="0"/>
      <w:marTop w:val="0"/>
      <w:marBottom w:val="0"/>
      <w:divBdr>
        <w:top w:val="none" w:sz="0" w:space="0" w:color="auto"/>
        <w:left w:val="none" w:sz="0" w:space="0" w:color="auto"/>
        <w:bottom w:val="none" w:sz="0" w:space="0" w:color="auto"/>
        <w:right w:val="none" w:sz="0" w:space="0" w:color="auto"/>
      </w:divBdr>
    </w:div>
    <w:div w:id="107044958">
      <w:marLeft w:val="0"/>
      <w:marRight w:val="0"/>
      <w:marTop w:val="0"/>
      <w:marBottom w:val="0"/>
      <w:divBdr>
        <w:top w:val="none" w:sz="0" w:space="0" w:color="auto"/>
        <w:left w:val="none" w:sz="0" w:space="0" w:color="auto"/>
        <w:bottom w:val="none" w:sz="0" w:space="0" w:color="auto"/>
        <w:right w:val="none" w:sz="0" w:space="0" w:color="auto"/>
      </w:divBdr>
    </w:div>
    <w:div w:id="107044959">
      <w:marLeft w:val="0"/>
      <w:marRight w:val="0"/>
      <w:marTop w:val="0"/>
      <w:marBottom w:val="0"/>
      <w:divBdr>
        <w:top w:val="none" w:sz="0" w:space="0" w:color="auto"/>
        <w:left w:val="none" w:sz="0" w:space="0" w:color="auto"/>
        <w:bottom w:val="none" w:sz="0" w:space="0" w:color="auto"/>
        <w:right w:val="none" w:sz="0" w:space="0" w:color="auto"/>
      </w:divBdr>
    </w:div>
    <w:div w:id="107044964">
      <w:marLeft w:val="0"/>
      <w:marRight w:val="0"/>
      <w:marTop w:val="0"/>
      <w:marBottom w:val="0"/>
      <w:divBdr>
        <w:top w:val="none" w:sz="0" w:space="0" w:color="auto"/>
        <w:left w:val="none" w:sz="0" w:space="0" w:color="auto"/>
        <w:bottom w:val="none" w:sz="0" w:space="0" w:color="auto"/>
        <w:right w:val="none" w:sz="0" w:space="0" w:color="auto"/>
      </w:divBdr>
      <w:divsChild>
        <w:div w:id="107044993">
          <w:marLeft w:val="0"/>
          <w:marRight w:val="0"/>
          <w:marTop w:val="0"/>
          <w:marBottom w:val="0"/>
          <w:divBdr>
            <w:top w:val="none" w:sz="0" w:space="0" w:color="auto"/>
            <w:left w:val="none" w:sz="0" w:space="0" w:color="auto"/>
            <w:bottom w:val="none" w:sz="0" w:space="0" w:color="auto"/>
            <w:right w:val="none" w:sz="0" w:space="0" w:color="auto"/>
          </w:divBdr>
        </w:div>
      </w:divsChild>
    </w:div>
    <w:div w:id="107044967">
      <w:marLeft w:val="0"/>
      <w:marRight w:val="0"/>
      <w:marTop w:val="0"/>
      <w:marBottom w:val="0"/>
      <w:divBdr>
        <w:top w:val="none" w:sz="0" w:space="0" w:color="auto"/>
        <w:left w:val="none" w:sz="0" w:space="0" w:color="auto"/>
        <w:bottom w:val="none" w:sz="0" w:space="0" w:color="auto"/>
        <w:right w:val="none" w:sz="0" w:space="0" w:color="auto"/>
      </w:divBdr>
      <w:divsChild>
        <w:div w:id="107044971">
          <w:marLeft w:val="0"/>
          <w:marRight w:val="0"/>
          <w:marTop w:val="0"/>
          <w:marBottom w:val="0"/>
          <w:divBdr>
            <w:top w:val="none" w:sz="0" w:space="0" w:color="auto"/>
            <w:left w:val="none" w:sz="0" w:space="0" w:color="auto"/>
            <w:bottom w:val="none" w:sz="0" w:space="0" w:color="auto"/>
            <w:right w:val="none" w:sz="0" w:space="0" w:color="auto"/>
          </w:divBdr>
          <w:divsChild>
            <w:div w:id="107044961">
              <w:marLeft w:val="0"/>
              <w:marRight w:val="0"/>
              <w:marTop w:val="0"/>
              <w:marBottom w:val="0"/>
              <w:divBdr>
                <w:top w:val="none" w:sz="0" w:space="0" w:color="auto"/>
                <w:left w:val="none" w:sz="0" w:space="0" w:color="auto"/>
                <w:bottom w:val="none" w:sz="0" w:space="0" w:color="auto"/>
                <w:right w:val="none" w:sz="0" w:space="0" w:color="auto"/>
              </w:divBdr>
            </w:div>
            <w:div w:id="10704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968">
      <w:marLeft w:val="0"/>
      <w:marRight w:val="0"/>
      <w:marTop w:val="0"/>
      <w:marBottom w:val="0"/>
      <w:divBdr>
        <w:top w:val="none" w:sz="0" w:space="0" w:color="auto"/>
        <w:left w:val="none" w:sz="0" w:space="0" w:color="auto"/>
        <w:bottom w:val="none" w:sz="0" w:space="0" w:color="auto"/>
        <w:right w:val="none" w:sz="0" w:space="0" w:color="auto"/>
      </w:divBdr>
      <w:divsChild>
        <w:div w:id="107045017">
          <w:marLeft w:val="0"/>
          <w:marRight w:val="0"/>
          <w:marTop w:val="0"/>
          <w:marBottom w:val="0"/>
          <w:divBdr>
            <w:top w:val="none" w:sz="0" w:space="0" w:color="auto"/>
            <w:left w:val="none" w:sz="0" w:space="0" w:color="auto"/>
            <w:bottom w:val="none" w:sz="0" w:space="0" w:color="auto"/>
            <w:right w:val="none" w:sz="0" w:space="0" w:color="auto"/>
          </w:divBdr>
          <w:divsChild>
            <w:div w:id="107044989">
              <w:marLeft w:val="0"/>
              <w:marRight w:val="0"/>
              <w:marTop w:val="0"/>
              <w:marBottom w:val="0"/>
              <w:divBdr>
                <w:top w:val="none" w:sz="0" w:space="0" w:color="auto"/>
                <w:left w:val="none" w:sz="0" w:space="0" w:color="auto"/>
                <w:bottom w:val="none" w:sz="0" w:space="0" w:color="auto"/>
                <w:right w:val="none" w:sz="0" w:space="0" w:color="auto"/>
              </w:divBdr>
            </w:div>
            <w:div w:id="107045001">
              <w:marLeft w:val="0"/>
              <w:marRight w:val="0"/>
              <w:marTop w:val="0"/>
              <w:marBottom w:val="0"/>
              <w:divBdr>
                <w:top w:val="none" w:sz="0" w:space="0" w:color="auto"/>
                <w:left w:val="none" w:sz="0" w:space="0" w:color="auto"/>
                <w:bottom w:val="none" w:sz="0" w:space="0" w:color="auto"/>
                <w:right w:val="none" w:sz="0" w:space="0" w:color="auto"/>
              </w:divBdr>
            </w:div>
            <w:div w:id="107045016">
              <w:marLeft w:val="0"/>
              <w:marRight w:val="0"/>
              <w:marTop w:val="0"/>
              <w:marBottom w:val="0"/>
              <w:divBdr>
                <w:top w:val="none" w:sz="0" w:space="0" w:color="auto"/>
                <w:left w:val="none" w:sz="0" w:space="0" w:color="auto"/>
                <w:bottom w:val="none" w:sz="0" w:space="0" w:color="auto"/>
                <w:right w:val="none" w:sz="0" w:space="0" w:color="auto"/>
              </w:divBdr>
            </w:div>
            <w:div w:id="107045019">
              <w:marLeft w:val="0"/>
              <w:marRight w:val="0"/>
              <w:marTop w:val="0"/>
              <w:marBottom w:val="0"/>
              <w:divBdr>
                <w:top w:val="none" w:sz="0" w:space="0" w:color="auto"/>
                <w:left w:val="none" w:sz="0" w:space="0" w:color="auto"/>
                <w:bottom w:val="none" w:sz="0" w:space="0" w:color="auto"/>
                <w:right w:val="none" w:sz="0" w:space="0" w:color="auto"/>
              </w:divBdr>
            </w:div>
            <w:div w:id="107045020">
              <w:marLeft w:val="0"/>
              <w:marRight w:val="0"/>
              <w:marTop w:val="0"/>
              <w:marBottom w:val="0"/>
              <w:divBdr>
                <w:top w:val="none" w:sz="0" w:space="0" w:color="auto"/>
                <w:left w:val="none" w:sz="0" w:space="0" w:color="auto"/>
                <w:bottom w:val="none" w:sz="0" w:space="0" w:color="auto"/>
                <w:right w:val="none" w:sz="0" w:space="0" w:color="auto"/>
              </w:divBdr>
            </w:div>
            <w:div w:id="1070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970">
      <w:marLeft w:val="0"/>
      <w:marRight w:val="0"/>
      <w:marTop w:val="0"/>
      <w:marBottom w:val="0"/>
      <w:divBdr>
        <w:top w:val="none" w:sz="0" w:space="0" w:color="auto"/>
        <w:left w:val="none" w:sz="0" w:space="0" w:color="auto"/>
        <w:bottom w:val="none" w:sz="0" w:space="0" w:color="auto"/>
        <w:right w:val="none" w:sz="0" w:space="0" w:color="auto"/>
      </w:divBdr>
      <w:divsChild>
        <w:div w:id="107045005">
          <w:marLeft w:val="0"/>
          <w:marRight w:val="0"/>
          <w:marTop w:val="0"/>
          <w:marBottom w:val="0"/>
          <w:divBdr>
            <w:top w:val="none" w:sz="0" w:space="0" w:color="auto"/>
            <w:left w:val="none" w:sz="0" w:space="0" w:color="auto"/>
            <w:bottom w:val="none" w:sz="0" w:space="0" w:color="auto"/>
            <w:right w:val="none" w:sz="0" w:space="0" w:color="auto"/>
          </w:divBdr>
        </w:div>
      </w:divsChild>
    </w:div>
    <w:div w:id="107044976">
      <w:marLeft w:val="0"/>
      <w:marRight w:val="0"/>
      <w:marTop w:val="0"/>
      <w:marBottom w:val="0"/>
      <w:divBdr>
        <w:top w:val="none" w:sz="0" w:space="0" w:color="auto"/>
        <w:left w:val="none" w:sz="0" w:space="0" w:color="auto"/>
        <w:bottom w:val="none" w:sz="0" w:space="0" w:color="auto"/>
        <w:right w:val="none" w:sz="0" w:space="0" w:color="auto"/>
      </w:divBdr>
      <w:divsChild>
        <w:div w:id="107045015">
          <w:marLeft w:val="0"/>
          <w:marRight w:val="0"/>
          <w:marTop w:val="0"/>
          <w:marBottom w:val="0"/>
          <w:divBdr>
            <w:top w:val="none" w:sz="0" w:space="0" w:color="auto"/>
            <w:left w:val="none" w:sz="0" w:space="0" w:color="auto"/>
            <w:bottom w:val="none" w:sz="0" w:space="0" w:color="auto"/>
            <w:right w:val="none" w:sz="0" w:space="0" w:color="auto"/>
          </w:divBdr>
        </w:div>
      </w:divsChild>
    </w:div>
    <w:div w:id="107044978">
      <w:marLeft w:val="0"/>
      <w:marRight w:val="0"/>
      <w:marTop w:val="0"/>
      <w:marBottom w:val="0"/>
      <w:divBdr>
        <w:top w:val="none" w:sz="0" w:space="0" w:color="auto"/>
        <w:left w:val="none" w:sz="0" w:space="0" w:color="auto"/>
        <w:bottom w:val="none" w:sz="0" w:space="0" w:color="auto"/>
        <w:right w:val="none" w:sz="0" w:space="0" w:color="auto"/>
      </w:divBdr>
      <w:divsChild>
        <w:div w:id="107044965">
          <w:marLeft w:val="0"/>
          <w:marRight w:val="0"/>
          <w:marTop w:val="0"/>
          <w:marBottom w:val="0"/>
          <w:divBdr>
            <w:top w:val="none" w:sz="0" w:space="0" w:color="auto"/>
            <w:left w:val="none" w:sz="0" w:space="0" w:color="auto"/>
            <w:bottom w:val="none" w:sz="0" w:space="0" w:color="auto"/>
            <w:right w:val="none" w:sz="0" w:space="0" w:color="auto"/>
          </w:divBdr>
          <w:divsChild>
            <w:div w:id="107044986">
              <w:marLeft w:val="0"/>
              <w:marRight w:val="0"/>
              <w:marTop w:val="0"/>
              <w:marBottom w:val="0"/>
              <w:divBdr>
                <w:top w:val="none" w:sz="0" w:space="0" w:color="auto"/>
                <w:left w:val="none" w:sz="0" w:space="0" w:color="auto"/>
                <w:bottom w:val="none" w:sz="0" w:space="0" w:color="auto"/>
                <w:right w:val="none" w:sz="0" w:space="0" w:color="auto"/>
              </w:divBdr>
            </w:div>
            <w:div w:id="1070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982">
      <w:marLeft w:val="0"/>
      <w:marRight w:val="0"/>
      <w:marTop w:val="0"/>
      <w:marBottom w:val="0"/>
      <w:divBdr>
        <w:top w:val="none" w:sz="0" w:space="0" w:color="auto"/>
        <w:left w:val="none" w:sz="0" w:space="0" w:color="auto"/>
        <w:bottom w:val="none" w:sz="0" w:space="0" w:color="auto"/>
        <w:right w:val="none" w:sz="0" w:space="0" w:color="auto"/>
      </w:divBdr>
      <w:divsChild>
        <w:div w:id="107044966">
          <w:marLeft w:val="0"/>
          <w:marRight w:val="0"/>
          <w:marTop w:val="0"/>
          <w:marBottom w:val="0"/>
          <w:divBdr>
            <w:top w:val="none" w:sz="0" w:space="0" w:color="auto"/>
            <w:left w:val="none" w:sz="0" w:space="0" w:color="auto"/>
            <w:bottom w:val="none" w:sz="0" w:space="0" w:color="auto"/>
            <w:right w:val="none" w:sz="0" w:space="0" w:color="auto"/>
          </w:divBdr>
          <w:divsChild>
            <w:div w:id="107044969">
              <w:marLeft w:val="0"/>
              <w:marRight w:val="0"/>
              <w:marTop w:val="0"/>
              <w:marBottom w:val="0"/>
              <w:divBdr>
                <w:top w:val="none" w:sz="0" w:space="0" w:color="auto"/>
                <w:left w:val="none" w:sz="0" w:space="0" w:color="auto"/>
                <w:bottom w:val="none" w:sz="0" w:space="0" w:color="auto"/>
                <w:right w:val="none" w:sz="0" w:space="0" w:color="auto"/>
              </w:divBdr>
            </w:div>
            <w:div w:id="107044972">
              <w:marLeft w:val="0"/>
              <w:marRight w:val="0"/>
              <w:marTop w:val="0"/>
              <w:marBottom w:val="0"/>
              <w:divBdr>
                <w:top w:val="none" w:sz="0" w:space="0" w:color="auto"/>
                <w:left w:val="none" w:sz="0" w:space="0" w:color="auto"/>
                <w:bottom w:val="none" w:sz="0" w:space="0" w:color="auto"/>
                <w:right w:val="none" w:sz="0" w:space="0" w:color="auto"/>
              </w:divBdr>
            </w:div>
            <w:div w:id="107044973">
              <w:marLeft w:val="0"/>
              <w:marRight w:val="0"/>
              <w:marTop w:val="0"/>
              <w:marBottom w:val="0"/>
              <w:divBdr>
                <w:top w:val="none" w:sz="0" w:space="0" w:color="auto"/>
                <w:left w:val="none" w:sz="0" w:space="0" w:color="auto"/>
                <w:bottom w:val="none" w:sz="0" w:space="0" w:color="auto"/>
                <w:right w:val="none" w:sz="0" w:space="0" w:color="auto"/>
              </w:divBdr>
            </w:div>
            <w:div w:id="107044980">
              <w:marLeft w:val="0"/>
              <w:marRight w:val="0"/>
              <w:marTop w:val="0"/>
              <w:marBottom w:val="0"/>
              <w:divBdr>
                <w:top w:val="none" w:sz="0" w:space="0" w:color="auto"/>
                <w:left w:val="none" w:sz="0" w:space="0" w:color="auto"/>
                <w:bottom w:val="none" w:sz="0" w:space="0" w:color="auto"/>
                <w:right w:val="none" w:sz="0" w:space="0" w:color="auto"/>
              </w:divBdr>
            </w:div>
            <w:div w:id="107044987">
              <w:marLeft w:val="0"/>
              <w:marRight w:val="0"/>
              <w:marTop w:val="0"/>
              <w:marBottom w:val="0"/>
              <w:divBdr>
                <w:top w:val="none" w:sz="0" w:space="0" w:color="auto"/>
                <w:left w:val="none" w:sz="0" w:space="0" w:color="auto"/>
                <w:bottom w:val="none" w:sz="0" w:space="0" w:color="auto"/>
                <w:right w:val="none" w:sz="0" w:space="0" w:color="auto"/>
              </w:divBdr>
            </w:div>
            <w:div w:id="107044991">
              <w:marLeft w:val="0"/>
              <w:marRight w:val="0"/>
              <w:marTop w:val="0"/>
              <w:marBottom w:val="0"/>
              <w:divBdr>
                <w:top w:val="none" w:sz="0" w:space="0" w:color="auto"/>
                <w:left w:val="none" w:sz="0" w:space="0" w:color="auto"/>
                <w:bottom w:val="none" w:sz="0" w:space="0" w:color="auto"/>
                <w:right w:val="none" w:sz="0" w:space="0" w:color="auto"/>
              </w:divBdr>
            </w:div>
            <w:div w:id="107044998">
              <w:marLeft w:val="0"/>
              <w:marRight w:val="0"/>
              <w:marTop w:val="0"/>
              <w:marBottom w:val="0"/>
              <w:divBdr>
                <w:top w:val="none" w:sz="0" w:space="0" w:color="auto"/>
                <w:left w:val="none" w:sz="0" w:space="0" w:color="auto"/>
                <w:bottom w:val="none" w:sz="0" w:space="0" w:color="auto"/>
                <w:right w:val="none" w:sz="0" w:space="0" w:color="auto"/>
              </w:divBdr>
            </w:div>
            <w:div w:id="107044999">
              <w:marLeft w:val="0"/>
              <w:marRight w:val="0"/>
              <w:marTop w:val="0"/>
              <w:marBottom w:val="0"/>
              <w:divBdr>
                <w:top w:val="none" w:sz="0" w:space="0" w:color="auto"/>
                <w:left w:val="none" w:sz="0" w:space="0" w:color="auto"/>
                <w:bottom w:val="none" w:sz="0" w:space="0" w:color="auto"/>
                <w:right w:val="none" w:sz="0" w:space="0" w:color="auto"/>
              </w:divBdr>
            </w:div>
            <w:div w:id="107045008">
              <w:marLeft w:val="0"/>
              <w:marRight w:val="0"/>
              <w:marTop w:val="0"/>
              <w:marBottom w:val="0"/>
              <w:divBdr>
                <w:top w:val="none" w:sz="0" w:space="0" w:color="auto"/>
                <w:left w:val="none" w:sz="0" w:space="0" w:color="auto"/>
                <w:bottom w:val="none" w:sz="0" w:space="0" w:color="auto"/>
                <w:right w:val="none" w:sz="0" w:space="0" w:color="auto"/>
              </w:divBdr>
            </w:div>
            <w:div w:id="107045012">
              <w:marLeft w:val="0"/>
              <w:marRight w:val="0"/>
              <w:marTop w:val="0"/>
              <w:marBottom w:val="0"/>
              <w:divBdr>
                <w:top w:val="none" w:sz="0" w:space="0" w:color="auto"/>
                <w:left w:val="none" w:sz="0" w:space="0" w:color="auto"/>
                <w:bottom w:val="none" w:sz="0" w:space="0" w:color="auto"/>
                <w:right w:val="none" w:sz="0" w:space="0" w:color="auto"/>
              </w:divBdr>
            </w:div>
            <w:div w:id="1070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983">
      <w:marLeft w:val="0"/>
      <w:marRight w:val="0"/>
      <w:marTop w:val="0"/>
      <w:marBottom w:val="0"/>
      <w:divBdr>
        <w:top w:val="none" w:sz="0" w:space="0" w:color="auto"/>
        <w:left w:val="none" w:sz="0" w:space="0" w:color="auto"/>
        <w:bottom w:val="none" w:sz="0" w:space="0" w:color="auto"/>
        <w:right w:val="none" w:sz="0" w:space="0" w:color="auto"/>
      </w:divBdr>
      <w:divsChild>
        <w:div w:id="107044981">
          <w:marLeft w:val="0"/>
          <w:marRight w:val="0"/>
          <w:marTop w:val="0"/>
          <w:marBottom w:val="0"/>
          <w:divBdr>
            <w:top w:val="none" w:sz="0" w:space="0" w:color="auto"/>
            <w:left w:val="none" w:sz="0" w:space="0" w:color="auto"/>
            <w:bottom w:val="none" w:sz="0" w:space="0" w:color="auto"/>
            <w:right w:val="none" w:sz="0" w:space="0" w:color="auto"/>
          </w:divBdr>
        </w:div>
      </w:divsChild>
    </w:div>
    <w:div w:id="107044990">
      <w:marLeft w:val="0"/>
      <w:marRight w:val="0"/>
      <w:marTop w:val="0"/>
      <w:marBottom w:val="0"/>
      <w:divBdr>
        <w:top w:val="none" w:sz="0" w:space="0" w:color="auto"/>
        <w:left w:val="none" w:sz="0" w:space="0" w:color="auto"/>
        <w:bottom w:val="none" w:sz="0" w:space="0" w:color="auto"/>
        <w:right w:val="none" w:sz="0" w:space="0" w:color="auto"/>
      </w:divBdr>
      <w:divsChild>
        <w:div w:id="107044977">
          <w:marLeft w:val="0"/>
          <w:marRight w:val="0"/>
          <w:marTop w:val="0"/>
          <w:marBottom w:val="0"/>
          <w:divBdr>
            <w:top w:val="none" w:sz="0" w:space="0" w:color="auto"/>
            <w:left w:val="none" w:sz="0" w:space="0" w:color="auto"/>
            <w:bottom w:val="none" w:sz="0" w:space="0" w:color="auto"/>
            <w:right w:val="none" w:sz="0" w:space="0" w:color="auto"/>
          </w:divBdr>
          <w:divsChild>
            <w:div w:id="107044984">
              <w:marLeft w:val="0"/>
              <w:marRight w:val="0"/>
              <w:marTop w:val="0"/>
              <w:marBottom w:val="0"/>
              <w:divBdr>
                <w:top w:val="none" w:sz="0" w:space="0" w:color="auto"/>
                <w:left w:val="none" w:sz="0" w:space="0" w:color="auto"/>
                <w:bottom w:val="none" w:sz="0" w:space="0" w:color="auto"/>
                <w:right w:val="none" w:sz="0" w:space="0" w:color="auto"/>
              </w:divBdr>
            </w:div>
            <w:div w:id="107044988">
              <w:marLeft w:val="0"/>
              <w:marRight w:val="0"/>
              <w:marTop w:val="0"/>
              <w:marBottom w:val="0"/>
              <w:divBdr>
                <w:top w:val="none" w:sz="0" w:space="0" w:color="auto"/>
                <w:left w:val="none" w:sz="0" w:space="0" w:color="auto"/>
                <w:bottom w:val="none" w:sz="0" w:space="0" w:color="auto"/>
                <w:right w:val="none" w:sz="0" w:space="0" w:color="auto"/>
              </w:divBdr>
            </w:div>
            <w:div w:id="107045004">
              <w:marLeft w:val="0"/>
              <w:marRight w:val="0"/>
              <w:marTop w:val="0"/>
              <w:marBottom w:val="0"/>
              <w:divBdr>
                <w:top w:val="none" w:sz="0" w:space="0" w:color="auto"/>
                <w:left w:val="none" w:sz="0" w:space="0" w:color="auto"/>
                <w:bottom w:val="none" w:sz="0" w:space="0" w:color="auto"/>
                <w:right w:val="none" w:sz="0" w:space="0" w:color="auto"/>
              </w:divBdr>
            </w:div>
            <w:div w:id="1070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994">
      <w:marLeft w:val="0"/>
      <w:marRight w:val="0"/>
      <w:marTop w:val="0"/>
      <w:marBottom w:val="0"/>
      <w:divBdr>
        <w:top w:val="none" w:sz="0" w:space="0" w:color="auto"/>
        <w:left w:val="none" w:sz="0" w:space="0" w:color="auto"/>
        <w:bottom w:val="none" w:sz="0" w:space="0" w:color="auto"/>
        <w:right w:val="none" w:sz="0" w:space="0" w:color="auto"/>
      </w:divBdr>
      <w:divsChild>
        <w:div w:id="107044975">
          <w:marLeft w:val="0"/>
          <w:marRight w:val="0"/>
          <w:marTop w:val="0"/>
          <w:marBottom w:val="0"/>
          <w:divBdr>
            <w:top w:val="none" w:sz="0" w:space="0" w:color="auto"/>
            <w:left w:val="none" w:sz="0" w:space="0" w:color="auto"/>
            <w:bottom w:val="none" w:sz="0" w:space="0" w:color="auto"/>
            <w:right w:val="none" w:sz="0" w:space="0" w:color="auto"/>
          </w:divBdr>
          <w:divsChild>
            <w:div w:id="107044985">
              <w:marLeft w:val="0"/>
              <w:marRight w:val="0"/>
              <w:marTop w:val="0"/>
              <w:marBottom w:val="0"/>
              <w:divBdr>
                <w:top w:val="none" w:sz="0" w:space="0" w:color="auto"/>
                <w:left w:val="none" w:sz="0" w:space="0" w:color="auto"/>
                <w:bottom w:val="none" w:sz="0" w:space="0" w:color="auto"/>
                <w:right w:val="none" w:sz="0" w:space="0" w:color="auto"/>
              </w:divBdr>
            </w:div>
            <w:div w:id="1070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995">
      <w:marLeft w:val="0"/>
      <w:marRight w:val="0"/>
      <w:marTop w:val="0"/>
      <w:marBottom w:val="0"/>
      <w:divBdr>
        <w:top w:val="none" w:sz="0" w:space="0" w:color="auto"/>
        <w:left w:val="none" w:sz="0" w:space="0" w:color="auto"/>
        <w:bottom w:val="none" w:sz="0" w:space="0" w:color="auto"/>
        <w:right w:val="none" w:sz="0" w:space="0" w:color="auto"/>
      </w:divBdr>
      <w:divsChild>
        <w:div w:id="107044996">
          <w:marLeft w:val="0"/>
          <w:marRight w:val="0"/>
          <w:marTop w:val="0"/>
          <w:marBottom w:val="0"/>
          <w:divBdr>
            <w:top w:val="none" w:sz="0" w:space="0" w:color="auto"/>
            <w:left w:val="none" w:sz="0" w:space="0" w:color="auto"/>
            <w:bottom w:val="none" w:sz="0" w:space="0" w:color="auto"/>
            <w:right w:val="none" w:sz="0" w:space="0" w:color="auto"/>
          </w:divBdr>
        </w:div>
      </w:divsChild>
    </w:div>
    <w:div w:id="107045000">
      <w:marLeft w:val="0"/>
      <w:marRight w:val="0"/>
      <w:marTop w:val="0"/>
      <w:marBottom w:val="0"/>
      <w:divBdr>
        <w:top w:val="none" w:sz="0" w:space="0" w:color="auto"/>
        <w:left w:val="none" w:sz="0" w:space="0" w:color="auto"/>
        <w:bottom w:val="none" w:sz="0" w:space="0" w:color="auto"/>
        <w:right w:val="none" w:sz="0" w:space="0" w:color="auto"/>
      </w:divBdr>
      <w:divsChild>
        <w:div w:id="107045023">
          <w:marLeft w:val="0"/>
          <w:marRight w:val="0"/>
          <w:marTop w:val="0"/>
          <w:marBottom w:val="0"/>
          <w:divBdr>
            <w:top w:val="none" w:sz="0" w:space="0" w:color="auto"/>
            <w:left w:val="none" w:sz="0" w:space="0" w:color="auto"/>
            <w:bottom w:val="none" w:sz="0" w:space="0" w:color="auto"/>
            <w:right w:val="none" w:sz="0" w:space="0" w:color="auto"/>
          </w:divBdr>
          <w:divsChild>
            <w:div w:id="107044974">
              <w:marLeft w:val="0"/>
              <w:marRight w:val="0"/>
              <w:marTop w:val="0"/>
              <w:marBottom w:val="0"/>
              <w:divBdr>
                <w:top w:val="none" w:sz="0" w:space="0" w:color="auto"/>
                <w:left w:val="none" w:sz="0" w:space="0" w:color="auto"/>
                <w:bottom w:val="none" w:sz="0" w:space="0" w:color="auto"/>
                <w:right w:val="none" w:sz="0" w:space="0" w:color="auto"/>
              </w:divBdr>
            </w:div>
            <w:div w:id="1070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5002">
      <w:marLeft w:val="0"/>
      <w:marRight w:val="0"/>
      <w:marTop w:val="0"/>
      <w:marBottom w:val="0"/>
      <w:divBdr>
        <w:top w:val="none" w:sz="0" w:space="0" w:color="auto"/>
        <w:left w:val="none" w:sz="0" w:space="0" w:color="auto"/>
        <w:bottom w:val="none" w:sz="0" w:space="0" w:color="auto"/>
        <w:right w:val="none" w:sz="0" w:space="0" w:color="auto"/>
      </w:divBdr>
      <w:divsChild>
        <w:div w:id="107044960">
          <w:marLeft w:val="0"/>
          <w:marRight w:val="0"/>
          <w:marTop w:val="0"/>
          <w:marBottom w:val="0"/>
          <w:divBdr>
            <w:top w:val="none" w:sz="0" w:space="0" w:color="auto"/>
            <w:left w:val="none" w:sz="0" w:space="0" w:color="auto"/>
            <w:bottom w:val="none" w:sz="0" w:space="0" w:color="auto"/>
            <w:right w:val="none" w:sz="0" w:space="0" w:color="auto"/>
          </w:divBdr>
        </w:div>
      </w:divsChild>
    </w:div>
    <w:div w:id="107045007">
      <w:marLeft w:val="0"/>
      <w:marRight w:val="0"/>
      <w:marTop w:val="0"/>
      <w:marBottom w:val="0"/>
      <w:divBdr>
        <w:top w:val="none" w:sz="0" w:space="0" w:color="auto"/>
        <w:left w:val="none" w:sz="0" w:space="0" w:color="auto"/>
        <w:bottom w:val="none" w:sz="0" w:space="0" w:color="auto"/>
        <w:right w:val="none" w:sz="0" w:space="0" w:color="auto"/>
      </w:divBdr>
      <w:divsChild>
        <w:div w:id="107044962">
          <w:marLeft w:val="0"/>
          <w:marRight w:val="0"/>
          <w:marTop w:val="0"/>
          <w:marBottom w:val="0"/>
          <w:divBdr>
            <w:top w:val="none" w:sz="0" w:space="0" w:color="auto"/>
            <w:left w:val="none" w:sz="0" w:space="0" w:color="auto"/>
            <w:bottom w:val="none" w:sz="0" w:space="0" w:color="auto"/>
            <w:right w:val="none" w:sz="0" w:space="0" w:color="auto"/>
          </w:divBdr>
        </w:div>
      </w:divsChild>
    </w:div>
    <w:div w:id="107045009">
      <w:marLeft w:val="0"/>
      <w:marRight w:val="0"/>
      <w:marTop w:val="0"/>
      <w:marBottom w:val="0"/>
      <w:divBdr>
        <w:top w:val="none" w:sz="0" w:space="0" w:color="auto"/>
        <w:left w:val="none" w:sz="0" w:space="0" w:color="auto"/>
        <w:bottom w:val="none" w:sz="0" w:space="0" w:color="auto"/>
        <w:right w:val="none" w:sz="0" w:space="0" w:color="auto"/>
      </w:divBdr>
      <w:divsChild>
        <w:div w:id="107044979">
          <w:marLeft w:val="0"/>
          <w:marRight w:val="0"/>
          <w:marTop w:val="0"/>
          <w:marBottom w:val="0"/>
          <w:divBdr>
            <w:top w:val="none" w:sz="0" w:space="0" w:color="auto"/>
            <w:left w:val="none" w:sz="0" w:space="0" w:color="auto"/>
            <w:bottom w:val="none" w:sz="0" w:space="0" w:color="auto"/>
            <w:right w:val="none" w:sz="0" w:space="0" w:color="auto"/>
          </w:divBdr>
        </w:div>
      </w:divsChild>
    </w:div>
    <w:div w:id="107045010">
      <w:marLeft w:val="0"/>
      <w:marRight w:val="0"/>
      <w:marTop w:val="0"/>
      <w:marBottom w:val="0"/>
      <w:divBdr>
        <w:top w:val="none" w:sz="0" w:space="0" w:color="auto"/>
        <w:left w:val="none" w:sz="0" w:space="0" w:color="auto"/>
        <w:bottom w:val="none" w:sz="0" w:space="0" w:color="auto"/>
        <w:right w:val="none" w:sz="0" w:space="0" w:color="auto"/>
      </w:divBdr>
      <w:divsChild>
        <w:div w:id="107044963">
          <w:marLeft w:val="0"/>
          <w:marRight w:val="0"/>
          <w:marTop w:val="0"/>
          <w:marBottom w:val="0"/>
          <w:divBdr>
            <w:top w:val="none" w:sz="0" w:space="0" w:color="auto"/>
            <w:left w:val="none" w:sz="0" w:space="0" w:color="auto"/>
            <w:bottom w:val="none" w:sz="0" w:space="0" w:color="auto"/>
            <w:right w:val="none" w:sz="0" w:space="0" w:color="auto"/>
          </w:divBdr>
        </w:div>
      </w:divsChild>
    </w:div>
    <w:div w:id="107045013">
      <w:marLeft w:val="0"/>
      <w:marRight w:val="0"/>
      <w:marTop w:val="0"/>
      <w:marBottom w:val="0"/>
      <w:divBdr>
        <w:top w:val="none" w:sz="0" w:space="0" w:color="auto"/>
        <w:left w:val="none" w:sz="0" w:space="0" w:color="auto"/>
        <w:bottom w:val="none" w:sz="0" w:space="0" w:color="auto"/>
        <w:right w:val="none" w:sz="0" w:space="0" w:color="auto"/>
      </w:divBdr>
    </w:div>
    <w:div w:id="107045022">
      <w:marLeft w:val="0"/>
      <w:marRight w:val="0"/>
      <w:marTop w:val="0"/>
      <w:marBottom w:val="0"/>
      <w:divBdr>
        <w:top w:val="none" w:sz="0" w:space="0" w:color="auto"/>
        <w:left w:val="none" w:sz="0" w:space="0" w:color="auto"/>
        <w:bottom w:val="none" w:sz="0" w:space="0" w:color="auto"/>
        <w:right w:val="none" w:sz="0" w:space="0" w:color="auto"/>
      </w:divBdr>
      <w:divsChild>
        <w:div w:id="107045011">
          <w:marLeft w:val="0"/>
          <w:marRight w:val="0"/>
          <w:marTop w:val="0"/>
          <w:marBottom w:val="0"/>
          <w:divBdr>
            <w:top w:val="none" w:sz="0" w:space="0" w:color="auto"/>
            <w:left w:val="none" w:sz="0" w:space="0" w:color="auto"/>
            <w:bottom w:val="none" w:sz="0" w:space="0" w:color="auto"/>
            <w:right w:val="none" w:sz="0" w:space="0" w:color="auto"/>
          </w:divBdr>
          <w:divsChild>
            <w:div w:id="1070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9156">
      <w:bodyDiv w:val="1"/>
      <w:marLeft w:val="0"/>
      <w:marRight w:val="0"/>
      <w:marTop w:val="0"/>
      <w:marBottom w:val="0"/>
      <w:divBdr>
        <w:top w:val="none" w:sz="0" w:space="0" w:color="auto"/>
        <w:left w:val="none" w:sz="0" w:space="0" w:color="auto"/>
        <w:bottom w:val="none" w:sz="0" w:space="0" w:color="auto"/>
        <w:right w:val="none" w:sz="0" w:space="0" w:color="auto"/>
      </w:divBdr>
      <w:divsChild>
        <w:div w:id="525407841">
          <w:marLeft w:val="0"/>
          <w:marRight w:val="0"/>
          <w:marTop w:val="0"/>
          <w:marBottom w:val="0"/>
          <w:divBdr>
            <w:top w:val="none" w:sz="0" w:space="0" w:color="auto"/>
            <w:left w:val="none" w:sz="0" w:space="0" w:color="auto"/>
            <w:bottom w:val="none" w:sz="0" w:space="0" w:color="auto"/>
            <w:right w:val="none" w:sz="0" w:space="0" w:color="auto"/>
          </w:divBdr>
        </w:div>
        <w:div w:id="192692443">
          <w:marLeft w:val="0"/>
          <w:marRight w:val="0"/>
          <w:marTop w:val="0"/>
          <w:marBottom w:val="0"/>
          <w:divBdr>
            <w:top w:val="none" w:sz="0" w:space="0" w:color="auto"/>
            <w:left w:val="none" w:sz="0" w:space="0" w:color="auto"/>
            <w:bottom w:val="none" w:sz="0" w:space="0" w:color="auto"/>
            <w:right w:val="none" w:sz="0" w:space="0" w:color="auto"/>
          </w:divBdr>
        </w:div>
        <w:div w:id="699861260">
          <w:marLeft w:val="0"/>
          <w:marRight w:val="0"/>
          <w:marTop w:val="0"/>
          <w:marBottom w:val="0"/>
          <w:divBdr>
            <w:top w:val="none" w:sz="0" w:space="0" w:color="auto"/>
            <w:left w:val="none" w:sz="0" w:space="0" w:color="auto"/>
            <w:bottom w:val="none" w:sz="0" w:space="0" w:color="auto"/>
            <w:right w:val="none" w:sz="0" w:space="0" w:color="auto"/>
          </w:divBdr>
        </w:div>
        <w:div w:id="611547006">
          <w:marLeft w:val="0"/>
          <w:marRight w:val="0"/>
          <w:marTop w:val="0"/>
          <w:marBottom w:val="0"/>
          <w:divBdr>
            <w:top w:val="none" w:sz="0" w:space="0" w:color="auto"/>
            <w:left w:val="none" w:sz="0" w:space="0" w:color="auto"/>
            <w:bottom w:val="none" w:sz="0" w:space="0" w:color="auto"/>
            <w:right w:val="none" w:sz="0" w:space="0" w:color="auto"/>
          </w:divBdr>
        </w:div>
        <w:div w:id="1497381233">
          <w:marLeft w:val="0"/>
          <w:marRight w:val="0"/>
          <w:marTop w:val="0"/>
          <w:marBottom w:val="0"/>
          <w:divBdr>
            <w:top w:val="none" w:sz="0" w:space="0" w:color="auto"/>
            <w:left w:val="none" w:sz="0" w:space="0" w:color="auto"/>
            <w:bottom w:val="none" w:sz="0" w:space="0" w:color="auto"/>
            <w:right w:val="none" w:sz="0" w:space="0" w:color="auto"/>
          </w:divBdr>
        </w:div>
        <w:div w:id="1068502125">
          <w:marLeft w:val="0"/>
          <w:marRight w:val="0"/>
          <w:marTop w:val="0"/>
          <w:marBottom w:val="0"/>
          <w:divBdr>
            <w:top w:val="none" w:sz="0" w:space="0" w:color="auto"/>
            <w:left w:val="none" w:sz="0" w:space="0" w:color="auto"/>
            <w:bottom w:val="none" w:sz="0" w:space="0" w:color="auto"/>
            <w:right w:val="none" w:sz="0" w:space="0" w:color="auto"/>
          </w:divBdr>
        </w:div>
        <w:div w:id="1124613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e.wikipedia.org/wiki/%D7%97%D7%95%D7%A7"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he.wikipedia.org/wiki/%D7%97%D7%95%D7%A7%D7%AA_%D7%90%D7%A8%D7%A6%D7%95%D7%AA_%D7%94%D7%91%D7%A8%D7%99%D7%AA" TargetMode="External"/><Relationship Id="rId4" Type="http://schemas.openxmlformats.org/officeDocument/2006/relationships/webSettings" Target="webSettings.xml"/><Relationship Id="rId9" Type="http://schemas.openxmlformats.org/officeDocument/2006/relationships/hyperlink" Target="http://he.wikipedia.org/wiki/%D7%A7%D7%95%D7%A0%D7%92%D7%A8%D7%A1_%D7%90%D7%A8%D7%A6%D7%95%D7%AA_%D7%94%D7%91%D7%A8%D7%99%D7%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9564</Words>
  <Characters>47823</Characters>
  <Application>Microsoft Office Word</Application>
  <DocSecurity>0</DocSecurity>
  <Lines>398</Lines>
  <Paragraphs>114</Paragraphs>
  <ScaleCrop>false</ScaleCrop>
  <HeadingPairs>
    <vt:vector size="2" baseType="variant">
      <vt:variant>
        <vt:lpstr>Title</vt:lpstr>
      </vt:variant>
      <vt:variant>
        <vt:i4>1</vt:i4>
      </vt:variant>
    </vt:vector>
  </HeadingPairs>
  <TitlesOfParts>
    <vt:vector size="1" baseType="lpstr">
      <vt:lpstr>מבוא למשפט אמריקאי</vt:lpstr>
    </vt:vector>
  </TitlesOfParts>
  <Company>TOSHIBA</Company>
  <LinksUpToDate>false</LinksUpToDate>
  <CharactersWithSpaces>57273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מבוא למשפט אמריקאי</dc:title>
  <dc:creator>Hagar Mizrachi</dc:creator>
  <cp:lastModifiedBy>YT</cp:lastModifiedBy>
  <cp:revision>2</cp:revision>
  <dcterms:created xsi:type="dcterms:W3CDTF">2012-11-10T16:52:00Z</dcterms:created>
  <dcterms:modified xsi:type="dcterms:W3CDTF">2012-11-10T16:52:00Z</dcterms:modified>
</cp:coreProperties>
</file>