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908" w:rsidRDefault="00171908" w:rsidP="00171908">
      <w:pPr>
        <w:rPr>
          <w:rFonts w:cs="David"/>
          <w:sz w:val="24"/>
          <w:szCs w:val="24"/>
          <w:rtl/>
        </w:rPr>
      </w:pPr>
      <w:r>
        <w:rPr>
          <w:rFonts w:cs="David" w:hint="cs"/>
          <w:b/>
          <w:bCs/>
          <w:sz w:val="28"/>
          <w:szCs w:val="28"/>
          <w:rtl/>
        </w:rPr>
        <w:t>מדוע עלינו לפעול להגנת הצרכן? (תכליות החוק)</w:t>
      </w:r>
      <w:r>
        <w:rPr>
          <w:rFonts w:cs="David" w:hint="cs"/>
          <w:sz w:val="24"/>
          <w:szCs w:val="24"/>
          <w:rtl/>
        </w:rPr>
        <w:t xml:space="preserve"> </w:t>
      </w:r>
      <w:r>
        <w:rPr>
          <w:rFonts w:cs="David"/>
          <w:sz w:val="24"/>
          <w:szCs w:val="24"/>
          <w:rtl/>
        </w:rPr>
        <w:t>–</w:t>
      </w:r>
      <w:r>
        <w:rPr>
          <w:rFonts w:cs="David" w:hint="cs"/>
          <w:sz w:val="24"/>
          <w:szCs w:val="24"/>
          <w:rtl/>
        </w:rPr>
        <w:t xml:space="preserve"> ישראל היא מדינה בעלת תפיסה סוציאלית: השוק לא יכול להתנהל בעצמו. עלינו לדאוג לאיזון בין הצרכן לעוסק, על בסיס עיקרון השוויון- בסיטואציה בה השוויון עלינו להתערב בעזרת דיני החוזים, אולם יש למצוא סיבות טובות לכך (כדי למנוע התערבות יתר בחופש החוזים וחופש ההתקשרות) </w:t>
      </w:r>
      <w:r>
        <w:rPr>
          <w:rFonts w:cs="David"/>
          <w:sz w:val="24"/>
          <w:szCs w:val="24"/>
          <w:rtl/>
        </w:rPr>
        <w:t>–</w:t>
      </w:r>
      <w:r>
        <w:rPr>
          <w:rFonts w:cs="David" w:hint="cs"/>
          <w:sz w:val="24"/>
          <w:szCs w:val="24"/>
          <w:rtl/>
        </w:rPr>
        <w:t xml:space="preserve"> </w:t>
      </w:r>
      <w:r w:rsidRPr="00EF6EB6">
        <w:rPr>
          <w:rFonts w:cs="David" w:hint="cs"/>
          <w:sz w:val="24"/>
          <w:szCs w:val="24"/>
          <w:highlight w:val="yellow"/>
          <w:rtl/>
        </w:rPr>
        <w:t>יש לדון בשאלה האם התכלית של פערי הכוח בין העוסק לצרכן בעניין הזה מתקיימת</w:t>
      </w:r>
      <w:r>
        <w:rPr>
          <w:rFonts w:cs="David" w:hint="cs"/>
          <w:sz w:val="24"/>
          <w:szCs w:val="24"/>
          <w:rtl/>
        </w:rPr>
        <w:t xml:space="preserve">. </w:t>
      </w:r>
      <w:r w:rsidR="004005A6">
        <w:rPr>
          <w:rFonts w:cs="David" w:hint="cs"/>
          <w:sz w:val="24"/>
          <w:szCs w:val="24"/>
          <w:rtl/>
        </w:rPr>
        <w:t>האיזון הוא בין חופש הפרט, להתערבות שלטונית: אנו מנסים למצוא את הנק' בה לא נגן חזק מדיי רק על צד אחד, שכן זה יגרום לעיוות. השאלה עד כמה ניתן להתערב, כמה לתת לשוק לפעול לבד.</w:t>
      </w:r>
    </w:p>
    <w:p w:rsidR="00171908" w:rsidRDefault="00171908" w:rsidP="00171908">
      <w:pPr>
        <w:pStyle w:val="a3"/>
        <w:numPr>
          <w:ilvl w:val="0"/>
          <w:numId w:val="1"/>
        </w:numPr>
        <w:rPr>
          <w:rFonts w:cs="David"/>
          <w:sz w:val="24"/>
          <w:szCs w:val="24"/>
        </w:rPr>
      </w:pPr>
      <w:r w:rsidRPr="00326998">
        <w:rPr>
          <w:rFonts w:cs="David" w:hint="cs"/>
          <w:b/>
          <w:bCs/>
          <w:sz w:val="24"/>
          <w:szCs w:val="24"/>
          <w:rtl/>
        </w:rPr>
        <w:t>התפיסה המסורתית</w:t>
      </w:r>
      <w:r>
        <w:rPr>
          <w:rFonts w:cs="David" w:hint="cs"/>
          <w:b/>
          <w:bCs/>
          <w:sz w:val="24"/>
          <w:szCs w:val="24"/>
          <w:rtl/>
        </w:rPr>
        <w:t xml:space="preserve"> </w:t>
      </w:r>
      <w:r>
        <w:rPr>
          <w:rFonts w:cs="David"/>
          <w:b/>
          <w:bCs/>
          <w:sz w:val="24"/>
          <w:szCs w:val="24"/>
          <w:rtl/>
        </w:rPr>
        <w:t>–</w:t>
      </w:r>
      <w:r>
        <w:rPr>
          <w:rFonts w:cs="David" w:hint="cs"/>
          <w:b/>
          <w:bCs/>
          <w:sz w:val="24"/>
          <w:szCs w:val="24"/>
          <w:rtl/>
        </w:rPr>
        <w:t xml:space="preserve"> צמצום פערי כוח בין עוסק לצרכן</w:t>
      </w:r>
      <w:r w:rsidRPr="00326998">
        <w:rPr>
          <w:rFonts w:cs="David" w:hint="cs"/>
          <w:b/>
          <w:bCs/>
          <w:sz w:val="24"/>
          <w:szCs w:val="24"/>
          <w:rtl/>
        </w:rPr>
        <w:t>:</w:t>
      </w:r>
      <w:r>
        <w:rPr>
          <w:rFonts w:cs="David" w:hint="cs"/>
          <w:sz w:val="24"/>
          <w:szCs w:val="24"/>
          <w:rtl/>
        </w:rPr>
        <w:t xml:space="preserve"> במבנה השוק נוצר מצב שבו לעוסק יש </w:t>
      </w:r>
      <w:r w:rsidRPr="00326998">
        <w:rPr>
          <w:rFonts w:cs="David" w:hint="cs"/>
          <w:b/>
          <w:bCs/>
          <w:sz w:val="24"/>
          <w:szCs w:val="24"/>
          <w:rtl/>
        </w:rPr>
        <w:t>עמדת כוח</w:t>
      </w:r>
      <w:r>
        <w:rPr>
          <w:rFonts w:cs="David" w:hint="cs"/>
          <w:sz w:val="24"/>
          <w:szCs w:val="24"/>
          <w:rtl/>
        </w:rPr>
        <w:t xml:space="preserve"> כלפי הצרכן, ולכן יש ליצור איזון ביניהם</w:t>
      </w:r>
      <w:r w:rsidR="008209B8">
        <w:rPr>
          <w:rFonts w:cs="David" w:hint="cs"/>
          <w:sz w:val="24"/>
          <w:szCs w:val="24"/>
          <w:rtl/>
        </w:rPr>
        <w:t xml:space="preserve"> (מצב של כשל שוק)</w:t>
      </w:r>
      <w:r>
        <w:rPr>
          <w:rFonts w:cs="David" w:hint="cs"/>
          <w:sz w:val="24"/>
          <w:szCs w:val="24"/>
          <w:rtl/>
        </w:rPr>
        <w:t>.</w:t>
      </w:r>
      <w:r w:rsidR="008209B8">
        <w:rPr>
          <w:rFonts w:cs="David" w:hint="cs"/>
          <w:sz w:val="24"/>
          <w:szCs w:val="24"/>
          <w:rtl/>
        </w:rPr>
        <w:t xml:space="preserve"> התכלית הינה צמצום הפער, ע"י יכולת לתת את היתרון לצרכן.</w:t>
      </w:r>
      <w:r>
        <w:rPr>
          <w:rFonts w:cs="David" w:hint="cs"/>
          <w:sz w:val="24"/>
          <w:szCs w:val="24"/>
          <w:rtl/>
        </w:rPr>
        <w:t xml:space="preserve"> בבואנו להתמודד עם שאלה, </w:t>
      </w:r>
      <w:r w:rsidRPr="00326998">
        <w:rPr>
          <w:rFonts w:cs="David" w:hint="cs"/>
          <w:sz w:val="24"/>
          <w:szCs w:val="24"/>
          <w:highlight w:val="yellow"/>
          <w:rtl/>
        </w:rPr>
        <w:t>עלינו לדון האם אכן העוסק נמצא בעמדת כוח במקרה זה</w:t>
      </w:r>
      <w:r>
        <w:rPr>
          <w:rFonts w:cs="David" w:hint="cs"/>
          <w:sz w:val="24"/>
          <w:szCs w:val="24"/>
          <w:rtl/>
        </w:rPr>
        <w:t xml:space="preserve">. האם לאדם יש </w:t>
      </w:r>
      <w:r w:rsidRPr="00326998">
        <w:rPr>
          <w:rFonts w:cs="David" w:hint="cs"/>
          <w:sz w:val="24"/>
          <w:szCs w:val="24"/>
          <w:u w:val="single"/>
          <w:rtl/>
        </w:rPr>
        <w:t>מומחיות מיוחדת</w:t>
      </w:r>
      <w:r>
        <w:rPr>
          <w:rFonts w:cs="David" w:hint="cs"/>
          <w:sz w:val="24"/>
          <w:szCs w:val="24"/>
          <w:rtl/>
        </w:rPr>
        <w:t xml:space="preserve"> בנושא? האם האדם הוא </w:t>
      </w:r>
      <w:r w:rsidRPr="00326998">
        <w:rPr>
          <w:rFonts w:cs="David" w:hint="cs"/>
          <w:sz w:val="24"/>
          <w:szCs w:val="24"/>
          <w:u w:val="single"/>
          <w:rtl/>
        </w:rPr>
        <w:t>מונופול</w:t>
      </w:r>
      <w:r>
        <w:rPr>
          <w:rFonts w:cs="David" w:hint="cs"/>
          <w:sz w:val="24"/>
          <w:szCs w:val="24"/>
          <w:rtl/>
        </w:rPr>
        <w:t xml:space="preserve">? מהי הרגולציה בנושא </w:t>
      </w:r>
      <w:r>
        <w:rPr>
          <w:rFonts w:cs="David"/>
          <w:sz w:val="24"/>
          <w:szCs w:val="24"/>
          <w:rtl/>
        </w:rPr>
        <w:t>–</w:t>
      </w:r>
      <w:r>
        <w:rPr>
          <w:rFonts w:cs="David" w:hint="cs"/>
          <w:sz w:val="24"/>
          <w:szCs w:val="24"/>
          <w:rtl/>
        </w:rPr>
        <w:t xml:space="preserve"> האם להורות על העוסק לפרסם מידע בשקיפות תפתור את הבעיה ללא התערבות? "</w:t>
      </w:r>
      <w:r w:rsidRPr="00326998">
        <w:rPr>
          <w:rFonts w:cs="David" w:hint="cs"/>
          <w:b/>
          <w:bCs/>
          <w:sz w:val="24"/>
          <w:szCs w:val="24"/>
          <w:rtl/>
        </w:rPr>
        <w:t>זכות החרטה</w:t>
      </w:r>
      <w:r>
        <w:rPr>
          <w:rFonts w:cs="David" w:hint="cs"/>
          <w:sz w:val="24"/>
          <w:szCs w:val="24"/>
          <w:rtl/>
        </w:rPr>
        <w:t xml:space="preserve">" שניתנת לצרכן. כאשר מדובר על עסקה שבין צרכן לעוסק, מסתכלים עליה כמו </w:t>
      </w:r>
      <w:bookmarkStart w:id="0" w:name="_GoBack"/>
      <w:r>
        <w:rPr>
          <w:rFonts w:cs="David" w:hint="cs"/>
          <w:sz w:val="24"/>
          <w:szCs w:val="24"/>
          <w:rtl/>
        </w:rPr>
        <w:t>על עסקה בין פסול דין לכשיר. ככל שה</w:t>
      </w:r>
      <w:r w:rsidR="00CF3DE4">
        <w:rPr>
          <w:rFonts w:cs="David" w:hint="cs"/>
          <w:sz w:val="24"/>
          <w:szCs w:val="24"/>
          <w:rtl/>
        </w:rPr>
        <w:t xml:space="preserve">היצע בשוק לאותו מוצר קטן יותר </w:t>
      </w:r>
      <w:r>
        <w:rPr>
          <w:rFonts w:cs="David" w:hint="cs"/>
          <w:sz w:val="24"/>
          <w:szCs w:val="24"/>
          <w:rtl/>
        </w:rPr>
        <w:t xml:space="preserve">העוסק נמצא </w:t>
      </w:r>
      <w:bookmarkEnd w:id="0"/>
      <w:r>
        <w:rPr>
          <w:rFonts w:cs="David" w:hint="cs"/>
          <w:sz w:val="24"/>
          <w:szCs w:val="24"/>
          <w:rtl/>
        </w:rPr>
        <w:t>בעמדת כוח, עקב מחסור בתחרות. אם אין מדיניות הקשורה לחקיקה, השוק ישתלט ע"י קבוצה קטנה (</w:t>
      </w:r>
      <w:r w:rsidRPr="00F5349C">
        <w:rPr>
          <w:rFonts w:cs="David" w:hint="cs"/>
          <w:b/>
          <w:bCs/>
          <w:sz w:val="24"/>
          <w:szCs w:val="24"/>
          <w:rtl/>
        </w:rPr>
        <w:t>מונופולים</w:t>
      </w:r>
      <w:r>
        <w:rPr>
          <w:rFonts w:cs="David" w:hint="cs"/>
          <w:sz w:val="24"/>
          <w:szCs w:val="24"/>
          <w:rtl/>
        </w:rPr>
        <w:t>) וזה יביא להתמוטטות.</w:t>
      </w:r>
      <w:r w:rsidR="00E667E6">
        <w:rPr>
          <w:rFonts w:cs="David" w:hint="cs"/>
          <w:sz w:val="24"/>
          <w:szCs w:val="24"/>
          <w:rtl/>
        </w:rPr>
        <w:t xml:space="preserve"> נתינת עדיפות לצד ה"חלש" מתבטאת גם בפרשנות החוזה, כאשר לאחד הצדדים הייתה עדיפות בניסוח החוזה הפרשנות ת</w:t>
      </w:r>
      <w:r w:rsidR="00CD6FF8">
        <w:rPr>
          <w:rFonts w:cs="David" w:hint="cs"/>
          <w:sz w:val="24"/>
          <w:szCs w:val="24"/>
          <w:rtl/>
        </w:rPr>
        <w:t>היה כנגדו, על פי פירוש לטובתו. ישנה שאלה</w:t>
      </w:r>
      <w:r w:rsidR="00CD6FF8" w:rsidRPr="00CD6FF8">
        <w:rPr>
          <w:rFonts w:cs="David" w:hint="cs"/>
          <w:b/>
          <w:bCs/>
          <w:sz w:val="24"/>
          <w:szCs w:val="24"/>
          <w:rtl/>
        </w:rPr>
        <w:t xml:space="preserve"> אם יש לתת הגנה על צרכן עסקי בדומה לצרכן פרטי</w:t>
      </w:r>
      <w:r w:rsidR="00CD6FF8">
        <w:rPr>
          <w:rFonts w:cs="David" w:hint="cs"/>
          <w:sz w:val="24"/>
          <w:szCs w:val="24"/>
          <w:rtl/>
        </w:rPr>
        <w:t xml:space="preserve"> (</w:t>
      </w:r>
      <w:r w:rsidR="00CD6FF8" w:rsidRPr="00CD6FF8">
        <w:rPr>
          <w:rFonts w:cs="David" w:hint="cs"/>
          <w:b/>
          <w:bCs/>
          <w:sz w:val="24"/>
          <w:szCs w:val="24"/>
          <w:rtl/>
        </w:rPr>
        <w:t>פס"ד סופר גז נ' סהר</w:t>
      </w:r>
      <w:r w:rsidR="00CD6FF8">
        <w:rPr>
          <w:rFonts w:cs="David" w:hint="cs"/>
          <w:sz w:val="24"/>
          <w:szCs w:val="24"/>
          <w:rtl/>
        </w:rPr>
        <w:t>)</w:t>
      </w:r>
    </w:p>
    <w:p w:rsidR="00171908" w:rsidRPr="00AD00CC" w:rsidRDefault="00171908" w:rsidP="00171908">
      <w:pPr>
        <w:pStyle w:val="a3"/>
        <w:numPr>
          <w:ilvl w:val="0"/>
          <w:numId w:val="1"/>
        </w:numPr>
        <w:rPr>
          <w:rFonts w:cs="David"/>
          <w:sz w:val="24"/>
          <w:szCs w:val="24"/>
        </w:rPr>
      </w:pPr>
      <w:r w:rsidRPr="00AD00CC">
        <w:rPr>
          <w:rFonts w:cs="David" w:hint="cs"/>
          <w:b/>
          <w:bCs/>
          <w:sz w:val="24"/>
          <w:szCs w:val="24"/>
          <w:rtl/>
        </w:rPr>
        <w:t>חיזוק האוטונומיה האישית</w:t>
      </w:r>
      <w:r w:rsidRPr="00AD00CC">
        <w:rPr>
          <w:rFonts w:cs="David" w:hint="cs"/>
          <w:sz w:val="24"/>
          <w:szCs w:val="24"/>
          <w:rtl/>
        </w:rPr>
        <w:t xml:space="preserve"> </w:t>
      </w:r>
      <w:r w:rsidRPr="00AD00CC">
        <w:rPr>
          <w:rFonts w:cs="David"/>
          <w:sz w:val="24"/>
          <w:szCs w:val="24"/>
          <w:rtl/>
        </w:rPr>
        <w:t>–</w:t>
      </w:r>
      <w:r w:rsidRPr="00AD00CC">
        <w:rPr>
          <w:rFonts w:cs="David" w:hint="cs"/>
          <w:sz w:val="24"/>
          <w:szCs w:val="24"/>
          <w:rtl/>
        </w:rPr>
        <w:t xml:space="preserve"> נושא שתופס תאוצה בשנים האחרונות, מתבסס על חוק יסוד: כבוד האדם. </w:t>
      </w:r>
      <w:r w:rsidR="00AD00CC" w:rsidRPr="00AD00CC">
        <w:rPr>
          <w:rFonts w:cs="David" w:hint="cs"/>
          <w:b/>
          <w:bCs/>
          <w:sz w:val="24"/>
          <w:szCs w:val="24"/>
          <w:highlight w:val="yellow"/>
          <w:rtl/>
        </w:rPr>
        <w:t>נשאלת השאלה מה היקף האינפורמציה שעל ספק לתת ללקוח</w:t>
      </w:r>
      <w:r w:rsidR="00AD00CC" w:rsidRPr="00AD00CC">
        <w:rPr>
          <w:rFonts w:cs="David" w:hint="cs"/>
          <w:sz w:val="24"/>
          <w:szCs w:val="24"/>
          <w:rtl/>
        </w:rPr>
        <w:t xml:space="preserve">. </w:t>
      </w:r>
      <w:r w:rsidR="00522278">
        <w:rPr>
          <w:rFonts w:cs="David" w:hint="cs"/>
          <w:sz w:val="24"/>
          <w:szCs w:val="24"/>
          <w:rtl/>
        </w:rPr>
        <w:t>(</w:t>
      </w:r>
      <w:r w:rsidR="00522278" w:rsidRPr="00522278">
        <w:rPr>
          <w:rFonts w:cs="David" w:hint="cs"/>
          <w:b/>
          <w:bCs/>
          <w:sz w:val="24"/>
          <w:szCs w:val="24"/>
          <w:rtl/>
        </w:rPr>
        <w:t>פס"ד ספקטור נ' צרפתי</w:t>
      </w:r>
      <w:r w:rsidR="00522278">
        <w:rPr>
          <w:rFonts w:cs="David" w:hint="cs"/>
          <w:sz w:val="24"/>
          <w:szCs w:val="24"/>
          <w:rtl/>
        </w:rPr>
        <w:t xml:space="preserve">) </w:t>
      </w:r>
      <w:r w:rsidR="00AD00CC" w:rsidRPr="00AD00CC">
        <w:rPr>
          <w:rFonts w:cs="David" w:hint="cs"/>
          <w:sz w:val="24"/>
          <w:szCs w:val="24"/>
          <w:rtl/>
        </w:rPr>
        <w:t xml:space="preserve">המידע שיש לצרכן הוא מוגבל ומועט. יהיו שיגידו שלא צריך לחייב את הספק, הוא כבר יעשה את זה באופן וולונטרי אחרת לא יקנו אצלו. התפיסה הנגדית אומרת, שמי שצרכן חזק ידאג לעצמו, ואילו הצרכן החלש ייפגע, שכן אין לו יכולת לקבל את המידע באופן עצמאי. </w:t>
      </w:r>
      <w:r w:rsidRPr="00AD00CC">
        <w:rPr>
          <w:rFonts w:cs="David" w:hint="cs"/>
          <w:sz w:val="24"/>
          <w:szCs w:val="24"/>
          <w:rtl/>
        </w:rPr>
        <w:t xml:space="preserve">הזכות לחופש הבחירה הינה זכות טבעית. נקבע שפגיעה באוטונומיה של אדם היא </w:t>
      </w:r>
      <w:r w:rsidRPr="00AD00CC">
        <w:rPr>
          <w:rFonts w:cs="David" w:hint="cs"/>
          <w:sz w:val="24"/>
          <w:szCs w:val="24"/>
          <w:u w:val="single"/>
          <w:rtl/>
        </w:rPr>
        <w:t>ראש נזק נפרד</w:t>
      </w:r>
      <w:r w:rsidRPr="00AD00CC">
        <w:rPr>
          <w:rFonts w:cs="David" w:hint="cs"/>
          <w:sz w:val="24"/>
          <w:szCs w:val="24"/>
          <w:rtl/>
        </w:rPr>
        <w:t xml:space="preserve"> (</w:t>
      </w:r>
      <w:r w:rsidRPr="00AD00CC">
        <w:rPr>
          <w:rFonts w:cs="David" w:hint="cs"/>
          <w:b/>
          <w:bCs/>
          <w:sz w:val="24"/>
          <w:szCs w:val="24"/>
          <w:rtl/>
        </w:rPr>
        <w:t>פס"ד תנובה</w:t>
      </w:r>
      <w:r w:rsidRPr="00AD00CC">
        <w:rPr>
          <w:rFonts w:cs="David" w:hint="cs"/>
          <w:sz w:val="24"/>
          <w:szCs w:val="24"/>
          <w:rtl/>
        </w:rPr>
        <w:t xml:space="preserve">) הבעיה כיצד ניתן לכמת נזק זה. אוטונומיה- נתינת מלוא המידע שהצרכן צריך כדי לקבל החלטה מושכלת, מגובה על ידי </w:t>
      </w:r>
      <w:r w:rsidRPr="00AD00CC">
        <w:rPr>
          <w:rFonts w:cs="David" w:hint="cs"/>
          <w:b/>
          <w:bCs/>
          <w:sz w:val="24"/>
          <w:szCs w:val="24"/>
          <w:rtl/>
        </w:rPr>
        <w:t xml:space="preserve">ס' 2 </w:t>
      </w:r>
      <w:r w:rsidRPr="00AD00CC">
        <w:rPr>
          <w:rFonts w:cs="David" w:hint="cs"/>
          <w:sz w:val="24"/>
          <w:szCs w:val="24"/>
          <w:rtl/>
        </w:rPr>
        <w:t>בחוק הגנת הצרכן. עלינו ליצור מנגנון שייתן לצרכן בחירה מושכלת, ויאפשר חופש בבחירה. (</w:t>
      </w:r>
      <w:r w:rsidRPr="00AD00CC">
        <w:rPr>
          <w:rFonts w:cs="David" w:hint="cs"/>
          <w:b/>
          <w:bCs/>
          <w:sz w:val="24"/>
          <w:szCs w:val="24"/>
          <w:rtl/>
        </w:rPr>
        <w:t>פס"ד דעקה</w:t>
      </w:r>
      <w:r w:rsidRPr="00AD00CC">
        <w:rPr>
          <w:rFonts w:cs="David" w:hint="cs"/>
          <w:sz w:val="24"/>
          <w:szCs w:val="24"/>
          <w:rtl/>
        </w:rPr>
        <w:t>,</w:t>
      </w:r>
      <w:r w:rsidRPr="00AD00CC">
        <w:rPr>
          <w:rFonts w:cs="David" w:hint="cs"/>
          <w:b/>
          <w:bCs/>
          <w:sz w:val="24"/>
          <w:szCs w:val="24"/>
          <w:rtl/>
        </w:rPr>
        <w:t xml:space="preserve"> פס"ד </w:t>
      </w:r>
      <w:proofErr w:type="spellStart"/>
      <w:r w:rsidRPr="00AD00CC">
        <w:rPr>
          <w:rFonts w:cs="David" w:hint="cs"/>
          <w:b/>
          <w:bCs/>
          <w:sz w:val="24"/>
          <w:szCs w:val="24"/>
          <w:rtl/>
        </w:rPr>
        <w:t>קסטנבאום</w:t>
      </w:r>
      <w:proofErr w:type="spellEnd"/>
      <w:r w:rsidRPr="00AD00CC">
        <w:rPr>
          <w:rFonts w:cs="David" w:hint="cs"/>
          <w:b/>
          <w:bCs/>
          <w:sz w:val="24"/>
          <w:szCs w:val="24"/>
          <w:rtl/>
        </w:rPr>
        <w:t xml:space="preserve">) </w:t>
      </w:r>
      <w:r w:rsidRPr="00AD00CC">
        <w:rPr>
          <w:rFonts w:cs="David" w:hint="cs"/>
          <w:sz w:val="24"/>
          <w:szCs w:val="24"/>
          <w:rtl/>
        </w:rPr>
        <w:t>פסק הדין</w:t>
      </w:r>
      <w:r w:rsidRPr="00AD00CC">
        <w:rPr>
          <w:rFonts w:cs="David" w:hint="cs"/>
          <w:b/>
          <w:bCs/>
          <w:sz w:val="24"/>
          <w:szCs w:val="24"/>
          <w:rtl/>
        </w:rPr>
        <w:t xml:space="preserve"> </w:t>
      </w:r>
      <w:r w:rsidRPr="00AD00CC">
        <w:rPr>
          <w:rFonts w:cs="David" w:hint="cs"/>
          <w:sz w:val="24"/>
          <w:szCs w:val="24"/>
          <w:rtl/>
        </w:rPr>
        <w:t xml:space="preserve">המתייחס </w:t>
      </w:r>
      <w:r w:rsidRPr="00AD00CC">
        <w:rPr>
          <w:rFonts w:cs="David" w:hint="cs"/>
          <w:sz w:val="24"/>
          <w:szCs w:val="24"/>
          <w:u w:val="single"/>
          <w:rtl/>
        </w:rPr>
        <w:t>לפיצוי ממוני</w:t>
      </w:r>
      <w:r w:rsidRPr="00AD00CC">
        <w:rPr>
          <w:rFonts w:cs="David" w:hint="cs"/>
          <w:sz w:val="24"/>
          <w:szCs w:val="24"/>
          <w:rtl/>
        </w:rPr>
        <w:t xml:space="preserve"> עבור פגיעה באוטונומיה אישית (נתיחה לאחר המוות), הינו </w:t>
      </w:r>
      <w:r w:rsidRPr="00AD00CC">
        <w:rPr>
          <w:rFonts w:cs="David" w:hint="cs"/>
          <w:b/>
          <w:bCs/>
          <w:sz w:val="24"/>
          <w:szCs w:val="24"/>
          <w:rtl/>
        </w:rPr>
        <w:t>פס"ד בן צבי נ' הילס</w:t>
      </w:r>
      <w:r w:rsidRPr="00AD00CC">
        <w:rPr>
          <w:rFonts w:cs="David" w:hint="cs"/>
          <w:sz w:val="24"/>
          <w:szCs w:val="24"/>
          <w:rtl/>
        </w:rPr>
        <w:t xml:space="preserve">. </w:t>
      </w:r>
      <w:r w:rsidRPr="00AD00CC">
        <w:rPr>
          <w:rFonts w:cs="David" w:hint="cs"/>
          <w:sz w:val="24"/>
          <w:szCs w:val="24"/>
          <w:highlight w:val="yellow"/>
          <w:rtl/>
        </w:rPr>
        <w:t>האיזון שעלינו ליצור: ברגע שמפעילים הגנת יתר על האוטונומיה האישית, אנו מייקרים את המוצרים שהצרכנים מקבלים כאשר על כל מוצר ושירות עליך להוסיף את עלויות העוסק  כדי להגן על האוטונומיה</w:t>
      </w:r>
      <w:r w:rsidRPr="00AD00CC">
        <w:rPr>
          <w:rFonts w:cs="David" w:hint="cs"/>
          <w:sz w:val="24"/>
          <w:szCs w:val="24"/>
          <w:rtl/>
        </w:rPr>
        <w:t xml:space="preserve">. אופן העסקה נבחן לפי </w:t>
      </w:r>
      <w:r w:rsidRPr="00AD00CC">
        <w:rPr>
          <w:rFonts w:cs="David" w:hint="cs"/>
          <w:b/>
          <w:bCs/>
          <w:sz w:val="24"/>
          <w:szCs w:val="24"/>
          <w:rtl/>
        </w:rPr>
        <w:t>סוג המוצר, ההשלכה לפגיעה באוטונומיה, סוג הצרכן</w:t>
      </w:r>
      <w:r w:rsidRPr="00AD00CC">
        <w:rPr>
          <w:rFonts w:cs="David" w:hint="cs"/>
          <w:sz w:val="24"/>
          <w:szCs w:val="24"/>
          <w:rtl/>
        </w:rPr>
        <w:t xml:space="preserve">. כל עניין האוטונומיה הוסיף ממד של </w:t>
      </w:r>
      <w:r w:rsidRPr="00AD00CC">
        <w:rPr>
          <w:rFonts w:cs="David" w:hint="cs"/>
          <w:sz w:val="24"/>
          <w:szCs w:val="24"/>
          <w:u w:val="single"/>
          <w:rtl/>
        </w:rPr>
        <w:t>אי וודאות</w:t>
      </w:r>
      <w:r w:rsidRPr="00AD00CC">
        <w:rPr>
          <w:rFonts w:cs="David" w:hint="cs"/>
          <w:sz w:val="24"/>
          <w:szCs w:val="24"/>
          <w:rtl/>
        </w:rPr>
        <w:t xml:space="preserve"> למשפט.</w:t>
      </w:r>
    </w:p>
    <w:p w:rsidR="00171908" w:rsidRDefault="00171908" w:rsidP="007070DC">
      <w:pPr>
        <w:pStyle w:val="a3"/>
        <w:numPr>
          <w:ilvl w:val="0"/>
          <w:numId w:val="1"/>
        </w:numPr>
        <w:rPr>
          <w:rFonts w:cs="David"/>
          <w:sz w:val="24"/>
          <w:szCs w:val="24"/>
        </w:rPr>
      </w:pPr>
      <w:r>
        <w:rPr>
          <w:rFonts w:cs="David" w:hint="cs"/>
          <w:sz w:val="24"/>
          <w:szCs w:val="24"/>
          <w:rtl/>
        </w:rPr>
        <w:t xml:space="preserve">רעיון הריבונות הצרכנית </w:t>
      </w:r>
      <w:r w:rsidR="007070DC">
        <w:rPr>
          <w:rFonts w:cs="David"/>
          <w:sz w:val="24"/>
          <w:szCs w:val="24"/>
          <w:rtl/>
        </w:rPr>
        <w:t>–</w:t>
      </w:r>
      <w:r w:rsidR="007070DC">
        <w:rPr>
          <w:rFonts w:cs="David" w:hint="cs"/>
          <w:sz w:val="24"/>
          <w:szCs w:val="24"/>
          <w:rtl/>
        </w:rPr>
        <w:t xml:space="preserve"> מעמד הגורם הצרכני אצל מעצבי המדיניות</w:t>
      </w:r>
      <w:r w:rsidR="00A70CCD">
        <w:rPr>
          <w:rFonts w:cs="David" w:hint="cs"/>
          <w:sz w:val="24"/>
          <w:szCs w:val="24"/>
          <w:rtl/>
        </w:rPr>
        <w:t>, כאשר מבצעים חקיקה צרכנית צריך שיהיו גורמים המייצגים את הצרכנים בצורה אפקטיבית.</w:t>
      </w:r>
      <w:r w:rsidR="007070DC">
        <w:rPr>
          <w:rFonts w:cs="David" w:hint="cs"/>
          <w:sz w:val="24"/>
          <w:szCs w:val="24"/>
          <w:rtl/>
        </w:rPr>
        <w:t xml:space="preserve">. </w:t>
      </w:r>
    </w:p>
    <w:p w:rsidR="00171908" w:rsidRDefault="00171908" w:rsidP="00A70CCD">
      <w:pPr>
        <w:pStyle w:val="a3"/>
        <w:numPr>
          <w:ilvl w:val="0"/>
          <w:numId w:val="1"/>
        </w:numPr>
        <w:rPr>
          <w:rFonts w:cs="David"/>
          <w:sz w:val="24"/>
          <w:szCs w:val="24"/>
        </w:rPr>
      </w:pPr>
      <w:r>
        <w:rPr>
          <w:rFonts w:cs="David" w:hint="cs"/>
          <w:sz w:val="24"/>
          <w:szCs w:val="24"/>
          <w:rtl/>
        </w:rPr>
        <w:t xml:space="preserve">הגנה על זכות הרווחה וזכויות חברתיות </w:t>
      </w:r>
      <w:r w:rsidR="00A70CCD">
        <w:rPr>
          <w:rFonts w:cs="David"/>
          <w:sz w:val="24"/>
          <w:szCs w:val="24"/>
          <w:rtl/>
        </w:rPr>
        <w:t>–</w:t>
      </w:r>
      <w:r w:rsidR="00A70CCD">
        <w:rPr>
          <w:rFonts w:cs="David" w:hint="cs"/>
          <w:sz w:val="24"/>
          <w:szCs w:val="24"/>
          <w:rtl/>
        </w:rPr>
        <w:t xml:space="preserve"> היחסים שבין השלטון לאזרחים. האם הממשלה מושלת או נותנת שירות?</w:t>
      </w:r>
      <w:r w:rsidR="00D810AE">
        <w:rPr>
          <w:rFonts w:cs="David" w:hint="cs"/>
          <w:sz w:val="24"/>
          <w:szCs w:val="24"/>
          <w:rtl/>
        </w:rPr>
        <w:t xml:space="preserve"> כיום נקבע בישראל שהמדינה לא מספקת שירות לאזרחים</w:t>
      </w:r>
    </w:p>
    <w:p w:rsidR="00171908" w:rsidRDefault="00171908" w:rsidP="004005A6">
      <w:pPr>
        <w:pStyle w:val="a3"/>
        <w:numPr>
          <w:ilvl w:val="0"/>
          <w:numId w:val="1"/>
        </w:numPr>
        <w:rPr>
          <w:rFonts w:cs="David"/>
          <w:sz w:val="24"/>
          <w:szCs w:val="24"/>
        </w:rPr>
      </w:pPr>
      <w:r w:rsidRPr="00D74E81">
        <w:rPr>
          <w:rFonts w:cs="David" w:hint="cs"/>
          <w:b/>
          <w:bCs/>
          <w:sz w:val="24"/>
          <w:szCs w:val="24"/>
          <w:rtl/>
        </w:rPr>
        <w:t>קידום ההגינות המסחרית</w:t>
      </w:r>
      <w:r>
        <w:rPr>
          <w:rFonts w:cs="David" w:hint="cs"/>
          <w:b/>
          <w:bCs/>
          <w:sz w:val="24"/>
          <w:szCs w:val="24"/>
          <w:rtl/>
        </w:rPr>
        <w:t xml:space="preserve"> ועל ידי כך יצירת תפקוד תקין לשוק</w:t>
      </w:r>
      <w:r>
        <w:rPr>
          <w:rFonts w:cs="David" w:hint="cs"/>
          <w:sz w:val="24"/>
          <w:szCs w:val="24"/>
          <w:rtl/>
        </w:rPr>
        <w:t xml:space="preserve"> </w:t>
      </w:r>
      <w:r>
        <w:rPr>
          <w:rFonts w:cs="David"/>
          <w:sz w:val="24"/>
          <w:szCs w:val="24"/>
          <w:rtl/>
        </w:rPr>
        <w:t>–</w:t>
      </w:r>
      <w:r>
        <w:rPr>
          <w:rFonts w:cs="David" w:hint="cs"/>
          <w:sz w:val="24"/>
          <w:szCs w:val="24"/>
          <w:rtl/>
        </w:rPr>
        <w:t xml:space="preserve"> עלינו להחליט </w:t>
      </w:r>
      <w:r w:rsidRPr="00D74E81">
        <w:rPr>
          <w:rFonts w:cs="David" w:hint="cs"/>
          <w:b/>
          <w:bCs/>
          <w:sz w:val="24"/>
          <w:szCs w:val="24"/>
          <w:rtl/>
        </w:rPr>
        <w:t>מהו סטנדרט ההתנהגות</w:t>
      </w:r>
      <w:r>
        <w:rPr>
          <w:rFonts w:cs="David" w:hint="cs"/>
          <w:sz w:val="24"/>
          <w:szCs w:val="24"/>
          <w:rtl/>
        </w:rPr>
        <w:t xml:space="preserve"> שאנו קובעים להתנהגות הסוחרים בשוק</w:t>
      </w:r>
      <w:r w:rsidR="00D810AE">
        <w:rPr>
          <w:rFonts w:cs="David" w:hint="cs"/>
          <w:sz w:val="24"/>
          <w:szCs w:val="24"/>
          <w:rtl/>
        </w:rPr>
        <w:t>.</w:t>
      </w:r>
      <w:r>
        <w:rPr>
          <w:rFonts w:cs="David" w:hint="cs"/>
          <w:sz w:val="24"/>
          <w:szCs w:val="24"/>
          <w:rtl/>
        </w:rPr>
        <w:t>.</w:t>
      </w:r>
      <w:r w:rsidR="00D810AE">
        <w:rPr>
          <w:rFonts w:cs="David" w:hint="cs"/>
          <w:sz w:val="24"/>
          <w:szCs w:val="24"/>
          <w:rtl/>
        </w:rPr>
        <w:t xml:space="preserve"> </w:t>
      </w:r>
      <w:r>
        <w:rPr>
          <w:rFonts w:cs="David" w:hint="cs"/>
          <w:sz w:val="24"/>
          <w:szCs w:val="24"/>
          <w:rtl/>
        </w:rPr>
        <w:t xml:space="preserve"> עלינו לקחת בחשבון שעל ידי אי רגולציה, אנו יכולים "לעודד" ספקים הפועלים בדרכים לא הגונות (נניח, מוכרים מוצרים גרועים אך בזול) בדרך שתפיל סוחרים הגונים (שלא יקנו אצלם, ולכן יקרסו כלכלית). צריך גם </w:t>
      </w:r>
      <w:r w:rsidRPr="00D74E81">
        <w:rPr>
          <w:rFonts w:cs="David" w:hint="cs"/>
          <w:sz w:val="24"/>
          <w:szCs w:val="24"/>
          <w:u w:val="single"/>
          <w:rtl/>
        </w:rPr>
        <w:t>לקבוע כללים</w:t>
      </w:r>
      <w:r>
        <w:rPr>
          <w:rFonts w:cs="David" w:hint="cs"/>
          <w:sz w:val="24"/>
          <w:szCs w:val="24"/>
          <w:rtl/>
        </w:rPr>
        <w:t xml:space="preserve">, וגם לדאוג </w:t>
      </w:r>
      <w:r w:rsidRPr="00D74E81">
        <w:rPr>
          <w:rFonts w:cs="David" w:hint="cs"/>
          <w:sz w:val="24"/>
          <w:szCs w:val="24"/>
          <w:u w:val="single"/>
          <w:rtl/>
        </w:rPr>
        <w:t>לאכיפה מספקת</w:t>
      </w:r>
      <w:r>
        <w:rPr>
          <w:rFonts w:cs="David" w:hint="cs"/>
          <w:sz w:val="24"/>
          <w:szCs w:val="24"/>
          <w:rtl/>
        </w:rPr>
        <w:t xml:space="preserve"> (כמו לדוגמא, חיוב החזקת החלפים בעבר), את העניין ניסו לפתור ע"י </w:t>
      </w:r>
      <w:r w:rsidRPr="00EE5010">
        <w:rPr>
          <w:rFonts w:cs="David" w:hint="cs"/>
          <w:b/>
          <w:bCs/>
          <w:sz w:val="24"/>
          <w:szCs w:val="24"/>
          <w:rtl/>
        </w:rPr>
        <w:t>חוק העוולות המסחריות</w:t>
      </w:r>
      <w:r>
        <w:rPr>
          <w:rFonts w:cs="David" w:hint="cs"/>
          <w:sz w:val="24"/>
          <w:szCs w:val="24"/>
          <w:rtl/>
        </w:rPr>
        <w:t xml:space="preserve"> הנותן זכות משפטית לעוסק לתבוע עוסק מתחרה בתנאים לא הוגנים, כמו במקרים של </w:t>
      </w:r>
      <w:r w:rsidRPr="00B41DB3">
        <w:rPr>
          <w:rFonts w:cs="David" w:hint="cs"/>
          <w:b/>
          <w:bCs/>
          <w:sz w:val="24"/>
          <w:szCs w:val="24"/>
          <w:rtl/>
        </w:rPr>
        <w:t>גניבת עין</w:t>
      </w:r>
      <w:r>
        <w:rPr>
          <w:rFonts w:cs="David" w:hint="cs"/>
          <w:sz w:val="24"/>
          <w:szCs w:val="24"/>
          <w:rtl/>
        </w:rPr>
        <w:t xml:space="preserve"> (בהם צרכנים הוטעו לחשוב שהמוצר המוצג בפניהם הינו מוצר אחר). </w:t>
      </w:r>
      <w:r w:rsidR="004005A6">
        <w:rPr>
          <w:rFonts w:cs="David" w:hint="cs"/>
          <w:sz w:val="24"/>
          <w:szCs w:val="24"/>
          <w:rtl/>
        </w:rPr>
        <w:t xml:space="preserve"> </w:t>
      </w:r>
      <w:r w:rsidR="00D810AE">
        <w:rPr>
          <w:rFonts w:cs="David" w:hint="cs"/>
          <w:sz w:val="24"/>
          <w:szCs w:val="24"/>
          <w:rtl/>
        </w:rPr>
        <w:t xml:space="preserve">לטווח קצר ייתכן </w:t>
      </w:r>
      <w:r w:rsidR="00D810AE">
        <w:rPr>
          <w:rFonts w:cs="David" w:hint="cs"/>
          <w:sz w:val="24"/>
          <w:szCs w:val="24"/>
          <w:rtl/>
        </w:rPr>
        <w:lastRenderedPageBreak/>
        <w:t>והמוצרים האיכותיים יעלו ביוקר לספקים, אבל לטווח הארוך הספק ירוויח מוניטין ואנשים ישלמו יותר כדי לקבל מוצר איכותי.</w:t>
      </w:r>
    </w:p>
    <w:p w:rsidR="00171908" w:rsidRDefault="00171908" w:rsidP="00171908">
      <w:pPr>
        <w:pStyle w:val="a3"/>
        <w:numPr>
          <w:ilvl w:val="0"/>
          <w:numId w:val="1"/>
        </w:numPr>
        <w:rPr>
          <w:rFonts w:cs="David"/>
          <w:sz w:val="24"/>
          <w:szCs w:val="24"/>
        </w:rPr>
      </w:pPr>
      <w:r w:rsidRPr="00E27A8B">
        <w:rPr>
          <w:rFonts w:cs="David" w:hint="cs"/>
          <w:b/>
          <w:bCs/>
          <w:sz w:val="24"/>
          <w:szCs w:val="24"/>
          <w:rtl/>
        </w:rPr>
        <w:t>למדינה ישנו אינטרס ליצור אמון בכלכלה שלה</w:t>
      </w:r>
      <w:r>
        <w:rPr>
          <w:rFonts w:cs="David" w:hint="cs"/>
          <w:sz w:val="24"/>
          <w:szCs w:val="24"/>
          <w:rtl/>
        </w:rPr>
        <w:t>, שהיא מספקת מוצרים איכותיים. צריך להיות קשר ישיר בין קיום הזכויות, לבין האכיפה והאפקטיביות שלה. אנו מייצרים רגולציה לשוק, כדי ליצור לציבור תחושה שיש מי שמפקח. כדי להקל על אכיפת החוקים, הוקמו לדוג' בתי המשפט לתביעות קטנות, המוסד של תביעות ייצוגיות, כדי להנגיש את המערכת לצרכן הפשוט. אם האזרחים לא היו מקבלים תמיכה, הם היו מתמרמרים ומרגישים אזרחים "סוג ב'", מה שיגרום להם לא לרצות לשלם מיסים. כדי לעודד רכישה בתנאי שוק, הוקמו מוסדות כמו "</w:t>
      </w:r>
      <w:r w:rsidRPr="00AE1545">
        <w:rPr>
          <w:rFonts w:cs="David" w:hint="cs"/>
          <w:b/>
          <w:bCs/>
          <w:sz w:val="24"/>
          <w:szCs w:val="24"/>
          <w:rtl/>
        </w:rPr>
        <w:t>תקנת השוק</w:t>
      </w:r>
      <w:r>
        <w:rPr>
          <w:rFonts w:cs="David" w:hint="cs"/>
          <w:sz w:val="24"/>
          <w:szCs w:val="24"/>
          <w:rtl/>
        </w:rPr>
        <w:t xml:space="preserve">", אשר מקנה חסינות מפני תביעה לצרכנים הקונים בשווקים. </w:t>
      </w:r>
    </w:p>
    <w:p w:rsidR="004005A6" w:rsidRDefault="004005A6" w:rsidP="00171908">
      <w:pPr>
        <w:pStyle w:val="a3"/>
        <w:numPr>
          <w:ilvl w:val="0"/>
          <w:numId w:val="1"/>
        </w:numPr>
        <w:rPr>
          <w:rFonts w:cs="David"/>
          <w:sz w:val="24"/>
          <w:szCs w:val="24"/>
        </w:rPr>
      </w:pPr>
      <w:r>
        <w:rPr>
          <w:rFonts w:cs="David" w:hint="cs"/>
          <w:sz w:val="24"/>
          <w:szCs w:val="24"/>
          <w:rtl/>
        </w:rPr>
        <w:t xml:space="preserve">למדינה קיים אינטרס להגביר צרכנו, שעליה עומדת כלכלת המדינה. חשוב יותר שיהיה מי שיקנה, מאשר מי שמייצר. </w:t>
      </w:r>
    </w:p>
    <w:p w:rsidR="002B2DF6" w:rsidRDefault="002B2DF6" w:rsidP="00A87C78">
      <w:pPr>
        <w:rPr>
          <w:rFonts w:cs="David"/>
          <w:b/>
          <w:bCs/>
          <w:sz w:val="28"/>
          <w:szCs w:val="28"/>
          <w:rtl/>
        </w:rPr>
      </w:pPr>
      <w:r>
        <w:rPr>
          <w:rFonts w:cs="David" w:hint="cs"/>
          <w:b/>
          <w:bCs/>
          <w:sz w:val="28"/>
          <w:szCs w:val="28"/>
          <w:rtl/>
        </w:rPr>
        <w:t>החוקים הרלוונטיים</w:t>
      </w:r>
    </w:p>
    <w:p w:rsidR="009C2AA8" w:rsidRDefault="002B2DF6" w:rsidP="00A87C78">
      <w:pPr>
        <w:rPr>
          <w:rFonts w:cs="David"/>
          <w:sz w:val="24"/>
          <w:szCs w:val="24"/>
          <w:rtl/>
        </w:rPr>
      </w:pPr>
      <w:r>
        <w:rPr>
          <w:rFonts w:cs="David" w:hint="cs"/>
          <w:b/>
          <w:bCs/>
          <w:sz w:val="28"/>
          <w:szCs w:val="28"/>
          <w:rtl/>
        </w:rPr>
        <w:t>ח</w:t>
      </w:r>
      <w:r w:rsidR="009C2AA8" w:rsidRPr="009C2AA8">
        <w:rPr>
          <w:rFonts w:cs="David" w:hint="cs"/>
          <w:b/>
          <w:bCs/>
          <w:sz w:val="28"/>
          <w:szCs w:val="28"/>
          <w:rtl/>
        </w:rPr>
        <w:t>וק הגנת הצרכן</w:t>
      </w:r>
      <w:r w:rsidR="009C2AA8">
        <w:rPr>
          <w:rFonts w:cs="David" w:hint="cs"/>
          <w:sz w:val="24"/>
          <w:szCs w:val="24"/>
          <w:rtl/>
        </w:rPr>
        <w:t xml:space="preserve"> </w:t>
      </w:r>
      <w:r w:rsidR="009C2AA8">
        <w:rPr>
          <w:rFonts w:cs="David"/>
          <w:sz w:val="24"/>
          <w:szCs w:val="24"/>
          <w:rtl/>
        </w:rPr>
        <w:t>–</w:t>
      </w:r>
      <w:r w:rsidR="009C2AA8">
        <w:rPr>
          <w:rFonts w:cs="David" w:hint="cs"/>
          <w:sz w:val="24"/>
          <w:szCs w:val="24"/>
          <w:rtl/>
        </w:rPr>
        <w:t xml:space="preserve"> </w:t>
      </w:r>
      <w:r w:rsidR="00A87C78">
        <w:rPr>
          <w:rFonts w:cs="David" w:hint="cs"/>
          <w:sz w:val="24"/>
          <w:szCs w:val="24"/>
          <w:rtl/>
        </w:rPr>
        <w:t xml:space="preserve">הינו חוק </w:t>
      </w:r>
      <w:r w:rsidR="00A87C78" w:rsidRPr="00A87C78">
        <w:rPr>
          <w:rFonts w:cs="David" w:hint="cs"/>
          <w:b/>
          <w:bCs/>
          <w:sz w:val="24"/>
          <w:szCs w:val="24"/>
          <w:u w:val="single"/>
          <w:rtl/>
        </w:rPr>
        <w:t>ספציפי</w:t>
      </w:r>
      <w:r w:rsidR="00053917">
        <w:rPr>
          <w:rFonts w:cs="David" w:hint="cs"/>
          <w:sz w:val="24"/>
          <w:szCs w:val="24"/>
          <w:rtl/>
        </w:rPr>
        <w:t xml:space="preserve"> ו</w:t>
      </w:r>
      <w:r w:rsidR="00053917" w:rsidRPr="00053917">
        <w:rPr>
          <w:rFonts w:cs="David" w:hint="cs"/>
          <w:b/>
          <w:bCs/>
          <w:sz w:val="24"/>
          <w:szCs w:val="24"/>
          <w:u w:val="single"/>
          <w:rtl/>
        </w:rPr>
        <w:t>פלילי</w:t>
      </w:r>
      <w:r w:rsidR="00A87C78">
        <w:rPr>
          <w:rFonts w:cs="David" w:hint="cs"/>
          <w:sz w:val="24"/>
          <w:szCs w:val="24"/>
          <w:rtl/>
        </w:rPr>
        <w:t>.</w:t>
      </w:r>
      <w:r w:rsidR="00CF3DE4">
        <w:rPr>
          <w:rFonts w:cs="David" w:hint="cs"/>
          <w:sz w:val="24"/>
          <w:szCs w:val="24"/>
          <w:rtl/>
        </w:rPr>
        <w:t xml:space="preserve"> מטרתו ליצור הסדר חדש בחוזים שבין צרכן לספק.</w:t>
      </w:r>
      <w:r w:rsidR="00C93AE1">
        <w:rPr>
          <w:rFonts w:cs="David" w:hint="cs"/>
          <w:sz w:val="24"/>
          <w:szCs w:val="24"/>
          <w:rtl/>
        </w:rPr>
        <w:t xml:space="preserve"> </w:t>
      </w:r>
      <w:r w:rsidR="0068348E">
        <w:rPr>
          <w:rFonts w:cs="David" w:hint="cs"/>
          <w:sz w:val="24"/>
          <w:szCs w:val="24"/>
          <w:rtl/>
        </w:rPr>
        <w:t xml:space="preserve">החוק הוא בגדר הוראה שעבירה עליה גוררת עונשים לפי </w:t>
      </w:r>
      <w:r w:rsidR="0068348E" w:rsidRPr="0068348E">
        <w:rPr>
          <w:rFonts w:cs="David" w:hint="cs"/>
          <w:b/>
          <w:bCs/>
          <w:sz w:val="24"/>
          <w:szCs w:val="24"/>
          <w:rtl/>
        </w:rPr>
        <w:t>ס' 23</w:t>
      </w:r>
      <w:r w:rsidR="0068348E">
        <w:rPr>
          <w:rFonts w:cs="David" w:hint="cs"/>
          <w:sz w:val="24"/>
          <w:szCs w:val="24"/>
          <w:rtl/>
        </w:rPr>
        <w:t xml:space="preserve">. </w:t>
      </w:r>
      <w:r w:rsidR="00C93AE1">
        <w:rPr>
          <w:rFonts w:cs="David" w:hint="cs"/>
          <w:sz w:val="24"/>
          <w:szCs w:val="24"/>
          <w:rtl/>
        </w:rPr>
        <w:t xml:space="preserve">חל כאשר אחד הצדדים </w:t>
      </w:r>
      <w:r w:rsidR="0068348E">
        <w:rPr>
          <w:rFonts w:cs="David" w:hint="cs"/>
          <w:sz w:val="24"/>
          <w:szCs w:val="24"/>
          <w:rtl/>
        </w:rPr>
        <w:t>לעסקה</w:t>
      </w:r>
      <w:r w:rsidR="00C93AE1">
        <w:rPr>
          <w:rFonts w:cs="David" w:hint="cs"/>
          <w:sz w:val="24"/>
          <w:szCs w:val="24"/>
          <w:rtl/>
        </w:rPr>
        <w:t xml:space="preserve"> הינו צרכן. </w:t>
      </w:r>
      <w:r w:rsidR="00A87C78">
        <w:rPr>
          <w:rFonts w:cs="David" w:hint="cs"/>
          <w:sz w:val="24"/>
          <w:szCs w:val="24"/>
          <w:rtl/>
        </w:rPr>
        <w:t xml:space="preserve"> </w:t>
      </w:r>
      <w:r w:rsidR="009C2AA8">
        <w:rPr>
          <w:rFonts w:cs="David" w:hint="cs"/>
          <w:sz w:val="24"/>
          <w:szCs w:val="24"/>
          <w:rtl/>
        </w:rPr>
        <w:t xml:space="preserve">סעיפיו העיקריים </w:t>
      </w:r>
      <w:r w:rsidR="0068348E">
        <w:rPr>
          <w:rFonts w:cs="David" w:hint="cs"/>
          <w:sz w:val="24"/>
          <w:szCs w:val="24"/>
          <w:rtl/>
        </w:rPr>
        <w:t>מתמקדים</w:t>
      </w:r>
      <w:r w:rsidR="009C2AA8">
        <w:rPr>
          <w:rFonts w:cs="David" w:hint="cs"/>
          <w:sz w:val="24"/>
          <w:szCs w:val="24"/>
          <w:rtl/>
        </w:rPr>
        <w:t xml:space="preserve"> </w:t>
      </w:r>
      <w:r w:rsidR="0068348E">
        <w:rPr>
          <w:rFonts w:cs="David" w:hint="cs"/>
          <w:sz w:val="24"/>
          <w:szCs w:val="24"/>
          <w:rtl/>
        </w:rPr>
        <w:t>בהטעיה</w:t>
      </w:r>
      <w:r w:rsidR="009C2AA8">
        <w:rPr>
          <w:rFonts w:cs="David" w:hint="cs"/>
          <w:sz w:val="24"/>
          <w:szCs w:val="24"/>
          <w:rtl/>
        </w:rPr>
        <w:t xml:space="preserve"> ועושק. </w:t>
      </w:r>
      <w:r w:rsidR="00A87C78">
        <w:rPr>
          <w:rFonts w:cs="David" w:hint="cs"/>
          <w:sz w:val="24"/>
          <w:szCs w:val="24"/>
          <w:rtl/>
        </w:rPr>
        <w:t xml:space="preserve">אנשים לא משתמשים בו מכיוון והתרופות שבו אינן יעילות מספיק, לכן מעדיפים להשתמש בחוק החוזים במקומו. </w:t>
      </w:r>
      <w:r w:rsidR="003D243D" w:rsidRPr="003D243D">
        <w:rPr>
          <w:rFonts w:cs="David" w:hint="cs"/>
          <w:b/>
          <w:bCs/>
          <w:sz w:val="24"/>
          <w:szCs w:val="24"/>
          <w:highlight w:val="yellow"/>
          <w:rtl/>
        </w:rPr>
        <w:t>הדרך להשתמש בחוק הגנת הצרכן הוא דרך החוק לתובענות ייצוגיות.</w:t>
      </w:r>
      <w:r w:rsidR="009A5AA0">
        <w:rPr>
          <w:rFonts w:cs="David" w:hint="cs"/>
          <w:sz w:val="24"/>
          <w:szCs w:val="24"/>
          <w:rtl/>
        </w:rPr>
        <w:t xml:space="preserve"> חוק הגנת הצרכן מציב נורמה עקרונית של חובת זהירות מיוחדת, החלה על כל מי שעוסק בשוק, שהתנהגותו עלולה להיות בגדר התנהגות מטעה, מנצלת מצוקה של מי שהוא צרכן פוטנציאלי.</w:t>
      </w:r>
    </w:p>
    <w:p w:rsidR="009E4F3D" w:rsidRDefault="002B2DF6" w:rsidP="009E4F3D">
      <w:pPr>
        <w:rPr>
          <w:rFonts w:cs="David"/>
          <w:b/>
          <w:bCs/>
          <w:sz w:val="28"/>
          <w:szCs w:val="28"/>
          <w:rtl/>
        </w:rPr>
      </w:pPr>
      <w:r w:rsidRPr="00AC21A6">
        <w:rPr>
          <w:rFonts w:cs="David" w:hint="cs"/>
          <w:b/>
          <w:bCs/>
          <w:sz w:val="28"/>
          <w:szCs w:val="28"/>
          <w:rtl/>
        </w:rPr>
        <w:t>חוק החוזים</w:t>
      </w:r>
      <w:r>
        <w:rPr>
          <w:rFonts w:cs="David" w:hint="cs"/>
          <w:sz w:val="24"/>
          <w:szCs w:val="24"/>
          <w:rtl/>
        </w:rPr>
        <w:t xml:space="preserve"> </w:t>
      </w:r>
      <w:r>
        <w:rPr>
          <w:rFonts w:cs="David"/>
          <w:sz w:val="24"/>
          <w:szCs w:val="24"/>
          <w:rtl/>
        </w:rPr>
        <w:t>–</w:t>
      </w:r>
      <w:r w:rsidR="00D810AE">
        <w:rPr>
          <w:rFonts w:cs="David" w:hint="cs"/>
          <w:b/>
          <w:bCs/>
          <w:sz w:val="28"/>
          <w:szCs w:val="28"/>
          <w:rtl/>
        </w:rPr>
        <w:t xml:space="preserve">אפשר לקבל בעזרתו פיצוי גדול יותר ולכן כדי להגיע לתביעה טובה יותר משתמשים בחוק החוזים ולא בחוק הצרכנות. </w:t>
      </w:r>
    </w:p>
    <w:p w:rsidR="002B2DF6" w:rsidRDefault="002B2DF6" w:rsidP="009E4F3D">
      <w:pPr>
        <w:rPr>
          <w:rFonts w:cs="David"/>
          <w:sz w:val="24"/>
          <w:szCs w:val="24"/>
          <w:rtl/>
        </w:rPr>
      </w:pPr>
      <w:r w:rsidRPr="00AA32BB">
        <w:rPr>
          <w:rFonts w:cs="David" w:hint="cs"/>
          <w:b/>
          <w:bCs/>
          <w:sz w:val="28"/>
          <w:szCs w:val="28"/>
          <w:rtl/>
        </w:rPr>
        <w:t>חוק המכר</w:t>
      </w:r>
      <w:r>
        <w:rPr>
          <w:rFonts w:cs="David" w:hint="cs"/>
          <w:sz w:val="24"/>
          <w:szCs w:val="24"/>
          <w:rtl/>
        </w:rPr>
        <w:t xml:space="preserve"> </w:t>
      </w:r>
      <w:r>
        <w:rPr>
          <w:rFonts w:cs="David"/>
          <w:sz w:val="24"/>
          <w:szCs w:val="24"/>
          <w:rtl/>
        </w:rPr>
        <w:t>–</w:t>
      </w:r>
      <w:r>
        <w:rPr>
          <w:rFonts w:cs="David" w:hint="cs"/>
          <w:sz w:val="24"/>
          <w:szCs w:val="24"/>
          <w:rtl/>
        </w:rPr>
        <w:t xml:space="preserve"> חוק שניתן להתנות עליו. במידה ולא התנית </w:t>
      </w:r>
      <w:r>
        <w:rPr>
          <w:rFonts w:cs="David"/>
          <w:sz w:val="24"/>
          <w:szCs w:val="24"/>
          <w:rtl/>
        </w:rPr>
        <w:t>–</w:t>
      </w:r>
      <w:r>
        <w:rPr>
          <w:rFonts w:cs="David" w:hint="cs"/>
          <w:sz w:val="24"/>
          <w:szCs w:val="24"/>
          <w:rtl/>
        </w:rPr>
        <w:t xml:space="preserve"> הוא נכנס לתוקף אוטומטית. על פי חוק המכר, כאשר קנית מוצר עליך לבדוק אותו ולהודיע מיד על פגם בו. על שירות במשק חל </w:t>
      </w:r>
      <w:r w:rsidRPr="000F46B0">
        <w:rPr>
          <w:rFonts w:cs="David" w:hint="cs"/>
          <w:b/>
          <w:bCs/>
          <w:sz w:val="24"/>
          <w:szCs w:val="24"/>
          <w:rtl/>
        </w:rPr>
        <w:t>חוק חוזה קבלנות</w:t>
      </w:r>
      <w:r>
        <w:rPr>
          <w:rFonts w:cs="David" w:hint="cs"/>
          <w:sz w:val="24"/>
          <w:szCs w:val="24"/>
          <w:rtl/>
        </w:rPr>
        <w:t xml:space="preserve">. קיימות בחוק הוראות הנוגעות לנושא אי התאמה (ס' 11, 13). במידה ולא הודעות תוך זמן סביר על אי התאמה, אתה מאבד את זכותך לטעון להפרת הסכם. בחוק מכר דירות האריכו את התקופה הנוגעת לאי התאמה. ס' 7' לחוק המכר  קובע שמוכר חייב למסור לקונה את הנמכר ולהעביר לו את הבעלות בו. </w:t>
      </w:r>
    </w:p>
    <w:p w:rsidR="00D810AE" w:rsidRDefault="00D810AE" w:rsidP="00BE245A">
      <w:pPr>
        <w:rPr>
          <w:rFonts w:cs="David"/>
          <w:sz w:val="24"/>
          <w:szCs w:val="24"/>
          <w:rtl/>
        </w:rPr>
      </w:pPr>
      <w:r w:rsidRPr="00B07469">
        <w:rPr>
          <w:rFonts w:cs="David" w:hint="cs"/>
          <w:b/>
          <w:bCs/>
          <w:sz w:val="28"/>
          <w:szCs w:val="28"/>
          <w:rtl/>
        </w:rPr>
        <w:t>חוק מכר דירות</w:t>
      </w:r>
      <w:r>
        <w:rPr>
          <w:rFonts w:cs="David" w:hint="cs"/>
          <w:sz w:val="24"/>
          <w:szCs w:val="24"/>
          <w:rtl/>
        </w:rPr>
        <w:t xml:space="preserve"> </w:t>
      </w:r>
      <w:r>
        <w:rPr>
          <w:rFonts w:cs="David"/>
          <w:sz w:val="24"/>
          <w:szCs w:val="24"/>
          <w:rtl/>
        </w:rPr>
        <w:t>–</w:t>
      </w:r>
      <w:r>
        <w:rPr>
          <w:rFonts w:cs="David" w:hint="cs"/>
          <w:sz w:val="24"/>
          <w:szCs w:val="24"/>
          <w:rtl/>
        </w:rPr>
        <w:t xml:space="preserve"> חוק ספציפי שנועד להסדיר את נושא מכר דירות. חל בכל עסקה שבה תוכן העסקה הוא מכירת דירה.</w:t>
      </w:r>
      <w:r w:rsidR="00B07469">
        <w:rPr>
          <w:rFonts w:cs="David" w:hint="cs"/>
          <w:sz w:val="24"/>
          <w:szCs w:val="24"/>
          <w:rtl/>
        </w:rPr>
        <w:t xml:space="preserve"> מדובר בחוק פלילי. בעולם אידיאלי אדם היה רוכש דירה ורואה אותה בעיניים, כשהיא מידית מועברת אליו בטאבו, מאחר שבפועל זה לא קורה נחקק החוק. יש רישום מוסדר של קבלנים, כך שאם עוברים עבירה פלילית למעשה יש לקבלן פסילה מקצועית. אסור לקבלנים לקבל סכום של 7% ממחיר הדירה אא"כ סיפקו בטוחה</w:t>
      </w:r>
      <w:r w:rsidR="00ED2E32">
        <w:rPr>
          <w:rFonts w:cs="David" w:hint="cs"/>
          <w:sz w:val="24"/>
          <w:szCs w:val="24"/>
          <w:rtl/>
        </w:rPr>
        <w:t xml:space="preserve"> (ערבות בנקאית, הערת אזהרה, העברת בעלות)</w:t>
      </w:r>
      <w:r w:rsidR="00B07469">
        <w:rPr>
          <w:rFonts w:cs="David" w:hint="cs"/>
          <w:sz w:val="24"/>
          <w:szCs w:val="24"/>
          <w:rtl/>
        </w:rPr>
        <w:t xml:space="preserve">. כל מתקשר בחוזה למכירת דירה נתפס כטעון הגנה, משום שהמוכר תמיד נתפס כצד החזק לעומת הקונה. </w:t>
      </w:r>
      <w:r w:rsidR="00ED2E32">
        <w:rPr>
          <w:rFonts w:cs="David" w:hint="cs"/>
          <w:sz w:val="24"/>
          <w:szCs w:val="24"/>
          <w:rtl/>
        </w:rPr>
        <w:t xml:space="preserve">בחוק אין צורך ברשלנות או באחריות קפידה, אלא מספיק ידע או עצימת עיניים. אין </w:t>
      </w:r>
      <w:r w:rsidR="00BE245A">
        <w:rPr>
          <w:rFonts w:cs="David" w:hint="cs"/>
          <w:sz w:val="24"/>
          <w:szCs w:val="24"/>
          <w:rtl/>
        </w:rPr>
        <w:t>להתנות</w:t>
      </w:r>
      <w:r w:rsidR="00ED2E32">
        <w:rPr>
          <w:rFonts w:cs="David" w:hint="cs"/>
          <w:sz w:val="24"/>
          <w:szCs w:val="24"/>
          <w:rtl/>
        </w:rPr>
        <w:t xml:space="preserve"> על הוראות חוק זה, אלא לטובת הקונה. </w:t>
      </w:r>
      <w:r w:rsidR="00BE245A">
        <w:rPr>
          <w:rFonts w:cs="David" w:hint="cs"/>
          <w:sz w:val="24"/>
          <w:szCs w:val="24"/>
          <w:rtl/>
        </w:rPr>
        <w:t xml:space="preserve">נקבעו שתי תקופות: </w:t>
      </w:r>
      <w:r w:rsidR="00BE245A" w:rsidRPr="00BE245A">
        <w:rPr>
          <w:rFonts w:cs="David" w:hint="cs"/>
          <w:b/>
          <w:bCs/>
          <w:sz w:val="24"/>
          <w:szCs w:val="24"/>
          <w:rtl/>
        </w:rPr>
        <w:t>תקופ</w:t>
      </w:r>
      <w:r w:rsidR="00BE245A">
        <w:rPr>
          <w:rFonts w:cs="David" w:hint="cs"/>
          <w:b/>
          <w:bCs/>
          <w:sz w:val="24"/>
          <w:szCs w:val="24"/>
          <w:rtl/>
        </w:rPr>
        <w:t>ת</w:t>
      </w:r>
      <w:r w:rsidR="00BE245A" w:rsidRPr="00BE245A">
        <w:rPr>
          <w:rFonts w:cs="David" w:hint="cs"/>
          <w:b/>
          <w:bCs/>
          <w:sz w:val="24"/>
          <w:szCs w:val="24"/>
          <w:rtl/>
        </w:rPr>
        <w:t xml:space="preserve"> הבדק </w:t>
      </w:r>
      <w:r w:rsidR="00BE245A">
        <w:rPr>
          <w:rFonts w:cs="David"/>
          <w:sz w:val="24"/>
          <w:szCs w:val="24"/>
          <w:rtl/>
        </w:rPr>
        <w:t>–</w:t>
      </w:r>
      <w:r w:rsidR="00BE245A">
        <w:rPr>
          <w:rFonts w:cs="David" w:hint="cs"/>
          <w:sz w:val="24"/>
          <w:szCs w:val="24"/>
          <w:rtl/>
        </w:rPr>
        <w:t xml:space="preserve"> מהעמדת הדירה לרשות הקונה, נטל ההוכחה בה על הנתבע (הקבלן). </w:t>
      </w:r>
      <w:r w:rsidR="00BE245A" w:rsidRPr="00BE245A">
        <w:rPr>
          <w:rFonts w:cs="David" w:hint="cs"/>
          <w:b/>
          <w:bCs/>
          <w:sz w:val="24"/>
          <w:szCs w:val="24"/>
          <w:rtl/>
        </w:rPr>
        <w:t>תקופת האחריות</w:t>
      </w:r>
      <w:r w:rsidR="00BE245A">
        <w:rPr>
          <w:rFonts w:cs="David" w:hint="cs"/>
          <w:sz w:val="24"/>
          <w:szCs w:val="24"/>
          <w:rtl/>
        </w:rPr>
        <w:t xml:space="preserve"> </w:t>
      </w:r>
      <w:r w:rsidR="00BE245A">
        <w:rPr>
          <w:rFonts w:cs="David"/>
          <w:sz w:val="24"/>
          <w:szCs w:val="24"/>
          <w:rtl/>
        </w:rPr>
        <w:t>–</w:t>
      </w:r>
      <w:r w:rsidR="00BE245A">
        <w:rPr>
          <w:rFonts w:cs="David" w:hint="cs"/>
          <w:sz w:val="24"/>
          <w:szCs w:val="24"/>
          <w:rtl/>
        </w:rPr>
        <w:t xml:space="preserve"> 3 שנים מסוף תקופת הבדק, נתל ההוכחה על התובע (הצרכן). הלו"ז להודיע </w:t>
      </w:r>
      <w:r w:rsidR="00BE245A" w:rsidRPr="00BE245A">
        <w:rPr>
          <w:rFonts w:cs="David" w:hint="cs"/>
          <w:b/>
          <w:bCs/>
          <w:sz w:val="24"/>
          <w:szCs w:val="24"/>
          <w:rtl/>
        </w:rPr>
        <w:t>אי התאמה גלויה</w:t>
      </w:r>
      <w:r w:rsidR="00BE245A">
        <w:rPr>
          <w:rFonts w:cs="David" w:hint="cs"/>
          <w:sz w:val="24"/>
          <w:szCs w:val="24"/>
          <w:rtl/>
        </w:rPr>
        <w:t xml:space="preserve"> </w:t>
      </w:r>
      <w:r w:rsidR="00BE245A">
        <w:rPr>
          <w:rFonts w:cs="David"/>
          <w:sz w:val="24"/>
          <w:szCs w:val="24"/>
          <w:rtl/>
        </w:rPr>
        <w:t>–</w:t>
      </w:r>
      <w:r w:rsidR="00BE245A">
        <w:rPr>
          <w:rFonts w:cs="David" w:hint="cs"/>
          <w:sz w:val="24"/>
          <w:szCs w:val="24"/>
          <w:rtl/>
        </w:rPr>
        <w:t xml:space="preserve"> שנה. מה שלא ניתן לגלות, </w:t>
      </w:r>
      <w:r w:rsidR="00BE245A" w:rsidRPr="00BE245A">
        <w:rPr>
          <w:rFonts w:cs="David" w:hint="cs"/>
          <w:b/>
          <w:bCs/>
          <w:sz w:val="24"/>
          <w:szCs w:val="24"/>
          <w:rtl/>
        </w:rPr>
        <w:t>אי התאמה נסתרת</w:t>
      </w:r>
      <w:r w:rsidR="00BE245A">
        <w:rPr>
          <w:rFonts w:cs="David" w:hint="cs"/>
          <w:sz w:val="24"/>
          <w:szCs w:val="24"/>
          <w:rtl/>
        </w:rPr>
        <w:t>, משאירים לזמן סביר.</w:t>
      </w:r>
    </w:p>
    <w:p w:rsidR="009C0D61" w:rsidRDefault="009C0D61" w:rsidP="00BE245A">
      <w:pPr>
        <w:rPr>
          <w:rFonts w:cs="David"/>
          <w:sz w:val="24"/>
          <w:szCs w:val="24"/>
          <w:rtl/>
        </w:rPr>
      </w:pPr>
      <w:r w:rsidRPr="009C0D61">
        <w:rPr>
          <w:rFonts w:cs="David" w:hint="cs"/>
          <w:b/>
          <w:bCs/>
          <w:sz w:val="28"/>
          <w:szCs w:val="28"/>
          <w:rtl/>
        </w:rPr>
        <w:t xml:space="preserve">חוק העוולות המסחריות </w:t>
      </w:r>
      <w:r>
        <w:rPr>
          <w:rFonts w:cs="David"/>
          <w:sz w:val="24"/>
          <w:szCs w:val="24"/>
          <w:rtl/>
        </w:rPr>
        <w:t>–</w:t>
      </w:r>
      <w:r>
        <w:rPr>
          <w:rFonts w:cs="David" w:hint="cs"/>
          <w:sz w:val="24"/>
          <w:szCs w:val="24"/>
          <w:rtl/>
        </w:rPr>
        <w:t xml:space="preserve"> נותן הגנה לעוסקים </w:t>
      </w:r>
      <w:proofErr w:type="spellStart"/>
      <w:r>
        <w:rPr>
          <w:rFonts w:cs="David" w:hint="cs"/>
          <w:sz w:val="24"/>
          <w:szCs w:val="24"/>
          <w:rtl/>
        </w:rPr>
        <w:t>רחד</w:t>
      </w:r>
      <w:proofErr w:type="spellEnd"/>
      <w:r>
        <w:rPr>
          <w:rFonts w:cs="David" w:hint="cs"/>
          <w:sz w:val="24"/>
          <w:szCs w:val="24"/>
          <w:rtl/>
        </w:rPr>
        <w:t xml:space="preserve"> כלפי השני. הסדיר את התחרות שבין עוסקים. עוסק יכול לתבוע עוסק אחר, כשהוא למעשה מייצג את האינטרס הצרכני, העילה היא הטעיית צרכן.</w:t>
      </w:r>
    </w:p>
    <w:p w:rsidR="002B2DF6" w:rsidRDefault="002B2DF6" w:rsidP="006A1B55">
      <w:pPr>
        <w:rPr>
          <w:rFonts w:cs="David"/>
          <w:sz w:val="24"/>
          <w:szCs w:val="24"/>
          <w:rtl/>
        </w:rPr>
      </w:pPr>
      <w:r w:rsidRPr="009C2AA8">
        <w:rPr>
          <w:rFonts w:cs="David" w:hint="cs"/>
          <w:b/>
          <w:bCs/>
          <w:sz w:val="28"/>
          <w:szCs w:val="28"/>
          <w:rtl/>
        </w:rPr>
        <w:t>חוק התובענות הייצוגיות</w:t>
      </w:r>
      <w:r>
        <w:rPr>
          <w:rFonts w:cs="David" w:hint="cs"/>
          <w:sz w:val="24"/>
          <w:szCs w:val="24"/>
          <w:rtl/>
        </w:rPr>
        <w:t xml:space="preserve"> </w:t>
      </w:r>
      <w:r w:rsidR="006A1B55">
        <w:rPr>
          <w:rFonts w:cs="David" w:hint="cs"/>
          <w:sz w:val="24"/>
          <w:szCs w:val="24"/>
          <w:rtl/>
        </w:rPr>
        <w:t>מטרתו לקבוע כללים אחידים לעניין הגשה וניהול של תובענות ייצוגיות, כדי</w:t>
      </w:r>
      <w:r>
        <w:rPr>
          <w:rFonts w:cs="David" w:hint="cs"/>
          <w:sz w:val="24"/>
          <w:szCs w:val="24"/>
          <w:rtl/>
        </w:rPr>
        <w:t xml:space="preserve"> ליצור איזון בין חולשת התובעים למימוש זכויותיהם (בעיות בהתלכדות מס' </w:t>
      </w:r>
      <w:r>
        <w:rPr>
          <w:rFonts w:cs="David" w:hint="cs"/>
          <w:sz w:val="24"/>
          <w:szCs w:val="24"/>
          <w:rtl/>
        </w:rPr>
        <w:lastRenderedPageBreak/>
        <w:t xml:space="preserve">תובעים), מול חוזקם של נתבעים ויכולתם לנצל את מעמדם זה. </w:t>
      </w:r>
      <w:r w:rsidRPr="005B4811">
        <w:rPr>
          <w:rFonts w:cs="David" w:hint="cs"/>
          <w:sz w:val="24"/>
          <w:szCs w:val="24"/>
          <w:highlight w:val="yellow"/>
          <w:rtl/>
        </w:rPr>
        <w:t>אם נפתח מדי את הדרך להגשת תובענות ייצוגיות, עומק הנזק שיכול להיגרם לתעשייה הינו גדול</w:t>
      </w:r>
      <w:r>
        <w:rPr>
          <w:rFonts w:cs="David" w:hint="cs"/>
          <w:sz w:val="24"/>
          <w:szCs w:val="24"/>
          <w:rtl/>
        </w:rPr>
        <w:t>. לכן לדוגמא חסמו את הדרך בפני ספק לתביעה ייצוגית כלפי ספק אחר (</w:t>
      </w:r>
      <w:r w:rsidRPr="00655B94">
        <w:rPr>
          <w:rFonts w:cs="David" w:hint="cs"/>
          <w:b/>
          <w:bCs/>
          <w:sz w:val="24"/>
          <w:szCs w:val="24"/>
          <w:rtl/>
        </w:rPr>
        <w:t>ס' 31 לחוק הגנת הצרכן</w:t>
      </w:r>
      <w:r>
        <w:rPr>
          <w:rFonts w:cs="David" w:hint="cs"/>
          <w:sz w:val="24"/>
          <w:szCs w:val="24"/>
          <w:rtl/>
        </w:rPr>
        <w:t xml:space="preserve">). החוק מפנה אותנו להגדרת עוסק בכל הנוגע לאפשרות תביעה ייצוגית. בקשה ייצוגית אפשרית רק על בסיס חוק זה. </w:t>
      </w:r>
    </w:p>
    <w:p w:rsidR="00B97859" w:rsidRDefault="00B97859" w:rsidP="006A1B55">
      <w:pPr>
        <w:rPr>
          <w:rFonts w:cs="David"/>
          <w:sz w:val="24"/>
          <w:szCs w:val="24"/>
          <w:rtl/>
        </w:rPr>
      </w:pPr>
      <w:r>
        <w:rPr>
          <w:rFonts w:cs="David" w:hint="cs"/>
          <w:sz w:val="24"/>
          <w:szCs w:val="24"/>
          <w:rtl/>
        </w:rPr>
        <w:t xml:space="preserve">תביעה ייצוגית מתאפיינת בכך שהקבוצה לא מיוצגת תחת ייפוי כוח, ולא מזוהה באופן פרסונלי, לכן יש להבדיל בין תובענה ייצוגית לבין צירוף תובעים. </w:t>
      </w:r>
    </w:p>
    <w:p w:rsidR="00C67FAC" w:rsidRDefault="0033710E" w:rsidP="006A1B55">
      <w:pPr>
        <w:rPr>
          <w:rFonts w:cs="David"/>
          <w:sz w:val="24"/>
          <w:szCs w:val="24"/>
          <w:rtl/>
        </w:rPr>
      </w:pPr>
      <w:r w:rsidRPr="0033710E">
        <w:rPr>
          <w:rFonts w:cs="David" w:hint="cs"/>
          <w:b/>
          <w:bCs/>
          <w:sz w:val="24"/>
          <w:szCs w:val="24"/>
          <w:rtl/>
        </w:rPr>
        <w:t>תובענה ייצוגית</w:t>
      </w:r>
      <w:r>
        <w:rPr>
          <w:rFonts w:cs="David" w:hint="cs"/>
          <w:sz w:val="24"/>
          <w:szCs w:val="24"/>
          <w:rtl/>
        </w:rPr>
        <w:t xml:space="preserve"> </w:t>
      </w:r>
      <w:r>
        <w:rPr>
          <w:rFonts w:cs="David"/>
          <w:sz w:val="24"/>
          <w:szCs w:val="24"/>
          <w:rtl/>
        </w:rPr>
        <w:t>–</w:t>
      </w:r>
      <w:r>
        <w:rPr>
          <w:rFonts w:cs="David" w:hint="cs"/>
          <w:sz w:val="24"/>
          <w:szCs w:val="24"/>
          <w:rtl/>
        </w:rPr>
        <w:t xml:space="preserve"> "</w:t>
      </w:r>
      <w:r w:rsidRPr="0033710E">
        <w:rPr>
          <w:rFonts w:cs="David" w:hint="cs"/>
          <w:i/>
          <w:iCs/>
          <w:sz w:val="24"/>
          <w:szCs w:val="24"/>
          <w:rtl/>
        </w:rPr>
        <w:t>תובענה המנוהלת בשם קבוצת בני אדם, שלא ייפו את כוחו של התובע המייצג לכך, ואשר מעוררת שאלות מהותיות המשותפות לכלל חברי הקבוצה</w:t>
      </w:r>
      <w:r>
        <w:rPr>
          <w:rFonts w:cs="David" w:hint="cs"/>
          <w:sz w:val="24"/>
          <w:szCs w:val="24"/>
          <w:rtl/>
        </w:rPr>
        <w:t>"</w:t>
      </w:r>
      <w:r w:rsidR="00C67FAC">
        <w:rPr>
          <w:rFonts w:cs="David" w:hint="cs"/>
          <w:sz w:val="24"/>
          <w:szCs w:val="24"/>
          <w:rtl/>
        </w:rPr>
        <w:t xml:space="preserve"> התביעה צריכה להיות מוגשת על ידי אדם שיש לו עילת תביעה אישית (במידה ומדובר בעורך דין, עליו למצוא מייצג אחר / למצוא אדם נפגע ולייצג בעצמו, לא בתור התובע </w:t>
      </w:r>
      <w:r w:rsidR="00C67FAC">
        <w:rPr>
          <w:rFonts w:cs="David"/>
          <w:sz w:val="24"/>
          <w:szCs w:val="24"/>
          <w:rtl/>
        </w:rPr>
        <w:t>–</w:t>
      </w:r>
      <w:r w:rsidR="00C67FAC">
        <w:rPr>
          <w:rFonts w:cs="David" w:hint="cs"/>
          <w:sz w:val="24"/>
          <w:szCs w:val="24"/>
          <w:rtl/>
        </w:rPr>
        <w:t xml:space="preserve"> כדי למנוע שימוש בכלי כ"מנוף לתביעות"). </w:t>
      </w:r>
      <w:r w:rsidR="009C79D7">
        <w:rPr>
          <w:rFonts w:cs="David" w:hint="cs"/>
          <w:sz w:val="24"/>
          <w:szCs w:val="24"/>
          <w:rtl/>
        </w:rPr>
        <w:t xml:space="preserve">הגורם המייצג לא יכול להתפטר בלי לקבל אישור לכך מבית המשפט, או להגיע להסכם ללא אישור. </w:t>
      </w:r>
      <w:r w:rsidR="00C67FAC">
        <w:rPr>
          <w:rFonts w:cs="David" w:hint="cs"/>
          <w:sz w:val="24"/>
          <w:szCs w:val="24"/>
          <w:rtl/>
        </w:rPr>
        <w:t xml:space="preserve">הגשת תובענה ייצוגית טעונה אישור בית המשפט. </w:t>
      </w:r>
      <w:r w:rsidR="00C67FAC" w:rsidRPr="00C67FAC">
        <w:rPr>
          <w:rFonts w:cs="David" w:hint="cs"/>
          <w:b/>
          <w:bCs/>
          <w:sz w:val="24"/>
          <w:szCs w:val="24"/>
          <w:rtl/>
        </w:rPr>
        <w:t>מתי לא תאושר?</w:t>
      </w:r>
    </w:p>
    <w:p w:rsidR="00B97859" w:rsidRDefault="00B97859" w:rsidP="00C67FAC">
      <w:pPr>
        <w:pStyle w:val="a3"/>
        <w:numPr>
          <w:ilvl w:val="0"/>
          <w:numId w:val="3"/>
        </w:numPr>
        <w:rPr>
          <w:rFonts w:cs="David"/>
          <w:sz w:val="24"/>
          <w:szCs w:val="24"/>
        </w:rPr>
      </w:pPr>
      <w:r>
        <w:rPr>
          <w:rFonts w:cs="David" w:hint="cs"/>
          <w:sz w:val="24"/>
          <w:szCs w:val="24"/>
          <w:rtl/>
        </w:rPr>
        <w:t xml:space="preserve">תובענות ייצוגיות עוברות שני שלבים: שלב הפרוזדור </w:t>
      </w:r>
      <w:r>
        <w:rPr>
          <w:rFonts w:cs="David"/>
          <w:sz w:val="24"/>
          <w:szCs w:val="24"/>
          <w:rtl/>
        </w:rPr>
        <w:t>–</w:t>
      </w:r>
      <w:r>
        <w:rPr>
          <w:rFonts w:cs="David" w:hint="cs"/>
          <w:sz w:val="24"/>
          <w:szCs w:val="24"/>
          <w:rtl/>
        </w:rPr>
        <w:t xml:space="preserve"> שיאשרו את התובענה האישית של התובע. השני- אישור שהתובענה מתאימה לתובענה ייצוגית.</w:t>
      </w:r>
    </w:p>
    <w:p w:rsidR="0033710E" w:rsidRDefault="00C67FAC" w:rsidP="00C67FAC">
      <w:pPr>
        <w:pStyle w:val="a3"/>
        <w:numPr>
          <w:ilvl w:val="0"/>
          <w:numId w:val="3"/>
        </w:numPr>
        <w:rPr>
          <w:rFonts w:cs="David"/>
          <w:sz w:val="24"/>
          <w:szCs w:val="24"/>
        </w:rPr>
      </w:pPr>
      <w:r w:rsidRPr="00C67FAC">
        <w:rPr>
          <w:rFonts w:cs="David" w:hint="cs"/>
          <w:sz w:val="24"/>
          <w:szCs w:val="24"/>
          <w:rtl/>
        </w:rPr>
        <w:t xml:space="preserve">במידה </w:t>
      </w:r>
      <w:proofErr w:type="spellStart"/>
      <w:r w:rsidRPr="00C67FAC">
        <w:rPr>
          <w:rFonts w:cs="David" w:hint="cs"/>
          <w:sz w:val="24"/>
          <w:szCs w:val="24"/>
          <w:rtl/>
        </w:rPr>
        <w:t>ויווצר</w:t>
      </w:r>
      <w:proofErr w:type="spellEnd"/>
      <w:r w:rsidRPr="00C67FAC">
        <w:rPr>
          <w:rFonts w:cs="David" w:hint="cs"/>
          <w:sz w:val="24"/>
          <w:szCs w:val="24"/>
          <w:rtl/>
        </w:rPr>
        <w:t xml:space="preserve"> מצב שיצטרכו להביא לעדות את התובעים כי יש הבדל בנסיבות הספציפיות של התביעה, לא תאושר תובענה ייצוגית.</w:t>
      </w:r>
      <w:r>
        <w:rPr>
          <w:rFonts w:cs="David" w:hint="cs"/>
          <w:sz w:val="24"/>
          <w:szCs w:val="24"/>
          <w:rtl/>
        </w:rPr>
        <w:t xml:space="preserve"> השאלות צריכות להיות זהות והדיון צריך להיות אחד.</w:t>
      </w:r>
    </w:p>
    <w:p w:rsidR="00C67FAC" w:rsidRDefault="00C67FAC" w:rsidP="00C67FAC">
      <w:pPr>
        <w:pStyle w:val="a3"/>
        <w:numPr>
          <w:ilvl w:val="0"/>
          <w:numId w:val="3"/>
        </w:numPr>
        <w:rPr>
          <w:rFonts w:cs="David"/>
          <w:sz w:val="24"/>
          <w:szCs w:val="24"/>
        </w:rPr>
      </w:pPr>
      <w:r>
        <w:rPr>
          <w:rFonts w:cs="David" w:hint="cs"/>
          <w:sz w:val="24"/>
          <w:szCs w:val="24"/>
          <w:rtl/>
        </w:rPr>
        <w:t>במידה והנזק שייגרם לציבור עקב פגיעה ב"כיס עמוק" (המדינה) יעלה על התועלת שתיגרם מהתביעה, לא תאושר התובענה (בית המשפט יערוך חיוב של עלות-תועלת).</w:t>
      </w:r>
      <w:r w:rsidR="00EE4938">
        <w:rPr>
          <w:rFonts w:cs="David" w:hint="cs"/>
          <w:sz w:val="24"/>
          <w:szCs w:val="24"/>
          <w:rtl/>
        </w:rPr>
        <w:t xml:space="preserve"> בנוסף, אין להרתיע את המדינה (לא צריך)</w:t>
      </w:r>
    </w:p>
    <w:p w:rsidR="00C67FAC" w:rsidRDefault="00C67FAC" w:rsidP="00C67FAC">
      <w:pPr>
        <w:pStyle w:val="a3"/>
        <w:numPr>
          <w:ilvl w:val="0"/>
          <w:numId w:val="3"/>
        </w:numPr>
        <w:rPr>
          <w:rFonts w:cs="David"/>
          <w:sz w:val="24"/>
          <w:szCs w:val="24"/>
        </w:rPr>
      </w:pPr>
      <w:r>
        <w:rPr>
          <w:rFonts w:cs="David" w:hint="cs"/>
          <w:sz w:val="24"/>
          <w:szCs w:val="24"/>
          <w:rtl/>
        </w:rPr>
        <w:t xml:space="preserve">בית המשפט צריך להתרשם שיש סיכוי לזכות בתביעה (דוגמא נגדית </w:t>
      </w:r>
      <w:r>
        <w:rPr>
          <w:rFonts w:cs="David"/>
          <w:sz w:val="24"/>
          <w:szCs w:val="24"/>
          <w:rtl/>
        </w:rPr>
        <w:t>–</w:t>
      </w:r>
      <w:r>
        <w:rPr>
          <w:rFonts w:cs="David" w:hint="cs"/>
          <w:sz w:val="24"/>
          <w:szCs w:val="24"/>
          <w:rtl/>
        </w:rPr>
        <w:t xml:space="preserve"> </w:t>
      </w:r>
      <w:r w:rsidRPr="00C67FAC">
        <w:rPr>
          <w:rFonts w:cs="David" w:hint="cs"/>
          <w:b/>
          <w:bCs/>
          <w:sz w:val="24"/>
          <w:szCs w:val="24"/>
          <w:rtl/>
        </w:rPr>
        <w:t>פס"ד בזק</w:t>
      </w:r>
      <w:r>
        <w:rPr>
          <w:rFonts w:cs="David" w:hint="cs"/>
          <w:sz w:val="24"/>
          <w:szCs w:val="24"/>
          <w:rtl/>
        </w:rPr>
        <w:t xml:space="preserve">). </w:t>
      </w:r>
    </w:p>
    <w:p w:rsidR="00C67FAC" w:rsidRDefault="00C67FAC" w:rsidP="00C67FAC">
      <w:pPr>
        <w:pStyle w:val="a3"/>
        <w:numPr>
          <w:ilvl w:val="0"/>
          <w:numId w:val="3"/>
        </w:numPr>
        <w:rPr>
          <w:rFonts w:cs="David"/>
          <w:sz w:val="24"/>
          <w:szCs w:val="24"/>
        </w:rPr>
      </w:pPr>
      <w:r>
        <w:rPr>
          <w:rFonts w:cs="David" w:hint="cs"/>
          <w:sz w:val="24"/>
          <w:szCs w:val="24"/>
          <w:rtl/>
        </w:rPr>
        <w:t>כאשר תביעה ייצוגית היא הדרך היעילה והוגנת להכרעה בנסיבות העניין, שאלה של פרשנות ושיקול דעת שיפוטי.</w:t>
      </w:r>
    </w:p>
    <w:p w:rsidR="00C67FAC" w:rsidRDefault="00C67FAC" w:rsidP="00C67FAC">
      <w:pPr>
        <w:pStyle w:val="a3"/>
        <w:numPr>
          <w:ilvl w:val="0"/>
          <w:numId w:val="3"/>
        </w:numPr>
        <w:rPr>
          <w:rFonts w:cs="David"/>
          <w:sz w:val="24"/>
          <w:szCs w:val="24"/>
        </w:rPr>
      </w:pPr>
      <w:r>
        <w:rPr>
          <w:rFonts w:cs="David" w:hint="cs"/>
          <w:sz w:val="24"/>
          <w:szCs w:val="24"/>
          <w:rtl/>
        </w:rPr>
        <w:t xml:space="preserve">כאשר המייצג מהווה ייצוג הולם בנסיבות העניין. התובע לא רשאי לערער או לבקש לערער על החלטה בעניין זה. </w:t>
      </w:r>
    </w:p>
    <w:p w:rsidR="00C67FAC" w:rsidRDefault="00EE4938" w:rsidP="00C67FAC">
      <w:pPr>
        <w:pStyle w:val="a3"/>
        <w:numPr>
          <w:ilvl w:val="0"/>
          <w:numId w:val="3"/>
        </w:numPr>
        <w:rPr>
          <w:rFonts w:cs="David"/>
          <w:sz w:val="24"/>
          <w:szCs w:val="24"/>
        </w:rPr>
      </w:pPr>
      <w:r>
        <w:rPr>
          <w:rFonts w:cs="David" w:hint="cs"/>
          <w:sz w:val="24"/>
          <w:szCs w:val="24"/>
          <w:rtl/>
        </w:rPr>
        <w:t>כאשר לא ניתן לדעת מיהם התובעים הפוטנציאליים, ניתן לערוך "צירוף תובעים" ע"פ ס' 29 ע"י הודעה לציבור של בית המשפט.</w:t>
      </w:r>
    </w:p>
    <w:p w:rsidR="00522278" w:rsidRDefault="00522278" w:rsidP="00C67FAC">
      <w:pPr>
        <w:pStyle w:val="a3"/>
        <w:numPr>
          <w:ilvl w:val="0"/>
          <w:numId w:val="3"/>
        </w:numPr>
        <w:rPr>
          <w:rFonts w:cs="David"/>
          <w:sz w:val="24"/>
          <w:szCs w:val="24"/>
        </w:rPr>
      </w:pPr>
      <w:r>
        <w:rPr>
          <w:rFonts w:cs="David" w:hint="cs"/>
          <w:sz w:val="24"/>
          <w:szCs w:val="24"/>
          <w:rtl/>
        </w:rPr>
        <w:t xml:space="preserve">כאשר יש ספק בשאלה האם התובענה תאושר כתובענה ייצוגית במקביל הגישו בקשה לפי תקנה 29 </w:t>
      </w:r>
      <w:proofErr w:type="spellStart"/>
      <w:r>
        <w:rPr>
          <w:rFonts w:cs="David" w:hint="cs"/>
          <w:sz w:val="24"/>
          <w:szCs w:val="24"/>
          <w:rtl/>
        </w:rPr>
        <w:t>בסד"א</w:t>
      </w:r>
      <w:proofErr w:type="spellEnd"/>
      <w:r>
        <w:rPr>
          <w:rFonts w:cs="David" w:hint="cs"/>
          <w:sz w:val="24"/>
          <w:szCs w:val="24"/>
          <w:rtl/>
        </w:rPr>
        <w:t xml:space="preserve"> שמתייחסת לסוג תביעה של איחוד תובעים. </w:t>
      </w:r>
    </w:p>
    <w:p w:rsidR="00522278" w:rsidRDefault="00522278" w:rsidP="00C67FAC">
      <w:pPr>
        <w:pStyle w:val="a3"/>
        <w:numPr>
          <w:ilvl w:val="0"/>
          <w:numId w:val="3"/>
        </w:numPr>
        <w:rPr>
          <w:rFonts w:cs="David"/>
          <w:sz w:val="24"/>
          <w:szCs w:val="24"/>
        </w:rPr>
      </w:pPr>
      <w:r>
        <w:rPr>
          <w:rFonts w:cs="David" w:hint="cs"/>
          <w:sz w:val="24"/>
          <w:szCs w:val="24"/>
          <w:rtl/>
        </w:rPr>
        <w:t xml:space="preserve">ביהמ"ש משתדל שלא לאשר תובענות ייצוגיות </w:t>
      </w:r>
      <w:r>
        <w:rPr>
          <w:rFonts w:cs="David"/>
          <w:sz w:val="24"/>
          <w:szCs w:val="24"/>
          <w:rtl/>
        </w:rPr>
        <w:t>–</w:t>
      </w:r>
      <w:r>
        <w:rPr>
          <w:rFonts w:cs="David" w:hint="cs"/>
          <w:sz w:val="24"/>
          <w:szCs w:val="24"/>
          <w:rtl/>
        </w:rPr>
        <w:t xml:space="preserve"> התובע תובע ממניעיו האישיים והשופטים לא לוקחים בחשבון את כיוון ההסדר והתוצאות הטובות התובענות יכולות להביא. </w:t>
      </w:r>
      <w:r w:rsidR="00B97859">
        <w:rPr>
          <w:rFonts w:cs="David" w:hint="cs"/>
          <w:sz w:val="24"/>
          <w:szCs w:val="24"/>
          <w:rtl/>
        </w:rPr>
        <w:t xml:space="preserve"> הרווח הוא לתובע הפרטי ופחות לציבור כולו.</w:t>
      </w:r>
    </w:p>
    <w:p w:rsidR="00B97859" w:rsidRPr="00B97859" w:rsidRDefault="00B97859" w:rsidP="00B97859">
      <w:pPr>
        <w:rPr>
          <w:rFonts w:cs="David"/>
          <w:sz w:val="24"/>
          <w:szCs w:val="24"/>
        </w:rPr>
      </w:pPr>
      <w:r>
        <w:rPr>
          <w:rFonts w:cs="David" w:hint="cs"/>
          <w:sz w:val="24"/>
          <w:szCs w:val="24"/>
          <w:rtl/>
        </w:rPr>
        <w:t xml:space="preserve">מינוי מומחה </w:t>
      </w:r>
      <w:r>
        <w:rPr>
          <w:rFonts w:cs="David"/>
          <w:sz w:val="24"/>
          <w:szCs w:val="24"/>
          <w:rtl/>
        </w:rPr>
        <w:t>–</w:t>
      </w:r>
      <w:r>
        <w:rPr>
          <w:rFonts w:cs="David" w:hint="cs"/>
          <w:sz w:val="24"/>
          <w:szCs w:val="24"/>
          <w:rtl/>
        </w:rPr>
        <w:t xml:space="preserve"> "בית המשט לא יאשר פשרה אלא לאחר שקיבל חוות דעת מאדם שמינה לשם כך, שהוא בעל מומחיות[...]" בפועל, בית המשפט מנמק בכך שלא צריך מומחה למקרה זה / לא רוצים שעלותו של המומחה "תכביד". פס"ד </w:t>
      </w:r>
      <w:proofErr w:type="spellStart"/>
      <w:r>
        <w:rPr>
          <w:rFonts w:cs="David" w:hint="cs"/>
          <w:sz w:val="24"/>
          <w:szCs w:val="24"/>
          <w:rtl/>
        </w:rPr>
        <w:t>אלג'ם</w:t>
      </w:r>
      <w:proofErr w:type="spellEnd"/>
      <w:r>
        <w:rPr>
          <w:rFonts w:cs="David" w:hint="cs"/>
          <w:sz w:val="24"/>
          <w:szCs w:val="24"/>
          <w:rtl/>
        </w:rPr>
        <w:t xml:space="preserve"> נ' </w:t>
      </w:r>
      <w:proofErr w:type="spellStart"/>
      <w:r>
        <w:rPr>
          <w:rFonts w:cs="David" w:hint="cs"/>
          <w:sz w:val="24"/>
          <w:szCs w:val="24"/>
          <w:rtl/>
        </w:rPr>
        <w:t>לובינסקי</w:t>
      </w:r>
      <w:proofErr w:type="spellEnd"/>
      <w:r>
        <w:rPr>
          <w:rFonts w:cs="David" w:hint="cs"/>
          <w:sz w:val="24"/>
          <w:szCs w:val="24"/>
          <w:rtl/>
        </w:rPr>
        <w:t xml:space="preserve">- לא צריך למנות מומחה כי </w:t>
      </w:r>
      <w:proofErr w:type="spellStart"/>
      <w:r>
        <w:rPr>
          <w:rFonts w:cs="David" w:hint="cs"/>
          <w:sz w:val="24"/>
          <w:szCs w:val="24"/>
          <w:rtl/>
        </w:rPr>
        <w:t>ההטעייה</w:t>
      </w:r>
      <w:proofErr w:type="spellEnd"/>
      <w:r>
        <w:rPr>
          <w:rFonts w:cs="David" w:hint="cs"/>
          <w:sz w:val="24"/>
          <w:szCs w:val="24"/>
          <w:rtl/>
        </w:rPr>
        <w:t xml:space="preserve"> נפסקה. פס"ד שחר נ' </w:t>
      </w:r>
      <w:proofErr w:type="spellStart"/>
      <w:r>
        <w:rPr>
          <w:rFonts w:cs="David" w:hint="cs"/>
          <w:sz w:val="24"/>
          <w:szCs w:val="24"/>
          <w:rtl/>
        </w:rPr>
        <w:t>נוגם</w:t>
      </w:r>
      <w:proofErr w:type="spellEnd"/>
      <w:r>
        <w:rPr>
          <w:rFonts w:cs="David" w:hint="cs"/>
          <w:sz w:val="24"/>
          <w:szCs w:val="24"/>
          <w:rtl/>
        </w:rPr>
        <w:t xml:space="preserve"> תמרוקים </w:t>
      </w:r>
      <w:r>
        <w:rPr>
          <w:rFonts w:cs="David"/>
          <w:sz w:val="24"/>
          <w:szCs w:val="24"/>
          <w:rtl/>
        </w:rPr>
        <w:t>–</w:t>
      </w:r>
      <w:r>
        <w:rPr>
          <w:rFonts w:cs="David" w:hint="cs"/>
          <w:sz w:val="24"/>
          <w:szCs w:val="24"/>
          <w:rtl/>
        </w:rPr>
        <w:t xml:space="preserve"> לא צריך למנות מומחה כי השאלה היא משפטית נטו. </w:t>
      </w:r>
    </w:p>
    <w:p w:rsidR="00EE4938" w:rsidRDefault="00EE4938" w:rsidP="00EE4938">
      <w:pPr>
        <w:rPr>
          <w:rFonts w:cs="David"/>
          <w:b/>
          <w:bCs/>
          <w:sz w:val="26"/>
          <w:szCs w:val="26"/>
          <w:rtl/>
        </w:rPr>
      </w:pPr>
      <w:r w:rsidRPr="00EE4938">
        <w:rPr>
          <w:rFonts w:cs="David" w:hint="cs"/>
          <w:b/>
          <w:bCs/>
          <w:sz w:val="26"/>
          <w:szCs w:val="26"/>
          <w:highlight w:val="yellow"/>
          <w:rtl/>
        </w:rPr>
        <w:t>אם תביעה ייצוגית לא אושרה אין הדבר אומר שלא ניתן להגיש תביעה פרטית!</w:t>
      </w:r>
    </w:p>
    <w:p w:rsidR="001855F6" w:rsidRDefault="001855F6" w:rsidP="00EE4938">
      <w:pPr>
        <w:rPr>
          <w:rFonts w:cs="David"/>
          <w:b/>
          <w:bCs/>
          <w:sz w:val="26"/>
          <w:szCs w:val="26"/>
          <w:rtl/>
        </w:rPr>
      </w:pPr>
      <w:r>
        <w:rPr>
          <w:rFonts w:cs="David" w:hint="cs"/>
          <w:b/>
          <w:bCs/>
          <w:sz w:val="26"/>
          <w:szCs w:val="26"/>
          <w:rtl/>
        </w:rPr>
        <w:t xml:space="preserve">אם נצליח להעביר תביעה לתובענה ייצוגית, למעשה אנחנו משפרים את סיכויינו לשכר טרחה, כי אנחנו מייצגים מס' גדול של תובעים. </w:t>
      </w:r>
    </w:p>
    <w:p w:rsidR="001855F6" w:rsidRPr="00EE4938" w:rsidRDefault="001855F6" w:rsidP="00EE4938">
      <w:pPr>
        <w:rPr>
          <w:rFonts w:cs="David"/>
          <w:b/>
          <w:bCs/>
          <w:sz w:val="26"/>
          <w:szCs w:val="26"/>
          <w:rtl/>
        </w:rPr>
      </w:pPr>
      <w:r>
        <w:rPr>
          <w:rFonts w:cs="David" w:hint="cs"/>
          <w:b/>
          <w:bCs/>
          <w:sz w:val="26"/>
          <w:szCs w:val="26"/>
          <w:rtl/>
        </w:rPr>
        <w:t>חוק הגנת הצרכן הוא חוק פלילי, ואם מוגש כתב אישום בעזרתו הוא לא תורם לתובע עצמו.</w:t>
      </w:r>
    </w:p>
    <w:p w:rsidR="00E95496" w:rsidRDefault="00E95496" w:rsidP="00E95496">
      <w:pPr>
        <w:rPr>
          <w:rFonts w:cs="David"/>
          <w:sz w:val="28"/>
          <w:szCs w:val="28"/>
          <w:rtl/>
        </w:rPr>
      </w:pPr>
      <w:r w:rsidRPr="00A45F9F">
        <w:rPr>
          <w:rFonts w:cs="David" w:hint="cs"/>
          <w:b/>
          <w:bCs/>
          <w:sz w:val="28"/>
          <w:szCs w:val="28"/>
          <w:highlight w:val="yellow"/>
          <w:rtl/>
        </w:rPr>
        <w:t>הגדרת עוסק על פי החוק</w:t>
      </w:r>
      <w:r>
        <w:rPr>
          <w:rFonts w:cs="David" w:hint="cs"/>
          <w:b/>
          <w:bCs/>
          <w:sz w:val="28"/>
          <w:szCs w:val="28"/>
          <w:rtl/>
        </w:rPr>
        <w:t xml:space="preserve"> </w:t>
      </w:r>
      <w:r w:rsidRPr="00171908">
        <w:rPr>
          <w:rFonts w:cs="David"/>
          <w:sz w:val="24"/>
          <w:szCs w:val="24"/>
          <w:rtl/>
        </w:rPr>
        <w:t>–</w:t>
      </w:r>
      <w:r w:rsidRPr="00171908">
        <w:rPr>
          <w:rFonts w:cs="David" w:hint="cs"/>
          <w:sz w:val="24"/>
          <w:szCs w:val="24"/>
          <w:rtl/>
        </w:rPr>
        <w:t xml:space="preserve"> מה ייחשב דרך עיסוק, שאז יחול עליה חוק הגנת הצרכן?</w:t>
      </w:r>
      <w:r>
        <w:rPr>
          <w:rFonts w:cs="David" w:hint="cs"/>
          <w:sz w:val="28"/>
          <w:szCs w:val="28"/>
          <w:rtl/>
        </w:rPr>
        <w:t xml:space="preserve"> </w:t>
      </w:r>
      <w:r w:rsidRPr="00171908">
        <w:rPr>
          <w:rFonts w:cs="David" w:hint="cs"/>
          <w:sz w:val="24"/>
          <w:szCs w:val="24"/>
          <w:rtl/>
        </w:rPr>
        <w:t xml:space="preserve">ביהמ"ש באנגליה קבע, שעל מנת שהפעילות תהיה "עוסק במהלך עסק", צריך שהפעילות תהיה </w:t>
      </w:r>
      <w:r w:rsidRPr="00322F8E">
        <w:rPr>
          <w:rFonts w:cs="David" w:hint="cs"/>
          <w:b/>
          <w:bCs/>
          <w:sz w:val="24"/>
          <w:szCs w:val="24"/>
          <w:rtl/>
        </w:rPr>
        <w:lastRenderedPageBreak/>
        <w:t>כחלק אינטגרלי מהעסק אותו מנהל</w:t>
      </w:r>
      <w:r w:rsidRPr="00171908">
        <w:rPr>
          <w:rFonts w:cs="David" w:hint="cs"/>
          <w:sz w:val="24"/>
          <w:szCs w:val="24"/>
          <w:rtl/>
        </w:rPr>
        <w:t xml:space="preserve"> אדם באופן מחזורי. במקרה דומה, הוסיף בית המשפט פרמטר נוסף, שהוא </w:t>
      </w:r>
      <w:r w:rsidRPr="00322F8E">
        <w:rPr>
          <w:rFonts w:cs="David" w:hint="cs"/>
          <w:b/>
          <w:bCs/>
          <w:sz w:val="24"/>
          <w:szCs w:val="24"/>
          <w:rtl/>
        </w:rPr>
        <w:t>מבחן "כוונת הרווח"</w:t>
      </w:r>
      <w:r w:rsidRPr="00171908">
        <w:rPr>
          <w:rFonts w:cs="David" w:hint="cs"/>
          <w:sz w:val="24"/>
          <w:szCs w:val="24"/>
          <w:rtl/>
        </w:rPr>
        <w:t xml:space="preserve"> שהייתה למוכר להרוויח מהעסקה. מבחן נוסף הוא המבחן של "</w:t>
      </w:r>
      <w:r w:rsidRPr="00322F8E">
        <w:rPr>
          <w:rFonts w:cs="David" w:hint="cs"/>
          <w:b/>
          <w:bCs/>
          <w:sz w:val="24"/>
          <w:szCs w:val="24"/>
          <w:rtl/>
        </w:rPr>
        <w:t>מי קובע את אופן העסקה</w:t>
      </w:r>
      <w:r w:rsidRPr="00171908">
        <w:rPr>
          <w:rFonts w:cs="David" w:hint="cs"/>
          <w:sz w:val="24"/>
          <w:szCs w:val="24"/>
          <w:rtl/>
        </w:rPr>
        <w:t>", ומציג לדוגמא את המקרה שבו ה"מוכר" קנה רכב מצרכן שהוא באופן פעיל היה ה"מוכר".</w:t>
      </w:r>
      <w:r>
        <w:rPr>
          <w:rFonts w:cs="David" w:hint="cs"/>
          <w:sz w:val="28"/>
          <w:szCs w:val="28"/>
          <w:rtl/>
        </w:rPr>
        <w:t xml:space="preserve"> </w:t>
      </w:r>
    </w:p>
    <w:p w:rsidR="001855F6" w:rsidRPr="001855F6" w:rsidRDefault="001855F6" w:rsidP="00E95496">
      <w:pPr>
        <w:rPr>
          <w:rFonts w:cs="David"/>
          <w:b/>
          <w:bCs/>
          <w:sz w:val="26"/>
          <w:szCs w:val="26"/>
          <w:rtl/>
        </w:rPr>
      </w:pPr>
      <w:r w:rsidRPr="001855F6">
        <w:rPr>
          <w:rFonts w:cs="David" w:hint="cs"/>
          <w:b/>
          <w:bCs/>
          <w:sz w:val="26"/>
          <w:szCs w:val="26"/>
          <w:rtl/>
        </w:rPr>
        <w:t xml:space="preserve">מדובר בשני נושאים: </w:t>
      </w:r>
      <w:r w:rsidRPr="001855F6">
        <w:rPr>
          <w:rFonts w:cs="David" w:hint="cs"/>
          <w:b/>
          <w:bCs/>
          <w:sz w:val="26"/>
          <w:szCs w:val="26"/>
          <w:highlight w:val="yellow"/>
          <w:rtl/>
        </w:rPr>
        <w:t>מכירת נכסים ומתן שירותים, דרך עיסוק</w:t>
      </w:r>
      <w:r w:rsidRPr="001855F6">
        <w:rPr>
          <w:rFonts w:cs="David" w:hint="cs"/>
          <w:b/>
          <w:bCs/>
          <w:sz w:val="26"/>
          <w:szCs w:val="26"/>
          <w:rtl/>
        </w:rPr>
        <w:t xml:space="preserve"> (יש משהו קבוע בצורה מסוימת, ולא מישהו שעשה עסקה חד פעמית)</w:t>
      </w:r>
      <w:r w:rsidR="00CB359A">
        <w:rPr>
          <w:rFonts w:cs="David" w:hint="cs"/>
          <w:b/>
          <w:bCs/>
          <w:sz w:val="26"/>
          <w:szCs w:val="26"/>
          <w:rtl/>
        </w:rPr>
        <w:t xml:space="preserve">. </w:t>
      </w:r>
      <w:r w:rsidR="00CB359A" w:rsidRPr="00CB359A">
        <w:rPr>
          <w:rFonts w:cs="David" w:hint="cs"/>
          <w:b/>
          <w:bCs/>
          <w:sz w:val="26"/>
          <w:szCs w:val="26"/>
          <w:highlight w:val="yellow"/>
          <w:rtl/>
        </w:rPr>
        <w:t>האם יש להחיל את החוק על מכירה חד פעמית? כאן עלינו לבדוק את תכליות החוק ולנתחן!</w:t>
      </w:r>
    </w:p>
    <w:p w:rsidR="00362F81" w:rsidRDefault="00362F81" w:rsidP="00E95496">
      <w:pPr>
        <w:rPr>
          <w:rFonts w:cs="David"/>
          <w:sz w:val="24"/>
          <w:szCs w:val="24"/>
          <w:rtl/>
        </w:rPr>
      </w:pPr>
      <w:r w:rsidRPr="00362F81">
        <w:rPr>
          <w:rFonts w:cs="David" w:hint="cs"/>
          <w:sz w:val="24"/>
          <w:szCs w:val="24"/>
          <w:rtl/>
        </w:rPr>
        <w:t xml:space="preserve">כאשר יש שלוח, מתווך, </w:t>
      </w:r>
      <w:r w:rsidR="005F005E">
        <w:rPr>
          <w:rFonts w:cs="David" w:hint="cs"/>
          <w:sz w:val="24"/>
          <w:szCs w:val="24"/>
          <w:rtl/>
        </w:rPr>
        <w:t xml:space="preserve">אשר לו </w:t>
      </w:r>
      <w:r w:rsidR="005F005E" w:rsidRPr="005F005E">
        <w:rPr>
          <w:rFonts w:cs="David" w:hint="cs"/>
          <w:b/>
          <w:bCs/>
          <w:sz w:val="24"/>
          <w:szCs w:val="24"/>
          <w:rtl/>
        </w:rPr>
        <w:t>אינטרס כלכלי משותף</w:t>
      </w:r>
      <w:r w:rsidR="005F005E">
        <w:rPr>
          <w:rFonts w:cs="David" w:hint="cs"/>
          <w:sz w:val="24"/>
          <w:szCs w:val="24"/>
          <w:rtl/>
        </w:rPr>
        <w:t xml:space="preserve"> עם העוסק ואשר "תיווך" בין הצדדים לעסקה, ניתן להטיל עליו אחריות על פי החוק (הפס"ד עם </w:t>
      </w:r>
      <w:proofErr w:type="spellStart"/>
      <w:r w:rsidR="005F005E">
        <w:rPr>
          <w:rFonts w:cs="David" w:hint="cs"/>
          <w:sz w:val="24"/>
          <w:szCs w:val="24"/>
          <w:rtl/>
        </w:rPr>
        <w:t>הדילר</w:t>
      </w:r>
      <w:proofErr w:type="spellEnd"/>
      <w:r w:rsidR="005F005E">
        <w:rPr>
          <w:rFonts w:cs="David" w:hint="cs"/>
          <w:sz w:val="24"/>
          <w:szCs w:val="24"/>
          <w:rtl/>
        </w:rPr>
        <w:t xml:space="preserve"> והמוסכניק</w:t>
      </w:r>
      <w:r w:rsidR="00F40CF6">
        <w:rPr>
          <w:rFonts w:cs="David" w:hint="cs"/>
          <w:sz w:val="24"/>
          <w:szCs w:val="24"/>
          <w:rtl/>
        </w:rPr>
        <w:t>- לדילר יש אחריות משום ששלח אותו למוסך</w:t>
      </w:r>
      <w:r w:rsidR="005F005E">
        <w:rPr>
          <w:rFonts w:cs="David" w:hint="cs"/>
          <w:sz w:val="24"/>
          <w:szCs w:val="24"/>
          <w:rtl/>
        </w:rPr>
        <w:t xml:space="preserve">), שלוחו של אדם כמותו (בגלל האינטרס המשותף).  </w:t>
      </w:r>
      <w:r w:rsidR="005F005E" w:rsidRPr="005F005E">
        <w:rPr>
          <w:rFonts w:cs="David" w:hint="cs"/>
          <w:b/>
          <w:bCs/>
          <w:sz w:val="24"/>
          <w:szCs w:val="24"/>
          <w:highlight w:val="yellow"/>
          <w:rtl/>
        </w:rPr>
        <w:t>ניתן לבטל עסקה אף עם העוסק לא היה המטעה!!!</w:t>
      </w:r>
      <w:r w:rsidR="00F42918">
        <w:rPr>
          <w:rFonts w:cs="David" w:hint="cs"/>
          <w:sz w:val="24"/>
          <w:szCs w:val="24"/>
          <w:rtl/>
        </w:rPr>
        <w:t xml:space="preserve"> </w:t>
      </w:r>
      <w:r w:rsidR="00F42918" w:rsidRPr="00F42918">
        <w:rPr>
          <w:rFonts w:cs="David" w:hint="cs"/>
          <w:b/>
          <w:bCs/>
          <w:sz w:val="24"/>
          <w:szCs w:val="24"/>
          <w:rtl/>
        </w:rPr>
        <w:t>ס' 32 לחוק הגנת הצרכן (ביטול עסקה)</w:t>
      </w:r>
    </w:p>
    <w:p w:rsidR="00666E05" w:rsidRDefault="00666E05" w:rsidP="00E95496">
      <w:pPr>
        <w:rPr>
          <w:rFonts w:cs="David"/>
          <w:sz w:val="24"/>
          <w:szCs w:val="24"/>
          <w:rtl/>
        </w:rPr>
      </w:pPr>
      <w:r w:rsidRPr="00F40CF6">
        <w:rPr>
          <w:rFonts w:cs="David" w:hint="cs"/>
          <w:b/>
          <w:bCs/>
          <w:sz w:val="24"/>
          <w:szCs w:val="24"/>
          <w:rtl/>
        </w:rPr>
        <w:t xml:space="preserve">פס"ד </w:t>
      </w:r>
      <w:proofErr w:type="spellStart"/>
      <w:r w:rsidRPr="00F40CF6">
        <w:rPr>
          <w:rFonts w:cs="David"/>
          <w:b/>
          <w:bCs/>
          <w:sz w:val="24"/>
          <w:szCs w:val="24"/>
        </w:rPr>
        <w:t>Delvin</w:t>
      </w:r>
      <w:proofErr w:type="spellEnd"/>
      <w:r w:rsidRPr="00F40CF6">
        <w:rPr>
          <w:rFonts w:cs="David"/>
          <w:b/>
          <w:bCs/>
          <w:sz w:val="24"/>
          <w:szCs w:val="24"/>
        </w:rPr>
        <w:t xml:space="preserve"> v Hall</w:t>
      </w:r>
      <w:r>
        <w:rPr>
          <w:rFonts w:cs="David" w:hint="cs"/>
          <w:sz w:val="24"/>
          <w:szCs w:val="24"/>
          <w:rtl/>
        </w:rPr>
        <w:t xml:space="preserve"> </w:t>
      </w:r>
      <w:r>
        <w:rPr>
          <w:rFonts w:cs="David"/>
          <w:sz w:val="24"/>
          <w:szCs w:val="24"/>
          <w:rtl/>
        </w:rPr>
        <w:t>–</w:t>
      </w:r>
      <w:r>
        <w:rPr>
          <w:rFonts w:cs="David" w:hint="cs"/>
          <w:sz w:val="24"/>
          <w:szCs w:val="24"/>
          <w:rtl/>
        </w:rPr>
        <w:t xml:space="preserve"> נהג מונית אשר מכר את המונית שלו, </w:t>
      </w:r>
      <w:proofErr w:type="spellStart"/>
      <w:r>
        <w:rPr>
          <w:rFonts w:cs="David" w:hint="cs"/>
          <w:sz w:val="24"/>
          <w:szCs w:val="24"/>
          <w:rtl/>
        </w:rPr>
        <w:t>ביה"ש</w:t>
      </w:r>
      <w:proofErr w:type="spellEnd"/>
      <w:r>
        <w:rPr>
          <w:rFonts w:cs="David" w:hint="cs"/>
          <w:sz w:val="24"/>
          <w:szCs w:val="24"/>
          <w:rtl/>
        </w:rPr>
        <w:t xml:space="preserve"> קבע את מבחן המחזוריות (חלק אינטגרלי מהעסק שמנהל אותו אדם), פרשנות מצומצמת. </w:t>
      </w:r>
      <w:r w:rsidRPr="00F40CF6">
        <w:rPr>
          <w:rFonts w:cs="David" w:hint="cs"/>
          <w:b/>
          <w:bCs/>
          <w:sz w:val="24"/>
          <w:szCs w:val="24"/>
          <w:rtl/>
        </w:rPr>
        <w:t xml:space="preserve">פס"ד </w:t>
      </w:r>
      <w:r w:rsidRPr="00F40CF6">
        <w:rPr>
          <w:rFonts w:cs="David"/>
          <w:b/>
          <w:bCs/>
          <w:sz w:val="24"/>
          <w:szCs w:val="24"/>
        </w:rPr>
        <w:t>Davies V Summer</w:t>
      </w:r>
      <w:r>
        <w:rPr>
          <w:rFonts w:cs="David" w:hint="cs"/>
          <w:sz w:val="24"/>
          <w:szCs w:val="24"/>
          <w:rtl/>
        </w:rPr>
        <w:t xml:space="preserve"> </w:t>
      </w:r>
      <w:r>
        <w:rPr>
          <w:rFonts w:cs="David"/>
          <w:sz w:val="24"/>
          <w:szCs w:val="24"/>
          <w:rtl/>
        </w:rPr>
        <w:t>–</w:t>
      </w:r>
      <w:r>
        <w:rPr>
          <w:rFonts w:cs="David" w:hint="cs"/>
          <w:sz w:val="24"/>
          <w:szCs w:val="24"/>
          <w:rtl/>
        </w:rPr>
        <w:t xml:space="preserve"> האם הפעילות היא הפעילות הרגילה של העוסק? (אדם שעסק במשלוחים ומכר מכוניות במקביל) </w:t>
      </w:r>
      <w:r w:rsidRPr="00F40CF6">
        <w:rPr>
          <w:rFonts w:cs="David" w:hint="cs"/>
          <w:b/>
          <w:bCs/>
          <w:sz w:val="24"/>
          <w:szCs w:val="24"/>
          <w:rtl/>
        </w:rPr>
        <w:t xml:space="preserve">פס"ד </w:t>
      </w:r>
      <w:proofErr w:type="spellStart"/>
      <w:r w:rsidRPr="00F40CF6">
        <w:rPr>
          <w:rFonts w:cs="David"/>
          <w:b/>
          <w:bCs/>
          <w:sz w:val="24"/>
          <w:szCs w:val="24"/>
        </w:rPr>
        <w:t>Blackemory</w:t>
      </w:r>
      <w:proofErr w:type="spellEnd"/>
      <w:r w:rsidRPr="00F40CF6">
        <w:rPr>
          <w:rFonts w:cs="David"/>
          <w:b/>
          <w:bCs/>
          <w:sz w:val="24"/>
          <w:szCs w:val="24"/>
        </w:rPr>
        <w:t xml:space="preserve"> V Bellamy</w:t>
      </w:r>
      <w:r>
        <w:rPr>
          <w:rFonts w:cs="David" w:hint="cs"/>
          <w:sz w:val="24"/>
          <w:szCs w:val="24"/>
          <w:rtl/>
        </w:rPr>
        <w:t xml:space="preserve"> </w:t>
      </w:r>
      <w:r>
        <w:rPr>
          <w:rFonts w:cs="David"/>
          <w:sz w:val="24"/>
          <w:szCs w:val="24"/>
          <w:rtl/>
        </w:rPr>
        <w:t>–</w:t>
      </w:r>
      <w:r>
        <w:rPr>
          <w:rFonts w:cs="David" w:hint="cs"/>
          <w:sz w:val="24"/>
          <w:szCs w:val="24"/>
          <w:rtl/>
        </w:rPr>
        <w:t xml:space="preserve"> הבחנה בין פעילות כתחביב </w:t>
      </w:r>
      <w:r w:rsidR="00F40CF6">
        <w:rPr>
          <w:rFonts w:cs="David" w:hint="cs"/>
          <w:sz w:val="24"/>
          <w:szCs w:val="24"/>
          <w:rtl/>
        </w:rPr>
        <w:t xml:space="preserve">(שלא נחשבת) </w:t>
      </w:r>
      <w:r>
        <w:rPr>
          <w:rFonts w:cs="David" w:hint="cs"/>
          <w:sz w:val="24"/>
          <w:szCs w:val="24"/>
          <w:rtl/>
        </w:rPr>
        <w:t xml:space="preserve">לפעילות במהלך עסק. </w:t>
      </w:r>
    </w:p>
    <w:p w:rsidR="006D5982" w:rsidRDefault="006D5982" w:rsidP="00E95496">
      <w:pPr>
        <w:rPr>
          <w:rFonts w:cs="David"/>
          <w:sz w:val="24"/>
          <w:szCs w:val="24"/>
          <w:rtl/>
        </w:rPr>
      </w:pPr>
      <w:r w:rsidRPr="006D5982">
        <w:rPr>
          <w:rFonts w:cs="David" w:hint="cs"/>
          <w:b/>
          <w:bCs/>
          <w:sz w:val="28"/>
          <w:szCs w:val="28"/>
          <w:rtl/>
        </w:rPr>
        <w:t>האם המדינה נחשבת עוסק?</w:t>
      </w:r>
      <w:r>
        <w:rPr>
          <w:rFonts w:cs="David" w:hint="cs"/>
          <w:sz w:val="24"/>
          <w:szCs w:val="24"/>
          <w:rtl/>
        </w:rPr>
        <w:t xml:space="preserve"> </w:t>
      </w:r>
      <w:r w:rsidRPr="006D5982">
        <w:rPr>
          <w:rFonts w:cs="David" w:hint="cs"/>
          <w:b/>
          <w:bCs/>
          <w:sz w:val="24"/>
          <w:szCs w:val="24"/>
          <w:rtl/>
        </w:rPr>
        <w:t xml:space="preserve">פס"ד </w:t>
      </w:r>
      <w:proofErr w:type="spellStart"/>
      <w:r w:rsidRPr="006D5982">
        <w:rPr>
          <w:rFonts w:cs="David" w:hint="cs"/>
          <w:b/>
          <w:bCs/>
          <w:sz w:val="24"/>
          <w:szCs w:val="24"/>
          <w:rtl/>
        </w:rPr>
        <w:t>מולהי</w:t>
      </w:r>
      <w:proofErr w:type="spellEnd"/>
      <w:r w:rsidRPr="006D5982">
        <w:rPr>
          <w:rFonts w:cs="David" w:hint="cs"/>
          <w:b/>
          <w:bCs/>
          <w:sz w:val="24"/>
          <w:szCs w:val="24"/>
          <w:rtl/>
        </w:rPr>
        <w:t xml:space="preserve"> יעקב</w:t>
      </w:r>
      <w:r>
        <w:rPr>
          <w:rFonts w:cs="David" w:hint="cs"/>
          <w:sz w:val="24"/>
          <w:szCs w:val="24"/>
          <w:rtl/>
        </w:rPr>
        <w:t xml:space="preserve"> </w:t>
      </w:r>
      <w:r>
        <w:rPr>
          <w:rFonts w:cs="David"/>
          <w:sz w:val="24"/>
          <w:szCs w:val="24"/>
          <w:rtl/>
        </w:rPr>
        <w:t>–</w:t>
      </w:r>
      <w:r>
        <w:rPr>
          <w:rFonts w:cs="David" w:hint="cs"/>
          <w:sz w:val="24"/>
          <w:szCs w:val="24"/>
          <w:rtl/>
        </w:rPr>
        <w:t xml:space="preserve"> יש להבחין בין פעולות שלטוניות ציבוריות לבין עסקיות פרטיות בעלות אופי מסחרי, יש להניח תשתית עובדתית להוכיח שהמדינה היא עוסק ועושה שימוש מסחרי, מה שלא הוכח (הקרנות שגרמו לסרטן). השאלה היא האם התועלת מאישור התובענה תהיה גבוהה מהתועלת- אם לא </w:t>
      </w:r>
      <w:r w:rsidR="00A10039">
        <w:rPr>
          <w:rFonts w:cs="David" w:hint="cs"/>
          <w:sz w:val="24"/>
          <w:szCs w:val="24"/>
          <w:rtl/>
        </w:rPr>
        <w:t>יאשרו</w:t>
      </w:r>
      <w:r>
        <w:rPr>
          <w:rFonts w:cs="David" w:hint="cs"/>
          <w:sz w:val="24"/>
          <w:szCs w:val="24"/>
          <w:rtl/>
        </w:rPr>
        <w:t xml:space="preserve"> תובענה ייצוגית נגד המדינה. </w:t>
      </w:r>
      <w:r w:rsidR="00D34855" w:rsidRPr="00D34855">
        <w:rPr>
          <w:rFonts w:cs="David" w:hint="cs"/>
          <w:b/>
          <w:bCs/>
          <w:sz w:val="24"/>
          <w:szCs w:val="24"/>
          <w:rtl/>
        </w:rPr>
        <w:t xml:space="preserve">פס"ד </w:t>
      </w:r>
      <w:proofErr w:type="spellStart"/>
      <w:r w:rsidR="00D34855" w:rsidRPr="00D34855">
        <w:rPr>
          <w:rFonts w:cs="David" w:hint="cs"/>
          <w:b/>
          <w:bCs/>
          <w:sz w:val="24"/>
          <w:szCs w:val="24"/>
          <w:rtl/>
        </w:rPr>
        <w:t>שפינדלר</w:t>
      </w:r>
      <w:proofErr w:type="spellEnd"/>
      <w:r w:rsidR="00D34855" w:rsidRPr="00D34855">
        <w:rPr>
          <w:rFonts w:cs="David" w:hint="cs"/>
          <w:b/>
          <w:bCs/>
          <w:sz w:val="24"/>
          <w:szCs w:val="24"/>
          <w:rtl/>
        </w:rPr>
        <w:t xml:space="preserve"> נ' משרד הביטחון</w:t>
      </w:r>
      <w:r w:rsidR="00D34855">
        <w:rPr>
          <w:rFonts w:cs="David" w:hint="cs"/>
          <w:sz w:val="24"/>
          <w:szCs w:val="24"/>
          <w:rtl/>
        </w:rPr>
        <w:t xml:space="preserve"> </w:t>
      </w:r>
      <w:r w:rsidR="00D34855">
        <w:rPr>
          <w:rFonts w:cs="David"/>
          <w:sz w:val="24"/>
          <w:szCs w:val="24"/>
          <w:rtl/>
        </w:rPr>
        <w:t>–</w:t>
      </w:r>
      <w:r w:rsidR="00D34855">
        <w:rPr>
          <w:rFonts w:cs="David" w:hint="cs"/>
          <w:sz w:val="24"/>
          <w:szCs w:val="24"/>
          <w:rtl/>
        </w:rPr>
        <w:t xml:space="preserve"> הקנטינות בכלא </w:t>
      </w:r>
      <w:r w:rsidR="00D34855">
        <w:rPr>
          <w:rFonts w:cs="David"/>
          <w:sz w:val="24"/>
          <w:szCs w:val="24"/>
          <w:rtl/>
        </w:rPr>
        <w:t>–</w:t>
      </w:r>
      <w:r w:rsidR="00D34855">
        <w:rPr>
          <w:rFonts w:cs="David" w:hint="cs"/>
          <w:sz w:val="24"/>
          <w:szCs w:val="24"/>
          <w:rtl/>
        </w:rPr>
        <w:t xml:space="preserve"> המדינה נתנה זיכיון להפעיל חנויות מכר </w:t>
      </w:r>
      <w:r w:rsidR="00D34855">
        <w:rPr>
          <w:rFonts w:cs="David"/>
          <w:sz w:val="24"/>
          <w:szCs w:val="24"/>
          <w:rtl/>
        </w:rPr>
        <w:t>–</w:t>
      </w:r>
      <w:r w:rsidR="00D34855">
        <w:rPr>
          <w:rFonts w:cs="David" w:hint="cs"/>
          <w:sz w:val="24"/>
          <w:szCs w:val="24"/>
          <w:rtl/>
        </w:rPr>
        <w:t xml:space="preserve"> נקבע שהמדינה מבצעת פעולות שאינן "עסק", אינן מסחריות. הדבר בעייתי משום שיוצר גוף אשר נמצא "מעל החוק" ולא ניתן לתובעו. </w:t>
      </w:r>
      <w:r w:rsidR="00C73CA3" w:rsidRPr="00A726AD">
        <w:rPr>
          <w:rFonts w:cs="David" w:hint="cs"/>
          <w:b/>
          <w:bCs/>
          <w:sz w:val="24"/>
          <w:szCs w:val="24"/>
          <w:rtl/>
        </w:rPr>
        <w:t xml:space="preserve">פס"ד </w:t>
      </w:r>
      <w:proofErr w:type="spellStart"/>
      <w:r w:rsidR="00C73CA3" w:rsidRPr="00A726AD">
        <w:rPr>
          <w:rFonts w:cs="David" w:hint="cs"/>
          <w:b/>
          <w:bCs/>
          <w:sz w:val="24"/>
          <w:szCs w:val="24"/>
          <w:rtl/>
        </w:rPr>
        <w:t>צ'רטוק</w:t>
      </w:r>
      <w:proofErr w:type="spellEnd"/>
      <w:r w:rsidR="00C73CA3">
        <w:rPr>
          <w:rFonts w:cs="David" w:hint="cs"/>
          <w:sz w:val="24"/>
          <w:szCs w:val="24"/>
          <w:rtl/>
        </w:rPr>
        <w:t xml:space="preserve"> </w:t>
      </w:r>
      <w:r w:rsidR="00C73CA3">
        <w:rPr>
          <w:rFonts w:cs="David"/>
          <w:sz w:val="24"/>
          <w:szCs w:val="24"/>
          <w:rtl/>
        </w:rPr>
        <w:t>–</w:t>
      </w:r>
      <w:r w:rsidR="00C73CA3">
        <w:rPr>
          <w:rFonts w:cs="David" w:hint="cs"/>
          <w:sz w:val="24"/>
          <w:szCs w:val="24"/>
          <w:rtl/>
        </w:rPr>
        <w:t xml:space="preserve"> הפרטה של קורסים לנהיגה, נקבע שהפעולות הן שלטוניות במהותן ואינן עסקיות (למרות הרווח של המפעילים) </w:t>
      </w:r>
      <w:r w:rsidR="00C73CA3">
        <w:rPr>
          <w:rFonts w:cs="David"/>
          <w:sz w:val="24"/>
          <w:szCs w:val="24"/>
          <w:rtl/>
        </w:rPr>
        <w:t>–</w:t>
      </w:r>
      <w:r w:rsidR="00C73CA3">
        <w:rPr>
          <w:rFonts w:cs="David" w:hint="cs"/>
          <w:sz w:val="24"/>
          <w:szCs w:val="24"/>
          <w:rtl/>
        </w:rPr>
        <w:t xml:space="preserve"> כך שלא ניתן לחייב בעבור הפרות (בעייתי).</w:t>
      </w:r>
      <w:r w:rsidR="00A726AD">
        <w:rPr>
          <w:rFonts w:cs="David" w:hint="cs"/>
          <w:sz w:val="24"/>
          <w:szCs w:val="24"/>
          <w:rtl/>
        </w:rPr>
        <w:t xml:space="preserve"> פס"ד אזוב נ' עיריית ירושלים </w:t>
      </w:r>
      <w:r w:rsidR="00A726AD">
        <w:rPr>
          <w:rFonts w:cs="David"/>
          <w:sz w:val="24"/>
          <w:szCs w:val="24"/>
          <w:rtl/>
        </w:rPr>
        <w:t>–</w:t>
      </w:r>
      <w:r w:rsidR="00A726AD">
        <w:rPr>
          <w:rFonts w:cs="David" w:hint="cs"/>
          <w:sz w:val="24"/>
          <w:szCs w:val="24"/>
          <w:rtl/>
        </w:rPr>
        <w:t xml:space="preserve"> העירייה אינה עוסק.</w:t>
      </w:r>
      <w:r w:rsidR="00C73CA3">
        <w:rPr>
          <w:rFonts w:cs="David" w:hint="cs"/>
          <w:sz w:val="24"/>
          <w:szCs w:val="24"/>
          <w:rtl/>
        </w:rPr>
        <w:t xml:space="preserve"> </w:t>
      </w:r>
    </w:p>
    <w:p w:rsidR="00D34855" w:rsidRPr="00362F81" w:rsidRDefault="00D34855" w:rsidP="00E95496">
      <w:pPr>
        <w:rPr>
          <w:rFonts w:cs="David"/>
          <w:sz w:val="24"/>
          <w:szCs w:val="24"/>
          <w:rtl/>
        </w:rPr>
      </w:pPr>
      <w:r w:rsidRPr="00D34855">
        <w:rPr>
          <w:rFonts w:cs="David" w:hint="cs"/>
          <w:b/>
          <w:bCs/>
          <w:sz w:val="28"/>
          <w:szCs w:val="28"/>
          <w:rtl/>
        </w:rPr>
        <w:t>עוד על הגדרת עוסק</w:t>
      </w:r>
      <w:r>
        <w:rPr>
          <w:rFonts w:cs="David" w:hint="cs"/>
          <w:sz w:val="24"/>
          <w:szCs w:val="24"/>
          <w:rtl/>
        </w:rPr>
        <w:t xml:space="preserve"> - </w:t>
      </w:r>
      <w:r w:rsidRPr="00D34855">
        <w:rPr>
          <w:rFonts w:cs="David" w:hint="cs"/>
          <w:b/>
          <w:bCs/>
          <w:sz w:val="24"/>
          <w:szCs w:val="24"/>
          <w:rtl/>
        </w:rPr>
        <w:t>פס"ד סובול נ' אוניברסיטת חיפה</w:t>
      </w:r>
      <w:r>
        <w:rPr>
          <w:rFonts w:cs="David" w:hint="cs"/>
          <w:sz w:val="24"/>
          <w:szCs w:val="24"/>
          <w:rtl/>
        </w:rPr>
        <w:t xml:space="preserve"> </w:t>
      </w:r>
      <w:r>
        <w:rPr>
          <w:rFonts w:cs="David"/>
          <w:sz w:val="24"/>
          <w:szCs w:val="24"/>
          <w:rtl/>
        </w:rPr>
        <w:t>–</w:t>
      </w:r>
      <w:r>
        <w:rPr>
          <w:rFonts w:cs="David" w:hint="cs"/>
          <w:sz w:val="24"/>
          <w:szCs w:val="24"/>
          <w:rtl/>
        </w:rPr>
        <w:t xml:space="preserve"> יש פעילויות בהן </w:t>
      </w:r>
      <w:r w:rsidR="00A10039">
        <w:rPr>
          <w:rFonts w:cs="David" w:hint="cs"/>
          <w:sz w:val="24"/>
          <w:szCs w:val="24"/>
          <w:rtl/>
        </w:rPr>
        <w:t>האוניברסיטה</w:t>
      </w:r>
      <w:r>
        <w:rPr>
          <w:rFonts w:cs="David" w:hint="cs"/>
          <w:sz w:val="24"/>
          <w:szCs w:val="24"/>
          <w:rtl/>
        </w:rPr>
        <w:t xml:space="preserve"> עושה כעסק (כמו השכרת שטחים), יש להבדיל בינן לבין הפעילויות החינוכיות של האוניברסיטה.</w:t>
      </w:r>
      <w:r w:rsidR="00DA735A">
        <w:rPr>
          <w:rFonts w:cs="David" w:hint="cs"/>
          <w:sz w:val="24"/>
          <w:szCs w:val="24"/>
          <w:rtl/>
        </w:rPr>
        <w:t xml:space="preserve"> פס"ד שגית נ' רכבת ישראל </w:t>
      </w:r>
      <w:r w:rsidR="00DA735A">
        <w:rPr>
          <w:rFonts w:cs="David"/>
          <w:sz w:val="24"/>
          <w:szCs w:val="24"/>
          <w:rtl/>
        </w:rPr>
        <w:t>–</w:t>
      </w:r>
      <w:r w:rsidR="00DA735A">
        <w:rPr>
          <w:rFonts w:cs="David" w:hint="cs"/>
          <w:sz w:val="24"/>
          <w:szCs w:val="24"/>
          <w:rtl/>
        </w:rPr>
        <w:t xml:space="preserve"> תביעה נגד הוועד, נקבע שלא עושה פעולה המוגדרת כמסחרית, ולכן אינו עוסק. </w:t>
      </w:r>
      <w:r w:rsidR="00DA735A" w:rsidRPr="00DA735A">
        <w:rPr>
          <w:rFonts w:cs="David" w:hint="cs"/>
          <w:b/>
          <w:bCs/>
          <w:sz w:val="24"/>
          <w:szCs w:val="24"/>
          <w:rtl/>
        </w:rPr>
        <w:t xml:space="preserve">פס"ד </w:t>
      </w:r>
      <w:proofErr w:type="spellStart"/>
      <w:r w:rsidR="00DA735A" w:rsidRPr="00DA735A">
        <w:rPr>
          <w:rFonts w:cs="David" w:hint="cs"/>
          <w:b/>
          <w:bCs/>
          <w:sz w:val="24"/>
          <w:szCs w:val="24"/>
          <w:rtl/>
        </w:rPr>
        <w:t>גנצבי</w:t>
      </w:r>
      <w:proofErr w:type="spellEnd"/>
      <w:r w:rsidR="00DA735A" w:rsidRPr="00DA735A">
        <w:rPr>
          <w:rFonts w:cs="David" w:hint="cs"/>
          <w:b/>
          <w:bCs/>
          <w:sz w:val="24"/>
          <w:szCs w:val="24"/>
          <w:rtl/>
        </w:rPr>
        <w:t xml:space="preserve"> נ' בכבוד</w:t>
      </w:r>
      <w:r w:rsidR="00DA735A">
        <w:rPr>
          <w:rFonts w:cs="David" w:hint="cs"/>
          <w:sz w:val="24"/>
          <w:szCs w:val="24"/>
          <w:rtl/>
        </w:rPr>
        <w:t xml:space="preserve"> </w:t>
      </w:r>
      <w:r w:rsidR="00DA735A">
        <w:rPr>
          <w:rFonts w:cs="David"/>
          <w:sz w:val="24"/>
          <w:szCs w:val="24"/>
          <w:rtl/>
        </w:rPr>
        <w:t>–</w:t>
      </w:r>
      <w:r w:rsidR="00DA735A">
        <w:rPr>
          <w:rFonts w:cs="David" w:hint="cs"/>
          <w:sz w:val="24"/>
          <w:szCs w:val="24"/>
          <w:rtl/>
        </w:rPr>
        <w:t xml:space="preserve"> אחריות אורגן בתביעה ייצוגית, </w:t>
      </w:r>
    </w:p>
    <w:p w:rsidR="00E95496" w:rsidRDefault="00E95496" w:rsidP="009C0D61">
      <w:pPr>
        <w:rPr>
          <w:rFonts w:cs="David"/>
          <w:sz w:val="24"/>
          <w:szCs w:val="24"/>
          <w:rtl/>
        </w:rPr>
      </w:pPr>
      <w:r w:rsidRPr="00602F99">
        <w:rPr>
          <w:rFonts w:cs="David" w:hint="cs"/>
          <w:b/>
          <w:bCs/>
          <w:sz w:val="28"/>
          <w:szCs w:val="28"/>
          <w:highlight w:val="yellow"/>
          <w:rtl/>
        </w:rPr>
        <w:t>הגדרת צרכן על פי החוק</w:t>
      </w:r>
      <w:r>
        <w:rPr>
          <w:rFonts w:cs="David" w:hint="cs"/>
          <w:sz w:val="28"/>
          <w:szCs w:val="28"/>
          <w:rtl/>
        </w:rPr>
        <w:t xml:space="preserve"> </w:t>
      </w:r>
      <w:r>
        <w:rPr>
          <w:rFonts w:cs="David"/>
          <w:sz w:val="28"/>
          <w:szCs w:val="28"/>
          <w:rtl/>
        </w:rPr>
        <w:t>–</w:t>
      </w:r>
      <w:r w:rsidR="00D85A6C" w:rsidRPr="00D85A6C">
        <w:rPr>
          <w:rFonts w:cs="David" w:hint="cs"/>
          <w:sz w:val="24"/>
          <w:szCs w:val="24"/>
          <w:rtl/>
        </w:rPr>
        <w:t xml:space="preserve">" </w:t>
      </w:r>
      <w:r w:rsidR="00D85A6C" w:rsidRPr="00D85A6C">
        <w:rPr>
          <w:rFonts w:cs="David" w:hint="cs"/>
          <w:i/>
          <w:iCs/>
          <w:sz w:val="24"/>
          <w:szCs w:val="24"/>
          <w:rtl/>
        </w:rPr>
        <w:t>מי שקונה נכס או מקבל שירות מעוסק במהלך עיסוקו... לשימוש שעיקרו אישי, ביתי או משפחתי</w:t>
      </w:r>
      <w:r w:rsidR="00D85A6C" w:rsidRPr="00D85A6C">
        <w:rPr>
          <w:rFonts w:cs="David" w:hint="cs"/>
          <w:sz w:val="24"/>
          <w:szCs w:val="24"/>
          <w:rtl/>
        </w:rPr>
        <w:t xml:space="preserve">" </w:t>
      </w:r>
      <w:r w:rsidRPr="00D85A6C">
        <w:rPr>
          <w:rFonts w:cs="David" w:hint="cs"/>
          <w:sz w:val="24"/>
          <w:szCs w:val="24"/>
          <w:rtl/>
        </w:rPr>
        <w:t xml:space="preserve"> </w:t>
      </w:r>
      <w:r>
        <w:rPr>
          <w:rFonts w:cs="David" w:hint="cs"/>
          <w:sz w:val="24"/>
          <w:szCs w:val="24"/>
          <w:rtl/>
        </w:rPr>
        <w:t xml:space="preserve">עד כמה הוא נמצא בעמדת נחיתות מול העוסק? </w:t>
      </w:r>
      <w:r w:rsidRPr="00FD5535">
        <w:rPr>
          <w:rFonts w:cs="David" w:hint="cs"/>
          <w:b/>
          <w:bCs/>
          <w:sz w:val="24"/>
          <w:szCs w:val="24"/>
          <w:rtl/>
        </w:rPr>
        <w:t>מהי מטרת הרכישה</w:t>
      </w:r>
      <w:r>
        <w:rPr>
          <w:rFonts w:cs="David" w:hint="cs"/>
          <w:sz w:val="24"/>
          <w:szCs w:val="24"/>
          <w:rtl/>
        </w:rPr>
        <w:t xml:space="preserve">? </w:t>
      </w:r>
      <w:r w:rsidR="0026201D">
        <w:rPr>
          <w:rFonts w:cs="David" w:hint="cs"/>
          <w:sz w:val="24"/>
          <w:szCs w:val="24"/>
          <w:rtl/>
        </w:rPr>
        <w:t xml:space="preserve">מה כאשר יש מגוון מטרות לשימוש? </w:t>
      </w:r>
      <w:r w:rsidRPr="00602F99">
        <w:rPr>
          <w:rFonts w:cs="David" w:hint="cs"/>
          <w:sz w:val="24"/>
          <w:szCs w:val="24"/>
          <w:rtl/>
        </w:rPr>
        <w:t xml:space="preserve">האם יש סיבה לתת הגנה מיוחדת לצרכן בנסיבות הספציפיות שלו? </w:t>
      </w:r>
      <w:r w:rsidR="0026201D" w:rsidRPr="0026201D">
        <w:rPr>
          <w:rFonts w:cs="David" w:hint="cs"/>
          <w:b/>
          <w:bCs/>
          <w:sz w:val="24"/>
          <w:szCs w:val="24"/>
          <w:rtl/>
        </w:rPr>
        <w:t xml:space="preserve">פס"ד </w:t>
      </w:r>
      <w:proofErr w:type="spellStart"/>
      <w:r w:rsidR="0026201D" w:rsidRPr="0026201D">
        <w:rPr>
          <w:rFonts w:cs="David" w:hint="cs"/>
          <w:b/>
          <w:bCs/>
          <w:sz w:val="24"/>
          <w:szCs w:val="24"/>
          <w:rtl/>
        </w:rPr>
        <w:t>סופרגז</w:t>
      </w:r>
      <w:proofErr w:type="spellEnd"/>
      <w:r w:rsidR="0026201D" w:rsidRPr="0026201D">
        <w:rPr>
          <w:rFonts w:cs="David" w:hint="cs"/>
          <w:b/>
          <w:bCs/>
          <w:sz w:val="24"/>
          <w:szCs w:val="24"/>
          <w:rtl/>
        </w:rPr>
        <w:t xml:space="preserve"> נ' סהר</w:t>
      </w:r>
      <w:r w:rsidR="0026201D" w:rsidRPr="0026201D">
        <w:rPr>
          <w:rFonts w:cs="David" w:hint="cs"/>
          <w:sz w:val="24"/>
          <w:szCs w:val="24"/>
          <w:rtl/>
        </w:rPr>
        <w:t xml:space="preserve"> </w:t>
      </w:r>
      <w:r w:rsidR="0026201D" w:rsidRPr="0026201D">
        <w:rPr>
          <w:rFonts w:cs="David"/>
          <w:sz w:val="24"/>
          <w:szCs w:val="24"/>
          <w:rtl/>
        </w:rPr>
        <w:t>–</w:t>
      </w:r>
      <w:r w:rsidR="0026201D" w:rsidRPr="0026201D">
        <w:rPr>
          <w:rFonts w:cs="David" w:hint="cs"/>
          <w:sz w:val="24"/>
          <w:szCs w:val="24"/>
          <w:rtl/>
        </w:rPr>
        <w:t xml:space="preserve"> ההגדרה של צרכן גז כפרטי, חברת סהר טענה שבגלל שהשימוש איננו "מסחרי" </w:t>
      </w:r>
      <w:r w:rsidR="0026201D" w:rsidRPr="0026201D">
        <w:rPr>
          <w:rFonts w:cs="David"/>
          <w:sz w:val="24"/>
          <w:szCs w:val="24"/>
          <w:rtl/>
        </w:rPr>
        <w:t>–</w:t>
      </w:r>
      <w:r w:rsidR="0026201D" w:rsidRPr="0026201D">
        <w:rPr>
          <w:rFonts w:cs="David" w:hint="cs"/>
          <w:sz w:val="24"/>
          <w:szCs w:val="24"/>
          <w:rtl/>
        </w:rPr>
        <w:t xml:space="preserve"> אינם לוקחים ומוכרים את המוצר אלא משתמשים בו בתהליך הייצור, עונים להגדרת "צרכן" ע"פ החוק, כדי להשתחרר מהעסקה. פסק הדין עשה הבחנה בין תכלית החוק לבין צרכן גז בחוק ההסדרים. </w:t>
      </w:r>
      <w:r w:rsidR="0026201D" w:rsidRPr="0026201D">
        <w:rPr>
          <w:rFonts w:cs="David" w:hint="cs"/>
          <w:b/>
          <w:bCs/>
          <w:sz w:val="24"/>
          <w:szCs w:val="24"/>
          <w:highlight w:val="yellow"/>
          <w:rtl/>
        </w:rPr>
        <w:t>הטענה נסמכת על התכלית החקיקתית, ולא על המילולית.</w:t>
      </w:r>
      <w:r w:rsidR="0026201D" w:rsidRPr="0026201D">
        <w:rPr>
          <w:rFonts w:cs="David" w:hint="cs"/>
          <w:sz w:val="24"/>
          <w:szCs w:val="24"/>
          <w:rtl/>
        </w:rPr>
        <w:t xml:space="preserve">  </w:t>
      </w:r>
      <w:r w:rsidR="004A3AE8">
        <w:rPr>
          <w:rFonts w:cs="David" w:hint="cs"/>
          <w:sz w:val="24"/>
          <w:szCs w:val="24"/>
          <w:rtl/>
        </w:rPr>
        <w:t xml:space="preserve">חוק הגנת הצרכן מגדיר את מהותו של הצרכן בהגדרה תפקודית הבוחנת את תכליתה של העסקה מבחינת הרוכש: טיבו של השימוש </w:t>
      </w:r>
      <w:proofErr w:type="spellStart"/>
      <w:r w:rsidR="004A3AE8">
        <w:rPr>
          <w:rFonts w:cs="David" w:hint="cs"/>
          <w:sz w:val="24"/>
          <w:szCs w:val="24"/>
          <w:rtl/>
        </w:rPr>
        <w:t>המיעוד</w:t>
      </w:r>
      <w:proofErr w:type="spellEnd"/>
      <w:r w:rsidR="004A3AE8">
        <w:rPr>
          <w:rFonts w:cs="David" w:hint="cs"/>
          <w:sz w:val="24"/>
          <w:szCs w:val="24"/>
          <w:rtl/>
        </w:rPr>
        <w:t xml:space="preserve"> מגדיר את האופי הצרכני של העסקה. תכלית פעילות בעלת אופי עסקי מוציאה את המקרה מגדר ההגדרה של צרכן. כוונת החוק היא להגן על מי שרוכש לצרכיו האישיים ולא לשימוש עסקי או מסחרי, אופי השימוש הוא רלוונטי ולאו דווקא דרך השימוש (לא מי שקונה את המוצר לשם ייצור / מכירה). "צרכן" הוא המשתמש הסופי, אף אם הוא בעצמו עוסק. </w:t>
      </w:r>
      <w:r w:rsidR="009C0D61">
        <w:rPr>
          <w:rFonts w:cs="David" w:hint="cs"/>
          <w:sz w:val="24"/>
          <w:szCs w:val="24"/>
          <w:rtl/>
        </w:rPr>
        <w:t xml:space="preserve">עצם העובדה שהרוכש הוא איש עסקים, אין בה כדי לשלול ממנו מעמד צרכני אפשרי, די בכך שקיימים פערים אינפורמטיביים טיפוסיים לרעתו על מנת להצדיק את ההגנה. כאשר העוסק משמש בעצמו "משתמש קצה", אף אם הנכס מצוי בעסקו, </w:t>
      </w:r>
      <w:r w:rsidR="009C0D61">
        <w:rPr>
          <w:rFonts w:cs="David" w:hint="cs"/>
          <w:sz w:val="24"/>
          <w:szCs w:val="24"/>
          <w:rtl/>
        </w:rPr>
        <w:lastRenderedPageBreak/>
        <w:t xml:space="preserve">הוא מקיים את הפעולה הבסיסית של צריכה. רק אם הרכישה היא חלק </w:t>
      </w:r>
      <w:proofErr w:type="spellStart"/>
      <w:r w:rsidR="009C0D61">
        <w:rPr>
          <w:rFonts w:cs="David" w:hint="cs"/>
          <w:sz w:val="24"/>
          <w:szCs w:val="24"/>
          <w:rtl/>
        </w:rPr>
        <w:t>אינטגרלימן</w:t>
      </w:r>
      <w:proofErr w:type="spellEnd"/>
      <w:r w:rsidR="009C0D61">
        <w:rPr>
          <w:rFonts w:cs="David" w:hint="cs"/>
          <w:sz w:val="24"/>
          <w:szCs w:val="24"/>
          <w:rtl/>
        </w:rPr>
        <w:t xml:space="preserve"> העסק, נסגרים הפערים האינפורמטיביים המובנים שבין הצדדים, ונשלל הצידוק להגנה המיוחדת.  </w:t>
      </w:r>
    </w:p>
    <w:p w:rsidR="004A3AE8" w:rsidRPr="0026201D" w:rsidRDefault="004A3AE8" w:rsidP="00E95496">
      <w:pPr>
        <w:rPr>
          <w:rFonts w:cs="David"/>
          <w:sz w:val="24"/>
          <w:szCs w:val="24"/>
          <w:rtl/>
        </w:rPr>
      </w:pPr>
      <w:r w:rsidRPr="004A3AE8">
        <w:rPr>
          <w:rFonts w:cs="David" w:hint="cs"/>
          <w:b/>
          <w:bCs/>
          <w:sz w:val="24"/>
          <w:szCs w:val="24"/>
          <w:rtl/>
        </w:rPr>
        <w:t>מצב בו עוסק יכול לייצג אינטרס כצרכן קיים בחוק בעילה של הטעיה, כאשר המטרה היא לא להגן על העוסק כצרכן, אלא לאפשר לעוסק להגן על האינטרס הצרכני</w:t>
      </w:r>
      <w:r>
        <w:rPr>
          <w:rFonts w:cs="David" w:hint="cs"/>
          <w:sz w:val="24"/>
          <w:szCs w:val="24"/>
          <w:rtl/>
        </w:rPr>
        <w:t>. (</w:t>
      </w:r>
      <w:r w:rsidRPr="004A3AE8">
        <w:rPr>
          <w:rFonts w:cs="David" w:hint="cs"/>
          <w:b/>
          <w:bCs/>
          <w:sz w:val="24"/>
          <w:szCs w:val="24"/>
          <w:rtl/>
        </w:rPr>
        <w:t>ס' 31 לחוק</w:t>
      </w:r>
      <w:r>
        <w:rPr>
          <w:rFonts w:cs="David" w:hint="cs"/>
          <w:sz w:val="24"/>
          <w:szCs w:val="24"/>
          <w:rtl/>
        </w:rPr>
        <w:t>)</w:t>
      </w:r>
    </w:p>
    <w:p w:rsidR="00E95496" w:rsidRDefault="00E95496" w:rsidP="00E95496">
      <w:pPr>
        <w:rPr>
          <w:rFonts w:cs="David"/>
          <w:b/>
          <w:bCs/>
          <w:sz w:val="28"/>
          <w:szCs w:val="28"/>
          <w:rtl/>
        </w:rPr>
      </w:pPr>
      <w:r w:rsidRPr="000728B7">
        <w:rPr>
          <w:rFonts w:cs="David" w:hint="cs"/>
          <w:b/>
          <w:bCs/>
          <w:sz w:val="28"/>
          <w:szCs w:val="28"/>
          <w:rtl/>
        </w:rPr>
        <w:t>עקרונות כלליים של המשפט המופיעים בקודקס</w:t>
      </w:r>
    </w:p>
    <w:p w:rsidR="00E95496" w:rsidRPr="00FB196B" w:rsidRDefault="00E95496" w:rsidP="00E95496">
      <w:pPr>
        <w:pStyle w:val="a3"/>
        <w:numPr>
          <w:ilvl w:val="0"/>
          <w:numId w:val="2"/>
        </w:numPr>
        <w:rPr>
          <w:rFonts w:cs="David"/>
          <w:sz w:val="24"/>
          <w:szCs w:val="24"/>
        </w:rPr>
      </w:pPr>
      <w:r w:rsidRPr="00FB196B">
        <w:rPr>
          <w:rFonts w:cs="David" w:hint="cs"/>
          <w:b/>
          <w:bCs/>
          <w:sz w:val="24"/>
          <w:szCs w:val="24"/>
          <w:rtl/>
        </w:rPr>
        <w:t>תום לב</w:t>
      </w:r>
      <w:r w:rsidRPr="00FB196B">
        <w:rPr>
          <w:rFonts w:cs="David" w:hint="cs"/>
          <w:sz w:val="24"/>
          <w:szCs w:val="24"/>
          <w:rtl/>
        </w:rPr>
        <w:t>- כל פעולה חייבת להיות בתום לב, אובייקטיבי ולא רק סובייקטיבי.</w:t>
      </w:r>
    </w:p>
    <w:p w:rsidR="00E95496" w:rsidRPr="00FB196B" w:rsidRDefault="00E95496" w:rsidP="00E95496">
      <w:pPr>
        <w:pStyle w:val="a3"/>
        <w:numPr>
          <w:ilvl w:val="0"/>
          <w:numId w:val="2"/>
        </w:numPr>
        <w:rPr>
          <w:rFonts w:cs="David"/>
          <w:sz w:val="24"/>
          <w:szCs w:val="24"/>
        </w:rPr>
      </w:pPr>
      <w:r w:rsidRPr="00FB196B">
        <w:rPr>
          <w:rFonts w:cs="David" w:hint="cs"/>
          <w:sz w:val="24"/>
          <w:szCs w:val="24"/>
          <w:rtl/>
        </w:rPr>
        <w:t>"</w:t>
      </w:r>
      <w:r w:rsidRPr="00FB196B">
        <w:rPr>
          <w:rFonts w:cs="David" w:hint="cs"/>
          <w:b/>
          <w:bCs/>
          <w:sz w:val="24"/>
          <w:szCs w:val="24"/>
          <w:rtl/>
        </w:rPr>
        <w:t>אין חוטא נשכר</w:t>
      </w:r>
      <w:r w:rsidRPr="00FB196B">
        <w:rPr>
          <w:rFonts w:cs="David" w:hint="cs"/>
          <w:sz w:val="24"/>
          <w:szCs w:val="24"/>
          <w:rtl/>
        </w:rPr>
        <w:t xml:space="preserve">" </w:t>
      </w:r>
      <w:r w:rsidRPr="00FB196B">
        <w:rPr>
          <w:rFonts w:cs="David"/>
          <w:sz w:val="24"/>
          <w:szCs w:val="24"/>
          <w:rtl/>
        </w:rPr>
        <w:t>–</w:t>
      </w:r>
      <w:r w:rsidRPr="00FB196B">
        <w:rPr>
          <w:rFonts w:cs="David" w:hint="cs"/>
          <w:sz w:val="24"/>
          <w:szCs w:val="24"/>
          <w:rtl/>
        </w:rPr>
        <w:t xml:space="preserve"> בית המשפט ראשי לשלול או להגביל זכותו של אדם כאשר הדבר מוצדק, התנהגות עבריינית או נזיקית לפעמים לא תאפשר תביעה. ההתנהגות חייבת להיות התנהגות חמורה או שיטתית. </w:t>
      </w:r>
    </w:p>
    <w:p w:rsidR="00E95496" w:rsidRDefault="00E95496" w:rsidP="00E95496">
      <w:pPr>
        <w:pStyle w:val="a3"/>
        <w:numPr>
          <w:ilvl w:val="0"/>
          <w:numId w:val="2"/>
        </w:numPr>
        <w:rPr>
          <w:rFonts w:cs="David"/>
          <w:sz w:val="24"/>
          <w:szCs w:val="24"/>
        </w:rPr>
      </w:pPr>
      <w:r w:rsidRPr="00FB196B">
        <w:rPr>
          <w:rFonts w:cs="David" w:hint="cs"/>
          <w:sz w:val="24"/>
          <w:szCs w:val="24"/>
          <w:rtl/>
        </w:rPr>
        <w:t>עקרון "</w:t>
      </w:r>
      <w:r w:rsidRPr="00FB196B">
        <w:rPr>
          <w:rFonts w:cs="David" w:hint="cs"/>
          <w:b/>
          <w:bCs/>
          <w:sz w:val="24"/>
          <w:szCs w:val="24"/>
          <w:rtl/>
        </w:rPr>
        <w:t>זוטי דברים</w:t>
      </w:r>
      <w:r w:rsidRPr="00FB196B">
        <w:rPr>
          <w:rFonts w:cs="David" w:hint="cs"/>
          <w:sz w:val="24"/>
          <w:szCs w:val="24"/>
          <w:rtl/>
        </w:rPr>
        <w:t xml:space="preserve">" </w:t>
      </w:r>
      <w:r w:rsidRPr="00FB196B">
        <w:rPr>
          <w:rFonts w:cs="David"/>
          <w:sz w:val="24"/>
          <w:szCs w:val="24"/>
          <w:rtl/>
        </w:rPr>
        <w:t>–</w:t>
      </w:r>
      <w:r w:rsidRPr="00FB196B">
        <w:rPr>
          <w:rFonts w:cs="David" w:hint="cs"/>
          <w:sz w:val="24"/>
          <w:szCs w:val="24"/>
          <w:rtl/>
        </w:rPr>
        <w:t xml:space="preserve"> לא תוגש תביעה בשל מעשה של מה בכך, מעשה קל ערך, שאדם סביר לא היה מלין עליו. </w:t>
      </w:r>
    </w:p>
    <w:p w:rsidR="00E95496" w:rsidRDefault="00E95496" w:rsidP="00E95496">
      <w:pPr>
        <w:pStyle w:val="a3"/>
        <w:numPr>
          <w:ilvl w:val="0"/>
          <w:numId w:val="2"/>
        </w:numPr>
        <w:rPr>
          <w:rFonts w:cs="David"/>
          <w:sz w:val="24"/>
          <w:szCs w:val="24"/>
        </w:rPr>
      </w:pPr>
      <w:r w:rsidRPr="005D7EE1">
        <w:rPr>
          <w:rFonts w:cs="David" w:hint="cs"/>
          <w:b/>
          <w:bCs/>
          <w:sz w:val="24"/>
          <w:szCs w:val="24"/>
          <w:rtl/>
        </w:rPr>
        <w:t>כאשר אדם מבצע פעולה משפטית, אינו יכול לחזור בו</w:t>
      </w:r>
      <w:r>
        <w:rPr>
          <w:rFonts w:cs="David" w:hint="cs"/>
          <w:sz w:val="24"/>
          <w:szCs w:val="24"/>
          <w:rtl/>
        </w:rPr>
        <w:t xml:space="preserve">. על פי דעת המרצה, כאשר הצד השני לא שינה את מצבו עקב הפעולה, אולי כן צריך לאפשר לו, אבל הדעה לא מקובלת כיום בפסיקה. </w:t>
      </w:r>
    </w:p>
    <w:p w:rsidR="00E95496" w:rsidRDefault="00E95496" w:rsidP="00E95496">
      <w:pPr>
        <w:pStyle w:val="a3"/>
        <w:numPr>
          <w:ilvl w:val="0"/>
          <w:numId w:val="2"/>
        </w:numPr>
        <w:rPr>
          <w:rFonts w:cs="David"/>
          <w:sz w:val="24"/>
          <w:szCs w:val="24"/>
        </w:rPr>
      </w:pPr>
      <w:r>
        <w:rPr>
          <w:rFonts w:cs="David" w:hint="cs"/>
          <w:sz w:val="24"/>
          <w:szCs w:val="24"/>
          <w:rtl/>
        </w:rPr>
        <w:t xml:space="preserve">כשרות משפטית ופסולי דין </w:t>
      </w:r>
      <w:r>
        <w:rPr>
          <w:rFonts w:cs="David"/>
          <w:sz w:val="24"/>
          <w:szCs w:val="24"/>
          <w:rtl/>
        </w:rPr>
        <w:t>–</w:t>
      </w:r>
      <w:r>
        <w:rPr>
          <w:rFonts w:cs="David" w:hint="cs"/>
          <w:sz w:val="24"/>
          <w:szCs w:val="24"/>
          <w:rtl/>
        </w:rPr>
        <w:t xml:space="preserve"> דינם כדין קטין, לא יכול לדאוג לענייניו, ולאחר שהוכרז כך על ידי בית המשפט ניתן לדוגמא לבטל פעולות שלו. אם אדם לא הוכרז פסול דין על ידי בית משפט, אולם הצד השני היה מודע למצבו וניצל אותו, (יודע, או היה עליו לדעת על כך) </w:t>
      </w:r>
      <w:r>
        <w:rPr>
          <w:rFonts w:cs="David"/>
          <w:sz w:val="24"/>
          <w:szCs w:val="24"/>
          <w:rtl/>
        </w:rPr>
        <w:t>–</w:t>
      </w:r>
      <w:r>
        <w:rPr>
          <w:rFonts w:cs="David" w:hint="cs"/>
          <w:sz w:val="24"/>
          <w:szCs w:val="24"/>
          <w:rtl/>
        </w:rPr>
        <w:t xml:space="preserve"> דינו כדיל פסול דין מוכרז ופעולותיו ניתנות לביטול.  </w:t>
      </w:r>
      <w:r w:rsidRPr="00BC5F86">
        <w:rPr>
          <w:rFonts w:cs="David" w:hint="cs"/>
          <w:b/>
          <w:bCs/>
          <w:sz w:val="24"/>
          <w:szCs w:val="24"/>
          <w:rtl/>
        </w:rPr>
        <w:t xml:space="preserve">ס' 3 לחוק הגנת הצרכן </w:t>
      </w:r>
      <w:r w:rsidRPr="00BC5F86">
        <w:rPr>
          <w:rFonts w:cs="David"/>
          <w:b/>
          <w:bCs/>
          <w:sz w:val="24"/>
          <w:szCs w:val="24"/>
          <w:rtl/>
        </w:rPr>
        <w:t>–</w:t>
      </w:r>
      <w:r w:rsidRPr="00BC5F86">
        <w:rPr>
          <w:rFonts w:cs="David" w:hint="cs"/>
          <w:b/>
          <w:bCs/>
          <w:sz w:val="24"/>
          <w:szCs w:val="24"/>
          <w:rtl/>
        </w:rPr>
        <w:t xml:space="preserve"> "ניצול חולשה"</w:t>
      </w:r>
    </w:p>
    <w:p w:rsidR="003553AD" w:rsidRPr="003553AD" w:rsidRDefault="003553AD" w:rsidP="003553AD">
      <w:pPr>
        <w:pStyle w:val="a3"/>
        <w:numPr>
          <w:ilvl w:val="0"/>
          <w:numId w:val="2"/>
        </w:numPr>
        <w:rPr>
          <w:rFonts w:cs="David"/>
          <w:sz w:val="24"/>
          <w:szCs w:val="24"/>
          <w:rtl/>
        </w:rPr>
      </w:pPr>
      <w:r w:rsidRPr="003553AD">
        <w:rPr>
          <w:rFonts w:cs="David" w:hint="cs"/>
          <w:b/>
          <w:bCs/>
          <w:sz w:val="24"/>
          <w:szCs w:val="24"/>
          <w:highlight w:val="yellow"/>
          <w:rtl/>
        </w:rPr>
        <w:t>חובה</w:t>
      </w:r>
      <w:r w:rsidRPr="003553AD">
        <w:rPr>
          <w:rFonts w:cs="David" w:hint="cs"/>
          <w:b/>
          <w:bCs/>
          <w:sz w:val="24"/>
          <w:szCs w:val="24"/>
          <w:rtl/>
        </w:rPr>
        <w:t xml:space="preserve"> </w:t>
      </w:r>
      <w:r w:rsidRPr="003553AD">
        <w:rPr>
          <w:rFonts w:cs="David"/>
          <w:sz w:val="24"/>
          <w:szCs w:val="24"/>
          <w:rtl/>
        </w:rPr>
        <w:t>–</w:t>
      </w:r>
      <w:r w:rsidRPr="003553AD">
        <w:rPr>
          <w:rFonts w:cs="David" w:hint="cs"/>
          <w:sz w:val="24"/>
          <w:szCs w:val="24"/>
          <w:rtl/>
        </w:rPr>
        <w:t xml:space="preserve"> חובה עליך לעשות משהו, אם לא עשית הדבר מקים זכות לצד השני.</w:t>
      </w:r>
    </w:p>
    <w:p w:rsidR="003553AD" w:rsidRPr="003553AD" w:rsidRDefault="003553AD" w:rsidP="003553AD">
      <w:pPr>
        <w:pStyle w:val="a3"/>
        <w:numPr>
          <w:ilvl w:val="0"/>
          <w:numId w:val="2"/>
        </w:numPr>
        <w:rPr>
          <w:rFonts w:cs="David"/>
          <w:sz w:val="24"/>
          <w:szCs w:val="24"/>
          <w:rtl/>
        </w:rPr>
      </w:pPr>
      <w:r w:rsidRPr="003553AD">
        <w:rPr>
          <w:rFonts w:cs="David" w:hint="cs"/>
          <w:b/>
          <w:bCs/>
          <w:sz w:val="24"/>
          <w:szCs w:val="24"/>
          <w:highlight w:val="yellow"/>
          <w:rtl/>
        </w:rPr>
        <w:t>נטל</w:t>
      </w:r>
      <w:r w:rsidRPr="003553AD">
        <w:rPr>
          <w:rFonts w:cs="David" w:hint="cs"/>
          <w:b/>
          <w:bCs/>
          <w:sz w:val="24"/>
          <w:szCs w:val="24"/>
          <w:rtl/>
        </w:rPr>
        <w:t xml:space="preserve"> </w:t>
      </w:r>
      <w:r w:rsidRPr="003553AD">
        <w:rPr>
          <w:rFonts w:cs="David"/>
          <w:sz w:val="24"/>
          <w:szCs w:val="24"/>
          <w:rtl/>
        </w:rPr>
        <w:t>–</w:t>
      </w:r>
      <w:r w:rsidRPr="003553AD">
        <w:rPr>
          <w:rFonts w:cs="David" w:hint="cs"/>
          <w:sz w:val="24"/>
          <w:szCs w:val="24"/>
          <w:rtl/>
        </w:rPr>
        <w:t xml:space="preserve"> מטילים על מישהו נטל ואם הוא לא יעמוד בו, לאו דווקא לצד השני יש זכות, אולם אתה מאבד את יכולתך לתבוע. </w:t>
      </w:r>
    </w:p>
    <w:p w:rsidR="00E95496" w:rsidRPr="00E95496" w:rsidRDefault="00E95496" w:rsidP="00A87C78">
      <w:pPr>
        <w:rPr>
          <w:rFonts w:cs="David"/>
          <w:b/>
          <w:bCs/>
          <w:sz w:val="28"/>
          <w:szCs w:val="28"/>
          <w:rtl/>
        </w:rPr>
      </w:pPr>
      <w:r w:rsidRPr="00E95496">
        <w:rPr>
          <w:rFonts w:cs="David" w:hint="cs"/>
          <w:b/>
          <w:bCs/>
          <w:sz w:val="28"/>
          <w:szCs w:val="28"/>
          <w:rtl/>
        </w:rPr>
        <w:t>סעיפים רלוונטיים בחוק</w:t>
      </w:r>
    </w:p>
    <w:p w:rsidR="000678BB" w:rsidRDefault="00666E05" w:rsidP="000678BB">
      <w:pPr>
        <w:rPr>
          <w:rFonts w:cs="David"/>
          <w:b/>
          <w:bCs/>
          <w:sz w:val="24"/>
          <w:szCs w:val="24"/>
          <w:rtl/>
        </w:rPr>
      </w:pPr>
      <w:r>
        <w:rPr>
          <w:rFonts w:cs="David" w:hint="cs"/>
          <w:b/>
          <w:bCs/>
          <w:sz w:val="24"/>
          <w:szCs w:val="24"/>
          <w:rtl/>
        </w:rPr>
        <w:t xml:space="preserve">"תקנת השוק" </w:t>
      </w:r>
      <w:r>
        <w:rPr>
          <w:rFonts w:cs="David"/>
          <w:b/>
          <w:bCs/>
          <w:sz w:val="24"/>
          <w:szCs w:val="24"/>
          <w:rtl/>
        </w:rPr>
        <w:t>–</w:t>
      </w:r>
      <w:r>
        <w:rPr>
          <w:rFonts w:cs="David" w:hint="cs"/>
          <w:b/>
          <w:bCs/>
          <w:sz w:val="24"/>
          <w:szCs w:val="24"/>
          <w:rtl/>
        </w:rPr>
        <w:t xml:space="preserve"> אחד היסודות לרכישה מוגנת הוא כי המוכר עוסק במכירת נכסים מאותו סוג, המכירה הייתה במהלך עיסוקו, גם אם אין זה עיסוקו היחיד, ואף אם אין זה עיסוקו העיקרי. </w:t>
      </w:r>
      <w:r w:rsidRPr="00666E05">
        <w:rPr>
          <w:rFonts w:cs="David" w:hint="cs"/>
          <w:b/>
          <w:bCs/>
          <w:sz w:val="24"/>
          <w:szCs w:val="24"/>
          <w:highlight w:val="yellow"/>
          <w:rtl/>
        </w:rPr>
        <w:t>המטרה היא להגן על הפעילות התקינה של השוק</w:t>
      </w:r>
      <w:r>
        <w:rPr>
          <w:rFonts w:cs="David" w:hint="cs"/>
          <w:b/>
          <w:bCs/>
          <w:sz w:val="24"/>
          <w:szCs w:val="24"/>
          <w:rtl/>
        </w:rPr>
        <w:t>, לא על הצרכן מפני העוסק ולכן הגדרת "עוסק" היא שונה. החוק הפלילי מחייב פרשנות מצומצמת כדי שאנשים לא יורשעו לחינם, בעוד במישור האזרחי הפרשנות מרחיבה יותר</w:t>
      </w:r>
      <w:r w:rsidR="000678BB">
        <w:rPr>
          <w:rFonts w:cs="David" w:hint="cs"/>
          <w:b/>
          <w:bCs/>
          <w:sz w:val="24"/>
          <w:szCs w:val="24"/>
          <w:rtl/>
        </w:rPr>
        <w:t>.</w:t>
      </w:r>
    </w:p>
    <w:p w:rsidR="000678BB" w:rsidRPr="000678BB" w:rsidRDefault="000678BB" w:rsidP="000678BB">
      <w:pPr>
        <w:rPr>
          <w:rFonts w:cs="David"/>
          <w:sz w:val="24"/>
          <w:szCs w:val="24"/>
          <w:rtl/>
        </w:rPr>
      </w:pPr>
      <w:r w:rsidRPr="000678BB">
        <w:rPr>
          <w:rFonts w:cs="David" w:hint="cs"/>
          <w:sz w:val="24"/>
          <w:szCs w:val="24"/>
          <w:rtl/>
        </w:rPr>
        <w:t>כאשר הצד השני יודע שהמתקשר הוא בעל זהות מסוימת, עליו להודיע את הזכויות שלו.</w:t>
      </w:r>
    </w:p>
    <w:p w:rsidR="00D137A1" w:rsidRDefault="00D137A1" w:rsidP="009463A3">
      <w:pPr>
        <w:rPr>
          <w:rFonts w:cs="David"/>
          <w:sz w:val="24"/>
          <w:szCs w:val="24"/>
          <w:rtl/>
        </w:rPr>
      </w:pPr>
      <w:r w:rsidRPr="00D137A1">
        <w:rPr>
          <w:rFonts w:cs="David" w:hint="cs"/>
          <w:b/>
          <w:bCs/>
          <w:sz w:val="24"/>
          <w:szCs w:val="24"/>
          <w:rtl/>
        </w:rPr>
        <w:t>ס' 2</w:t>
      </w:r>
      <w:r>
        <w:rPr>
          <w:rFonts w:cs="David" w:hint="cs"/>
          <w:sz w:val="24"/>
          <w:szCs w:val="24"/>
          <w:rtl/>
        </w:rPr>
        <w:t xml:space="preserve"> </w:t>
      </w:r>
      <w:r>
        <w:rPr>
          <w:rFonts w:cs="David"/>
          <w:sz w:val="24"/>
          <w:szCs w:val="24"/>
          <w:rtl/>
        </w:rPr>
        <w:t>–</w:t>
      </w:r>
      <w:r>
        <w:rPr>
          <w:rFonts w:cs="David" w:hint="cs"/>
          <w:sz w:val="24"/>
          <w:szCs w:val="24"/>
          <w:rtl/>
        </w:rPr>
        <w:t xml:space="preserve"> "</w:t>
      </w:r>
      <w:r w:rsidRPr="00D137A1">
        <w:rPr>
          <w:rFonts w:cs="David" w:hint="cs"/>
          <w:b/>
          <w:bCs/>
          <w:sz w:val="24"/>
          <w:szCs w:val="24"/>
          <w:highlight w:val="yellow"/>
          <w:rtl/>
        </w:rPr>
        <w:t>הטעיה</w:t>
      </w:r>
      <w:r>
        <w:rPr>
          <w:rFonts w:cs="David" w:hint="cs"/>
          <w:sz w:val="24"/>
          <w:szCs w:val="24"/>
          <w:rtl/>
        </w:rPr>
        <w:t>"</w:t>
      </w:r>
      <w:r w:rsidR="009E4F3D">
        <w:rPr>
          <w:rFonts w:cs="David" w:hint="cs"/>
          <w:sz w:val="24"/>
          <w:szCs w:val="24"/>
          <w:rtl/>
        </w:rPr>
        <w:t xml:space="preserve"> על פי </w:t>
      </w:r>
      <w:r w:rsidR="009E4F3D" w:rsidRPr="009E4F3D">
        <w:rPr>
          <w:rFonts w:cs="David" w:hint="cs"/>
          <w:b/>
          <w:bCs/>
          <w:sz w:val="24"/>
          <w:szCs w:val="24"/>
          <w:u w:val="single"/>
          <w:rtl/>
        </w:rPr>
        <w:t>חוק הגנת הצרכן</w:t>
      </w:r>
      <w:r w:rsidR="009E4F3D">
        <w:rPr>
          <w:rFonts w:cs="David" w:hint="cs"/>
          <w:sz w:val="24"/>
          <w:szCs w:val="24"/>
          <w:rtl/>
        </w:rPr>
        <w:t xml:space="preserve">: </w:t>
      </w:r>
      <w:r>
        <w:rPr>
          <w:rFonts w:cs="David" w:hint="cs"/>
          <w:sz w:val="24"/>
          <w:szCs w:val="24"/>
          <w:rtl/>
        </w:rPr>
        <w:t xml:space="preserve"> "</w:t>
      </w:r>
      <w:r w:rsidRPr="0031028F">
        <w:rPr>
          <w:rFonts w:cs="David" w:hint="cs"/>
          <w:i/>
          <w:iCs/>
          <w:sz w:val="24"/>
          <w:szCs w:val="24"/>
          <w:rtl/>
        </w:rPr>
        <w:t>לא יעשה עוסק דבר, במעשה או במחדל, בכתב או בעל פה, לרבות לאחר מועד ההתקשרות [...] העלול להטעות צרכן בעניין מהותי בעסקה</w:t>
      </w:r>
      <w:r>
        <w:rPr>
          <w:rFonts w:cs="David" w:hint="cs"/>
          <w:sz w:val="24"/>
          <w:szCs w:val="24"/>
          <w:rtl/>
        </w:rPr>
        <w:t>"</w:t>
      </w:r>
      <w:r w:rsidR="000544C6">
        <w:rPr>
          <w:rFonts w:cs="David" w:hint="cs"/>
          <w:sz w:val="24"/>
          <w:szCs w:val="24"/>
          <w:rtl/>
        </w:rPr>
        <w:t xml:space="preserve">. מטרתו יצירת שקיפות ונגישות ברמה הגבוהה ביותר. </w:t>
      </w:r>
      <w:r w:rsidR="009E4F3D">
        <w:rPr>
          <w:rFonts w:cs="David" w:hint="cs"/>
          <w:sz w:val="24"/>
          <w:szCs w:val="24"/>
          <w:rtl/>
        </w:rPr>
        <w:t xml:space="preserve"> הטעיה ע"פ </w:t>
      </w:r>
      <w:r w:rsidR="009E4F3D" w:rsidRPr="009E4F3D">
        <w:rPr>
          <w:rFonts w:cs="David" w:hint="cs"/>
          <w:b/>
          <w:bCs/>
          <w:sz w:val="24"/>
          <w:szCs w:val="24"/>
          <w:u w:val="single"/>
          <w:rtl/>
        </w:rPr>
        <w:t>חוק החוזים</w:t>
      </w:r>
      <w:r w:rsidR="009E4F3D">
        <w:rPr>
          <w:rFonts w:cs="David" w:hint="cs"/>
          <w:sz w:val="24"/>
          <w:szCs w:val="24"/>
          <w:rtl/>
        </w:rPr>
        <w:t>: "</w:t>
      </w:r>
      <w:r w:rsidR="009E4F3D" w:rsidRPr="009E4F3D">
        <w:rPr>
          <w:rFonts w:cs="David" w:hint="cs"/>
          <w:i/>
          <w:iCs/>
          <w:sz w:val="24"/>
          <w:szCs w:val="24"/>
          <w:rtl/>
        </w:rPr>
        <w:t>מי שייקשר בחוזה עקב טעות שהיא תוצאת הטעיה שהטעוהו הצד השני</w:t>
      </w:r>
      <w:r w:rsidR="009E4F3D">
        <w:rPr>
          <w:rFonts w:cs="David" w:hint="cs"/>
          <w:sz w:val="24"/>
          <w:szCs w:val="24"/>
          <w:rtl/>
        </w:rPr>
        <w:t xml:space="preserve">" </w:t>
      </w:r>
      <w:r w:rsidR="009E4F3D">
        <w:rPr>
          <w:rFonts w:cs="David"/>
          <w:sz w:val="24"/>
          <w:szCs w:val="24"/>
          <w:rtl/>
        </w:rPr>
        <w:t>–</w:t>
      </w:r>
      <w:r w:rsidR="009E4F3D">
        <w:rPr>
          <w:rFonts w:cs="David" w:hint="cs"/>
          <w:sz w:val="24"/>
          <w:szCs w:val="24"/>
          <w:rtl/>
        </w:rPr>
        <w:t xml:space="preserve"> ישנו קשר ישיר בין קיום החוזה להטעיה עצמה, כאשר בחוק הגנת הצרכן אין קשר כזה.</w:t>
      </w:r>
      <w:r w:rsidR="00B90C9F">
        <w:rPr>
          <w:rFonts w:cs="David" w:hint="cs"/>
          <w:sz w:val="24"/>
          <w:szCs w:val="24"/>
          <w:rtl/>
        </w:rPr>
        <w:t xml:space="preserve">מישהו מציג עובדה במועד טרום חוזי שמגבשת את גמירת הדעת שלך לגבי העסקה. במצב כזה יכול הצד המוטעה לשלוח הודעת ביטול חד צדדית בגלל </w:t>
      </w:r>
      <w:proofErr w:type="spellStart"/>
      <w:r w:rsidR="00B90C9F">
        <w:rPr>
          <w:rFonts w:cs="David" w:hint="cs"/>
          <w:sz w:val="24"/>
          <w:szCs w:val="24"/>
          <w:rtl/>
        </w:rPr>
        <w:t>ההטעייה</w:t>
      </w:r>
      <w:proofErr w:type="spellEnd"/>
      <w:r w:rsidR="00B90C9F">
        <w:rPr>
          <w:rFonts w:cs="David" w:hint="cs"/>
          <w:sz w:val="24"/>
          <w:szCs w:val="24"/>
          <w:rtl/>
        </w:rPr>
        <w:t>. הוראת חוק הגנת הצרכן שמדבר על "לרבות לאחר מועד ההתקשרות" מרחיבה את האמור בחוק החוזים.</w:t>
      </w:r>
      <w:r w:rsidR="004146BD">
        <w:rPr>
          <w:rFonts w:cs="David" w:hint="cs"/>
          <w:sz w:val="24"/>
          <w:szCs w:val="24"/>
          <w:rtl/>
        </w:rPr>
        <w:t xml:space="preserve"> </w:t>
      </w:r>
      <w:r w:rsidR="004146BD" w:rsidRPr="004146BD">
        <w:rPr>
          <w:rFonts w:cs="David" w:hint="cs"/>
          <w:b/>
          <w:bCs/>
          <w:sz w:val="24"/>
          <w:szCs w:val="24"/>
          <w:rtl/>
        </w:rPr>
        <w:t>פס"ד ברזני</w:t>
      </w:r>
      <w:r w:rsidR="004146BD">
        <w:rPr>
          <w:rFonts w:cs="David" w:hint="cs"/>
          <w:sz w:val="24"/>
          <w:szCs w:val="24"/>
          <w:rtl/>
        </w:rPr>
        <w:t xml:space="preserve">: לא חייבת להיכרת עסקה בסופו של דבר. מדובר גם על הטעיה בשלב שלפניה. </w:t>
      </w:r>
      <w:r w:rsidR="004146BD" w:rsidRPr="004146BD">
        <w:rPr>
          <w:rFonts w:cs="David" w:hint="cs"/>
          <w:b/>
          <w:bCs/>
          <w:sz w:val="24"/>
          <w:szCs w:val="24"/>
          <w:highlight w:val="yellow"/>
          <w:rtl/>
        </w:rPr>
        <w:t>ההטעיה לא חייבת להיות קשורה להתקשרות</w:t>
      </w:r>
      <w:r w:rsidR="004146BD">
        <w:rPr>
          <w:rFonts w:cs="David" w:hint="cs"/>
          <w:sz w:val="24"/>
          <w:szCs w:val="24"/>
          <w:rtl/>
        </w:rPr>
        <w:t xml:space="preserve"> כמו בחוק החוזים, במקרים כאלו לא יהיה פיצוי עבור נזק (כי לא נגרם נזק- אין קשר סיבתי)</w:t>
      </w:r>
      <w:r w:rsidR="003D243D">
        <w:rPr>
          <w:rFonts w:cs="David" w:hint="cs"/>
          <w:sz w:val="24"/>
          <w:szCs w:val="24"/>
          <w:rtl/>
        </w:rPr>
        <w:t>, רק סעד הצהרתי</w:t>
      </w:r>
      <w:r w:rsidR="004146BD">
        <w:rPr>
          <w:rFonts w:cs="David" w:hint="cs"/>
          <w:sz w:val="24"/>
          <w:szCs w:val="24"/>
          <w:rtl/>
        </w:rPr>
        <w:t xml:space="preserve">. </w:t>
      </w:r>
      <w:r w:rsidR="003D243D">
        <w:rPr>
          <w:rFonts w:cs="David" w:hint="cs"/>
          <w:sz w:val="24"/>
          <w:szCs w:val="24"/>
          <w:rtl/>
        </w:rPr>
        <w:t xml:space="preserve">הטעיה לאחר כריתת חוזה מתייחסת למקרים שבהם משתנה החוזה ע"י מצגים שהלקוחות עשויים להסתמך עליהם. </w:t>
      </w:r>
      <w:r w:rsidR="00550C2F" w:rsidRPr="00550C2F">
        <w:rPr>
          <w:rFonts w:cs="David" w:hint="cs"/>
          <w:b/>
          <w:bCs/>
          <w:sz w:val="24"/>
          <w:szCs w:val="24"/>
          <w:highlight w:val="yellow"/>
          <w:rtl/>
        </w:rPr>
        <w:t>לא צריך לרכוש שום דבר, מספיק "העלול להטעות".</w:t>
      </w:r>
    </w:p>
    <w:p w:rsidR="00C6145F" w:rsidRDefault="00C6145F" w:rsidP="00C6145F">
      <w:pPr>
        <w:rPr>
          <w:rFonts w:cs="David"/>
          <w:sz w:val="24"/>
          <w:szCs w:val="24"/>
          <w:rtl/>
        </w:rPr>
      </w:pPr>
      <w:r>
        <w:rPr>
          <w:rFonts w:cs="David" w:hint="cs"/>
          <w:sz w:val="24"/>
          <w:szCs w:val="24"/>
          <w:rtl/>
        </w:rPr>
        <w:t>"</w:t>
      </w:r>
      <w:r w:rsidRPr="00C6145F">
        <w:rPr>
          <w:rFonts w:cs="David" w:hint="cs"/>
          <w:i/>
          <w:iCs/>
          <w:sz w:val="24"/>
          <w:szCs w:val="24"/>
          <w:rtl/>
        </w:rPr>
        <w:t>לא ימכור עוסק[...] נכס שיש בו הטעיה</w:t>
      </w:r>
      <w:r>
        <w:rPr>
          <w:rFonts w:cs="David" w:hint="cs"/>
          <w:sz w:val="24"/>
          <w:szCs w:val="24"/>
          <w:rtl/>
        </w:rPr>
        <w:t xml:space="preserve">" </w:t>
      </w:r>
      <w:r>
        <w:rPr>
          <w:rFonts w:cs="David"/>
          <w:sz w:val="24"/>
          <w:szCs w:val="24"/>
          <w:rtl/>
        </w:rPr>
        <w:t>–</w:t>
      </w:r>
      <w:r>
        <w:rPr>
          <w:rFonts w:cs="David" w:hint="cs"/>
          <w:sz w:val="24"/>
          <w:szCs w:val="24"/>
          <w:rtl/>
        </w:rPr>
        <w:t xml:space="preserve"> סיטואציה בה המוצרים הנמכרים פגומים. היבואן והמוכר בחנות שניהם חייבים. הגנה </w:t>
      </w:r>
      <w:r>
        <w:rPr>
          <w:rFonts w:cs="David"/>
          <w:sz w:val="24"/>
          <w:szCs w:val="24"/>
          <w:rtl/>
        </w:rPr>
        <w:t>–</w:t>
      </w:r>
      <w:r>
        <w:rPr>
          <w:rFonts w:cs="David" w:hint="cs"/>
          <w:sz w:val="24"/>
          <w:szCs w:val="24"/>
          <w:rtl/>
        </w:rPr>
        <w:t xml:space="preserve"> </w:t>
      </w:r>
      <w:r w:rsidRPr="00C6145F">
        <w:rPr>
          <w:rFonts w:cs="David" w:hint="cs"/>
          <w:b/>
          <w:bCs/>
          <w:sz w:val="24"/>
          <w:szCs w:val="24"/>
          <w:rtl/>
        </w:rPr>
        <w:t>ס' 27</w:t>
      </w:r>
      <w:r>
        <w:rPr>
          <w:rFonts w:cs="David" w:hint="cs"/>
          <w:sz w:val="24"/>
          <w:szCs w:val="24"/>
          <w:rtl/>
        </w:rPr>
        <w:t xml:space="preserve"> </w:t>
      </w:r>
      <w:r>
        <w:rPr>
          <w:rFonts w:cs="David"/>
          <w:sz w:val="24"/>
          <w:szCs w:val="24"/>
          <w:rtl/>
        </w:rPr>
        <w:t>–</w:t>
      </w:r>
      <w:r>
        <w:rPr>
          <w:rFonts w:cs="David" w:hint="cs"/>
          <w:sz w:val="24"/>
          <w:szCs w:val="24"/>
          <w:rtl/>
        </w:rPr>
        <w:t xml:space="preserve"> כאשר לא ידע ולא היה עליו לדעת על ההפרה.</w:t>
      </w:r>
    </w:p>
    <w:p w:rsidR="003D243D" w:rsidRDefault="003D243D" w:rsidP="009463A3">
      <w:pPr>
        <w:rPr>
          <w:rFonts w:cs="David"/>
          <w:sz w:val="24"/>
          <w:szCs w:val="24"/>
          <w:rtl/>
        </w:rPr>
      </w:pPr>
      <w:r w:rsidRPr="003D243D">
        <w:rPr>
          <w:rFonts w:cs="David" w:hint="cs"/>
          <w:b/>
          <w:bCs/>
          <w:sz w:val="24"/>
          <w:szCs w:val="24"/>
          <w:rtl/>
        </w:rPr>
        <w:lastRenderedPageBreak/>
        <w:t>האם ניתן לומר שיש הטעיה כאשר ספק מפרסם שהמוצר שלו "הטוב ביותר</w:t>
      </w:r>
      <w:r>
        <w:rPr>
          <w:rFonts w:cs="David" w:hint="cs"/>
          <w:sz w:val="24"/>
          <w:szCs w:val="24"/>
          <w:rtl/>
        </w:rPr>
        <w:t>"? יש הבחנה בין הטעיה בהווה לבין חיזוי בעתיד שהוא בגדר הבעת דעה, כל עוד מדובר בפרסום שהוא שבח סתמי לא ניתן לטעון שמדובר בהטעיה ("הזול ביותר" לדוגמא מדובר בנושא עובדתי אשר מציג מצג).</w:t>
      </w:r>
    </w:p>
    <w:p w:rsidR="000F7DF3" w:rsidRDefault="000F7DF3" w:rsidP="009463A3">
      <w:pPr>
        <w:rPr>
          <w:rFonts w:cs="David"/>
          <w:sz w:val="24"/>
          <w:szCs w:val="24"/>
          <w:rtl/>
        </w:rPr>
      </w:pPr>
      <w:r w:rsidRPr="000F7DF3">
        <w:rPr>
          <w:rFonts w:cs="David" w:hint="cs"/>
          <w:b/>
          <w:bCs/>
          <w:sz w:val="24"/>
          <w:szCs w:val="24"/>
          <w:rtl/>
        </w:rPr>
        <w:t xml:space="preserve">ס' 3 </w:t>
      </w:r>
      <w:r w:rsidRPr="000F7DF3">
        <w:rPr>
          <w:rFonts w:cs="David"/>
          <w:b/>
          <w:bCs/>
          <w:sz w:val="24"/>
          <w:szCs w:val="24"/>
          <w:rtl/>
        </w:rPr>
        <w:t>–</w:t>
      </w:r>
      <w:r w:rsidRPr="000F7DF3">
        <w:rPr>
          <w:rFonts w:cs="David" w:hint="cs"/>
          <w:b/>
          <w:bCs/>
          <w:sz w:val="24"/>
          <w:szCs w:val="24"/>
          <w:rtl/>
        </w:rPr>
        <w:t xml:space="preserve"> ניצול מצוקה</w:t>
      </w:r>
      <w:r>
        <w:rPr>
          <w:rFonts w:cs="David" w:hint="cs"/>
          <w:sz w:val="24"/>
          <w:szCs w:val="24"/>
          <w:rtl/>
        </w:rPr>
        <w:t xml:space="preserve"> </w:t>
      </w:r>
      <w:r>
        <w:rPr>
          <w:rFonts w:cs="David"/>
          <w:sz w:val="24"/>
          <w:szCs w:val="24"/>
          <w:rtl/>
        </w:rPr>
        <w:t>–</w:t>
      </w:r>
      <w:r>
        <w:rPr>
          <w:rFonts w:cs="David" w:hint="cs"/>
          <w:sz w:val="24"/>
          <w:szCs w:val="24"/>
          <w:rtl/>
        </w:rPr>
        <w:t xml:space="preserve"> "</w:t>
      </w:r>
      <w:r w:rsidRPr="000F7DF3">
        <w:rPr>
          <w:rFonts w:cs="David" w:hint="cs"/>
          <w:i/>
          <w:iCs/>
          <w:sz w:val="24"/>
          <w:szCs w:val="24"/>
          <w:rtl/>
        </w:rPr>
        <w:t xml:space="preserve">לא יעשה  עוסק דבר [...] שיש בו ניצול חולשתו השכלית או הגופנית של הצרכן, אי ידיעת השפה שבה נקשרת העסקה[...] ניצול מצוקתו של הצרכן, בורותו, או הפעלת השפעה בלתי הוגנת עליו, </w:t>
      </w:r>
      <w:proofErr w:type="spellStart"/>
      <w:r w:rsidRPr="000F7DF3">
        <w:rPr>
          <w:rFonts w:cs="David" w:hint="cs"/>
          <w:i/>
          <w:iCs/>
          <w:sz w:val="24"/>
          <w:szCs w:val="24"/>
          <w:rtl/>
        </w:rPr>
        <w:t>הכל</w:t>
      </w:r>
      <w:proofErr w:type="spellEnd"/>
      <w:r w:rsidRPr="000F7DF3">
        <w:rPr>
          <w:rFonts w:cs="David" w:hint="cs"/>
          <w:i/>
          <w:iCs/>
          <w:sz w:val="24"/>
          <w:szCs w:val="24"/>
          <w:rtl/>
        </w:rPr>
        <w:t xml:space="preserve"> כדי לקשור עסקה בתנאים בלתי מקובלים או בלתי סבירים</w:t>
      </w:r>
      <w:r>
        <w:rPr>
          <w:rFonts w:cs="David" w:hint="cs"/>
          <w:sz w:val="24"/>
          <w:szCs w:val="24"/>
          <w:rtl/>
        </w:rPr>
        <w:t>[...]"</w:t>
      </w:r>
      <w:r w:rsidR="00B97859">
        <w:rPr>
          <w:rFonts w:cs="David" w:hint="cs"/>
          <w:sz w:val="24"/>
          <w:szCs w:val="24"/>
          <w:rtl/>
        </w:rPr>
        <w:t xml:space="preserve"> </w:t>
      </w:r>
    </w:p>
    <w:p w:rsidR="003D1107" w:rsidRDefault="003D1107" w:rsidP="00A87C78">
      <w:pPr>
        <w:rPr>
          <w:rFonts w:cs="David"/>
          <w:sz w:val="24"/>
          <w:szCs w:val="24"/>
          <w:rtl/>
        </w:rPr>
      </w:pPr>
      <w:r w:rsidRPr="003D1107">
        <w:rPr>
          <w:rFonts w:cs="David" w:hint="cs"/>
          <w:b/>
          <w:bCs/>
          <w:sz w:val="24"/>
          <w:szCs w:val="24"/>
          <w:rtl/>
        </w:rPr>
        <w:t>ס' 4</w:t>
      </w:r>
      <w:r>
        <w:rPr>
          <w:rFonts w:cs="David" w:hint="cs"/>
          <w:sz w:val="24"/>
          <w:szCs w:val="24"/>
          <w:rtl/>
        </w:rPr>
        <w:t xml:space="preserve"> </w:t>
      </w:r>
      <w:r>
        <w:rPr>
          <w:rFonts w:cs="David"/>
          <w:sz w:val="24"/>
          <w:szCs w:val="24"/>
          <w:rtl/>
        </w:rPr>
        <w:t>–</w:t>
      </w:r>
      <w:r>
        <w:rPr>
          <w:rFonts w:cs="David" w:hint="cs"/>
          <w:sz w:val="24"/>
          <w:szCs w:val="24"/>
          <w:rtl/>
        </w:rPr>
        <w:t xml:space="preserve"> "</w:t>
      </w:r>
      <w:r w:rsidRPr="009463A3">
        <w:rPr>
          <w:rFonts w:cs="David" w:hint="cs"/>
          <w:b/>
          <w:bCs/>
          <w:sz w:val="24"/>
          <w:szCs w:val="24"/>
          <w:rtl/>
        </w:rPr>
        <w:t>חובת גילוי מדיניות החזרת טובין</w:t>
      </w:r>
      <w:r>
        <w:rPr>
          <w:rFonts w:cs="David" w:hint="cs"/>
          <w:sz w:val="24"/>
          <w:szCs w:val="24"/>
          <w:rtl/>
        </w:rPr>
        <w:t xml:space="preserve">" </w:t>
      </w:r>
      <w:r>
        <w:rPr>
          <w:rFonts w:cs="David"/>
          <w:sz w:val="24"/>
          <w:szCs w:val="24"/>
          <w:rtl/>
        </w:rPr>
        <w:t>–</w:t>
      </w:r>
      <w:r>
        <w:rPr>
          <w:rFonts w:cs="David" w:hint="cs"/>
          <w:sz w:val="24"/>
          <w:szCs w:val="24"/>
          <w:rtl/>
        </w:rPr>
        <w:t xml:space="preserve"> העוסק </w:t>
      </w:r>
      <w:r w:rsidR="0068348E">
        <w:rPr>
          <w:rFonts w:cs="David" w:hint="cs"/>
          <w:sz w:val="24"/>
          <w:szCs w:val="24"/>
          <w:rtl/>
        </w:rPr>
        <w:t>מחויב</w:t>
      </w:r>
      <w:r>
        <w:rPr>
          <w:rFonts w:cs="David" w:hint="cs"/>
          <w:sz w:val="24"/>
          <w:szCs w:val="24"/>
          <w:rtl/>
        </w:rPr>
        <w:t xml:space="preserve"> להודיע לצרכן מהי מדיניות החזרת המוצרים שלו, מהם תנאי העסקה. החוק לא כופה מדיניות מסוימת, אלא רק יידוע הצרכן. המטרה היא, שספק שירצה להיות אטרקטיבי ייקבע מדיניות מקלה יותר לצרכן, כדי שיקנו אצלו. </w:t>
      </w:r>
    </w:p>
    <w:p w:rsidR="00D10EB6" w:rsidRDefault="00D10EB6" w:rsidP="00A87C78">
      <w:pPr>
        <w:rPr>
          <w:rFonts w:cs="David"/>
          <w:sz w:val="24"/>
          <w:szCs w:val="24"/>
          <w:rtl/>
        </w:rPr>
      </w:pPr>
      <w:r w:rsidRPr="00E83A3B">
        <w:rPr>
          <w:rFonts w:cs="David" w:hint="cs"/>
          <w:b/>
          <w:bCs/>
          <w:sz w:val="24"/>
          <w:szCs w:val="24"/>
          <w:rtl/>
        </w:rPr>
        <w:t>ס' 111</w:t>
      </w:r>
      <w:r>
        <w:rPr>
          <w:rFonts w:cs="David" w:hint="cs"/>
          <w:sz w:val="24"/>
          <w:szCs w:val="24"/>
          <w:rtl/>
        </w:rPr>
        <w:t xml:space="preserve"> </w:t>
      </w:r>
      <w:r w:rsidR="002B2DF6">
        <w:rPr>
          <w:rFonts w:cs="David" w:hint="cs"/>
          <w:sz w:val="24"/>
          <w:szCs w:val="24"/>
          <w:rtl/>
        </w:rPr>
        <w:t xml:space="preserve"> לקודקס</w:t>
      </w:r>
      <w:r>
        <w:rPr>
          <w:rFonts w:cs="David"/>
          <w:sz w:val="24"/>
          <w:szCs w:val="24"/>
          <w:rtl/>
        </w:rPr>
        <w:t>–</w:t>
      </w:r>
      <w:r>
        <w:rPr>
          <w:rFonts w:cs="David" w:hint="cs"/>
          <w:sz w:val="24"/>
          <w:szCs w:val="24"/>
          <w:rtl/>
        </w:rPr>
        <w:t xml:space="preserve"> "</w:t>
      </w:r>
      <w:r w:rsidRPr="00D10EB6">
        <w:rPr>
          <w:rFonts w:cs="David" w:hint="cs"/>
          <w:b/>
          <w:bCs/>
          <w:sz w:val="24"/>
          <w:szCs w:val="24"/>
          <w:highlight w:val="yellow"/>
          <w:rtl/>
        </w:rPr>
        <w:t>דיני טעות</w:t>
      </w:r>
      <w:r>
        <w:rPr>
          <w:rFonts w:cs="David" w:hint="cs"/>
          <w:sz w:val="24"/>
          <w:szCs w:val="24"/>
          <w:rtl/>
        </w:rPr>
        <w:t xml:space="preserve">" טעות בין בעובדה ובין בדין, למעט טעות שהסיכון לגביה מוטל על הטועה. לא כולל טעות בכדאיות העסקה, או טעות שראוי להטיל לגביה את הסיכון על הצד הטועה </w:t>
      </w:r>
      <w:r>
        <w:rPr>
          <w:rFonts w:cs="David"/>
          <w:sz w:val="24"/>
          <w:szCs w:val="24"/>
          <w:rtl/>
        </w:rPr>
        <w:t>–</w:t>
      </w:r>
      <w:r>
        <w:rPr>
          <w:rFonts w:cs="David" w:hint="cs"/>
          <w:sz w:val="24"/>
          <w:szCs w:val="24"/>
          <w:rtl/>
        </w:rPr>
        <w:t xml:space="preserve"> לא ניתנת לביטול. המבחן הוא </w:t>
      </w:r>
      <w:r w:rsidRPr="00D10EB6">
        <w:rPr>
          <w:rFonts w:cs="David" w:hint="cs"/>
          <w:b/>
          <w:bCs/>
          <w:sz w:val="24"/>
          <w:szCs w:val="24"/>
          <w:rtl/>
        </w:rPr>
        <w:t>מבחן הסיכון</w:t>
      </w:r>
      <w:r>
        <w:rPr>
          <w:rFonts w:cs="David" w:hint="cs"/>
          <w:sz w:val="24"/>
          <w:szCs w:val="24"/>
          <w:rtl/>
        </w:rPr>
        <w:t>.</w:t>
      </w:r>
      <w:r w:rsidR="002B2DF6">
        <w:rPr>
          <w:rFonts w:cs="David" w:hint="cs"/>
          <w:sz w:val="24"/>
          <w:szCs w:val="24"/>
          <w:rtl/>
        </w:rPr>
        <w:t xml:space="preserve"> כאשר הספק יודע שהצרכן טועה ונהנה מהתרשלותו </w:t>
      </w:r>
      <w:r w:rsidR="002B2DF6">
        <w:rPr>
          <w:rFonts w:cs="David"/>
          <w:sz w:val="24"/>
          <w:szCs w:val="24"/>
          <w:rtl/>
        </w:rPr>
        <w:t>–</w:t>
      </w:r>
      <w:r w:rsidR="002B2DF6">
        <w:rPr>
          <w:rFonts w:cs="David" w:hint="cs"/>
          <w:sz w:val="24"/>
          <w:szCs w:val="24"/>
          <w:rtl/>
        </w:rPr>
        <w:t xml:space="preserve"> הצרכן יוכל לבטל את העסקה. יש לבצע הבחנה על פי נסיבות העניין.</w:t>
      </w:r>
    </w:p>
    <w:p w:rsidR="00CB1FAB" w:rsidRDefault="009A5054" w:rsidP="009A5054">
      <w:pPr>
        <w:rPr>
          <w:rFonts w:cs="David"/>
          <w:b/>
          <w:bCs/>
          <w:sz w:val="24"/>
          <w:szCs w:val="24"/>
          <w:rtl/>
        </w:rPr>
      </w:pPr>
      <w:r w:rsidRPr="009A5054">
        <w:rPr>
          <w:rFonts w:cs="David" w:hint="cs"/>
          <w:b/>
          <w:bCs/>
          <w:sz w:val="24"/>
          <w:szCs w:val="24"/>
          <w:rtl/>
        </w:rPr>
        <w:t>ס' 17</w:t>
      </w:r>
      <w:r>
        <w:rPr>
          <w:rFonts w:cs="David" w:hint="cs"/>
          <w:sz w:val="24"/>
          <w:szCs w:val="24"/>
          <w:rtl/>
        </w:rPr>
        <w:t xml:space="preserve"> לחוק החוזים </w:t>
      </w:r>
      <w:r>
        <w:rPr>
          <w:rFonts w:cs="David"/>
          <w:sz w:val="24"/>
          <w:szCs w:val="24"/>
          <w:rtl/>
        </w:rPr>
        <w:t>–</w:t>
      </w:r>
      <w:r>
        <w:rPr>
          <w:rFonts w:cs="David" w:hint="cs"/>
          <w:sz w:val="24"/>
          <w:szCs w:val="24"/>
          <w:rtl/>
        </w:rPr>
        <w:t xml:space="preserve"> כפייה ועושק </w:t>
      </w:r>
      <w:r>
        <w:rPr>
          <w:rFonts w:cs="David"/>
          <w:sz w:val="24"/>
          <w:szCs w:val="24"/>
          <w:rtl/>
        </w:rPr>
        <w:t>–</w:t>
      </w:r>
      <w:r>
        <w:rPr>
          <w:rFonts w:cs="David" w:hint="cs"/>
          <w:sz w:val="24"/>
          <w:szCs w:val="24"/>
          <w:rtl/>
        </w:rPr>
        <w:t xml:space="preserve"> </w:t>
      </w:r>
      <w:r w:rsidRPr="009A5054">
        <w:rPr>
          <w:rFonts w:cs="David" w:hint="cs"/>
          <w:b/>
          <w:bCs/>
          <w:sz w:val="24"/>
          <w:szCs w:val="24"/>
          <w:rtl/>
        </w:rPr>
        <w:t>ביטול עקב כפייה</w:t>
      </w:r>
      <w:r>
        <w:rPr>
          <w:rFonts w:cs="David" w:hint="cs"/>
          <w:sz w:val="24"/>
          <w:szCs w:val="24"/>
          <w:rtl/>
        </w:rPr>
        <w:t xml:space="preserve">: אתה יכול לבטל </w:t>
      </w:r>
      <w:r w:rsidRPr="009A5054">
        <w:rPr>
          <w:rFonts w:cs="David" w:hint="cs"/>
          <w:sz w:val="24"/>
          <w:szCs w:val="24"/>
          <w:u w:val="single"/>
          <w:rtl/>
        </w:rPr>
        <w:t>רק אם מי שכפה עליך זה הצד השני או מישהו מטעמו</w:t>
      </w:r>
      <w:r>
        <w:rPr>
          <w:rFonts w:cs="David" w:hint="cs"/>
          <w:sz w:val="24"/>
          <w:szCs w:val="24"/>
          <w:rtl/>
        </w:rPr>
        <w:t xml:space="preserve">. מקרה שבו כפה בעל על אשתו ולא צד לחוזה נמצא </w:t>
      </w:r>
      <w:r w:rsidRPr="009A5054">
        <w:rPr>
          <w:rFonts w:cs="David" w:hint="cs"/>
          <w:b/>
          <w:bCs/>
          <w:sz w:val="24"/>
          <w:szCs w:val="24"/>
          <w:rtl/>
        </w:rPr>
        <w:t>בפס"ד הדר</w:t>
      </w:r>
      <w:r>
        <w:rPr>
          <w:rFonts w:cs="David" w:hint="cs"/>
          <w:sz w:val="24"/>
          <w:szCs w:val="24"/>
          <w:rtl/>
        </w:rPr>
        <w:t xml:space="preserve">, במקרה זה לא מתאפשר ביטול, אלא אם כן הצד השני מודע לכך (שק"ד לבית המשפט). </w:t>
      </w:r>
    </w:p>
    <w:p w:rsidR="009A5054" w:rsidRDefault="00CB1FAB" w:rsidP="009A5054">
      <w:pPr>
        <w:rPr>
          <w:rFonts w:cs="David"/>
          <w:sz w:val="24"/>
          <w:szCs w:val="24"/>
          <w:rtl/>
        </w:rPr>
      </w:pPr>
      <w:r>
        <w:rPr>
          <w:rFonts w:cs="David" w:hint="cs"/>
          <w:b/>
          <w:bCs/>
          <w:sz w:val="24"/>
          <w:szCs w:val="24"/>
          <w:rtl/>
        </w:rPr>
        <w:t xml:space="preserve">ס' </w:t>
      </w:r>
      <w:r w:rsidRPr="00CB1FAB">
        <w:rPr>
          <w:rFonts w:cs="David" w:hint="cs"/>
          <w:sz w:val="24"/>
          <w:szCs w:val="24"/>
          <w:rtl/>
        </w:rPr>
        <w:t>115 לקודקס -</w:t>
      </w:r>
      <w:r>
        <w:rPr>
          <w:rFonts w:cs="David" w:hint="cs"/>
          <w:b/>
          <w:bCs/>
          <w:sz w:val="24"/>
          <w:szCs w:val="24"/>
          <w:rtl/>
        </w:rPr>
        <w:t xml:space="preserve"> </w:t>
      </w:r>
      <w:r w:rsidR="009A5054" w:rsidRPr="009A5054">
        <w:rPr>
          <w:rFonts w:cs="David" w:hint="cs"/>
          <w:b/>
          <w:bCs/>
          <w:sz w:val="24"/>
          <w:szCs w:val="24"/>
          <w:rtl/>
        </w:rPr>
        <w:t>ביטול עקב עושק</w:t>
      </w:r>
      <w:r w:rsidR="009A5054">
        <w:rPr>
          <w:rFonts w:cs="David" w:hint="cs"/>
          <w:sz w:val="24"/>
          <w:szCs w:val="24"/>
          <w:rtl/>
        </w:rPr>
        <w:t xml:space="preserve">: </w:t>
      </w:r>
      <w:r w:rsidR="00DB0A83">
        <w:rPr>
          <w:rFonts w:cs="David" w:hint="cs"/>
          <w:sz w:val="24"/>
          <w:szCs w:val="24"/>
          <w:rtl/>
        </w:rPr>
        <w:t xml:space="preserve">ניצול מצוקה של בני אדם במצבי תלות (ס' 18 לחוק), חייב להראות שהייתה </w:t>
      </w:r>
      <w:r w:rsidR="00DB0A83" w:rsidRPr="00DB0A83">
        <w:rPr>
          <w:rFonts w:cs="David" w:hint="cs"/>
          <w:sz w:val="24"/>
          <w:szCs w:val="24"/>
          <w:u w:val="single"/>
          <w:rtl/>
        </w:rPr>
        <w:t>מצוקה של ממש</w:t>
      </w:r>
      <w:r w:rsidR="00DB0A83">
        <w:rPr>
          <w:rFonts w:cs="David" w:hint="cs"/>
          <w:sz w:val="24"/>
          <w:szCs w:val="24"/>
          <w:rtl/>
        </w:rPr>
        <w:t xml:space="preserve">, רק מצבים קיצוניים, יש להראות שהצד השני היה ער למצוקה וניצל אותה באופן לא הוגן. </w:t>
      </w:r>
      <w:r w:rsidR="00DB0A83" w:rsidRPr="00DB0A83">
        <w:rPr>
          <w:rFonts w:cs="David" w:hint="cs"/>
          <w:b/>
          <w:bCs/>
          <w:sz w:val="24"/>
          <w:szCs w:val="24"/>
          <w:rtl/>
        </w:rPr>
        <w:t>במצבי תלות</w:t>
      </w:r>
      <w:r w:rsidR="00DB0A83">
        <w:rPr>
          <w:rFonts w:cs="David" w:hint="cs"/>
          <w:sz w:val="24"/>
          <w:szCs w:val="24"/>
          <w:rtl/>
        </w:rPr>
        <w:t xml:space="preserve"> בין שני צדדים, אשר גרמו לתנאי חוזה גרועים במידה בלתי סבירה מהמקובל, ייחשב הדבר כעושק. </w:t>
      </w:r>
    </w:p>
    <w:p w:rsidR="0050566B" w:rsidRDefault="00D41B27" w:rsidP="00A87C78">
      <w:pPr>
        <w:rPr>
          <w:rFonts w:cs="David"/>
          <w:sz w:val="24"/>
          <w:szCs w:val="24"/>
          <w:rtl/>
        </w:rPr>
      </w:pPr>
      <w:r w:rsidRPr="00D41B27">
        <w:rPr>
          <w:rFonts w:cs="David" w:hint="cs"/>
          <w:b/>
          <w:bCs/>
          <w:sz w:val="24"/>
          <w:szCs w:val="24"/>
          <w:rtl/>
        </w:rPr>
        <w:t>ס' 32</w:t>
      </w:r>
      <w:r>
        <w:rPr>
          <w:rFonts w:cs="David" w:hint="cs"/>
          <w:sz w:val="24"/>
          <w:szCs w:val="24"/>
          <w:rtl/>
        </w:rPr>
        <w:t xml:space="preserve"> לחוק הגנת הצרכן - </w:t>
      </w:r>
      <w:r w:rsidR="0050566B" w:rsidRPr="00D41B27">
        <w:rPr>
          <w:rFonts w:cs="David" w:hint="cs"/>
          <w:b/>
          <w:bCs/>
          <w:sz w:val="24"/>
          <w:szCs w:val="24"/>
          <w:highlight w:val="yellow"/>
          <w:rtl/>
        </w:rPr>
        <w:t>ביטול עסקה</w:t>
      </w:r>
      <w:r w:rsidR="0050566B">
        <w:rPr>
          <w:rFonts w:cs="David" w:hint="cs"/>
          <w:sz w:val="24"/>
          <w:szCs w:val="24"/>
          <w:rtl/>
        </w:rPr>
        <w:t xml:space="preserve"> </w:t>
      </w:r>
      <w:r w:rsidR="00AA32BB">
        <w:rPr>
          <w:rFonts w:cs="David"/>
          <w:sz w:val="24"/>
          <w:szCs w:val="24"/>
          <w:rtl/>
        </w:rPr>
        <w:t>–</w:t>
      </w:r>
      <w:r w:rsidR="0050566B">
        <w:rPr>
          <w:rFonts w:cs="David" w:hint="cs"/>
          <w:sz w:val="24"/>
          <w:szCs w:val="24"/>
          <w:rtl/>
        </w:rPr>
        <w:t xml:space="preserve"> </w:t>
      </w:r>
      <w:r>
        <w:rPr>
          <w:rFonts w:cs="David" w:hint="cs"/>
          <w:sz w:val="24"/>
          <w:szCs w:val="24"/>
          <w:rtl/>
        </w:rPr>
        <w:t xml:space="preserve"> הסעיף החוזי היחיד בכל החוק. ניתן לבטל עסקה גם עם העוסק לא היה המטעה (אלא שלוח)</w:t>
      </w:r>
      <w:r w:rsidR="00023E67">
        <w:rPr>
          <w:rFonts w:cs="David" w:hint="cs"/>
          <w:sz w:val="24"/>
          <w:szCs w:val="24"/>
          <w:rtl/>
        </w:rPr>
        <w:t xml:space="preserve"> "</w:t>
      </w:r>
      <w:r w:rsidR="00023E67" w:rsidRPr="00023E67">
        <w:rPr>
          <w:rFonts w:cs="David" w:hint="cs"/>
          <w:i/>
          <w:iCs/>
          <w:sz w:val="24"/>
          <w:szCs w:val="24"/>
          <w:rtl/>
        </w:rPr>
        <w:t>נמכר נכס והוברר כי נעשה לגביו מעשה או מחדל שיש בו משום הטעיה או ניצול מצוקה, והם מהותיים, ובהטעיה, אף אם המוכר לא היה המטעה, ראשי הצרכן תוך שבועיים מיום עשיית העסקה או מיום מסירת הממכר, לפי המאוחר, לבטל את המכר בהודעה בכתב למוכר</w:t>
      </w:r>
      <w:r w:rsidR="002437D6">
        <w:rPr>
          <w:rFonts w:cs="David" w:hint="cs"/>
          <w:sz w:val="24"/>
          <w:szCs w:val="24"/>
          <w:rtl/>
        </w:rPr>
        <w:t>.</w:t>
      </w:r>
      <w:r w:rsidR="00023E67">
        <w:rPr>
          <w:rFonts w:cs="David" w:hint="cs"/>
          <w:sz w:val="24"/>
          <w:szCs w:val="24"/>
          <w:rtl/>
        </w:rPr>
        <w:t>"</w:t>
      </w:r>
      <w:r w:rsidR="002437D6">
        <w:rPr>
          <w:rFonts w:cs="David" w:hint="cs"/>
          <w:sz w:val="24"/>
          <w:szCs w:val="24"/>
          <w:rtl/>
        </w:rPr>
        <w:t xml:space="preserve"> בהחלטת בית משפט- אף אחרי שבועיים. </w:t>
      </w:r>
      <w:r w:rsidR="00666E05">
        <w:rPr>
          <w:rFonts w:cs="David" w:hint="cs"/>
          <w:sz w:val="24"/>
          <w:szCs w:val="24"/>
          <w:rtl/>
        </w:rPr>
        <w:t xml:space="preserve">כאשר בוטל המכר, יחזיר המוכר לקונה את התמורה שקיבל, וקונה את הנכס, תוך 7 ימים. </w:t>
      </w:r>
      <w:r w:rsidR="000678BB">
        <w:rPr>
          <w:rFonts w:cs="David" w:hint="cs"/>
          <w:sz w:val="24"/>
          <w:szCs w:val="24"/>
          <w:rtl/>
        </w:rPr>
        <w:t xml:space="preserve">הס' מאפשר זכות ביטול שמוגבלת למכירת נכסים ואינה כוללת עסקאות בנושא שירותים. </w:t>
      </w:r>
    </w:p>
    <w:p w:rsidR="00023E67" w:rsidRDefault="00023E67" w:rsidP="00A87C78">
      <w:pPr>
        <w:rPr>
          <w:rFonts w:cs="David"/>
          <w:sz w:val="24"/>
          <w:szCs w:val="24"/>
          <w:rtl/>
        </w:rPr>
      </w:pPr>
      <w:r w:rsidRPr="00A726AD">
        <w:rPr>
          <w:rFonts w:cs="David" w:hint="cs"/>
          <w:b/>
          <w:bCs/>
          <w:sz w:val="24"/>
          <w:szCs w:val="24"/>
          <w:rtl/>
        </w:rPr>
        <w:t>ס' 31</w:t>
      </w:r>
      <w:r>
        <w:rPr>
          <w:rFonts w:cs="David" w:hint="cs"/>
          <w:sz w:val="24"/>
          <w:szCs w:val="24"/>
          <w:rtl/>
        </w:rPr>
        <w:t xml:space="preserve"> </w:t>
      </w:r>
      <w:r>
        <w:rPr>
          <w:rFonts w:cs="David"/>
          <w:sz w:val="24"/>
          <w:szCs w:val="24"/>
          <w:rtl/>
        </w:rPr>
        <w:t>–</w:t>
      </w:r>
      <w:r>
        <w:rPr>
          <w:rFonts w:cs="David" w:hint="cs"/>
          <w:sz w:val="24"/>
          <w:szCs w:val="24"/>
          <w:rtl/>
        </w:rPr>
        <w:t xml:space="preserve"> </w:t>
      </w:r>
      <w:r w:rsidRPr="00A726AD">
        <w:rPr>
          <w:rFonts w:cs="David" w:hint="cs"/>
          <w:b/>
          <w:bCs/>
          <w:sz w:val="24"/>
          <w:szCs w:val="24"/>
          <w:highlight w:val="yellow"/>
          <w:rtl/>
        </w:rPr>
        <w:t>פיצויים</w:t>
      </w:r>
      <w:r w:rsidRPr="00A726AD">
        <w:rPr>
          <w:rFonts w:cs="David" w:hint="cs"/>
          <w:b/>
          <w:bCs/>
          <w:sz w:val="24"/>
          <w:szCs w:val="24"/>
          <w:rtl/>
        </w:rPr>
        <w:t xml:space="preserve"> </w:t>
      </w:r>
      <w:r>
        <w:rPr>
          <w:rFonts w:cs="David"/>
          <w:sz w:val="24"/>
          <w:szCs w:val="24"/>
          <w:rtl/>
        </w:rPr>
        <w:t>–</w:t>
      </w:r>
      <w:r>
        <w:rPr>
          <w:rFonts w:cs="David" w:hint="cs"/>
          <w:sz w:val="24"/>
          <w:szCs w:val="24"/>
          <w:rtl/>
        </w:rPr>
        <w:t xml:space="preserve"> דין מעשה או מחדל כדין עוולה על פי פקודת הנזיקין, מאפשר לתבוע פיצויים עד 10,000 שקלים ללא הוכחת נזק. </w:t>
      </w:r>
    </w:p>
    <w:p w:rsidR="00023E67" w:rsidRDefault="00023E67" w:rsidP="00A87C78">
      <w:pPr>
        <w:rPr>
          <w:rFonts w:cs="David"/>
          <w:sz w:val="24"/>
          <w:szCs w:val="24"/>
          <w:rtl/>
        </w:rPr>
      </w:pPr>
    </w:p>
    <w:sectPr w:rsidR="00023E67" w:rsidSect="00E82305">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493" w:rsidRDefault="00B36493" w:rsidP="009113E5">
      <w:pPr>
        <w:spacing w:after="0" w:line="240" w:lineRule="auto"/>
      </w:pPr>
      <w:r>
        <w:separator/>
      </w:r>
    </w:p>
  </w:endnote>
  <w:endnote w:type="continuationSeparator" w:id="0">
    <w:p w:rsidR="00B36493" w:rsidRDefault="00B36493" w:rsidP="009113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69345469"/>
      <w:docPartObj>
        <w:docPartGallery w:val="Page Numbers (Bottom of Page)"/>
        <w:docPartUnique/>
      </w:docPartObj>
    </w:sdtPr>
    <w:sdtContent>
      <w:p w:rsidR="009113E5" w:rsidRDefault="00CC7D4B">
        <w:pPr>
          <w:pStyle w:val="a6"/>
        </w:pPr>
        <w:r>
          <w:rPr>
            <w:noProof/>
          </w:rPr>
          <w:pict>
            <v:rect id="מלבן 11" o:spid="_x0000_s2049" style="position:absolute;left:0;text-align:left;margin-left:0;margin-top:0;width:60pt;height:70.5pt;flip:x;z-index:251659264;visibility:visible;mso-position-horizontal:center;mso-position-horizontal-relative:lef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" stroked="f">
              <v:textbox>
                <w:txbxContent>
                  <w:sdt>
                    <w:sdtPr>
                      <w:rPr>
                        <w:rFonts w:asciiTheme="majorHAnsi" w:eastAsiaTheme="majorEastAsia" w:hAnsiTheme="majorHAnsi" w:cstheme="majorBidi"/>
                        <w:sz w:val="48"/>
                        <w:szCs w:val="48"/>
                        <w:rtl/>
                      </w:rPr>
                      <w:id w:val="392084774"/>
                    </w:sdtPr>
                    <w:sdtContent>
                      <w:sdt>
                        <w:sdtPr>
                          <w:rPr>
                            <w:rFonts w:asciiTheme="majorHAnsi" w:eastAsiaTheme="majorEastAsia" w:hAnsiTheme="majorHAnsi" w:cstheme="majorBidi"/>
                            <w:sz w:val="48"/>
                            <w:szCs w:val="48"/>
                            <w:rtl/>
                          </w:rPr>
                          <w:id w:val="-1102874984"/>
                        </w:sdtPr>
                        <w:sdtContent>
                          <w:p w:rsidR="009113E5" w:rsidRDefault="00CC7D4B">
                            <w:pPr>
                              <w:jc w:val="center"/>
                              <w:rPr>
                                <w:rFonts w:asciiTheme="majorHAnsi" w:eastAsiaTheme="majorEastAsia" w:hAnsiTheme="majorHAnsi" w:cstheme="majorBidi"/>
                                <w:sz w:val="48"/>
                                <w:szCs w:val="48"/>
                                <w:rtl/>
                                <w:cs/>
                              </w:rPr>
                            </w:pPr>
                            <w:r w:rsidRPr="00CC7D4B">
                              <w:rPr>
                                <w:rFonts w:eastAsiaTheme="minorEastAsia"/>
                              </w:rPr>
                              <w:fldChar w:fldCharType="begin"/>
                            </w:r>
                            <w:r w:rsidR="009113E5">
                              <w:rPr>
                                <w:rtl/>
                                <w:cs/>
                              </w:rPr>
                              <w:instrText xml:space="preserve">PAGE   </w:instrText>
                            </w:r>
                            <w:r w:rsidR="009113E5">
                              <w:rPr>
                                <w:cs/>
                              </w:rPr>
                              <w:instrText>\</w:instrText>
                            </w:r>
                            <w:r w:rsidR="009113E5">
                              <w:rPr>
                                <w:rtl/>
                                <w:cs/>
                              </w:rPr>
                              <w:instrText xml:space="preserve">* </w:instrText>
                            </w:r>
                            <w:r w:rsidR="009113E5">
                              <w:rPr>
                                <w:cs/>
                              </w:rPr>
                              <w:instrText>MERGEFORMAT</w:instrText>
                            </w:r>
                            <w:r w:rsidRPr="00CC7D4B">
                              <w:rPr>
                                <w:rFonts w:eastAsiaTheme="minorEastAsia"/>
                              </w:rPr>
                              <w:fldChar w:fldCharType="separate"/>
                            </w:r>
                            <w:r w:rsidR="00BF0D00" w:rsidRPr="00BF0D00">
                              <w:rPr>
                                <w:rFonts w:asciiTheme="majorHAnsi" w:eastAsiaTheme="majorEastAsia" w:hAnsiTheme="majorHAnsi" w:cstheme="majorBidi"/>
                                <w:noProof/>
                                <w:sz w:val="48"/>
                                <w:szCs w:val="48"/>
                                <w:rtl/>
                                <w:lang w:val="he-IL"/>
                              </w:rPr>
                              <w:t>1</w:t>
                            </w:r>
                            <w:r>
                              <w:rPr>
                                <w:rFonts w:asciiTheme="majorHAnsi" w:eastAsiaTheme="majorEastAsia" w:hAnsiTheme="majorHAnsi" w:cstheme="majorBidi"/>
                                <w:sz w:val="48"/>
                                <w:szCs w:val="48"/>
                              </w:rPr>
                              <w:fldChar w:fldCharType="end"/>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493" w:rsidRDefault="00B36493" w:rsidP="009113E5">
      <w:pPr>
        <w:spacing w:after="0" w:line="240" w:lineRule="auto"/>
      </w:pPr>
      <w:r>
        <w:separator/>
      </w:r>
    </w:p>
  </w:footnote>
  <w:footnote w:type="continuationSeparator" w:id="0">
    <w:p w:rsidR="00B36493" w:rsidRDefault="00B36493" w:rsidP="009113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B12F5"/>
    <w:multiLevelType w:val="hybridMultilevel"/>
    <w:tmpl w:val="EEC48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D3E9F"/>
    <w:multiLevelType w:val="hybridMultilevel"/>
    <w:tmpl w:val="314A56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72331A"/>
    <w:multiLevelType w:val="hybridMultilevel"/>
    <w:tmpl w:val="36A499E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710B08"/>
    <w:rsid w:val="00023E67"/>
    <w:rsid w:val="00053917"/>
    <w:rsid w:val="000544C6"/>
    <w:rsid w:val="000678BB"/>
    <w:rsid w:val="000728B7"/>
    <w:rsid w:val="000775E4"/>
    <w:rsid w:val="00085197"/>
    <w:rsid w:val="0009233D"/>
    <w:rsid w:val="000F46B0"/>
    <w:rsid w:val="000F7DF3"/>
    <w:rsid w:val="00171908"/>
    <w:rsid w:val="001855F6"/>
    <w:rsid w:val="001A41E0"/>
    <w:rsid w:val="00210C25"/>
    <w:rsid w:val="00240489"/>
    <w:rsid w:val="002437D6"/>
    <w:rsid w:val="0026201D"/>
    <w:rsid w:val="002777B2"/>
    <w:rsid w:val="002B2DF6"/>
    <w:rsid w:val="002F4256"/>
    <w:rsid w:val="0031028F"/>
    <w:rsid w:val="00322F8E"/>
    <w:rsid w:val="00326998"/>
    <w:rsid w:val="0033710E"/>
    <w:rsid w:val="003553AD"/>
    <w:rsid w:val="00362F81"/>
    <w:rsid w:val="003706C1"/>
    <w:rsid w:val="003D1107"/>
    <w:rsid w:val="003D243D"/>
    <w:rsid w:val="004005A6"/>
    <w:rsid w:val="00404598"/>
    <w:rsid w:val="004146BD"/>
    <w:rsid w:val="004A3AE8"/>
    <w:rsid w:val="0050566B"/>
    <w:rsid w:val="00522278"/>
    <w:rsid w:val="00550C2F"/>
    <w:rsid w:val="00557381"/>
    <w:rsid w:val="005B4811"/>
    <w:rsid w:val="005D7EE1"/>
    <w:rsid w:val="005F005E"/>
    <w:rsid w:val="00602F99"/>
    <w:rsid w:val="00645166"/>
    <w:rsid w:val="00655B94"/>
    <w:rsid w:val="00666E05"/>
    <w:rsid w:val="0068348E"/>
    <w:rsid w:val="006A1B55"/>
    <w:rsid w:val="006D5982"/>
    <w:rsid w:val="007070DC"/>
    <w:rsid w:val="00710B08"/>
    <w:rsid w:val="007A0AEA"/>
    <w:rsid w:val="008209B8"/>
    <w:rsid w:val="008E3CDF"/>
    <w:rsid w:val="009113E5"/>
    <w:rsid w:val="009144FB"/>
    <w:rsid w:val="009463A3"/>
    <w:rsid w:val="009A5054"/>
    <w:rsid w:val="009A5AA0"/>
    <w:rsid w:val="009C0D61"/>
    <w:rsid w:val="009C2AA8"/>
    <w:rsid w:val="009C79D7"/>
    <w:rsid w:val="009E4F3D"/>
    <w:rsid w:val="00A10039"/>
    <w:rsid w:val="00A14954"/>
    <w:rsid w:val="00A45F9F"/>
    <w:rsid w:val="00A70CCD"/>
    <w:rsid w:val="00A726AD"/>
    <w:rsid w:val="00A87C78"/>
    <w:rsid w:val="00AA32BB"/>
    <w:rsid w:val="00AC21A6"/>
    <w:rsid w:val="00AD00CC"/>
    <w:rsid w:val="00AE1545"/>
    <w:rsid w:val="00B07469"/>
    <w:rsid w:val="00B36493"/>
    <w:rsid w:val="00B41DB3"/>
    <w:rsid w:val="00B424CE"/>
    <w:rsid w:val="00B90C9F"/>
    <w:rsid w:val="00B97859"/>
    <w:rsid w:val="00BC5F86"/>
    <w:rsid w:val="00BE245A"/>
    <w:rsid w:val="00BE6F74"/>
    <w:rsid w:val="00BF0D00"/>
    <w:rsid w:val="00C6145F"/>
    <w:rsid w:val="00C6730A"/>
    <w:rsid w:val="00C67FAC"/>
    <w:rsid w:val="00C73CA3"/>
    <w:rsid w:val="00C93AE1"/>
    <w:rsid w:val="00CB1FAB"/>
    <w:rsid w:val="00CB359A"/>
    <w:rsid w:val="00CC7D4B"/>
    <w:rsid w:val="00CD6FF8"/>
    <w:rsid w:val="00CF3DE4"/>
    <w:rsid w:val="00D10EB6"/>
    <w:rsid w:val="00D137A1"/>
    <w:rsid w:val="00D34855"/>
    <w:rsid w:val="00D41B27"/>
    <w:rsid w:val="00D74E81"/>
    <w:rsid w:val="00D810AE"/>
    <w:rsid w:val="00D85A6C"/>
    <w:rsid w:val="00DA735A"/>
    <w:rsid w:val="00DB0A83"/>
    <w:rsid w:val="00E27A8B"/>
    <w:rsid w:val="00E667E6"/>
    <w:rsid w:val="00E82305"/>
    <w:rsid w:val="00E83A3B"/>
    <w:rsid w:val="00E95496"/>
    <w:rsid w:val="00ED2E32"/>
    <w:rsid w:val="00EE4938"/>
    <w:rsid w:val="00EE5010"/>
    <w:rsid w:val="00EF6EB6"/>
    <w:rsid w:val="00F40CF6"/>
    <w:rsid w:val="00F42918"/>
    <w:rsid w:val="00F5349C"/>
    <w:rsid w:val="00FB196B"/>
    <w:rsid w:val="00FD553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D4B"/>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CDF"/>
    <w:pPr>
      <w:ind w:left="720"/>
      <w:contextualSpacing/>
    </w:pPr>
  </w:style>
  <w:style w:type="paragraph" w:styleId="a4">
    <w:name w:val="header"/>
    <w:basedOn w:val="a"/>
    <w:link w:val="a5"/>
    <w:uiPriority w:val="99"/>
    <w:unhideWhenUsed/>
    <w:rsid w:val="009113E5"/>
    <w:pPr>
      <w:tabs>
        <w:tab w:val="center" w:pos="4153"/>
        <w:tab w:val="right" w:pos="8306"/>
      </w:tabs>
      <w:spacing w:after="0" w:line="240" w:lineRule="auto"/>
    </w:pPr>
  </w:style>
  <w:style w:type="character" w:customStyle="1" w:styleId="a5">
    <w:name w:val="כותרת עליונה תו"/>
    <w:basedOn w:val="a0"/>
    <w:link w:val="a4"/>
    <w:uiPriority w:val="99"/>
    <w:rsid w:val="009113E5"/>
  </w:style>
  <w:style w:type="paragraph" w:styleId="a6">
    <w:name w:val="footer"/>
    <w:basedOn w:val="a"/>
    <w:link w:val="a7"/>
    <w:uiPriority w:val="99"/>
    <w:unhideWhenUsed/>
    <w:rsid w:val="009113E5"/>
    <w:pPr>
      <w:tabs>
        <w:tab w:val="center" w:pos="4153"/>
        <w:tab w:val="right" w:pos="8306"/>
      </w:tabs>
      <w:spacing w:after="0" w:line="240" w:lineRule="auto"/>
    </w:pPr>
  </w:style>
  <w:style w:type="character" w:customStyle="1" w:styleId="a7">
    <w:name w:val="כותרת תחתונה תו"/>
    <w:basedOn w:val="a0"/>
    <w:link w:val="a6"/>
    <w:uiPriority w:val="99"/>
    <w:rsid w:val="009113E5"/>
  </w:style>
  <w:style w:type="paragraph" w:styleId="a8">
    <w:name w:val="Balloon Text"/>
    <w:basedOn w:val="a"/>
    <w:link w:val="a9"/>
    <w:uiPriority w:val="99"/>
    <w:semiHidden/>
    <w:unhideWhenUsed/>
    <w:rsid w:val="009113E5"/>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9113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CDF"/>
    <w:pPr>
      <w:ind w:left="720"/>
      <w:contextualSpacing/>
    </w:pPr>
  </w:style>
  <w:style w:type="paragraph" w:styleId="a4">
    <w:name w:val="header"/>
    <w:basedOn w:val="a"/>
    <w:link w:val="a5"/>
    <w:uiPriority w:val="99"/>
    <w:unhideWhenUsed/>
    <w:rsid w:val="009113E5"/>
    <w:pPr>
      <w:tabs>
        <w:tab w:val="center" w:pos="4153"/>
        <w:tab w:val="right" w:pos="8306"/>
      </w:tabs>
      <w:spacing w:after="0" w:line="240" w:lineRule="auto"/>
    </w:pPr>
  </w:style>
  <w:style w:type="character" w:customStyle="1" w:styleId="a5">
    <w:name w:val="כותרת עליונה תו"/>
    <w:basedOn w:val="a0"/>
    <w:link w:val="a4"/>
    <w:uiPriority w:val="99"/>
    <w:rsid w:val="009113E5"/>
  </w:style>
  <w:style w:type="paragraph" w:styleId="a6">
    <w:name w:val="footer"/>
    <w:basedOn w:val="a"/>
    <w:link w:val="a7"/>
    <w:uiPriority w:val="99"/>
    <w:unhideWhenUsed/>
    <w:rsid w:val="009113E5"/>
    <w:pPr>
      <w:tabs>
        <w:tab w:val="center" w:pos="4153"/>
        <w:tab w:val="right" w:pos="8306"/>
      </w:tabs>
      <w:spacing w:after="0" w:line="240" w:lineRule="auto"/>
    </w:pPr>
  </w:style>
  <w:style w:type="character" w:customStyle="1" w:styleId="a7">
    <w:name w:val="כותרת תחתונה תו"/>
    <w:basedOn w:val="a0"/>
    <w:link w:val="a6"/>
    <w:uiPriority w:val="99"/>
    <w:rsid w:val="009113E5"/>
  </w:style>
  <w:style w:type="paragraph" w:styleId="a8">
    <w:name w:val="Balloon Text"/>
    <w:basedOn w:val="a"/>
    <w:link w:val="a9"/>
    <w:uiPriority w:val="99"/>
    <w:semiHidden/>
    <w:unhideWhenUsed/>
    <w:rsid w:val="009113E5"/>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9113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A2008-E796-4B27-911C-CEB1CC966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2980</Words>
  <Characters>14903</Characters>
  <Application>Microsoft Office Word</Application>
  <DocSecurity>0</DocSecurity>
  <Lines>124</Lines>
  <Paragraphs>35</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17848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חמוטל</dc:creator>
  <cp:lastModifiedBy>יסמין</cp:lastModifiedBy>
  <cp:revision>2</cp:revision>
  <cp:lastPrinted>2013-03-06T22:11:00Z</cp:lastPrinted>
  <dcterms:created xsi:type="dcterms:W3CDTF">2013-06-13T05:33:00Z</dcterms:created>
  <dcterms:modified xsi:type="dcterms:W3CDTF">2013-06-13T05:33:00Z</dcterms:modified>
</cp:coreProperties>
</file>