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D69" w:rsidRDefault="000B5F07" w:rsidP="000B5F07">
      <w:pPr>
        <w:pStyle w:val="Heading1"/>
      </w:pPr>
      <w:r>
        <w:t>Exercise 1 Report</w:t>
      </w:r>
    </w:p>
    <w:p w:rsidR="000B5F07" w:rsidRDefault="000B5F07" w:rsidP="000B5F07"/>
    <w:p w:rsidR="000B5F07" w:rsidRDefault="000B5F07" w:rsidP="000B5F07">
      <w:pPr>
        <w:rPr>
          <w:sz w:val="24"/>
          <w:szCs w:val="24"/>
        </w:rPr>
      </w:pPr>
      <w:r w:rsidRPr="000B5F07">
        <w:rPr>
          <w:sz w:val="24"/>
          <w:szCs w:val="24"/>
        </w:rPr>
        <w:t xml:space="preserve">The exercise was a good one to recap and renew </w:t>
      </w:r>
      <w:r>
        <w:rPr>
          <w:sz w:val="24"/>
          <w:szCs w:val="24"/>
        </w:rPr>
        <w:t xml:space="preserve">old concepts of Neural Networks. The derivatives of the activation function were easy to compute and code. The code structure was very good and helpful. </w:t>
      </w:r>
      <w:r w:rsidR="003E6965">
        <w:rPr>
          <w:sz w:val="24"/>
          <w:szCs w:val="24"/>
        </w:rPr>
        <w:t xml:space="preserve">The </w:t>
      </w:r>
      <w:proofErr w:type="spellStart"/>
      <w:r w:rsidR="003E6965">
        <w:rPr>
          <w:sz w:val="24"/>
          <w:szCs w:val="24"/>
        </w:rPr>
        <w:t>bprop</w:t>
      </w:r>
      <w:proofErr w:type="spellEnd"/>
      <w:r w:rsidR="003E6965">
        <w:rPr>
          <w:sz w:val="24"/>
          <w:szCs w:val="24"/>
        </w:rPr>
        <w:t xml:space="preserve"> function in </w:t>
      </w:r>
      <w:proofErr w:type="spellStart"/>
      <w:r w:rsidR="003E6965">
        <w:rPr>
          <w:sz w:val="24"/>
          <w:szCs w:val="24"/>
        </w:rPr>
        <w:t>FullyConnectedLayer</w:t>
      </w:r>
      <w:proofErr w:type="spellEnd"/>
      <w:r w:rsidR="003E6965">
        <w:rPr>
          <w:sz w:val="24"/>
          <w:szCs w:val="24"/>
        </w:rPr>
        <w:t xml:space="preserve"> class took most of the time. </w:t>
      </w:r>
    </w:p>
    <w:p w:rsidR="005C2412" w:rsidRDefault="005C2412" w:rsidP="000B5F07">
      <w:pPr>
        <w:rPr>
          <w:sz w:val="24"/>
          <w:szCs w:val="24"/>
        </w:rPr>
      </w:pPr>
    </w:p>
    <w:p w:rsidR="005C2412" w:rsidRDefault="005C2412" w:rsidP="000B5F07">
      <w:p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SoftmaxOutput</w:t>
      </w:r>
      <w:proofErr w:type="spellEnd"/>
      <w:r>
        <w:rPr>
          <w:sz w:val="24"/>
          <w:szCs w:val="24"/>
        </w:rPr>
        <w:t xml:space="preserve"> class, the calculation of </w:t>
      </w:r>
      <w:proofErr w:type="spellStart"/>
      <w:r>
        <w:rPr>
          <w:sz w:val="24"/>
          <w:szCs w:val="24"/>
        </w:rPr>
        <w:t>input_grad</w:t>
      </w:r>
      <w:proofErr w:type="spellEnd"/>
      <w:r>
        <w:rPr>
          <w:sz w:val="24"/>
          <w:szCs w:val="24"/>
        </w:rPr>
        <w:t xml:space="preserve"> was a complex procedure. It was computed as </w:t>
      </w:r>
      <w:r w:rsidRPr="005C2412">
        <w:rPr>
          <w:sz w:val="24"/>
          <w:szCs w:val="24"/>
        </w:rPr>
        <w:t xml:space="preserve">follows.  </w:t>
      </w:r>
      <w:r w:rsidRPr="005C2412">
        <w:rPr>
          <w:sz w:val="24"/>
          <w:szCs w:val="24"/>
        </w:rPr>
        <w:t xml:space="preserve">The </w:t>
      </w:r>
      <w:proofErr w:type="spellStart"/>
      <w:r w:rsidRPr="005C2412">
        <w:rPr>
          <w:sz w:val="24"/>
          <w:szCs w:val="24"/>
        </w:rPr>
        <w:t>softmax</w:t>
      </w:r>
      <w:proofErr w:type="spellEnd"/>
      <w:r w:rsidRPr="005C2412">
        <w:rPr>
          <w:sz w:val="24"/>
          <w:szCs w:val="24"/>
        </w:rPr>
        <w:t xml:space="preserve"> activation of the </w:t>
      </w:r>
      <w:proofErr w:type="spellStart"/>
      <w:r w:rsidRPr="005C2412">
        <w:rPr>
          <w:sz w:val="24"/>
          <w:szCs w:val="24"/>
        </w:rPr>
        <w:t>ith</w:t>
      </w:r>
      <w:proofErr w:type="spellEnd"/>
      <w:r w:rsidRPr="005C2412">
        <w:rPr>
          <w:sz w:val="24"/>
          <w:szCs w:val="24"/>
        </w:rPr>
        <w:t xml:space="preserve"> output unit is</w:t>
      </w:r>
    </w:p>
    <w:p w:rsidR="005C2412" w:rsidRDefault="005C2412" w:rsidP="005C241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64576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561" cy="53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412" w:rsidRDefault="005C2412" w:rsidP="005C2412">
      <w:pPr>
        <w:rPr>
          <w:sz w:val="24"/>
          <w:szCs w:val="24"/>
        </w:rPr>
      </w:pPr>
      <w:r>
        <w:rPr>
          <w:sz w:val="24"/>
          <w:szCs w:val="24"/>
        </w:rPr>
        <w:t xml:space="preserve">Thus, the error is </w:t>
      </w:r>
    </w:p>
    <w:p w:rsidR="005C2412" w:rsidRDefault="005C2412" w:rsidP="005C241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50095" cy="64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53" cy="64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412" w:rsidRDefault="005C2412" w:rsidP="005C2412">
      <w:pPr>
        <w:rPr>
          <w:sz w:val="24"/>
          <w:szCs w:val="24"/>
        </w:rPr>
      </w:pPr>
      <w:r>
        <w:rPr>
          <w:sz w:val="24"/>
          <w:szCs w:val="24"/>
        </w:rPr>
        <w:t>Therefore, computing the gradient yields the following result</w:t>
      </w:r>
    </w:p>
    <w:p w:rsidR="005C2412" w:rsidRDefault="005C2412" w:rsidP="005C241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62300" cy="3209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357" cy="321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6FAC" w:rsidRDefault="005C2412" w:rsidP="005C241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is the </w:t>
      </w:r>
      <w:r w:rsidR="000B6FAC">
        <w:rPr>
          <w:rFonts w:eastAsiaTheme="minorEastAsia"/>
          <w:sz w:val="24"/>
          <w:szCs w:val="24"/>
        </w:rPr>
        <w:t xml:space="preserve">predicted </w:t>
      </w:r>
      <w:proofErr w:type="gramStart"/>
      <w:r w:rsidR="000B6FAC">
        <w:rPr>
          <w:rFonts w:eastAsiaTheme="minorEastAsia"/>
          <w:sz w:val="24"/>
          <w:szCs w:val="24"/>
        </w:rPr>
        <w:t>output</w:t>
      </w:r>
      <w:proofErr w:type="gramEnd"/>
    </w:p>
    <w:p w:rsidR="000B6FAC" w:rsidRDefault="000B6FAC" w:rsidP="005C2412">
      <w:pPr>
        <w:rPr>
          <w:rFonts w:eastAsiaTheme="minorEastAsia"/>
          <w:sz w:val="24"/>
          <w:szCs w:val="24"/>
        </w:rPr>
      </w:pPr>
    </w:p>
    <w:p w:rsidR="000B6FAC" w:rsidRPr="000B5F07" w:rsidRDefault="000B6FAC" w:rsidP="005C2412">
      <w:pPr>
        <w:rPr>
          <w:sz w:val="24"/>
          <w:szCs w:val="24"/>
        </w:rPr>
      </w:pPr>
    </w:p>
    <w:sectPr w:rsidR="000B6FAC" w:rsidRPr="000B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6C"/>
    <w:rsid w:val="000B5F07"/>
    <w:rsid w:val="000B6FAC"/>
    <w:rsid w:val="003E6965"/>
    <w:rsid w:val="005C2412"/>
    <w:rsid w:val="007D4D69"/>
    <w:rsid w:val="00DC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8054"/>
  <w15:chartTrackingRefBased/>
  <w15:docId w15:val="{67B48372-E018-4111-AB88-EF590854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2017-11-01T13:56:00Z</dcterms:created>
  <dcterms:modified xsi:type="dcterms:W3CDTF">2017-11-01T15:02:00Z</dcterms:modified>
</cp:coreProperties>
</file>