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A415" w14:textId="77777777" w:rsidR="00E20A1B" w:rsidRPr="00E20A1B" w:rsidRDefault="00E20A1B" w:rsidP="00E20A1B">
      <w:proofErr w:type="spellStart"/>
      <w:r w:rsidRPr="00E20A1B">
        <w:t>MarkItDown</w:t>
      </w:r>
      <w:proofErr w:type="spellEnd"/>
      <w:r w:rsidRPr="00E20A1B">
        <w:t xml:space="preserve"> is a lightweight Python utility for converting various files to Markdown for use with LLMs and related text analysis pipelines. To this end, it is most comparable to </w:t>
      </w:r>
      <w:proofErr w:type="spellStart"/>
      <w:r w:rsidRPr="00E20A1B">
        <w:fldChar w:fldCharType="begin"/>
      </w:r>
      <w:r w:rsidRPr="00E20A1B">
        <w:instrText>HYPERLINK "https://github.com/deanmalmgren/textract"</w:instrText>
      </w:r>
      <w:r w:rsidRPr="00E20A1B">
        <w:fldChar w:fldCharType="separate"/>
      </w:r>
      <w:r w:rsidRPr="00E20A1B">
        <w:rPr>
          <w:rStyle w:val="Hyperlinkki"/>
        </w:rPr>
        <w:t>textract</w:t>
      </w:r>
      <w:proofErr w:type="spellEnd"/>
      <w:r w:rsidRPr="00E20A1B">
        <w:fldChar w:fldCharType="end"/>
      </w:r>
      <w:r w:rsidRPr="00E20A1B">
        <w:t>, but with a focus on preserving important document structure and content as Markdown (</w:t>
      </w:r>
      <w:proofErr w:type="gramStart"/>
      <w:r w:rsidRPr="00E20A1B">
        <w:t>including:</w:t>
      </w:r>
      <w:proofErr w:type="gramEnd"/>
      <w:r w:rsidRPr="00E20A1B">
        <w:t xml:space="preserve"> headings, lists, tables, links, etc.) While the output is often reasonably presentable and human-friendly, it is meant to be consumed by text analysis tools -- and may not be the best option for high-fidelity document conversions for human consumption.</w:t>
      </w:r>
    </w:p>
    <w:p w14:paraId="07A09DAA" w14:textId="77777777" w:rsidR="00E20A1B" w:rsidRPr="00E20A1B" w:rsidRDefault="00E20A1B" w:rsidP="00E20A1B">
      <w:proofErr w:type="spellStart"/>
      <w:r w:rsidRPr="00E20A1B">
        <w:t>MarkItDown</w:t>
      </w:r>
      <w:proofErr w:type="spellEnd"/>
      <w:r w:rsidRPr="00E20A1B">
        <w:t xml:space="preserve"> currently supports the conversion from:</w:t>
      </w:r>
    </w:p>
    <w:p w14:paraId="37CD39AE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PDF</w:t>
      </w:r>
    </w:p>
    <w:p w14:paraId="572AA785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PowerPoint</w:t>
      </w:r>
    </w:p>
    <w:p w14:paraId="1A6974F5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Word</w:t>
      </w:r>
    </w:p>
    <w:p w14:paraId="5AB89419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Excel</w:t>
      </w:r>
    </w:p>
    <w:p w14:paraId="76166CA7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Images (EXIF metadata and OCR)</w:t>
      </w:r>
    </w:p>
    <w:p w14:paraId="5553403F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Audio (EXIF metadata and speech transcription)</w:t>
      </w:r>
    </w:p>
    <w:p w14:paraId="75D49B35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HTML</w:t>
      </w:r>
    </w:p>
    <w:p w14:paraId="785336CA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Text-based formats (CSV, JSON, XML)</w:t>
      </w:r>
    </w:p>
    <w:p w14:paraId="2B69CB03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ZIP files (iterates over contents)</w:t>
      </w:r>
    </w:p>
    <w:p w14:paraId="149DEDA9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YouTube URLs</w:t>
      </w:r>
    </w:p>
    <w:p w14:paraId="09B32F62" w14:textId="77777777" w:rsidR="00E20A1B" w:rsidRPr="00E20A1B" w:rsidRDefault="00E20A1B" w:rsidP="00E20A1B">
      <w:pPr>
        <w:numPr>
          <w:ilvl w:val="0"/>
          <w:numId w:val="1"/>
        </w:numPr>
      </w:pPr>
      <w:proofErr w:type="spellStart"/>
      <w:r w:rsidRPr="00E20A1B">
        <w:t>EPubs</w:t>
      </w:r>
      <w:proofErr w:type="spellEnd"/>
    </w:p>
    <w:p w14:paraId="3A2D84EA" w14:textId="77777777" w:rsidR="00E20A1B" w:rsidRPr="00E20A1B" w:rsidRDefault="00E20A1B" w:rsidP="00E20A1B">
      <w:pPr>
        <w:numPr>
          <w:ilvl w:val="0"/>
          <w:numId w:val="1"/>
        </w:numPr>
      </w:pPr>
      <w:r w:rsidRPr="00E20A1B">
        <w:t>... and more!</w:t>
      </w:r>
    </w:p>
    <w:p w14:paraId="7F50D554" w14:textId="77777777" w:rsidR="00E20A1B" w:rsidRPr="00E20A1B" w:rsidRDefault="00E20A1B" w:rsidP="00E20A1B">
      <w:pPr>
        <w:rPr>
          <w:b/>
          <w:bCs/>
        </w:rPr>
      </w:pPr>
      <w:r w:rsidRPr="00E20A1B">
        <w:rPr>
          <w:b/>
          <w:bCs/>
        </w:rPr>
        <w:t>Why Markdown?</w:t>
      </w:r>
    </w:p>
    <w:p w14:paraId="5B14ECED" w14:textId="77777777" w:rsidR="00E20A1B" w:rsidRPr="00E20A1B" w:rsidRDefault="00E20A1B" w:rsidP="00E20A1B">
      <w:r w:rsidRPr="00E20A1B">
        <w:t>Markdown is extremely close to plain text, with minimal markup or formatting, but still provides a way to represent important document structure. Mainstream LLMs, such as OpenAI's GPT-4o, natively "</w:t>
      </w:r>
      <w:r w:rsidRPr="00E20A1B">
        <w:rPr>
          <w:i/>
          <w:iCs/>
        </w:rPr>
        <w:t>speak</w:t>
      </w:r>
      <w:r w:rsidRPr="00E20A1B">
        <w:t xml:space="preserve">" Markdown, and often incorporate Markdown into their responses unprompted. This suggests that they have been trained on vast amounts of Markdown-formatted </w:t>
      </w:r>
      <w:proofErr w:type="gramStart"/>
      <w:r w:rsidRPr="00E20A1B">
        <w:t>text, and</w:t>
      </w:r>
      <w:proofErr w:type="gramEnd"/>
      <w:r w:rsidRPr="00E20A1B">
        <w:t xml:space="preserve"> understand it well. As a side benefit, Markdown conventions are also highly token-efficient.</w:t>
      </w:r>
    </w:p>
    <w:p w14:paraId="4CD23237" w14:textId="77777777" w:rsidR="00E20A1B" w:rsidRPr="00E20A1B" w:rsidRDefault="00E20A1B" w:rsidP="00E20A1B">
      <w:pPr>
        <w:rPr>
          <w:b/>
          <w:bCs/>
        </w:rPr>
      </w:pPr>
      <w:r w:rsidRPr="00E20A1B">
        <w:rPr>
          <w:b/>
          <w:bCs/>
        </w:rPr>
        <w:t>Prerequisites</w:t>
      </w:r>
    </w:p>
    <w:p w14:paraId="36DD33F5" w14:textId="77777777" w:rsidR="00E20A1B" w:rsidRPr="00E20A1B" w:rsidRDefault="00E20A1B" w:rsidP="00E20A1B">
      <w:proofErr w:type="spellStart"/>
      <w:r w:rsidRPr="00E20A1B">
        <w:t>MarkItDown</w:t>
      </w:r>
      <w:proofErr w:type="spellEnd"/>
      <w:r w:rsidRPr="00E20A1B">
        <w:t xml:space="preserve"> requires Python 3.10 or higher. It is recommended to use a virtual environment to avoid dependency conflicts.</w:t>
      </w:r>
    </w:p>
    <w:p w14:paraId="5F533E29" w14:textId="77777777" w:rsidR="00E20A1B" w:rsidRDefault="00E20A1B"/>
    <w:sectPr w:rsidR="00E20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58E1"/>
    <w:multiLevelType w:val="multilevel"/>
    <w:tmpl w:val="E73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1B"/>
    <w:rsid w:val="00213576"/>
    <w:rsid w:val="00E2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70131"/>
  <w15:chartTrackingRefBased/>
  <w15:docId w15:val="{2D7B652F-6DCB-4388-B7DF-E0502639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2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2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2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2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2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2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2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2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2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2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2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2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20A1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20A1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20A1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20A1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20A1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20A1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2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2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2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2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2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20A1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20A1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20A1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2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20A1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20A1B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E20A1B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E20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 Kuittinen</dc:creator>
  <cp:keywords/>
  <dc:description/>
  <cp:lastModifiedBy>Petri Kuittinen</cp:lastModifiedBy>
  <cp:revision>1</cp:revision>
  <dcterms:created xsi:type="dcterms:W3CDTF">2026-09-01T15:57:00Z</dcterms:created>
  <dcterms:modified xsi:type="dcterms:W3CDTF">2026-09-01T15:59:00Z</dcterms:modified>
</cp:coreProperties>
</file>