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pPr>
      <w:r>
        <w:rPr>
          <w:rFonts w:ascii="Arial" w:cs="Arial" w:eastAsia="Arial" w:hAnsi="Arial"/>
          <w:b/>
          <w:bCs/>
          <w:color w:val="F82328"/>
          <w:sz w:val="28"/>
          <w:szCs w:val="28"/>
        </w:rPr>
        <w:t xml:space="preserve">RED SCARF</w:t>
      </w:r>
    </w:p>
    <w:p>
      <w:pPr>
        <w:spacing w:before="0" w:after="120"/>
      </w:pPr>
      <w:r>
        <w:rPr>
          <w:rFonts w:ascii="Arial" w:cs="Arial" w:eastAsia="Arial" w:hAnsi="Arial"/>
          <w:b/>
          <w:bCs/>
          <w:color w:val="012F43"/>
          <w:sz w:val="52"/>
          <w:szCs w:val="52"/>
        </w:rPr>
        <w:t xml:space="preserve">Website Design Brief</w:t>
      </w:r>
    </w:p>
    <w:p>
      <w:pPr>
        <w:spacing w:before="0" w:after="400"/>
      </w:pPr>
      <w:r>
        <w:rPr>
          <w:rFonts w:ascii="Arial" w:cs="Arial" w:eastAsia="Arial" w:hAnsi="Arial"/>
          <w:i/>
          <w:iCs/>
          <w:color w:val="666666"/>
          <w:sz w:val="24"/>
          <w:szCs w:val="24"/>
        </w:rPr>
        <w:t xml:space="preserve">UI/UX &amp; Development Specifications for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82328" w:val="clear"/>
            <w:tcMar>
              <w:top w:type="dxa" w:w="120"/>
              <w:left w:type="dxa" w:w="140"/>
              <w:bottom w:type="dxa" w:w="120"/>
              <w:right w:type="dxa" w:w="140"/>
            </w:tcMar>
          </w:tcPr>
          <w:p>
            <w:pPr>
              <w:jc w:val="center"/>
            </w:pPr>
            <w:r>
              <w:rPr>
                <w:rFonts w:ascii="Arial" w:cs="Arial" w:eastAsia="Arial" w:hAnsi="Arial"/>
                <w:b/>
                <w:bCs/>
                <w:color w:val="FFFFFF"/>
                <w:sz w:val="18"/>
                <w:szCs w:val="18"/>
              </w:rPr>
              <w:t xml:space="preserve">Client</w:t>
            </w:r>
          </w:p>
          <w:p>
            <w:pPr>
              <w:jc w:val="center"/>
            </w:pPr>
            <w:r>
              <w:rPr>
                <w:rFonts w:ascii="Arial" w:cs="Arial" w:eastAsia="Arial" w:hAnsi="Arial"/>
                <w:color w:val="FFFFFF"/>
                <w:sz w:val="20"/>
                <w:szCs w:val="20"/>
              </w:rPr>
              <w:t xml:space="preserve">Red Scarf Agency</w:t>
            </w:r>
          </w:p>
        </w:tc>
        <w:tc>
          <w:tcPr>
            <w:tcW w:type="dxa" w:w="3120"/>
            <w:tcBorders>
              <w:top w:val="single" w:color="DDDDDD" w:sz="1"/>
              <w:left w:val="single" w:color="DDDDDD" w:sz="1"/>
              <w:bottom w:val="single" w:color="DDDDDD" w:sz="1"/>
              <w:right w:val="single" w:color="DDDDDD" w:sz="1"/>
            </w:tcBorders>
            <w:shd w:fill="012F43" w:val="clear"/>
            <w:tcMar>
              <w:top w:type="dxa" w:w="120"/>
              <w:left w:type="dxa" w:w="140"/>
              <w:bottom w:type="dxa" w:w="120"/>
              <w:right w:type="dxa" w:w="140"/>
            </w:tcMar>
          </w:tcPr>
          <w:p>
            <w:pPr>
              <w:jc w:val="center"/>
            </w:pPr>
            <w:r>
              <w:rPr>
                <w:rFonts w:ascii="Arial" w:cs="Arial" w:eastAsia="Arial" w:hAnsi="Arial"/>
                <w:b/>
                <w:bCs/>
                <w:color w:val="FFFFFF"/>
                <w:sz w:val="18"/>
                <w:szCs w:val="18"/>
              </w:rPr>
              <w:t xml:space="preserve">Type</w:t>
            </w:r>
          </w:p>
          <w:p>
            <w:pPr>
              <w:jc w:val="center"/>
            </w:pPr>
            <w:r>
              <w:rPr>
                <w:rFonts w:ascii="Arial" w:cs="Arial" w:eastAsia="Arial" w:hAnsi="Arial"/>
                <w:color w:val="FFFFFF"/>
                <w:sz w:val="20"/>
                <w:szCs w:val="20"/>
              </w:rPr>
              <w:t xml:space="preserve">Corporate Website</w:t>
            </w:r>
          </w:p>
        </w:tc>
        <w:tc>
          <w:tcPr>
            <w:tcW w:type="dxa" w:w="3120"/>
            <w:tcBorders>
              <w:top w:val="single" w:color="DDDDDD" w:sz="1"/>
              <w:left w:val="single" w:color="DDDDDD" w:sz="1"/>
              <w:bottom w:val="single" w:color="DDDDDD" w:sz="1"/>
              <w:right w:val="single" w:color="DDDDDD" w:sz="1"/>
            </w:tcBorders>
            <w:shd w:fill="81D8D0" w:val="clear"/>
            <w:tcMar>
              <w:top w:type="dxa" w:w="120"/>
              <w:left w:type="dxa" w:w="140"/>
              <w:bottom w:type="dxa" w:w="120"/>
              <w:right w:type="dxa" w:w="140"/>
            </w:tcMar>
          </w:tcPr>
          <w:p>
            <w:pPr>
              <w:jc w:val="center"/>
            </w:pPr>
            <w:r>
              <w:rPr>
                <w:rFonts w:ascii="Arial" w:cs="Arial" w:eastAsia="Arial" w:hAnsi="Arial"/>
                <w:b/>
                <w:bCs/>
                <w:color w:val="012F43"/>
                <w:sz w:val="18"/>
                <w:szCs w:val="18"/>
              </w:rPr>
              <w:t xml:space="preserve">Location</w:t>
            </w:r>
          </w:p>
          <w:p>
            <w:pPr>
              <w:jc w:val="center"/>
            </w:pPr>
            <w:r>
              <w:rPr>
                <w:rFonts w:ascii="Arial" w:cs="Arial" w:eastAsia="Arial" w:hAnsi="Arial"/>
                <w:color w:val="012F43"/>
                <w:sz w:val="20"/>
                <w:szCs w:val="20"/>
              </w:rPr>
              <w:t xml:space="preserve">Bahrain + KSA (GCC)</w:t>
            </w:r>
          </w:p>
        </w:tc>
      </w:tr>
    </w:tbl>
    <w:p>
      <w:pPr>
        <w:spacing w:before="100" w:after="100"/>
      </w:pPr>
      <w:r>
        <w:t xml:space="preserve"/>
      </w:r>
    </w:p>
    <w:p>
      <w:pPr>
        <w:pBdr>
          <w:bottom w:val="single" w:color="EEEEEE" w:sz="4" w:space="1"/>
        </w:pBdr>
        <w:spacing w:before="160" w:after="160"/>
      </w:pPr>
      <w:r>
        <w:t xml:space="preserve"/>
      </w:r>
    </w:p>
    <w:p>
      <w:pPr>
        <w:pStyle w:val="Heading1"/>
        <w:pBdr>
          <w:bottom w:val="single" w:color="F82328" w:sz="8" w:space="4"/>
        </w:pBdr>
        <w:spacing w:before="400" w:after="200"/>
      </w:pPr>
      <w:r>
        <w:rPr>
          <w:rFonts w:ascii="Arial" w:cs="Arial" w:eastAsia="Arial" w:hAnsi="Arial"/>
          <w:b/>
          <w:bCs/>
          <w:color w:val="012F43"/>
          <w:sz w:val="36"/>
          <w:szCs w:val="36"/>
        </w:rPr>
        <w:t xml:space="preserve">1. About the Business</w:t>
      </w:r>
    </w:p>
    <w:p>
      <w:pPr>
        <w:spacing w:before="80" w:after="80"/>
      </w:pPr>
      <w:r>
        <w:rPr>
          <w:rFonts w:ascii="Arial" w:cs="Arial" w:eastAsia="Arial" w:hAnsi="Arial"/>
          <w:color w:val="333333"/>
          <w:sz w:val="20"/>
          <w:szCs w:val="20"/>
        </w:rPr>
        <w:t xml:space="preserve">Red Scarf is a strategy-first, fully integrated creative agency headquartered in Bahrain with offices in Saudi Arabia (Riyadh). Founded in 2008 — originally in events and experiential — the agency evolved in 2024 into a 360° creative powerhouse serving brands across the GCC.</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Tagline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Where Strategy Becomes Story!</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Founded</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2008 (17+ years in operation; 2026 credentials document says 18 years)</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Headquarters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Office 165, Business Bay Tower, Seef District, Kingdom of Bahrain</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Second Office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2nd Floor, 4082, Prince Muhammad Bin Abdulaziz Rd, Al Olaya 6583, Riyadh 12331, KSA</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Markets Served</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Bahrain, KSA, UAE, Qatar, Oman (full GCC footprint)</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Website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red-scarf.com</w:t>
            </w:r>
          </w:p>
        </w:tc>
      </w:tr>
    </w:tbl>
    <w:p>
      <w:pPr>
        <w:spacing w:before="100" w:after="100"/>
      </w:pPr>
      <w:r>
        <w:t xml:space="preserve"/>
      </w:r>
    </w:p>
    <w:p>
      <w:pPr>
        <w:pStyle w:val="Heading2"/>
        <w:spacing w:before="320" w:after="120"/>
      </w:pPr>
      <w:r>
        <w:rPr>
          <w:rFonts w:ascii="Arial" w:cs="Arial" w:eastAsia="Arial" w:hAnsi="Arial"/>
          <w:b/>
          <w:bCs/>
          <w:color w:val="012F43"/>
          <w:sz w:val="28"/>
          <w:szCs w:val="28"/>
        </w:rPr>
        <w:t xml:space="preserve">Core Services (Three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12F43" w:val="clear"/>
            <w:tcMar>
              <w:top w:type="dxa" w:w="120"/>
              <w:left w:type="dxa" w:w="140"/>
              <w:bottom w:type="dxa" w:w="120"/>
              <w:right w:type="dxa" w:w="140"/>
            </w:tcMar>
          </w:tcPr>
          <w:p>
            <w:pPr>
              <w:jc w:val="center"/>
            </w:pPr>
            <w:r>
              <w:rPr>
                <w:rFonts w:ascii="Arial" w:cs="Arial" w:eastAsia="Arial" w:hAnsi="Arial"/>
                <w:b/>
                <w:bCs/>
                <w:color w:val="81D8D0"/>
                <w:sz w:val="20"/>
                <w:szCs w:val="20"/>
              </w:rPr>
              <w:t xml:space="preserve">Strategy &amp; Planning</w:t>
            </w:r>
          </w:p>
          <w:p>
            <w:pPr>
              <w:spacing w:before="100" w:after="100"/>
            </w:pPr>
            <w:r>
              <w:t xml:space="preserve"/>
            </w:r>
          </w:p>
          <w:p>
            <w:r>
              <w:rPr>
                <w:rFonts w:ascii="Arial" w:cs="Arial" w:eastAsia="Arial" w:hAnsi="Arial"/>
                <w:color w:val="FFFFFF"/>
                <w:sz w:val="18"/>
                <w:szCs w:val="18"/>
              </w:rPr>
              <w:t xml:space="preserve">Insights-based brand strategy, digital &amp; performance planning, funnel optimization, go-to-market roadmaps</w:t>
            </w:r>
          </w:p>
        </w:tc>
        <w:tc>
          <w:tcPr>
            <w:tcW w:type="dxa" w:w="3120"/>
            <w:tcBorders>
              <w:top w:val="single" w:color="DDDDDD" w:sz="1"/>
              <w:left w:val="single" w:color="DDDDDD" w:sz="1"/>
              <w:bottom w:val="single" w:color="DDDDDD" w:sz="1"/>
              <w:right w:val="single" w:color="DDDDDD" w:sz="1"/>
            </w:tcBorders>
            <w:shd w:fill="FFC32A" w:val="clear"/>
            <w:tcMar>
              <w:top w:type="dxa" w:w="120"/>
              <w:left w:type="dxa" w:w="140"/>
              <w:bottom w:type="dxa" w:w="120"/>
              <w:right w:type="dxa" w:w="140"/>
            </w:tcMar>
          </w:tcPr>
          <w:p>
            <w:pPr>
              <w:jc w:val="center"/>
            </w:pPr>
            <w:r>
              <w:rPr>
                <w:rFonts w:ascii="Arial" w:cs="Arial" w:eastAsia="Arial" w:hAnsi="Arial"/>
                <w:b/>
                <w:bCs/>
                <w:color w:val="012F43"/>
                <w:sz w:val="20"/>
                <w:szCs w:val="20"/>
              </w:rPr>
              <w:t xml:space="preserve">Creative</w:t>
            </w:r>
          </w:p>
          <w:p>
            <w:pPr>
              <w:spacing w:before="100" w:after="100"/>
            </w:pPr>
            <w:r>
              <w:t xml:space="preserve"/>
            </w:r>
          </w:p>
          <w:p>
            <w:r>
              <w:rPr>
                <w:rFonts w:ascii="Arial" w:cs="Arial" w:eastAsia="Arial" w:hAnsi="Arial"/>
                <w:color w:val="012F43"/>
                <w:sz w:val="18"/>
                <w:szCs w:val="18"/>
              </w:rPr>
              <w:t xml:space="preserve">Content, campaigns, visual identity, design systems, UX/UI</w:t>
            </w:r>
          </w:p>
        </w:tc>
        <w:tc>
          <w:tcPr>
            <w:tcW w:type="dxa" w:w="3120"/>
            <w:tcBorders>
              <w:top w:val="single" w:color="DDDDDD" w:sz="1"/>
              <w:left w:val="single" w:color="DDDDDD" w:sz="1"/>
              <w:bottom w:val="single" w:color="DDDDDD" w:sz="1"/>
              <w:right w:val="single" w:color="DDDDDD" w:sz="1"/>
            </w:tcBorders>
            <w:shd w:fill="81D8D0" w:val="clear"/>
            <w:tcMar>
              <w:top w:type="dxa" w:w="120"/>
              <w:left w:type="dxa" w:w="140"/>
              <w:bottom w:type="dxa" w:w="120"/>
              <w:right w:type="dxa" w:w="140"/>
            </w:tcMar>
          </w:tcPr>
          <w:p>
            <w:pPr>
              <w:jc w:val="center"/>
            </w:pPr>
            <w:r>
              <w:rPr>
                <w:rFonts w:ascii="Arial" w:cs="Arial" w:eastAsia="Arial" w:hAnsi="Arial"/>
                <w:b/>
                <w:bCs/>
                <w:color w:val="012F43"/>
                <w:sz w:val="20"/>
                <w:szCs w:val="20"/>
              </w:rPr>
              <w:t xml:space="preserve">Experiential</w:t>
            </w:r>
          </w:p>
          <w:p>
            <w:pPr>
              <w:spacing w:before="100" w:after="100"/>
            </w:pPr>
            <w:r>
              <w:t xml:space="preserve"/>
            </w:r>
          </w:p>
          <w:p>
            <w:r>
              <w:rPr>
                <w:rFonts w:ascii="Arial" w:cs="Arial" w:eastAsia="Arial" w:hAnsi="Arial"/>
                <w:color w:val="012F43"/>
                <w:sz w:val="18"/>
                <w:szCs w:val="18"/>
              </w:rPr>
              <w:t xml:space="preserve">Events, activations, exhibitions, branded moments</w:t>
            </w:r>
          </w:p>
        </w:tc>
      </w:tr>
    </w:tbl>
    <w:p>
      <w:pPr>
        <w:spacing w:before="100" w:after="100"/>
      </w:pPr>
      <w:r>
        <w:t xml:space="preserve"/>
      </w:r>
    </w:p>
    <w:p>
      <w:r>
        <w:br w:type="page"/>
      </w:r>
    </w:p>
    <w:p>
      <w:pPr>
        <w:pStyle w:val="Heading1"/>
        <w:pBdr>
          <w:bottom w:val="single" w:color="F82328" w:sz="8" w:space="4"/>
        </w:pBdr>
        <w:spacing w:before="400" w:after="200"/>
      </w:pPr>
      <w:r>
        <w:rPr>
          <w:rFonts w:ascii="Arial" w:cs="Arial" w:eastAsia="Arial" w:hAnsi="Arial"/>
          <w:b/>
          <w:bCs/>
          <w:color w:val="012F43"/>
          <w:sz w:val="36"/>
          <w:szCs w:val="36"/>
        </w:rPr>
        <w:t xml:space="preserve">2. Brand Identity &amp; Visual Language</w:t>
      </w:r>
    </w:p>
    <w:p>
      <w:pPr>
        <w:pStyle w:val="Heading2"/>
        <w:spacing w:before="320" w:after="120"/>
      </w:pPr>
      <w:r>
        <w:rPr>
          <w:rFonts w:ascii="Arial" w:cs="Arial" w:eastAsia="Arial" w:hAnsi="Arial"/>
          <w:b/>
          <w:bCs/>
          <w:color w:val="012F43"/>
          <w:sz w:val="28"/>
          <w:szCs w:val="28"/>
        </w:rPr>
        <w:t xml:space="preserve">2.1 Color Palette — PRIMARY (Must Use Exactly)</w:t>
      </w:r>
    </w:p>
    <w:p>
      <w:pPr>
        <w:spacing w:before="80" w:after="80"/>
      </w:pPr>
      <w:r>
        <w:rPr>
          <w:rFonts w:ascii="Arial" w:cs="Arial" w:eastAsia="Arial" w:hAnsi="Arial"/>
          <w:color w:val="333333"/>
          <w:sz w:val="20"/>
          <w:szCs w:val="20"/>
        </w:rPr>
        <w:t xml:space="preserve">All colors must be coded exactly as specified below. No approximations. These hex codes come directly from the brand guidelines.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560"/>
      </w:tblGrid>
      <w:tr>
        <w:tc>
          <w:tcPr>
            <w:tcW w:type="dxa" w:w="1800"/>
            <w:tcBorders>
              <w:top w:val="single" w:color="DDDDDD" w:sz="1"/>
              <w:left w:val="single" w:color="DDDDDD" w:sz="1"/>
              <w:bottom w:val="single" w:color="DDDDDD" w:sz="1"/>
              <w:right w:val="single" w:color="DDDDDD" w:sz="1"/>
            </w:tcBorders>
            <w:shd w:fill="F8232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RED</w:t>
            </w:r>
          </w:p>
          <w:p>
            <w:pPr>
              <w:jc w:val="center"/>
            </w:pPr>
            <w:r>
              <w:rPr>
                <w:rFonts w:ascii="Arial" w:cs="Arial" w:eastAsia="Arial" w:hAnsi="Arial"/>
                <w:color w:val="FFFFFF"/>
                <w:sz w:val="16"/>
                <w:szCs w:val="16"/>
              </w:rPr>
              <w:t xml:space="preserve">#F82328</w:t>
            </w:r>
          </w:p>
        </w:tc>
        <w:tc>
          <w:tcPr>
            <w:tcW w:type="dxa" w:w="1800"/>
            <w:tcBorders>
              <w:top w:val="single" w:color="DDDDDD" w:sz="1"/>
              <w:left w:val="single" w:color="DDDDDD" w:sz="1"/>
              <w:bottom w:val="single" w:color="DDDDDD" w:sz="1"/>
              <w:right w:val="single" w:color="DDDDDD" w:sz="1"/>
            </w:tcBorders>
            <w:shd w:fill="012F43"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NAVY</w:t>
            </w:r>
          </w:p>
          <w:p>
            <w:pPr>
              <w:jc w:val="center"/>
            </w:pPr>
            <w:r>
              <w:rPr>
                <w:rFonts w:ascii="Arial" w:cs="Arial" w:eastAsia="Arial" w:hAnsi="Arial"/>
                <w:color w:val="FFFFFF"/>
                <w:sz w:val="16"/>
                <w:szCs w:val="16"/>
              </w:rPr>
              <w:t xml:space="preserve">#012F43</w:t>
            </w:r>
          </w:p>
        </w:tc>
        <w:tc>
          <w:tcPr>
            <w:tcW w:type="dxa" w:w="1800"/>
            <w:tcBorders>
              <w:top w:val="single" w:color="DDDDDD" w:sz="1"/>
              <w:left w:val="single" w:color="DDDDDD" w:sz="1"/>
              <w:bottom w:val="single" w:color="DDDDDD" w:sz="1"/>
              <w:right w:val="single" w:color="DDDDDD" w:sz="1"/>
            </w:tcBorders>
            <w:shd w:fill="81D8D0" w:val="clear"/>
            <w:tcMar>
              <w:top w:type="dxa" w:w="120"/>
              <w:left w:type="dxa" w:w="160"/>
              <w:bottom w:type="dxa" w:w="120"/>
              <w:right w:type="dxa" w:w="160"/>
            </w:tcMar>
            <w:vAlign w:val="center"/>
          </w:tcPr>
          <w:p>
            <w:pPr>
              <w:jc w:val="center"/>
            </w:pPr>
            <w:r>
              <w:rPr>
                <w:rFonts w:ascii="Arial" w:cs="Arial" w:eastAsia="Arial" w:hAnsi="Arial"/>
                <w:b/>
                <w:bCs/>
                <w:color w:val="012F43"/>
                <w:sz w:val="18"/>
                <w:szCs w:val="18"/>
              </w:rPr>
              <w:t xml:space="preserve">TEAL</w:t>
            </w:r>
          </w:p>
          <w:p>
            <w:pPr>
              <w:jc w:val="center"/>
            </w:pPr>
            <w:r>
              <w:rPr>
                <w:rFonts w:ascii="Arial" w:cs="Arial" w:eastAsia="Arial" w:hAnsi="Arial"/>
                <w:color w:val="012F43"/>
                <w:sz w:val="16"/>
                <w:szCs w:val="16"/>
              </w:rPr>
              <w:t xml:space="preserve">#81D8D0</w:t>
            </w:r>
          </w:p>
        </w:tc>
        <w:tc>
          <w:tcPr>
            <w:tcW w:type="dxa" w:w="1800"/>
            <w:tcBorders>
              <w:top w:val="single" w:color="DDDDDD" w:sz="1"/>
              <w:left w:val="single" w:color="DDDDDD" w:sz="1"/>
              <w:bottom w:val="single" w:color="DDDDDD" w:sz="1"/>
              <w:right w:val="single" w:color="DDDDDD" w:sz="1"/>
            </w:tcBorders>
            <w:shd w:fill="FFC32A" w:val="clear"/>
            <w:tcMar>
              <w:top w:type="dxa" w:w="120"/>
              <w:left w:type="dxa" w:w="160"/>
              <w:bottom w:type="dxa" w:w="120"/>
              <w:right w:type="dxa" w:w="160"/>
            </w:tcMar>
            <w:vAlign w:val="center"/>
          </w:tcPr>
          <w:p>
            <w:pPr>
              <w:jc w:val="center"/>
            </w:pPr>
            <w:r>
              <w:rPr>
                <w:rFonts w:ascii="Arial" w:cs="Arial" w:eastAsia="Arial" w:hAnsi="Arial"/>
                <w:b/>
                <w:bCs/>
                <w:color w:val="012F43"/>
                <w:sz w:val="18"/>
                <w:szCs w:val="18"/>
              </w:rPr>
              <w:t xml:space="preserve">YELLOW</w:t>
            </w:r>
          </w:p>
          <w:p>
            <w:pPr>
              <w:jc w:val="center"/>
            </w:pPr>
            <w:r>
              <w:rPr>
                <w:rFonts w:ascii="Arial" w:cs="Arial" w:eastAsia="Arial" w:hAnsi="Arial"/>
                <w:color w:val="012F43"/>
                <w:sz w:val="16"/>
                <w:szCs w:val="16"/>
              </w:rPr>
              <w:t xml:space="preserve">#FFC32A</w:t>
            </w:r>
          </w:p>
        </w:tc>
        <w:tc>
          <w:tcPr>
            <w:tcW w:type="dxa" w:w="1800"/>
            <w:tcBorders>
              <w:top w:val="single" w:color="DDDDDD" w:sz="1"/>
              <w:left w:val="single" w:color="DDDDDD" w:sz="1"/>
              <w:bottom w:val="single" w:color="DDDDDD" w:sz="1"/>
              <w:right w:val="single" w:color="DDDDDD" w:sz="1"/>
            </w:tcBorders>
            <w:shd w:fill="FC720F"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ORANGE</w:t>
            </w:r>
          </w:p>
          <w:p>
            <w:pPr>
              <w:jc w:val="center"/>
            </w:pPr>
            <w:r>
              <w:rPr>
                <w:rFonts w:ascii="Arial" w:cs="Arial" w:eastAsia="Arial" w:hAnsi="Arial"/>
                <w:color w:val="FFFFFF"/>
                <w:sz w:val="16"/>
                <w:szCs w:val="16"/>
              </w:rPr>
              <w:t xml:space="preserve">#FC720F</w:t>
            </w:r>
          </w:p>
        </w:tc>
        <w:tc>
          <w:tcPr>
            <w:tcW w:type="dxa" w:w="1800"/>
            <w:tcBorders>
              <w:top w:val="single" w:color="DDDDDD" w:sz="1"/>
              <w:left w:val="single" w:color="DDDDDD" w:sz="1"/>
              <w:bottom w:val="single" w:color="DDDDDD" w:sz="1"/>
              <w:right w:val="single" w:color="DDDDDD" w:sz="1"/>
            </w:tcBorders>
            <w:shd w:fill="F1EBDD" w:val="clear"/>
            <w:tcMar>
              <w:top w:type="dxa" w:w="120"/>
              <w:left w:type="dxa" w:w="160"/>
              <w:bottom w:type="dxa" w:w="120"/>
              <w:right w:type="dxa" w:w="160"/>
            </w:tcMar>
            <w:vAlign w:val="center"/>
          </w:tcPr>
          <w:p>
            <w:pPr>
              <w:jc w:val="center"/>
            </w:pPr>
            <w:r>
              <w:rPr>
                <w:rFonts w:ascii="Arial" w:cs="Arial" w:eastAsia="Arial" w:hAnsi="Arial"/>
                <w:b/>
                <w:bCs/>
                <w:color w:val="012F43"/>
                <w:sz w:val="18"/>
                <w:szCs w:val="18"/>
              </w:rPr>
              <w:t xml:space="preserve">BEIGE</w:t>
            </w:r>
          </w:p>
          <w:p>
            <w:pPr>
              <w:jc w:val="center"/>
            </w:pPr>
            <w:r>
              <w:rPr>
                <w:rFonts w:ascii="Arial" w:cs="Arial" w:eastAsia="Arial" w:hAnsi="Arial"/>
                <w:color w:val="012F43"/>
                <w:sz w:val="16"/>
                <w:szCs w:val="16"/>
              </w:rPr>
              <w:t xml:space="preserve">#F1EBDD</w:t>
            </w:r>
          </w:p>
        </w:tc>
      </w:tr>
    </w:tbl>
    <w:p>
      <w:pPr>
        <w:spacing w:before="100" w:after="100"/>
      </w:pPr>
      <w:r>
        <w:t xml:space="preserve"/>
      </w:r>
    </w:p>
    <w:p>
      <w:pPr>
        <w:spacing w:before="80" w:after="80"/>
      </w:pPr>
      <w:r>
        <w:rPr>
          <w:rFonts w:ascii="Arial" w:cs="Arial" w:eastAsia="Arial" w:hAnsi="Arial"/>
          <w:b/>
          <w:bCs/>
          <w:color w:val="333333"/>
          <w:sz w:val="20"/>
          <w:szCs w:val="20"/>
        </w:rPr>
        <w:t xml:space="preserve">Usage guidelines:</w:t>
      </w:r>
    </w:p>
    <w:p>
      <w:pPr>
        <w:pStyle w:val="ListParagraph"/>
        <w:numPr>
          <w:ilvl w:val="0"/>
          <w:numId w:val="2"/>
        </w:numPr>
        <w:spacing w:before="60" w:after="60"/>
      </w:pPr>
      <w:r>
        <w:rPr>
          <w:rFonts w:ascii="Arial" w:cs="Arial" w:eastAsia="Arial" w:hAnsi="Arial"/>
          <w:b w:val="false"/>
          <w:bCs w:val="false"/>
          <w:color w:val="333333"/>
          <w:sz w:val="20"/>
          <w:szCs w:val="20"/>
        </w:rPr>
        <w:t xml:space="preserve">RED (#F82328) — Primary brand color. Logo, CTAs, key headings, accent elements.</w:t>
      </w:r>
    </w:p>
    <w:p>
      <w:pPr>
        <w:pStyle w:val="ListParagraph"/>
        <w:numPr>
          <w:ilvl w:val="0"/>
          <w:numId w:val="2"/>
        </w:numPr>
        <w:spacing w:before="60" w:after="60"/>
      </w:pPr>
      <w:r>
        <w:rPr>
          <w:rFonts w:ascii="Arial" w:cs="Arial" w:eastAsia="Arial" w:hAnsi="Arial"/>
          <w:b w:val="false"/>
          <w:bCs w:val="false"/>
          <w:color w:val="333333"/>
          <w:sz w:val="20"/>
          <w:szCs w:val="20"/>
        </w:rPr>
        <w:t xml:space="preserve">NAVY (#012F43) — Primary text, dark backgrounds, header/footer backgrounds.</w:t>
      </w:r>
    </w:p>
    <w:p>
      <w:pPr>
        <w:pStyle w:val="ListParagraph"/>
        <w:numPr>
          <w:ilvl w:val="0"/>
          <w:numId w:val="2"/>
        </w:numPr>
        <w:spacing w:before="60" w:after="60"/>
      </w:pPr>
      <w:r>
        <w:rPr>
          <w:rFonts w:ascii="Arial" w:cs="Arial" w:eastAsia="Arial" w:hAnsi="Arial"/>
          <w:b w:val="false"/>
          <w:bCs w:val="false"/>
          <w:color w:val="333333"/>
          <w:sz w:val="20"/>
          <w:szCs w:val="20"/>
        </w:rPr>
        <w:t xml:space="preserve">TEAL (#81D8D0) — Secondary accent. Section backgrounds, cards, highlights.</w:t>
      </w:r>
    </w:p>
    <w:p>
      <w:pPr>
        <w:pStyle w:val="ListParagraph"/>
        <w:numPr>
          <w:ilvl w:val="0"/>
          <w:numId w:val="2"/>
        </w:numPr>
        <w:spacing w:before="60" w:after="60"/>
      </w:pPr>
      <w:r>
        <w:rPr>
          <w:rFonts w:ascii="Arial" w:cs="Arial" w:eastAsia="Arial" w:hAnsi="Arial"/>
          <w:b w:val="false"/>
          <w:bCs w:val="false"/>
          <w:color w:val="333333"/>
          <w:sz w:val="20"/>
          <w:szCs w:val="20"/>
        </w:rPr>
        <w:t xml:space="preserve">YELLOW (#FFC32A) — Energetic accent. Stats, callouts, highlight blocks, section dividers.</w:t>
      </w:r>
    </w:p>
    <w:p>
      <w:pPr>
        <w:pStyle w:val="ListParagraph"/>
        <w:numPr>
          <w:ilvl w:val="0"/>
          <w:numId w:val="2"/>
        </w:numPr>
        <w:spacing w:before="60" w:after="60"/>
      </w:pPr>
      <w:r>
        <w:rPr>
          <w:rFonts w:ascii="Arial" w:cs="Arial" w:eastAsia="Arial" w:hAnsi="Arial"/>
          <w:b w:val="false"/>
          <w:bCs w:val="false"/>
          <w:color w:val="333333"/>
          <w:sz w:val="20"/>
          <w:szCs w:val="20"/>
        </w:rPr>
        <w:t xml:space="preserve">ORANGE (#FC720F) — Tertiary accent. Use sparingly for secondary highlights.</w:t>
      </w:r>
    </w:p>
    <w:p>
      <w:pPr>
        <w:pStyle w:val="ListParagraph"/>
        <w:numPr>
          <w:ilvl w:val="0"/>
          <w:numId w:val="2"/>
        </w:numPr>
        <w:spacing w:before="60" w:after="60"/>
      </w:pPr>
      <w:r>
        <w:rPr>
          <w:rFonts w:ascii="Arial" w:cs="Arial" w:eastAsia="Arial" w:hAnsi="Arial"/>
          <w:b w:val="false"/>
          <w:bCs w:val="false"/>
          <w:color w:val="333333"/>
          <w:sz w:val="20"/>
          <w:szCs w:val="20"/>
        </w:rPr>
        <w:t xml:space="preserve">BEIGE (#F1EBDD) — Background color. Use for light section backgrounds behind content.</w:t>
      </w:r>
    </w:p>
    <w:p>
      <w:pPr>
        <w:pStyle w:val="ListParagraph"/>
        <w:numPr>
          <w:ilvl w:val="0"/>
          <w:numId w:val="2"/>
        </w:numPr>
        <w:spacing w:before="60" w:after="60"/>
      </w:pPr>
      <w:r>
        <w:rPr>
          <w:rFonts w:ascii="Arial" w:cs="Arial" w:eastAsia="Arial" w:hAnsi="Arial"/>
          <w:b w:val="false"/>
          <w:bCs w:val="false"/>
          <w:color w:val="333333"/>
          <w:sz w:val="20"/>
          <w:szCs w:val="20"/>
        </w:rPr>
        <w:t xml:space="preserve">WHITE — Clean backgrounds, card surfaces, text on dark sections.</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Primary Font</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Figtree (Google Fonts — free to use)</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Weights Allowed</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Medium (500), Semi Bold (600), Bold (700) ONLY — no other weights</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Character</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Geometric sans-serif. Clean, friendly, punchy in uppercase. Warm in headlines.</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Usage — Headings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Bold or Semi Bold. Uppercase for short labels and buttons.</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Usage — Body</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Medium weight. Sentence case for readability.</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Fallback Stack</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Figtree, 'Proxima Nova', Arial, sans-serif</w:t>
            </w:r>
          </w:p>
        </w:tc>
      </w:tr>
    </w:tbl>
    <w:p>
      <w:pPr>
        <w:spacing w:before="100" w:after="100"/>
      </w:pPr>
      <w:r>
        <w:t xml:space="preserve"/>
      </w:r>
    </w:p>
    <w:p>
      <w:pPr>
        <w:spacing w:before="80" w:after="80"/>
      </w:pPr>
      <w:r>
        <w:rPr>
          <w:rFonts w:ascii="Arial" w:cs="Arial" w:eastAsia="Arial" w:hAnsi="Arial"/>
          <w:color w:val="333333"/>
          <w:sz w:val="20"/>
          <w:szCs w:val="20"/>
        </w:rPr>
        <w:t xml:space="preserve">IMPORTANT: Do not use Figtree Light, Thin, or Extra Bold. Only Medium, Semi Bold, and Bold. The brand notes Figtree is 'very close to Proxima Nova' — keep that feeling.</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2.3 Visual &amp; Image Style</w:t>
      </w:r>
    </w:p>
    <w:p>
      <w:pPr>
        <w:spacing w:before="80" w:after="80"/>
      </w:pPr>
      <w:r>
        <w:rPr>
          <w:rFonts w:ascii="Arial" w:cs="Arial" w:eastAsia="Arial" w:hAnsi="Arial"/>
          <w:color w:val="333333"/>
          <w:sz w:val="20"/>
          <w:szCs w:val="20"/>
        </w:rPr>
        <w:t xml:space="preserve">This is a defining characteristic of Red Scarf's brand and must be reflected in all website imagery choices, placeholders, and image containers.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82328" w:val="clear"/>
            <w:tcMar>
              <w:top w:type="dxa" w:w="100"/>
              <w:left w:type="dxa" w:w="140"/>
              <w:bottom w:type="dxa" w:w="100"/>
              <w:right w:type="dxa" w:w="140"/>
            </w:tcMar>
          </w:tcPr>
          <w:p>
            <w:r>
              <w:rPr>
                <w:rFonts w:ascii="Arial" w:cs="Arial" w:eastAsia="Arial" w:hAnsi="Arial"/>
                <w:b/>
                <w:bCs/>
                <w:color w:val="FFFFFF"/>
                <w:sz w:val="20"/>
                <w:szCs w:val="20"/>
              </w:rPr>
              <w:t xml:space="preserve">Visual Style</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Minimal landscapes with one single surreal twist. High saturation, clean light, graphic clarity. Strongly leverages brand colors (teal, yellow, orange skies, sandy desert tones).</w:t>
            </w:r>
          </w:p>
        </w:tc>
      </w:tr>
      <w:tr>
        <w:tc>
          <w:tcPr>
            <w:tcW w:type="dxa" w:w="2200"/>
            <w:tcBorders>
              <w:top w:val="single" w:color="DDDDDD" w:sz="1"/>
              <w:left w:val="single" w:color="DDDDDD" w:sz="1"/>
              <w:bottom w:val="single" w:color="DDDDDD" w:sz="1"/>
              <w:right w:val="single" w:color="DDDDDD" w:sz="1"/>
            </w:tcBorders>
            <w:shd w:fill="012F43" w:val="clear"/>
            <w:tcMar>
              <w:top w:type="dxa" w:w="100"/>
              <w:left w:type="dxa" w:w="140"/>
              <w:bottom w:type="dxa" w:w="100"/>
              <w:right w:type="dxa" w:w="140"/>
            </w:tcMar>
          </w:tcPr>
          <w:p>
            <w:r>
              <w:rPr>
                <w:rFonts w:ascii="Arial" w:cs="Arial" w:eastAsia="Arial" w:hAnsi="Arial"/>
                <w:b/>
                <w:bCs/>
                <w:color w:val="FFFFFF"/>
                <w:sz w:val="20"/>
                <w:szCs w:val="20"/>
              </w:rPr>
              <w:t xml:space="preserve">Tone</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Intelligent, playful, slightly absurd, effortlessly bold. Each image should earn attention without shouting.</w:t>
            </w:r>
          </w:p>
        </w:tc>
      </w:tr>
      <w:tr>
        <w:tc>
          <w:tcPr>
            <w:tcW w:type="dxa" w:w="2200"/>
            <w:tcBorders>
              <w:top w:val="single" w:color="DDDDDD" w:sz="1"/>
              <w:left w:val="single" w:color="DDDDDD" w:sz="1"/>
              <w:bottom w:val="single" w:color="DDDDDD" w:sz="1"/>
              <w:right w:val="single" w:color="DDDDDD" w:sz="1"/>
            </w:tcBorders>
            <w:shd w:fill="81D8D0" w:val="clear"/>
            <w:tcMar>
              <w:top w:type="dxa" w:w="100"/>
              <w:left w:type="dxa" w:w="140"/>
              <w:bottom w:type="dxa" w:w="100"/>
              <w:right w:type="dxa" w:w="140"/>
            </w:tcMar>
          </w:tcPr>
          <w:p>
            <w:r>
              <w:rPr>
                <w:rFonts w:ascii="Arial" w:cs="Arial" w:eastAsia="Arial" w:hAnsi="Arial"/>
                <w:b/>
                <w:bCs/>
                <w:color w:val="012F43"/>
                <w:sz w:val="20"/>
                <w:szCs w:val="20"/>
              </w:rPr>
              <w:t xml:space="preserve">Good Examples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Camel in snorkel gear in desert oasis • Egg hatching to reveal orange fruit segments • Match lighting water instead of fire • Person with cloud for a head • Camel looking out airplane window</w:t>
            </w:r>
          </w:p>
        </w:tc>
      </w:tr>
      <w:tr>
        <w:tc>
          <w:tcPr>
            <w:tcW w:type="dxa" w:w="2200"/>
            <w:tcBorders>
              <w:top w:val="single" w:color="DDDDDD" w:sz="1"/>
              <w:left w:val="single" w:color="DDDDDD" w:sz="1"/>
              <w:bottom w:val="single" w:color="DDDDDD" w:sz="1"/>
              <w:right w:val="single" w:color="DDDDDD" w:sz="1"/>
            </w:tcBorders>
            <w:shd w:fill="CC0000" w:val="clear"/>
            <w:tcMar>
              <w:top w:type="dxa" w:w="100"/>
              <w:left w:type="dxa" w:w="140"/>
              <w:bottom w:type="dxa" w:w="100"/>
              <w:right w:type="dxa" w:w="140"/>
            </w:tcMar>
          </w:tcPr>
          <w:p>
            <w:r>
              <w:rPr>
                <w:rFonts w:ascii="Arial" w:cs="Arial" w:eastAsia="Arial" w:hAnsi="Arial"/>
                <w:b/>
                <w:bCs/>
                <w:color w:val="FFFFFF"/>
                <w:sz w:val="20"/>
                <w:szCs w:val="20"/>
              </w:rPr>
              <w:t xml:space="preserve">NEVER Do</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Generic stock photos • Two surreal elements in same image • Moody or washed-out tones • Logos or text overlaid on hero images • Treating images as background filler</w:t>
            </w:r>
          </w:p>
        </w:tc>
      </w:tr>
    </w:tbl>
    <w:p>
      <w:pPr>
        <w:spacing w:before="100" w:after="100"/>
      </w:pPr>
      <w:r>
        <w:t xml:space="preserve"/>
      </w:r>
    </w:p>
    <w:p>
      <w:pPr>
        <w:pStyle w:val="Heading2"/>
        <w:spacing w:before="320" w:after="120"/>
      </w:pPr>
      <w:r>
        <w:rPr>
          <w:rFonts w:ascii="Arial" w:cs="Arial" w:eastAsia="Arial" w:hAnsi="Arial"/>
          <w:b/>
          <w:bCs/>
          <w:color w:val="012F43"/>
          <w:sz w:val="28"/>
          <w:szCs w:val="28"/>
        </w:rPr>
        <w:t xml:space="preserve">2.4 Logo Usage</w:t>
      </w:r>
    </w:p>
    <w:p>
      <w:pPr>
        <w:pStyle w:val="ListParagraph"/>
        <w:numPr>
          <w:ilvl w:val="0"/>
          <w:numId w:val="2"/>
        </w:numPr>
        <w:spacing w:before="60" w:after="60"/>
      </w:pPr>
      <w:r>
        <w:rPr>
          <w:rFonts w:ascii="Arial" w:cs="Arial" w:eastAsia="Arial" w:hAnsi="Arial"/>
          <w:b w:val="false"/>
          <w:bCs w:val="false"/>
          <w:color w:val="333333"/>
          <w:sz w:val="20"/>
          <w:szCs w:val="20"/>
        </w:rPr>
        <w:t xml:space="preserve">Logo is the wordmark 'RED SCARF' in all-caps.</w:t>
      </w:r>
    </w:p>
    <w:p>
      <w:pPr>
        <w:pStyle w:val="ListParagraph"/>
        <w:numPr>
          <w:ilvl w:val="0"/>
          <w:numId w:val="2"/>
        </w:numPr>
        <w:spacing w:before="60" w:after="60"/>
      </w:pPr>
      <w:r>
        <w:rPr>
          <w:rFonts w:ascii="Arial" w:cs="Arial" w:eastAsia="Arial" w:hAnsi="Arial"/>
          <w:b w:val="false"/>
          <w:bCs w:val="false"/>
          <w:color w:val="333333"/>
          <w:sz w:val="20"/>
          <w:szCs w:val="20"/>
        </w:rPr>
        <w:t xml:space="preserve">Approved logo backgrounds: Red, Navy, Teal, Yellow, White, Black.</w:t>
      </w:r>
    </w:p>
    <w:p>
      <w:pPr>
        <w:pStyle w:val="ListParagraph"/>
        <w:numPr>
          <w:ilvl w:val="0"/>
          <w:numId w:val="2"/>
        </w:numPr>
        <w:spacing w:before="60" w:after="60"/>
      </w:pPr>
      <w:r>
        <w:rPr>
          <w:rFonts w:ascii="Arial" w:cs="Arial" w:eastAsia="Arial" w:hAnsi="Arial"/>
          <w:b w:val="false"/>
          <w:bCs w:val="false"/>
          <w:color w:val="333333"/>
          <w:sz w:val="20"/>
          <w:szCs w:val="20"/>
        </w:rPr>
        <w:t xml:space="preserve">Maintain clear spacing equal to the height of the 'E' character on all sides.</w:t>
      </w:r>
    </w:p>
    <w:p>
      <w:pPr>
        <w:pStyle w:val="ListParagraph"/>
        <w:numPr>
          <w:ilvl w:val="0"/>
          <w:numId w:val="2"/>
        </w:numPr>
        <w:spacing w:before="60" w:after="60"/>
      </w:pPr>
      <w:r>
        <w:rPr>
          <w:rFonts w:ascii="Arial" w:cs="Arial" w:eastAsia="Arial" w:hAnsi="Arial"/>
          <w:b w:val="false"/>
          <w:bCs w:val="false"/>
          <w:color w:val="333333"/>
          <w:sz w:val="20"/>
          <w:szCs w:val="20"/>
        </w:rPr>
        <w:t xml:space="preserve">Never stretch, rotate, add effects, or place on non-approved backgrounds.</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2.5 Tone of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Bold, but grounded</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Strong statements with substance behind them — not just hype.</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Sophisticated, yet approachable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Smart but never cold or overly corporate.</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Clear, never corporate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Plain language. No jargon. Direct communication.</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Strategic, but always human</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Every message should connect to a real person's challenge.</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Confident without arrogance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Red Scarf knows its value but doesn't oversell.</w:t>
            </w:r>
          </w:p>
        </w:tc>
      </w:tr>
    </w:tbl>
    <w:p>
      <w:pPr>
        <w:spacing w:before="100" w:after="100"/>
      </w:pPr>
      <w:r>
        <w:t xml:space="preserve"/>
      </w:r>
    </w:p>
    <w:p>
      <w:r>
        <w:br w:type="page"/>
      </w:r>
    </w:p>
    <w:p>
      <w:pPr>
        <w:pStyle w:val="Heading1"/>
        <w:pBdr>
          <w:bottom w:val="single" w:color="F82328" w:sz="8" w:space="4"/>
        </w:pBdr>
        <w:spacing w:before="400" w:after="200"/>
      </w:pPr>
      <w:r>
        <w:rPr>
          <w:rFonts w:ascii="Arial" w:cs="Arial" w:eastAsia="Arial" w:hAnsi="Arial"/>
          <w:b/>
          <w:bCs/>
          <w:color w:val="012F43"/>
          <w:sz w:val="36"/>
          <w:szCs w:val="36"/>
        </w:rPr>
        <w:t xml:space="preserve">3. Website Structure — Page Architecture</w:t>
      </w:r>
    </w:p>
    <w:p>
      <w:pPr>
        <w:spacing w:before="80" w:after="80"/>
      </w:pPr>
      <w:r>
        <w:rPr>
          <w:rFonts w:ascii="Arial" w:cs="Arial" w:eastAsia="Arial" w:hAnsi="Arial"/>
          <w:color w:val="333333"/>
          <w:sz w:val="20"/>
          <w:szCs w:val="20"/>
        </w:rPr>
        <w:t xml:space="preserve">The website requires 6 core pages. Below is the full sitemap with section-by-section breakdowns for each page.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500"/>
        <w:gridCol w:w="2260"/>
      </w:tblGrid>
      <w:tr>
        <w:tc>
          <w:tcPr>
            <w:tcW w:type="dxa" w:w="600"/>
            <w:tcBorders>
              <w:top w:val="single" w:color="DDDDDD" w:sz="1"/>
              <w:left w:val="single" w:color="DDDDDD" w:sz="1"/>
              <w:bottom w:val="single" w:color="DDDDDD" w:sz="1"/>
              <w:right w:val="single" w:color="DDDDDD" w:sz="1"/>
            </w:tcBorders>
            <w:shd w:fill="012F4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000"/>
            <w:tcBorders>
              <w:top w:val="single" w:color="DDDDDD" w:sz="1"/>
              <w:left w:val="single" w:color="DDDDDD" w:sz="1"/>
              <w:bottom w:val="single" w:color="DDDDDD" w:sz="1"/>
              <w:right w:val="single" w:color="DDDDDD" w:sz="1"/>
            </w:tcBorders>
            <w:shd w:fill="012F43" w:val="clear"/>
            <w:tcMar>
              <w:top w:type="dxa" w:w="80"/>
              <w:left w:type="dxa" w:w="140"/>
              <w:bottom w:type="dxa" w:w="80"/>
              <w:right w:type="dxa" w:w="140"/>
            </w:tcMar>
          </w:tcPr>
          <w:p>
            <w:r>
              <w:rPr>
                <w:rFonts w:ascii="Arial" w:cs="Arial" w:eastAsia="Arial" w:hAnsi="Arial"/>
                <w:b/>
                <w:bCs/>
                <w:color w:val="FFFFFF"/>
                <w:sz w:val="18"/>
                <w:szCs w:val="18"/>
              </w:rPr>
              <w:t xml:space="preserve">Page</w:t>
            </w:r>
          </w:p>
        </w:tc>
        <w:tc>
          <w:tcPr>
            <w:tcW w:type="dxa" w:w="4500"/>
            <w:tcBorders>
              <w:top w:val="single" w:color="DDDDDD" w:sz="1"/>
              <w:left w:val="single" w:color="DDDDDD" w:sz="1"/>
              <w:bottom w:val="single" w:color="DDDDDD" w:sz="1"/>
              <w:right w:val="single" w:color="DDDDDD" w:sz="1"/>
            </w:tcBorders>
            <w:shd w:fill="012F43" w:val="clear"/>
            <w:tcMar>
              <w:top w:type="dxa" w:w="80"/>
              <w:left w:type="dxa" w:w="140"/>
              <w:bottom w:type="dxa" w:w="80"/>
              <w:right w:type="dxa" w:w="140"/>
            </w:tcMar>
          </w:tcPr>
          <w:p>
            <w:r>
              <w:rPr>
                <w:rFonts w:ascii="Arial" w:cs="Arial" w:eastAsia="Arial" w:hAnsi="Arial"/>
                <w:b/>
                <w:bCs/>
                <w:color w:val="FFFFFF"/>
                <w:sz w:val="18"/>
                <w:szCs w:val="18"/>
              </w:rPr>
              <w:t xml:space="preserve">Key Sections</w:t>
            </w:r>
          </w:p>
        </w:tc>
        <w:tc>
          <w:tcPr>
            <w:tcW w:type="dxa" w:w="2260"/>
            <w:tcBorders>
              <w:top w:val="single" w:color="DDDDDD" w:sz="1"/>
              <w:left w:val="single" w:color="DDDDDD" w:sz="1"/>
              <w:bottom w:val="single" w:color="DDDDDD" w:sz="1"/>
              <w:right w:val="single" w:color="DDDDDD" w:sz="1"/>
            </w:tcBorders>
            <w:shd w:fill="012F43" w:val="clear"/>
            <w:tcMar>
              <w:top w:type="dxa" w:w="80"/>
              <w:left w:type="dxa" w:w="140"/>
              <w:bottom w:type="dxa" w:w="80"/>
              <w:right w:type="dxa" w:w="140"/>
            </w:tcMar>
          </w:tcPr>
          <w:p>
            <w:r>
              <w:rPr>
                <w:rFonts w:ascii="Arial" w:cs="Arial" w:eastAsia="Arial" w:hAnsi="Arial"/>
                <w:b/>
                <w:bCs/>
                <w:color w:val="FFFFFF"/>
                <w:sz w:val="18"/>
                <w:szCs w:val="18"/>
              </w:rPr>
              <w:t xml:space="preserve">Design Note</w:t>
            </w:r>
          </w:p>
        </w:tc>
      </w:tr>
      <w:tr>
        <w:tc>
          <w:tcPr>
            <w:tcW w:type="dxa" w:w="600"/>
            <w:tcBorders>
              <w:top w:val="single" w:color="DDDDDD" w:sz="1"/>
              <w:left w:val="single" w:color="DDDDDD" w:sz="1"/>
              <w:bottom w:val="single" w:color="DDDDDD" w:sz="1"/>
              <w:right w:val="single" w:color="DDDDDD" w:sz="1"/>
            </w:tcBorders>
            <w:shd w:fill="F82328"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01</w:t>
            </w:r>
          </w:p>
        </w:tc>
        <w:tc>
          <w:tcPr>
            <w:tcW w:type="dxa" w:w="2000"/>
            <w:tcBorders>
              <w:top w:val="single" w:color="DDDDDD" w:sz="1"/>
              <w:left w:val="single" w:color="DDDDDD" w:sz="1"/>
              <w:bottom w:val="single" w:color="DDDDDD" w:sz="1"/>
              <w:right w:val="single" w:color="DDDDDD" w:sz="1"/>
            </w:tcBorders>
            <w:shd w:fill="012F43" w:val="clear"/>
            <w:tcMar>
              <w:top w:type="dxa" w:w="100"/>
              <w:left w:type="dxa" w:w="140"/>
              <w:bottom w:type="dxa" w:w="100"/>
              <w:right w:type="dxa" w:w="140"/>
            </w:tcMar>
          </w:tcPr>
          <w:p>
            <w:r>
              <w:rPr>
                <w:rFonts w:ascii="Arial" w:cs="Arial" w:eastAsia="Arial" w:hAnsi="Arial"/>
                <w:b/>
                <w:bCs/>
                <w:color w:val="FFFFFF"/>
                <w:sz w:val="20"/>
                <w:szCs w:val="20"/>
              </w:rPr>
              <w:t xml:space="preserve">Home</w:t>
            </w:r>
          </w:p>
        </w:tc>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pPr>
            <w:r>
              <w:rPr>
                <w:rFonts w:ascii="Arial" w:cs="Arial" w:eastAsia="Arial" w:hAnsi="Arial"/>
                <w:color w:val="333333"/>
                <w:sz w:val="19"/>
                <w:szCs w:val="19"/>
              </w:rPr>
              <w:t xml:space="preserve">Hero / Headline</w:t>
            </w:r>
          </w:p>
          <w:p>
            <w:pPr>
              <w:pStyle w:val="ListParagraph"/>
              <w:numPr>
                <w:ilvl w:val="0"/>
                <w:numId w:val="2"/>
              </w:numPr>
            </w:pPr>
            <w:r>
              <w:rPr>
                <w:rFonts w:ascii="Arial" w:cs="Arial" w:eastAsia="Arial" w:hAnsi="Arial"/>
                <w:color w:val="333333"/>
                <w:sz w:val="19"/>
                <w:szCs w:val="19"/>
              </w:rPr>
              <w:t xml:space="preserve">Who We Are (intro)</w:t>
            </w:r>
          </w:p>
          <w:p>
            <w:pPr>
              <w:pStyle w:val="ListParagraph"/>
              <w:numPr>
                <w:ilvl w:val="0"/>
                <w:numId w:val="2"/>
              </w:numPr>
            </w:pPr>
            <w:r>
              <w:rPr>
                <w:rFonts w:ascii="Arial" w:cs="Arial" w:eastAsia="Arial" w:hAnsi="Arial"/>
                <w:color w:val="333333"/>
                <w:sz w:val="19"/>
                <w:szCs w:val="19"/>
              </w:rPr>
              <w:t xml:space="preserve">3 Disciplines teaser</w:t>
            </w:r>
          </w:p>
          <w:p>
            <w:pPr>
              <w:pStyle w:val="ListParagraph"/>
              <w:numPr>
                <w:ilvl w:val="0"/>
                <w:numId w:val="2"/>
              </w:numPr>
            </w:pPr>
            <w:r>
              <w:rPr>
                <w:rFonts w:ascii="Arial" w:cs="Arial" w:eastAsia="Arial" w:hAnsi="Arial"/>
                <w:color w:val="333333"/>
                <w:sz w:val="19"/>
                <w:szCs w:val="19"/>
              </w:rPr>
              <w:t xml:space="preserve">What Makes Us Different (4 pillars)</w:t>
            </w:r>
          </w:p>
          <w:p>
            <w:pPr>
              <w:pStyle w:val="ListParagraph"/>
              <w:numPr>
                <w:ilvl w:val="0"/>
                <w:numId w:val="2"/>
              </w:numPr>
            </w:pPr>
            <w:r>
              <w:rPr>
                <w:rFonts w:ascii="Arial" w:cs="Arial" w:eastAsia="Arial" w:hAnsi="Arial"/>
                <w:color w:val="333333"/>
                <w:sz w:val="19"/>
                <w:szCs w:val="19"/>
              </w:rPr>
              <w:t xml:space="preserve">Work Highlights (2–3 featured projects)</w:t>
            </w:r>
          </w:p>
          <w:p>
            <w:pPr>
              <w:pStyle w:val="ListParagraph"/>
              <w:numPr>
                <w:ilvl w:val="0"/>
                <w:numId w:val="2"/>
              </w:numPr>
            </w:pPr>
            <w:r>
              <w:rPr>
                <w:rFonts w:ascii="Arial" w:cs="Arial" w:eastAsia="Arial" w:hAnsi="Arial"/>
                <w:color w:val="333333"/>
                <w:sz w:val="19"/>
                <w:szCs w:val="19"/>
              </w:rPr>
              <w:t xml:space="preserve">Client Logo Strip</w:t>
            </w:r>
          </w:p>
          <w:p>
            <w:pPr>
              <w:pStyle w:val="ListParagraph"/>
              <w:numPr>
                <w:ilvl w:val="0"/>
                <w:numId w:val="2"/>
              </w:numPr>
            </w:pPr>
            <w:r>
              <w:rPr>
                <w:rFonts w:ascii="Arial" w:cs="Arial" w:eastAsia="Arial" w:hAnsi="Arial"/>
                <w:color w:val="333333"/>
                <w:sz w:val="19"/>
                <w:szCs w:val="19"/>
              </w:rPr>
              <w:t xml:space="preserve">CTA Banner</w:t>
            </w:r>
          </w:p>
        </w:tc>
        <w:tc>
          <w:tcPr>
            <w:tcW w:type="dxa" w:w="22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r>
              <w:rPr>
                <w:rFonts w:ascii="Arial" w:cs="Arial" w:eastAsia="Arial" w:hAnsi="Arial"/>
                <w:i/>
                <w:iCs/>
                <w:color w:val="555555"/>
                <w:sz w:val="18"/>
                <w:szCs w:val="18"/>
              </w:rPr>
              <w:t xml:space="preserve">Full-bleed surreal hero image. Yellow or teal background for disciplines section.</w:t>
            </w:r>
          </w:p>
        </w:tc>
      </w:tr>
      <w:tr>
        <w:tc>
          <w:tcPr>
            <w:tcW w:type="dxa" w:w="600"/>
            <w:tcBorders>
              <w:top w:val="single" w:color="DDDDDD" w:sz="1"/>
              <w:left w:val="single" w:color="DDDDDD" w:sz="1"/>
              <w:bottom w:val="single" w:color="DDDDDD" w:sz="1"/>
              <w:right w:val="single" w:color="DDDDDD" w:sz="1"/>
            </w:tcBorders>
            <w:shd w:fill="F82328"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02</w:t>
            </w:r>
          </w:p>
        </w:tc>
        <w:tc>
          <w:tcPr>
            <w:tcW w:type="dxa" w:w="2000"/>
            <w:tcBorders>
              <w:top w:val="single" w:color="DDDDDD" w:sz="1"/>
              <w:left w:val="single" w:color="DDDDDD" w:sz="1"/>
              <w:bottom w:val="single" w:color="DDDDDD" w:sz="1"/>
              <w:right w:val="single" w:color="DDDDDD" w:sz="1"/>
            </w:tcBorders>
            <w:shd w:fill="012F43" w:val="clear"/>
            <w:tcMar>
              <w:top w:type="dxa" w:w="100"/>
              <w:left w:type="dxa" w:w="140"/>
              <w:bottom w:type="dxa" w:w="100"/>
              <w:right w:type="dxa" w:w="140"/>
            </w:tcMar>
          </w:tcPr>
          <w:p>
            <w:r>
              <w:rPr>
                <w:rFonts w:ascii="Arial" w:cs="Arial" w:eastAsia="Arial" w:hAnsi="Arial"/>
                <w:b/>
                <w:bCs/>
                <w:color w:val="FFFFFF"/>
                <w:sz w:val="20"/>
                <w:szCs w:val="20"/>
              </w:rPr>
              <w:t xml:space="preserve">About</w:t>
            </w:r>
          </w:p>
        </w:tc>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pPr>
            <w:r>
              <w:rPr>
                <w:rFonts w:ascii="Arial" w:cs="Arial" w:eastAsia="Arial" w:hAnsi="Arial"/>
                <w:color w:val="333333"/>
                <w:sz w:val="19"/>
                <w:szCs w:val="19"/>
              </w:rPr>
              <w:t xml:space="preserve">Our Story / Origin</w:t>
            </w:r>
          </w:p>
          <w:p>
            <w:pPr>
              <w:pStyle w:val="ListParagraph"/>
              <w:numPr>
                <w:ilvl w:val="0"/>
                <w:numId w:val="2"/>
              </w:numPr>
            </w:pPr>
            <w:r>
              <w:rPr>
                <w:rFonts w:ascii="Arial" w:cs="Arial" w:eastAsia="Arial" w:hAnsi="Arial"/>
                <w:color w:val="333333"/>
                <w:sz w:val="19"/>
                <w:szCs w:val="19"/>
              </w:rPr>
              <w:t xml:space="preserve">17+ Years Timeline</w:t>
            </w:r>
          </w:p>
          <w:p>
            <w:pPr>
              <w:pStyle w:val="ListParagraph"/>
              <w:numPr>
                <w:ilvl w:val="0"/>
                <w:numId w:val="2"/>
              </w:numPr>
            </w:pPr>
            <w:r>
              <w:rPr>
                <w:rFonts w:ascii="Arial" w:cs="Arial" w:eastAsia="Arial" w:hAnsi="Arial"/>
                <w:color w:val="333333"/>
                <w:sz w:val="19"/>
                <w:szCs w:val="19"/>
              </w:rPr>
              <w:t xml:space="preserve">Philosophy &amp; Values</w:t>
            </w:r>
          </w:p>
          <w:p>
            <w:pPr>
              <w:pStyle w:val="ListParagraph"/>
              <w:numPr>
                <w:ilvl w:val="0"/>
                <w:numId w:val="2"/>
              </w:numPr>
            </w:pPr>
            <w:r>
              <w:rPr>
                <w:rFonts w:ascii="Arial" w:cs="Arial" w:eastAsia="Arial" w:hAnsi="Arial"/>
                <w:color w:val="333333"/>
                <w:sz w:val="19"/>
                <w:szCs w:val="19"/>
              </w:rPr>
              <w:t xml:space="preserve">Senior Team Profiles</w:t>
            </w:r>
          </w:p>
          <w:p>
            <w:pPr>
              <w:pStyle w:val="ListParagraph"/>
              <w:numPr>
                <w:ilvl w:val="0"/>
                <w:numId w:val="2"/>
              </w:numPr>
            </w:pPr>
            <w:r>
              <w:rPr>
                <w:rFonts w:ascii="Arial" w:cs="Arial" w:eastAsia="Arial" w:hAnsi="Arial"/>
                <w:color w:val="333333"/>
                <w:sz w:val="19"/>
                <w:szCs w:val="19"/>
              </w:rPr>
              <w:t xml:space="preserve">Organisation Structure</w:t>
            </w:r>
          </w:p>
          <w:p>
            <w:pPr>
              <w:pStyle w:val="ListParagraph"/>
              <w:numPr>
                <w:ilvl w:val="0"/>
                <w:numId w:val="2"/>
              </w:numPr>
            </w:pPr>
            <w:r>
              <w:rPr>
                <w:rFonts w:ascii="Arial" w:cs="Arial" w:eastAsia="Arial" w:hAnsi="Arial"/>
                <w:color w:val="333333"/>
                <w:sz w:val="19"/>
                <w:szCs w:val="19"/>
              </w:rPr>
              <w:t xml:space="preserve">Vision / Mission / Promise</w:t>
            </w:r>
          </w:p>
        </w:tc>
        <w:tc>
          <w:tcPr>
            <w:tcW w:type="dxa" w:w="22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r>
              <w:rPr>
                <w:rFonts w:ascii="Arial" w:cs="Arial" w:eastAsia="Arial" w:hAnsi="Arial"/>
                <w:i/>
                <w:iCs/>
                <w:color w:val="555555"/>
                <w:sz w:val="18"/>
                <w:szCs w:val="18"/>
              </w:rPr>
              <w:t xml:space="preserve">Timeline can be horizontal scroll on mobile. Team cards use teal/yellow/orange pill shapes per brand.</w:t>
            </w:r>
          </w:p>
        </w:tc>
      </w:tr>
      <w:tr>
        <w:tc>
          <w:tcPr>
            <w:tcW w:type="dxa" w:w="600"/>
            <w:tcBorders>
              <w:top w:val="single" w:color="DDDDDD" w:sz="1"/>
              <w:left w:val="single" w:color="DDDDDD" w:sz="1"/>
              <w:bottom w:val="single" w:color="DDDDDD" w:sz="1"/>
              <w:right w:val="single" w:color="DDDDDD" w:sz="1"/>
            </w:tcBorders>
            <w:shd w:fill="F82328"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03</w:t>
            </w:r>
          </w:p>
        </w:tc>
        <w:tc>
          <w:tcPr>
            <w:tcW w:type="dxa" w:w="2000"/>
            <w:tcBorders>
              <w:top w:val="single" w:color="DDDDDD" w:sz="1"/>
              <w:left w:val="single" w:color="DDDDDD" w:sz="1"/>
              <w:bottom w:val="single" w:color="DDDDDD" w:sz="1"/>
              <w:right w:val="single" w:color="DDDDDD" w:sz="1"/>
            </w:tcBorders>
            <w:shd w:fill="012F43" w:val="clear"/>
            <w:tcMar>
              <w:top w:type="dxa" w:w="100"/>
              <w:left w:type="dxa" w:w="140"/>
              <w:bottom w:type="dxa" w:w="100"/>
              <w:right w:type="dxa" w:w="140"/>
            </w:tcMar>
          </w:tcPr>
          <w:p>
            <w:r>
              <w:rPr>
                <w:rFonts w:ascii="Arial" w:cs="Arial" w:eastAsia="Arial" w:hAnsi="Arial"/>
                <w:b/>
                <w:bCs/>
                <w:color w:val="FFFFFF"/>
                <w:sz w:val="20"/>
                <w:szCs w:val="20"/>
              </w:rPr>
              <w:t xml:space="preserve">Services</w:t>
            </w:r>
          </w:p>
        </w:tc>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pPr>
            <w:r>
              <w:rPr>
                <w:rFonts w:ascii="Arial" w:cs="Arial" w:eastAsia="Arial" w:hAnsi="Arial"/>
                <w:color w:val="333333"/>
                <w:sz w:val="19"/>
                <w:szCs w:val="19"/>
              </w:rPr>
              <w:t xml:space="preserve">Services Hero</w:t>
            </w:r>
          </w:p>
          <w:p>
            <w:pPr>
              <w:pStyle w:val="ListParagraph"/>
              <w:numPr>
                <w:ilvl w:val="0"/>
                <w:numId w:val="2"/>
              </w:numPr>
            </w:pPr>
            <w:r>
              <w:rPr>
                <w:rFonts w:ascii="Arial" w:cs="Arial" w:eastAsia="Arial" w:hAnsi="Arial"/>
                <w:color w:val="333333"/>
                <w:sz w:val="19"/>
                <w:szCs w:val="19"/>
              </w:rPr>
              <w:t xml:space="preserve">Strategy &amp; Planning (detail)</w:t>
            </w:r>
          </w:p>
          <w:p>
            <w:pPr>
              <w:pStyle w:val="ListParagraph"/>
              <w:numPr>
                <w:ilvl w:val="0"/>
                <w:numId w:val="2"/>
              </w:numPr>
            </w:pPr>
            <w:r>
              <w:rPr>
                <w:rFonts w:ascii="Arial" w:cs="Arial" w:eastAsia="Arial" w:hAnsi="Arial"/>
                <w:color w:val="333333"/>
                <w:sz w:val="19"/>
                <w:szCs w:val="19"/>
              </w:rPr>
              <w:t xml:space="preserve">Creative (detail)</w:t>
            </w:r>
          </w:p>
          <w:p>
            <w:pPr>
              <w:pStyle w:val="ListParagraph"/>
              <w:numPr>
                <w:ilvl w:val="0"/>
                <w:numId w:val="2"/>
              </w:numPr>
            </w:pPr>
            <w:r>
              <w:rPr>
                <w:rFonts w:ascii="Arial" w:cs="Arial" w:eastAsia="Arial" w:hAnsi="Arial"/>
                <w:color w:val="333333"/>
                <w:sz w:val="19"/>
                <w:szCs w:val="19"/>
              </w:rPr>
              <w:t xml:space="preserve">Experiential (detail)</w:t>
            </w:r>
          </w:p>
          <w:p>
            <w:pPr>
              <w:pStyle w:val="ListParagraph"/>
              <w:numPr>
                <w:ilvl w:val="0"/>
                <w:numId w:val="2"/>
              </w:numPr>
            </w:pPr>
            <w:r>
              <w:rPr>
                <w:rFonts w:ascii="Arial" w:cs="Arial" w:eastAsia="Arial" w:hAnsi="Arial"/>
                <w:color w:val="333333"/>
                <w:sz w:val="19"/>
                <w:szCs w:val="19"/>
              </w:rPr>
              <w:t xml:space="preserve">How We Work (4-step flow)</w:t>
            </w:r>
          </w:p>
          <w:p>
            <w:pPr>
              <w:pStyle w:val="ListParagraph"/>
              <w:numPr>
                <w:ilvl w:val="0"/>
                <w:numId w:val="2"/>
              </w:numPr>
            </w:pPr>
            <w:r>
              <w:rPr>
                <w:rFonts w:ascii="Arial" w:cs="Arial" w:eastAsia="Arial" w:hAnsi="Arial"/>
                <w:color w:val="333333"/>
                <w:sz w:val="19"/>
                <w:szCs w:val="19"/>
              </w:rPr>
              <w:t xml:space="preserve">CTA to contact</w:t>
            </w:r>
          </w:p>
        </w:tc>
        <w:tc>
          <w:tcPr>
            <w:tcW w:type="dxa" w:w="22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r>
              <w:rPr>
                <w:rFonts w:ascii="Arial" w:cs="Arial" w:eastAsia="Arial" w:hAnsi="Arial"/>
                <w:i/>
                <w:iCs/>
                <w:color w:val="555555"/>
                <w:sz w:val="18"/>
                <w:szCs w:val="18"/>
              </w:rPr>
              <w:t xml:space="preserve">Each service gets its own section with surreal image. Yellow circles/infographic for the 4-step process.</w:t>
            </w:r>
          </w:p>
        </w:tc>
      </w:tr>
      <w:tr>
        <w:tc>
          <w:tcPr>
            <w:tcW w:type="dxa" w:w="600"/>
            <w:tcBorders>
              <w:top w:val="single" w:color="DDDDDD" w:sz="1"/>
              <w:left w:val="single" w:color="DDDDDD" w:sz="1"/>
              <w:bottom w:val="single" w:color="DDDDDD" w:sz="1"/>
              <w:right w:val="single" w:color="DDDDDD" w:sz="1"/>
            </w:tcBorders>
            <w:shd w:fill="F82328"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04</w:t>
            </w:r>
          </w:p>
        </w:tc>
        <w:tc>
          <w:tcPr>
            <w:tcW w:type="dxa" w:w="2000"/>
            <w:tcBorders>
              <w:top w:val="single" w:color="DDDDDD" w:sz="1"/>
              <w:left w:val="single" w:color="DDDDDD" w:sz="1"/>
              <w:bottom w:val="single" w:color="DDDDDD" w:sz="1"/>
              <w:right w:val="single" w:color="DDDDDD" w:sz="1"/>
            </w:tcBorders>
            <w:shd w:fill="012F43" w:val="clear"/>
            <w:tcMar>
              <w:top w:type="dxa" w:w="100"/>
              <w:left w:type="dxa" w:w="140"/>
              <w:bottom w:type="dxa" w:w="100"/>
              <w:right w:type="dxa" w:w="140"/>
            </w:tcMar>
          </w:tcPr>
          <w:p>
            <w:r>
              <w:rPr>
                <w:rFonts w:ascii="Arial" w:cs="Arial" w:eastAsia="Arial" w:hAnsi="Arial"/>
                <w:b/>
                <w:bCs/>
                <w:color w:val="FFFFFF"/>
                <w:sz w:val="20"/>
                <w:szCs w:val="20"/>
              </w:rPr>
              <w:t xml:space="preserve">Work / Portfolio</w:t>
            </w:r>
          </w:p>
        </w:tc>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pPr>
            <w:r>
              <w:rPr>
                <w:rFonts w:ascii="Arial" w:cs="Arial" w:eastAsia="Arial" w:hAnsi="Arial"/>
                <w:color w:val="333333"/>
                <w:sz w:val="19"/>
                <w:szCs w:val="19"/>
              </w:rPr>
              <w:t xml:space="preserve">Work Hero</w:t>
            </w:r>
          </w:p>
          <w:p>
            <w:pPr>
              <w:pStyle w:val="ListParagraph"/>
              <w:numPr>
                <w:ilvl w:val="0"/>
                <w:numId w:val="2"/>
              </w:numPr>
            </w:pPr>
            <w:r>
              <w:rPr>
                <w:rFonts w:ascii="Arial" w:cs="Arial" w:eastAsia="Arial" w:hAnsi="Arial"/>
                <w:color w:val="333333"/>
                <w:sz w:val="19"/>
                <w:szCs w:val="19"/>
              </w:rPr>
              <w:t xml:space="preserve">Advertising &amp; Branding category</w:t>
            </w:r>
          </w:p>
          <w:p>
            <w:pPr>
              <w:pStyle w:val="ListParagraph"/>
              <w:numPr>
                <w:ilvl w:val="0"/>
                <w:numId w:val="2"/>
              </w:numPr>
            </w:pPr>
            <w:r>
              <w:rPr>
                <w:rFonts w:ascii="Arial" w:cs="Arial" w:eastAsia="Arial" w:hAnsi="Arial"/>
                <w:color w:val="333333"/>
                <w:sz w:val="19"/>
                <w:szCs w:val="19"/>
              </w:rPr>
              <w:t xml:space="preserve">Events &amp; Production category</w:t>
            </w:r>
          </w:p>
          <w:p>
            <w:pPr>
              <w:pStyle w:val="ListParagraph"/>
              <w:numPr>
                <w:ilvl w:val="0"/>
                <w:numId w:val="2"/>
              </w:numPr>
            </w:pPr>
            <w:r>
              <w:rPr>
                <w:rFonts w:ascii="Arial" w:cs="Arial" w:eastAsia="Arial" w:hAnsi="Arial"/>
                <w:color w:val="333333"/>
                <w:sz w:val="19"/>
                <w:szCs w:val="19"/>
              </w:rPr>
              <w:t xml:space="preserve">Social Media / Digital category</w:t>
            </w:r>
          </w:p>
          <w:p>
            <w:pPr>
              <w:pStyle w:val="ListParagraph"/>
              <w:numPr>
                <w:ilvl w:val="0"/>
                <w:numId w:val="2"/>
              </w:numPr>
            </w:pPr>
            <w:r>
              <w:rPr>
                <w:rFonts w:ascii="Arial" w:cs="Arial" w:eastAsia="Arial" w:hAnsi="Arial"/>
                <w:color w:val="333333"/>
                <w:sz w:val="19"/>
                <w:szCs w:val="19"/>
              </w:rPr>
              <w:t xml:space="preserve">Performance Marketing category</w:t>
            </w:r>
          </w:p>
          <w:p>
            <w:pPr>
              <w:pStyle w:val="ListParagraph"/>
              <w:numPr>
                <w:ilvl w:val="0"/>
                <w:numId w:val="2"/>
              </w:numPr>
            </w:pPr>
            <w:r>
              <w:rPr>
                <w:rFonts w:ascii="Arial" w:cs="Arial" w:eastAsia="Arial" w:hAnsi="Arial"/>
                <w:color w:val="333333"/>
                <w:sz w:val="19"/>
                <w:szCs w:val="19"/>
              </w:rPr>
              <w:t xml:space="preserve">Case Study cards (filterable by category)</w:t>
            </w:r>
          </w:p>
        </w:tc>
        <w:tc>
          <w:tcPr>
            <w:tcW w:type="dxa" w:w="22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r>
              <w:rPr>
                <w:rFonts w:ascii="Arial" w:cs="Arial" w:eastAsia="Arial" w:hAnsi="Arial"/>
                <w:i/>
                <w:iCs/>
                <w:color w:val="555555"/>
                <w:sz w:val="18"/>
                <w:szCs w:val="18"/>
              </w:rPr>
              <w:t xml:space="preserve">Grid layout. Cards show client logo, project type, visual. Filter tabs by category.</w:t>
            </w:r>
          </w:p>
        </w:tc>
      </w:tr>
      <w:tr>
        <w:tc>
          <w:tcPr>
            <w:tcW w:type="dxa" w:w="600"/>
            <w:tcBorders>
              <w:top w:val="single" w:color="DDDDDD" w:sz="1"/>
              <w:left w:val="single" w:color="DDDDDD" w:sz="1"/>
              <w:bottom w:val="single" w:color="DDDDDD" w:sz="1"/>
              <w:right w:val="single" w:color="DDDDDD" w:sz="1"/>
            </w:tcBorders>
            <w:shd w:fill="F82328"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05</w:t>
            </w:r>
          </w:p>
        </w:tc>
        <w:tc>
          <w:tcPr>
            <w:tcW w:type="dxa" w:w="2000"/>
            <w:tcBorders>
              <w:top w:val="single" w:color="DDDDDD" w:sz="1"/>
              <w:left w:val="single" w:color="DDDDDD" w:sz="1"/>
              <w:bottom w:val="single" w:color="DDDDDD" w:sz="1"/>
              <w:right w:val="single" w:color="DDDDDD" w:sz="1"/>
            </w:tcBorders>
            <w:shd w:fill="012F43" w:val="clear"/>
            <w:tcMar>
              <w:top w:type="dxa" w:w="100"/>
              <w:left w:type="dxa" w:w="140"/>
              <w:bottom w:type="dxa" w:w="100"/>
              <w:right w:type="dxa" w:w="140"/>
            </w:tcMar>
          </w:tcPr>
          <w:p>
            <w:r>
              <w:rPr>
                <w:rFonts w:ascii="Arial" w:cs="Arial" w:eastAsia="Arial" w:hAnsi="Arial"/>
                <w:b/>
                <w:bCs/>
                <w:color w:val="FFFFFF"/>
                <w:sz w:val="20"/>
                <w:szCs w:val="20"/>
              </w:rPr>
              <w:t xml:space="preserve">Clients</w:t>
            </w:r>
          </w:p>
        </w:tc>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pPr>
            <w:r>
              <w:rPr>
                <w:rFonts w:ascii="Arial" w:cs="Arial" w:eastAsia="Arial" w:hAnsi="Arial"/>
                <w:color w:val="333333"/>
                <w:sz w:val="19"/>
                <w:szCs w:val="19"/>
              </w:rPr>
              <w:t xml:space="preserve">Client logos grid (all brands from credentials)</w:t>
            </w:r>
          </w:p>
          <w:p>
            <w:pPr>
              <w:pStyle w:val="ListParagraph"/>
              <w:numPr>
                <w:ilvl w:val="0"/>
                <w:numId w:val="2"/>
              </w:numPr>
            </w:pPr>
            <w:r>
              <w:rPr>
                <w:rFonts w:ascii="Arial" w:cs="Arial" w:eastAsia="Arial" w:hAnsi="Arial"/>
                <w:color w:val="333333"/>
                <w:sz w:val="19"/>
                <w:szCs w:val="19"/>
              </w:rPr>
              <w:t xml:space="preserve">Grouped by sector optionally</w:t>
            </w:r>
          </w:p>
          <w:p>
            <w:pPr>
              <w:pStyle w:val="ListParagraph"/>
              <w:numPr>
                <w:ilvl w:val="0"/>
                <w:numId w:val="2"/>
              </w:numPr>
            </w:pPr>
            <w:r>
              <w:rPr>
                <w:rFonts w:ascii="Arial" w:cs="Arial" w:eastAsia="Arial" w:hAnsi="Arial"/>
                <w:color w:val="333333"/>
                <w:sz w:val="19"/>
                <w:szCs w:val="19"/>
              </w:rPr>
              <w:t xml:space="preserve">Brief testimonial/quote section</w:t>
            </w:r>
          </w:p>
        </w:tc>
        <w:tc>
          <w:tcPr>
            <w:tcW w:type="dxa" w:w="22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r>
              <w:rPr>
                <w:rFonts w:ascii="Arial" w:cs="Arial" w:eastAsia="Arial" w:hAnsi="Arial"/>
                <w:i/>
                <w:iCs/>
                <w:color w:val="555555"/>
                <w:sz w:val="18"/>
                <w:szCs w:val="18"/>
              </w:rPr>
              <w:t xml:space="preserve">Clean white background. Logos in a responsive CSS grid. May be combined with portfolio page.</w:t>
            </w:r>
          </w:p>
        </w:tc>
      </w:tr>
      <w:tr>
        <w:tc>
          <w:tcPr>
            <w:tcW w:type="dxa" w:w="600"/>
            <w:tcBorders>
              <w:top w:val="single" w:color="DDDDDD" w:sz="1"/>
              <w:left w:val="single" w:color="DDDDDD" w:sz="1"/>
              <w:bottom w:val="single" w:color="DDDDDD" w:sz="1"/>
              <w:right w:val="single" w:color="DDDDDD" w:sz="1"/>
            </w:tcBorders>
            <w:shd w:fill="F82328"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06</w:t>
            </w:r>
          </w:p>
        </w:tc>
        <w:tc>
          <w:tcPr>
            <w:tcW w:type="dxa" w:w="2000"/>
            <w:tcBorders>
              <w:top w:val="single" w:color="DDDDDD" w:sz="1"/>
              <w:left w:val="single" w:color="DDDDDD" w:sz="1"/>
              <w:bottom w:val="single" w:color="DDDDDD" w:sz="1"/>
              <w:right w:val="single" w:color="DDDDDD" w:sz="1"/>
            </w:tcBorders>
            <w:shd w:fill="012F43" w:val="clear"/>
            <w:tcMar>
              <w:top w:type="dxa" w:w="100"/>
              <w:left w:type="dxa" w:w="140"/>
              <w:bottom w:type="dxa" w:w="100"/>
              <w:right w:type="dxa" w:w="140"/>
            </w:tcMar>
          </w:tcPr>
          <w:p>
            <w:r>
              <w:rPr>
                <w:rFonts w:ascii="Arial" w:cs="Arial" w:eastAsia="Arial" w:hAnsi="Arial"/>
                <w:b/>
                <w:bCs/>
                <w:color w:val="FFFFFF"/>
                <w:sz w:val="20"/>
                <w:szCs w:val="20"/>
              </w:rPr>
              <w:t xml:space="preserve">Contact</w:t>
            </w:r>
          </w:p>
        </w:tc>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pPr>
            <w:r>
              <w:rPr>
                <w:rFonts w:ascii="Arial" w:cs="Arial" w:eastAsia="Arial" w:hAnsi="Arial"/>
                <w:color w:val="333333"/>
                <w:sz w:val="19"/>
                <w:szCs w:val="19"/>
              </w:rPr>
              <w:t xml:space="preserve">Contact hero</w:t>
            </w:r>
          </w:p>
          <w:p>
            <w:pPr>
              <w:pStyle w:val="ListParagraph"/>
              <w:numPr>
                <w:ilvl w:val="0"/>
                <w:numId w:val="2"/>
              </w:numPr>
            </w:pPr>
            <w:r>
              <w:rPr>
                <w:rFonts w:ascii="Arial" w:cs="Arial" w:eastAsia="Arial" w:hAnsi="Arial"/>
                <w:color w:val="333333"/>
                <w:sz w:val="19"/>
                <w:szCs w:val="19"/>
              </w:rPr>
              <w:t xml:space="preserve">Office locations (Bahrain + KSA)</w:t>
            </w:r>
          </w:p>
          <w:p>
            <w:pPr>
              <w:pStyle w:val="ListParagraph"/>
              <w:numPr>
                <w:ilvl w:val="0"/>
                <w:numId w:val="2"/>
              </w:numPr>
            </w:pPr>
            <w:r>
              <w:rPr>
                <w:rFonts w:ascii="Arial" w:cs="Arial" w:eastAsia="Arial" w:hAnsi="Arial"/>
                <w:color w:val="333333"/>
                <w:sz w:val="19"/>
                <w:szCs w:val="19"/>
              </w:rPr>
              <w:t xml:space="preserve">Contact form</w:t>
            </w:r>
          </w:p>
          <w:p>
            <w:pPr>
              <w:pStyle w:val="ListParagraph"/>
              <w:numPr>
                <w:ilvl w:val="0"/>
                <w:numId w:val="2"/>
              </w:numPr>
            </w:pPr>
            <w:r>
              <w:rPr>
                <w:rFonts w:ascii="Arial" w:cs="Arial" w:eastAsia="Arial" w:hAnsi="Arial"/>
                <w:color w:val="333333"/>
                <w:sz w:val="19"/>
                <w:szCs w:val="19"/>
              </w:rPr>
              <w:t xml:space="preserve">Map embed (optional)</w:t>
            </w:r>
          </w:p>
          <w:p>
            <w:pPr>
              <w:pStyle w:val="ListParagraph"/>
              <w:numPr>
                <w:ilvl w:val="0"/>
                <w:numId w:val="2"/>
              </w:numPr>
            </w:pPr>
            <w:r>
              <w:rPr>
                <w:rFonts w:ascii="Arial" w:cs="Arial" w:eastAsia="Arial" w:hAnsi="Arial"/>
                <w:color w:val="333333"/>
                <w:sz w:val="19"/>
                <w:szCs w:val="19"/>
              </w:rPr>
              <w:t xml:space="preserve">Social links</w:t>
            </w:r>
          </w:p>
        </w:tc>
        <w:tc>
          <w:tcPr>
            <w:tcW w:type="dxa" w:w="22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tcPr>
          <w:p>
            <w:r>
              <w:rPr>
                <w:rFonts w:ascii="Arial" w:cs="Arial" w:eastAsia="Arial" w:hAnsi="Arial"/>
                <w:i/>
                <w:iCs/>
                <w:color w:val="555555"/>
                <w:sz w:val="18"/>
                <w:szCs w:val="18"/>
              </w:rPr>
              <w:t xml:space="preserve">Split layout — form on left, contact info on right. Navy background for info panel.</w:t>
            </w:r>
          </w:p>
        </w:tc>
      </w:tr>
    </w:tbl>
    <w:p>
      <w:pPr>
        <w:spacing w:before="100" w:after="100"/>
      </w:pPr>
      <w:r>
        <w:t xml:space="preserve"/>
      </w:r>
    </w:p>
    <w:p>
      <w:r>
        <w:br w:type="page"/>
      </w:r>
    </w:p>
    <w:p>
      <w:pPr>
        <w:pStyle w:val="Heading1"/>
        <w:pBdr>
          <w:bottom w:val="single" w:color="F82328" w:sz="8" w:space="4"/>
        </w:pBdr>
        <w:spacing w:before="400" w:after="200"/>
      </w:pPr>
      <w:r>
        <w:rPr>
          <w:rFonts w:ascii="Arial" w:cs="Arial" w:eastAsia="Arial" w:hAnsi="Arial"/>
          <w:b/>
          <w:bCs/>
          <w:color w:val="012F43"/>
          <w:sz w:val="36"/>
          <w:szCs w:val="36"/>
        </w:rPr>
        <w:t xml:space="preserve">4. Detailed Page-by-Page Specifications</w:t>
      </w:r>
    </w:p>
    <w:p>
      <w:pPr>
        <w:pStyle w:val="Heading2"/>
        <w:spacing w:before="320" w:after="120"/>
      </w:pPr>
      <w:r>
        <w:rPr>
          <w:rFonts w:ascii="Arial" w:cs="Arial" w:eastAsia="Arial" w:hAnsi="Arial"/>
          <w:b/>
          <w:bCs/>
          <w:color w:val="012F43"/>
          <w:sz w:val="28"/>
          <w:szCs w:val="28"/>
        </w:rPr>
        <w:t xml:space="preserve">Page 1: HOME</w:t>
      </w:r>
    </w:p>
    <w:p>
      <w:pPr>
        <w:spacing w:before="240" w:after="80"/>
      </w:pPr>
      <w:r>
        <w:rPr>
          <w:rFonts w:ascii="Arial" w:cs="Arial" w:eastAsia="Arial" w:hAnsi="Arial"/>
          <w:b/>
          <w:bCs/>
          <w:color w:val="012F43"/>
          <w:sz w:val="22"/>
          <w:szCs w:val="22"/>
        </w:rPr>
        <w:t xml:space="preserve">Section 1 — Hero (Full Screen)</w:t>
      </w:r>
    </w:p>
    <w:p>
      <w:pPr>
        <w:pStyle w:val="ListParagraph"/>
        <w:numPr>
          <w:ilvl w:val="0"/>
          <w:numId w:val="2"/>
        </w:numPr>
        <w:spacing w:before="60" w:after="60"/>
      </w:pPr>
      <w:r>
        <w:rPr>
          <w:rFonts w:ascii="Arial" w:cs="Arial" w:eastAsia="Arial" w:hAnsi="Arial"/>
          <w:b w:val="false"/>
          <w:bCs w:val="false"/>
          <w:color w:val="333333"/>
          <w:sz w:val="20"/>
          <w:szCs w:val="20"/>
        </w:rPr>
        <w:t xml:space="preserve">Full viewport height (100vh) hero.</w:t>
      </w:r>
    </w:p>
    <w:p>
      <w:pPr>
        <w:pStyle w:val="ListParagraph"/>
        <w:numPr>
          <w:ilvl w:val="0"/>
          <w:numId w:val="2"/>
        </w:numPr>
        <w:spacing w:before="60" w:after="60"/>
      </w:pPr>
      <w:r>
        <w:rPr>
          <w:rFonts w:ascii="Arial" w:cs="Arial" w:eastAsia="Arial" w:hAnsi="Arial"/>
          <w:b w:val="false"/>
          <w:bCs w:val="false"/>
          <w:color w:val="333333"/>
          <w:sz w:val="20"/>
          <w:szCs w:val="20"/>
        </w:rPr>
        <w:t xml:space="preserve">Split layout: LEFT side = Yellow (#FFC32A) background with large typographic headline in Figtree Bold (Navy text). RIGHT side = full-bleed surreal brand image.</w:t>
      </w:r>
    </w:p>
    <w:p>
      <w:pPr>
        <w:pStyle w:val="ListParagraph"/>
        <w:numPr>
          <w:ilvl w:val="0"/>
          <w:numId w:val="2"/>
        </w:numPr>
        <w:spacing w:before="60" w:after="60"/>
      </w:pPr>
      <w:r>
        <w:rPr>
          <w:rFonts w:ascii="Arial" w:cs="Arial" w:eastAsia="Arial" w:hAnsi="Arial"/>
          <w:b w:val="false"/>
          <w:bCs w:val="false"/>
          <w:color w:val="333333"/>
          <w:sz w:val="20"/>
          <w:szCs w:val="20"/>
        </w:rPr>
        <w:t xml:space="preserve">Headline: 'Where Strategy Becomes Story!' — use the exact tagline with 'Story!' bold.</w:t>
      </w:r>
    </w:p>
    <w:p>
      <w:pPr>
        <w:pStyle w:val="ListParagraph"/>
        <w:numPr>
          <w:ilvl w:val="0"/>
          <w:numId w:val="2"/>
        </w:numPr>
        <w:spacing w:before="60" w:after="60"/>
      </w:pPr>
      <w:r>
        <w:rPr>
          <w:rFonts w:ascii="Arial" w:cs="Arial" w:eastAsia="Arial" w:hAnsi="Arial"/>
          <w:b w:val="false"/>
          <w:bCs w:val="false"/>
          <w:color w:val="333333"/>
          <w:sz w:val="20"/>
          <w:szCs w:val="20"/>
        </w:rPr>
        <w:t xml:space="preserve">Sub-headline: 'Where Strategy Becomes Story!' subtext or a secondary brand line.</w:t>
      </w:r>
    </w:p>
    <w:p>
      <w:pPr>
        <w:pStyle w:val="ListParagraph"/>
        <w:numPr>
          <w:ilvl w:val="0"/>
          <w:numId w:val="2"/>
        </w:numPr>
        <w:spacing w:before="60" w:after="60"/>
      </w:pPr>
      <w:r>
        <w:rPr>
          <w:rFonts w:ascii="Arial" w:cs="Arial" w:eastAsia="Arial" w:hAnsi="Arial"/>
          <w:b w:val="false"/>
          <w:bCs w:val="false"/>
          <w:color w:val="333333"/>
          <w:sz w:val="20"/>
          <w:szCs w:val="20"/>
        </w:rPr>
        <w:t xml:space="preserve">CTA button: 'See Our Work' (Red background, White text) + 'Get In Touch' (Navy outline).</w:t>
      </w:r>
    </w:p>
    <w:p>
      <w:pPr>
        <w:pStyle w:val="ListParagraph"/>
        <w:numPr>
          <w:ilvl w:val="0"/>
          <w:numId w:val="2"/>
        </w:numPr>
        <w:spacing w:before="60" w:after="60"/>
      </w:pPr>
      <w:r>
        <w:rPr>
          <w:rFonts w:ascii="Arial" w:cs="Arial" w:eastAsia="Arial" w:hAnsi="Arial"/>
          <w:b w:val="false"/>
          <w:bCs w:val="false"/>
          <w:color w:val="333333"/>
          <w:sz w:val="20"/>
          <w:szCs w:val="20"/>
        </w:rPr>
        <w:t xml:space="preserve">Navigation bar: Fixed/sticky. White or Navy background. Logo on left, nav links right.</w:t>
      </w:r>
    </w:p>
    <w:p>
      <w:pPr>
        <w:spacing w:before="100" w:after="100"/>
      </w:pPr>
      <w:r>
        <w:t xml:space="preserve"/>
      </w:r>
    </w:p>
    <w:p>
      <w:pPr>
        <w:spacing w:before="240" w:after="80"/>
      </w:pPr>
      <w:r>
        <w:rPr>
          <w:rFonts w:ascii="Arial" w:cs="Arial" w:eastAsia="Arial" w:hAnsi="Arial"/>
          <w:b/>
          <w:bCs/>
          <w:color w:val="012F43"/>
          <w:sz w:val="22"/>
          <w:szCs w:val="22"/>
        </w:rPr>
        <w:t xml:space="preserve">Section 2 — Who We Are (Intro Strip)</w:t>
      </w:r>
    </w:p>
    <w:p>
      <w:pPr>
        <w:pStyle w:val="ListParagraph"/>
        <w:numPr>
          <w:ilvl w:val="0"/>
          <w:numId w:val="2"/>
        </w:numPr>
        <w:spacing w:before="60" w:after="60"/>
      </w:pPr>
      <w:r>
        <w:rPr>
          <w:rFonts w:ascii="Arial" w:cs="Arial" w:eastAsia="Arial" w:hAnsi="Arial"/>
          <w:b w:val="false"/>
          <w:bCs w:val="false"/>
          <w:color w:val="333333"/>
          <w:sz w:val="20"/>
          <w:szCs w:val="20"/>
        </w:rPr>
        <w:t xml:space="preserve">Teal (#81D8D0) or Beige background. Full-width strip, 2–3 sentences max.</w:t>
      </w:r>
    </w:p>
    <w:p>
      <w:pPr>
        <w:pStyle w:val="ListParagraph"/>
        <w:numPr>
          <w:ilvl w:val="0"/>
          <w:numId w:val="2"/>
        </w:numPr>
        <w:spacing w:before="60" w:after="60"/>
      </w:pPr>
      <w:r>
        <w:rPr>
          <w:rFonts w:ascii="Arial" w:cs="Arial" w:eastAsia="Arial" w:hAnsi="Arial"/>
          <w:b w:val="false"/>
          <w:bCs w:val="false"/>
          <w:color w:val="333333"/>
          <w:sz w:val="20"/>
          <w:szCs w:val="20"/>
        </w:rPr>
        <w:t xml:space="preserve">Text: 'A Strategy-First Creative Agency. Red Scarf helps brands across the GCC connect, grow, and adapt.'</w:t>
      </w:r>
    </w:p>
    <w:p>
      <w:pPr>
        <w:pStyle w:val="ListParagraph"/>
        <w:numPr>
          <w:ilvl w:val="0"/>
          <w:numId w:val="2"/>
        </w:numPr>
        <w:spacing w:before="60" w:after="60"/>
      </w:pPr>
      <w:r>
        <w:rPr>
          <w:rFonts w:ascii="Arial" w:cs="Arial" w:eastAsia="Arial" w:hAnsi="Arial"/>
          <w:b w:val="false"/>
          <w:bCs w:val="false"/>
          <w:color w:val="333333"/>
          <w:sz w:val="20"/>
          <w:szCs w:val="20"/>
        </w:rPr>
        <w:t xml:space="preserve">Show GCC map graphic (SVG) with office location dots: Bahrain, KSA, Qatar, UAE, Oman.</w:t>
      </w:r>
    </w:p>
    <w:p>
      <w:pPr>
        <w:spacing w:before="100" w:after="100"/>
      </w:pPr>
      <w:r>
        <w:t xml:space="preserve"/>
      </w:r>
    </w:p>
    <w:p>
      <w:pPr>
        <w:spacing w:before="240" w:after="80"/>
      </w:pPr>
      <w:r>
        <w:rPr>
          <w:rFonts w:ascii="Arial" w:cs="Arial" w:eastAsia="Arial" w:hAnsi="Arial"/>
          <w:b/>
          <w:bCs/>
          <w:color w:val="012F43"/>
          <w:sz w:val="22"/>
          <w:szCs w:val="22"/>
        </w:rPr>
        <w:t xml:space="preserve">Section 3 — What We Do (Three Disciplines)</w:t>
      </w:r>
    </w:p>
    <w:p>
      <w:pPr>
        <w:pStyle w:val="ListParagraph"/>
        <w:numPr>
          <w:ilvl w:val="0"/>
          <w:numId w:val="2"/>
        </w:numPr>
        <w:spacing w:before="60" w:after="60"/>
      </w:pPr>
      <w:r>
        <w:rPr>
          <w:rFonts w:ascii="Arial" w:cs="Arial" w:eastAsia="Arial" w:hAnsi="Arial"/>
          <w:b w:val="false"/>
          <w:bCs w:val="false"/>
          <w:color w:val="333333"/>
          <w:sz w:val="20"/>
          <w:szCs w:val="20"/>
        </w:rPr>
        <w:t xml:space="preserve">Three large circular/pill cards in a row. Colors: Navy, Yellow, Teal.</w:t>
      </w:r>
    </w:p>
    <w:p>
      <w:pPr>
        <w:pStyle w:val="ListParagraph"/>
        <w:numPr>
          <w:ilvl w:val="0"/>
          <w:numId w:val="2"/>
        </w:numPr>
        <w:spacing w:before="60" w:after="60"/>
      </w:pPr>
      <w:r>
        <w:rPr>
          <w:rFonts w:ascii="Arial" w:cs="Arial" w:eastAsia="Arial" w:hAnsi="Arial"/>
          <w:b w:val="false"/>
          <w:bCs w:val="false"/>
          <w:color w:val="333333"/>
          <w:sz w:val="20"/>
          <w:szCs w:val="20"/>
        </w:rPr>
        <w:t xml:space="preserve">Card 1 (Navy): Strategy &amp; Planning. Card 2 (Yellow): Creative. Card 3 (Teal): Experiential.</w:t>
      </w:r>
    </w:p>
    <w:p>
      <w:pPr>
        <w:pStyle w:val="ListParagraph"/>
        <w:numPr>
          <w:ilvl w:val="0"/>
          <w:numId w:val="2"/>
        </w:numPr>
        <w:spacing w:before="60" w:after="60"/>
      </w:pPr>
      <w:r>
        <w:rPr>
          <w:rFonts w:ascii="Arial" w:cs="Arial" w:eastAsia="Arial" w:hAnsi="Arial"/>
          <w:b w:val="false"/>
          <w:bCs w:val="false"/>
          <w:color w:val="333333"/>
          <w:sz w:val="20"/>
          <w:szCs w:val="20"/>
        </w:rPr>
        <w:t xml:space="preserve">Each card: title + short description. Hover: subtle scale or glow effect.</w:t>
      </w:r>
    </w:p>
    <w:p>
      <w:pPr>
        <w:pStyle w:val="ListParagraph"/>
        <w:numPr>
          <w:ilvl w:val="0"/>
          <w:numId w:val="2"/>
        </w:numPr>
        <w:spacing w:before="60" w:after="60"/>
      </w:pPr>
      <w:r>
        <w:rPr>
          <w:rFonts w:ascii="Arial" w:cs="Arial" w:eastAsia="Arial" w:hAnsi="Arial"/>
          <w:b w:val="false"/>
          <w:bCs w:val="false"/>
          <w:color w:val="333333"/>
          <w:sz w:val="20"/>
          <w:szCs w:val="20"/>
        </w:rPr>
        <w:t xml:space="preserve">Background: teal or beige. The card design should mirror the brand presentation circles.</w:t>
      </w:r>
    </w:p>
    <w:p>
      <w:pPr>
        <w:spacing w:before="100" w:after="100"/>
      </w:pPr>
      <w:r>
        <w:t xml:space="preserve"/>
      </w:r>
    </w:p>
    <w:p>
      <w:pPr>
        <w:spacing w:before="240" w:after="80"/>
      </w:pPr>
      <w:r>
        <w:rPr>
          <w:rFonts w:ascii="Arial" w:cs="Arial" w:eastAsia="Arial" w:hAnsi="Arial"/>
          <w:b/>
          <w:bCs/>
          <w:color w:val="012F43"/>
          <w:sz w:val="22"/>
          <w:szCs w:val="22"/>
        </w:rPr>
        <w:t xml:space="preserve">Section 4 — What Makes Us Different (4 Pillars)</w:t>
      </w:r>
    </w:p>
    <w:p>
      <w:pPr>
        <w:pStyle w:val="ListParagraph"/>
        <w:numPr>
          <w:ilvl w:val="0"/>
          <w:numId w:val="2"/>
        </w:numPr>
        <w:spacing w:before="60" w:after="60"/>
      </w:pPr>
      <w:r>
        <w:rPr>
          <w:rFonts w:ascii="Arial" w:cs="Arial" w:eastAsia="Arial" w:hAnsi="Arial"/>
          <w:b w:val="false"/>
          <w:bCs w:val="false"/>
          <w:color w:val="333333"/>
          <w:sz w:val="20"/>
          <w:szCs w:val="20"/>
        </w:rPr>
        <w:t xml:space="preserve">Yellow background section. 4 dark navy circular cards in a horizontal row.</w:t>
      </w:r>
    </w:p>
    <w:p>
      <w:pPr>
        <w:pStyle w:val="ListParagraph"/>
        <w:numPr>
          <w:ilvl w:val="0"/>
          <w:numId w:val="2"/>
        </w:numPr>
        <w:spacing w:before="60" w:after="60"/>
      </w:pPr>
      <w:r>
        <w:rPr>
          <w:rFonts w:ascii="Arial" w:cs="Arial" w:eastAsia="Arial" w:hAnsi="Arial"/>
          <w:b w:val="false"/>
          <w:bCs w:val="false"/>
          <w:color w:val="333333"/>
          <w:sz w:val="20"/>
          <w:szCs w:val="20"/>
        </w:rPr>
        <w:t xml:space="preserve">Pillars: We Tie Ideas to Results / Strategy That Responds / We Stay Senior / Digital That Works.</w:t>
      </w:r>
    </w:p>
    <w:p>
      <w:pPr>
        <w:pStyle w:val="ListParagraph"/>
        <w:numPr>
          <w:ilvl w:val="0"/>
          <w:numId w:val="2"/>
        </w:numPr>
        <w:spacing w:before="60" w:after="60"/>
      </w:pPr>
      <w:r>
        <w:rPr>
          <w:rFonts w:ascii="Arial" w:cs="Arial" w:eastAsia="Arial" w:hAnsi="Arial"/>
          <w:b w:val="false"/>
          <w:bCs w:val="false"/>
          <w:color w:val="333333"/>
          <w:sz w:val="20"/>
          <w:szCs w:val="20"/>
        </w:rPr>
        <w:t xml:space="preserve">Each circle has a heading + 1-line description. One circle is 'peeled away' by a hand illustration (brand device — use CSS or an image for this effect).</w:t>
      </w:r>
    </w:p>
    <w:p>
      <w:pPr>
        <w:spacing w:before="100" w:after="100"/>
      </w:pPr>
      <w:r>
        <w:t xml:space="preserve"/>
      </w:r>
    </w:p>
    <w:p>
      <w:pPr>
        <w:spacing w:before="240" w:after="80"/>
      </w:pPr>
      <w:r>
        <w:rPr>
          <w:rFonts w:ascii="Arial" w:cs="Arial" w:eastAsia="Arial" w:hAnsi="Arial"/>
          <w:b/>
          <w:bCs/>
          <w:color w:val="012F43"/>
          <w:sz w:val="22"/>
          <w:szCs w:val="22"/>
        </w:rPr>
        <w:t xml:space="preserve">Section 5 — Work Highlights (Featured Projects)</w:t>
      </w:r>
    </w:p>
    <w:p>
      <w:pPr>
        <w:pStyle w:val="ListParagraph"/>
        <w:numPr>
          <w:ilvl w:val="0"/>
          <w:numId w:val="2"/>
        </w:numPr>
        <w:spacing w:before="60" w:after="60"/>
      </w:pPr>
      <w:r>
        <w:rPr>
          <w:rFonts w:ascii="Arial" w:cs="Arial" w:eastAsia="Arial" w:hAnsi="Arial"/>
          <w:b w:val="false"/>
          <w:bCs w:val="false"/>
          <w:color w:val="333333"/>
          <w:sz w:val="20"/>
          <w:szCs w:val="20"/>
        </w:rPr>
        <w:t xml:space="preserve">Show 2–3 featured case study cards. Large image + client logo + project type label.</w:t>
      </w:r>
    </w:p>
    <w:p>
      <w:pPr>
        <w:pStyle w:val="ListParagraph"/>
        <w:numPr>
          <w:ilvl w:val="0"/>
          <w:numId w:val="2"/>
        </w:numPr>
        <w:spacing w:before="60" w:after="60"/>
      </w:pPr>
      <w:r>
        <w:rPr>
          <w:rFonts w:ascii="Arial" w:cs="Arial" w:eastAsia="Arial" w:hAnsi="Arial"/>
          <w:b w:val="false"/>
          <w:bCs w:val="false"/>
          <w:color w:val="333333"/>
          <w:sz w:val="20"/>
          <w:szCs w:val="20"/>
        </w:rPr>
        <w:t xml:space="preserve">Use a horizontal scroll or 3-column grid. Clean, minimal card borders.</w:t>
      </w:r>
    </w:p>
    <w:p>
      <w:pPr>
        <w:pStyle w:val="ListParagraph"/>
        <w:numPr>
          <w:ilvl w:val="0"/>
          <w:numId w:val="2"/>
        </w:numPr>
        <w:spacing w:before="60" w:after="60"/>
      </w:pPr>
      <w:r>
        <w:rPr>
          <w:rFonts w:ascii="Arial" w:cs="Arial" w:eastAsia="Arial" w:hAnsi="Arial"/>
          <w:b w:val="false"/>
          <w:bCs w:val="false"/>
          <w:color w:val="333333"/>
          <w:sz w:val="20"/>
          <w:szCs w:val="20"/>
        </w:rPr>
        <w:t xml:space="preserve">CTA: 'View All Work' button below the cards (Red background).</w:t>
      </w:r>
    </w:p>
    <w:p>
      <w:pPr>
        <w:spacing w:before="100" w:after="100"/>
      </w:pPr>
      <w:r>
        <w:t xml:space="preserve"/>
      </w:r>
    </w:p>
    <w:p>
      <w:pPr>
        <w:spacing w:before="240" w:after="80"/>
      </w:pPr>
      <w:r>
        <w:rPr>
          <w:rFonts w:ascii="Arial" w:cs="Arial" w:eastAsia="Arial" w:hAnsi="Arial"/>
          <w:b/>
          <w:bCs/>
          <w:color w:val="012F43"/>
          <w:sz w:val="22"/>
          <w:szCs w:val="22"/>
        </w:rPr>
        <w:t xml:space="preserve">Section 6 — Client Logo Strip</w:t>
      </w:r>
    </w:p>
    <w:p>
      <w:pPr>
        <w:pStyle w:val="ListParagraph"/>
        <w:numPr>
          <w:ilvl w:val="0"/>
          <w:numId w:val="2"/>
        </w:numPr>
        <w:spacing w:before="60" w:after="60"/>
      </w:pPr>
      <w:r>
        <w:rPr>
          <w:rFonts w:ascii="Arial" w:cs="Arial" w:eastAsia="Arial" w:hAnsi="Arial"/>
          <w:b w:val="false"/>
          <w:bCs w:val="false"/>
          <w:color w:val="333333"/>
          <w:sz w:val="20"/>
          <w:szCs w:val="20"/>
        </w:rPr>
        <w:t xml:space="preserve">White background. Continuous scrolling marquee OR static grid of client logos.</w:t>
      </w:r>
    </w:p>
    <w:p>
      <w:pPr>
        <w:pStyle w:val="ListParagraph"/>
        <w:numPr>
          <w:ilvl w:val="0"/>
          <w:numId w:val="2"/>
        </w:numPr>
        <w:spacing w:before="60" w:after="60"/>
      </w:pPr>
      <w:r>
        <w:rPr>
          <w:rFonts w:ascii="Arial" w:cs="Arial" w:eastAsia="Arial" w:hAnsi="Arial"/>
          <w:b w:val="false"/>
          <w:bCs w:val="false"/>
          <w:color w:val="333333"/>
          <w:sz w:val="20"/>
          <w:szCs w:val="20"/>
        </w:rPr>
        <w:t xml:space="preserve">Include the full logos list from the credentials document (NBB, McLaren, HSBC, Samsung, BMW, Porsche, DHL, Binance, Ritz-Carlton, Gulf Air, Batelco, Lamborghini, Michael Kors, Citibank, etc.).</w:t>
      </w:r>
    </w:p>
    <w:p>
      <w:pPr>
        <w:pStyle w:val="ListParagraph"/>
        <w:numPr>
          <w:ilvl w:val="0"/>
          <w:numId w:val="2"/>
        </w:numPr>
        <w:spacing w:before="60" w:after="60"/>
      </w:pPr>
      <w:r>
        <w:rPr>
          <w:rFonts w:ascii="Arial" w:cs="Arial" w:eastAsia="Arial" w:hAnsi="Arial"/>
          <w:b w:val="false"/>
          <w:bCs w:val="false"/>
          <w:color w:val="333333"/>
          <w:sz w:val="20"/>
          <w:szCs w:val="20"/>
        </w:rPr>
        <w:t xml:space="preserve">Logos in grayscale; on hover, they return to full color.</w:t>
      </w:r>
    </w:p>
    <w:p>
      <w:pPr>
        <w:spacing w:before="100" w:after="100"/>
      </w:pPr>
      <w:r>
        <w:t xml:space="preserve"/>
      </w:r>
    </w:p>
    <w:p>
      <w:pPr>
        <w:spacing w:before="240" w:after="80"/>
      </w:pPr>
      <w:r>
        <w:rPr>
          <w:rFonts w:ascii="Arial" w:cs="Arial" w:eastAsia="Arial" w:hAnsi="Arial"/>
          <w:b/>
          <w:bCs/>
          <w:color w:val="012F43"/>
          <w:sz w:val="22"/>
          <w:szCs w:val="22"/>
        </w:rPr>
        <w:t xml:space="preserve">Section 7 — CTA Banner</w:t>
      </w:r>
    </w:p>
    <w:p>
      <w:pPr>
        <w:pStyle w:val="ListParagraph"/>
        <w:numPr>
          <w:ilvl w:val="0"/>
          <w:numId w:val="2"/>
        </w:numPr>
        <w:spacing w:before="60" w:after="60"/>
      </w:pPr>
      <w:r>
        <w:rPr>
          <w:rFonts w:ascii="Arial" w:cs="Arial" w:eastAsia="Arial" w:hAnsi="Arial"/>
          <w:b w:val="false"/>
          <w:bCs w:val="false"/>
          <w:color w:val="333333"/>
          <w:sz w:val="20"/>
          <w:szCs w:val="20"/>
        </w:rPr>
        <w:t xml:space="preserve">Navy background, full width. Large white headline: 'Ready to Hatch Surprises?'</w:t>
      </w:r>
    </w:p>
    <w:p>
      <w:pPr>
        <w:pStyle w:val="ListParagraph"/>
        <w:numPr>
          <w:ilvl w:val="0"/>
          <w:numId w:val="2"/>
        </w:numPr>
        <w:spacing w:before="60" w:after="60"/>
      </w:pPr>
      <w:r>
        <w:rPr>
          <w:rFonts w:ascii="Arial" w:cs="Arial" w:eastAsia="Arial" w:hAnsi="Arial"/>
          <w:b w:val="false"/>
          <w:bCs w:val="false"/>
          <w:color w:val="333333"/>
          <w:sz w:val="20"/>
          <w:szCs w:val="20"/>
        </w:rPr>
        <w:t xml:space="preserve">Two buttons: 'Start a Project' (Red) and 'Download Credentials' (White outline).</w:t>
      </w:r>
    </w:p>
    <w:p>
      <w:pPr>
        <w:spacing w:before="100" w:after="100"/>
      </w:pPr>
      <w:r>
        <w:t xml:space="preserve"/>
      </w:r>
    </w:p>
    <w:p>
      <w:pPr>
        <w:pBdr>
          <w:bottom w:val="single" w:color="EEEEEE" w:sz="4" w:space="1"/>
        </w:pBdr>
        <w:spacing w:before="160" w:after="160"/>
      </w:pPr>
      <w:r>
        <w:t xml:space="preserve"/>
      </w:r>
    </w:p>
    <w:p>
      <w:pPr>
        <w:pStyle w:val="Heading2"/>
        <w:spacing w:before="320" w:after="120"/>
      </w:pPr>
      <w:r>
        <w:rPr>
          <w:rFonts w:ascii="Arial" w:cs="Arial" w:eastAsia="Arial" w:hAnsi="Arial"/>
          <w:b/>
          <w:bCs/>
          <w:color w:val="012F43"/>
          <w:sz w:val="28"/>
          <w:szCs w:val="28"/>
        </w:rPr>
        <w:t xml:space="preserve">Page 2: ABOUT</w:t>
      </w:r>
    </w:p>
    <w:p>
      <w:pPr>
        <w:spacing w:before="240" w:after="80"/>
      </w:pPr>
      <w:r>
        <w:rPr>
          <w:rFonts w:ascii="Arial" w:cs="Arial" w:eastAsia="Arial" w:hAnsi="Arial"/>
          <w:b/>
          <w:bCs/>
          <w:color w:val="012F43"/>
          <w:sz w:val="22"/>
          <w:szCs w:val="22"/>
        </w:rPr>
        <w:t xml:space="preserve">Section 1 — Page Hero</w:t>
      </w:r>
    </w:p>
    <w:p>
      <w:pPr>
        <w:pStyle w:val="ListParagraph"/>
        <w:numPr>
          <w:ilvl w:val="0"/>
          <w:numId w:val="2"/>
        </w:numPr>
        <w:spacing w:before="60" w:after="60"/>
      </w:pPr>
      <w:r>
        <w:rPr>
          <w:rFonts w:ascii="Arial" w:cs="Arial" w:eastAsia="Arial" w:hAnsi="Arial"/>
          <w:b w:val="false"/>
          <w:bCs w:val="false"/>
          <w:color w:val="333333"/>
          <w:sz w:val="20"/>
          <w:szCs w:val="20"/>
        </w:rPr>
        <w:t xml:space="preserve">Split layout. Left = Yellow background with headline 'We Don't Just Think Outside the Box — We Hatch Surprises'. Right = surreal brand image (egg-with-orange or camel image).</w:t>
      </w:r>
    </w:p>
    <w:p>
      <w:pPr>
        <w:spacing w:before="100" w:after="100"/>
      </w:pPr>
      <w:r>
        <w:t xml:space="preserve"/>
      </w:r>
    </w:p>
    <w:p>
      <w:pPr>
        <w:spacing w:before="240" w:after="80"/>
      </w:pPr>
      <w:r>
        <w:rPr>
          <w:rFonts w:ascii="Arial" w:cs="Arial" w:eastAsia="Arial" w:hAnsi="Arial"/>
          <w:b/>
          <w:bCs/>
          <w:color w:val="012F43"/>
          <w:sz w:val="22"/>
          <w:szCs w:val="22"/>
        </w:rPr>
        <w:t xml:space="preserve">Section 2 — Our Story</w:t>
      </w:r>
    </w:p>
    <w:p>
      <w:pPr>
        <w:pStyle w:val="ListParagraph"/>
        <w:numPr>
          <w:ilvl w:val="0"/>
          <w:numId w:val="2"/>
        </w:numPr>
        <w:spacing w:before="60" w:after="60"/>
      </w:pPr>
      <w:r>
        <w:rPr>
          <w:rFonts w:ascii="Arial" w:cs="Arial" w:eastAsia="Arial" w:hAnsi="Arial"/>
          <w:b w:val="false"/>
          <w:bCs w:val="false"/>
          <w:color w:val="333333"/>
          <w:sz w:val="20"/>
          <w:szCs w:val="20"/>
        </w:rPr>
        <w:t xml:space="preserve">Teal background. Left-aligned text block with the origin story (born 2008, savoir-faire, premium staffing → 360° agency journey).</w:t>
      </w:r>
    </w:p>
    <w:p>
      <w:pPr>
        <w:pStyle w:val="ListParagraph"/>
        <w:numPr>
          <w:ilvl w:val="0"/>
          <w:numId w:val="2"/>
        </w:numPr>
        <w:spacing w:before="60" w:after="60"/>
      </w:pPr>
      <w:r>
        <w:rPr>
          <w:rFonts w:ascii="Arial" w:cs="Arial" w:eastAsia="Arial" w:hAnsi="Arial"/>
          <w:b w:val="false"/>
          <w:bCs w:val="false"/>
          <w:color w:val="333333"/>
          <w:sz w:val="20"/>
          <w:szCs w:val="20"/>
        </w:rPr>
        <w:t xml:space="preserve">Use large stylized quote or pull quote: 'We craft for people — because when creativity serves humanity, it creates impact that lasts.'</w:t>
      </w:r>
    </w:p>
    <w:p>
      <w:pPr>
        <w:spacing w:before="100" w:after="100"/>
      </w:pPr>
      <w:r>
        <w:t xml:space="preserve"/>
      </w:r>
    </w:p>
    <w:p>
      <w:pPr>
        <w:spacing w:before="240" w:after="80"/>
      </w:pPr>
      <w:r>
        <w:rPr>
          <w:rFonts w:ascii="Arial" w:cs="Arial" w:eastAsia="Arial" w:hAnsi="Arial"/>
          <w:b/>
          <w:bCs/>
          <w:color w:val="012F43"/>
          <w:sz w:val="22"/>
          <w:szCs w:val="22"/>
        </w:rPr>
        <w:t xml:space="preserve">Section 3 — 17+ Years Timeline</w:t>
      </w:r>
    </w:p>
    <w:p>
      <w:pPr>
        <w:pStyle w:val="ListParagraph"/>
        <w:numPr>
          <w:ilvl w:val="0"/>
          <w:numId w:val="2"/>
        </w:numPr>
        <w:spacing w:before="60" w:after="60"/>
      </w:pPr>
      <w:r>
        <w:rPr>
          <w:rFonts w:ascii="Arial" w:cs="Arial" w:eastAsia="Arial" w:hAnsi="Arial"/>
          <w:b w:val="false"/>
          <w:bCs w:val="false"/>
          <w:color w:val="333333"/>
          <w:sz w:val="20"/>
          <w:szCs w:val="20"/>
        </w:rPr>
        <w:t xml:space="preserve">Horizontal timeline with milestone circles (matching brand circle style).</w:t>
      </w:r>
    </w:p>
    <w:p>
      <w:pPr>
        <w:pStyle w:val="ListParagraph"/>
        <w:numPr>
          <w:ilvl w:val="0"/>
          <w:numId w:val="2"/>
        </w:numPr>
        <w:spacing w:before="60" w:after="60"/>
      </w:pPr>
      <w:r>
        <w:rPr>
          <w:rFonts w:ascii="Arial" w:cs="Arial" w:eastAsia="Arial" w:hAnsi="Arial"/>
          <w:b w:val="false"/>
          <w:bCs w:val="false"/>
          <w:color w:val="333333"/>
          <w:sz w:val="20"/>
          <w:szCs w:val="20"/>
        </w:rPr>
        <w:t xml:space="preserve">Milestones: 2008 (Events foundation) → 2020 (pivots) → 2024 (360° agency expansion) → TODAY.</w:t>
      </w:r>
    </w:p>
    <w:p>
      <w:pPr>
        <w:pStyle w:val="ListParagraph"/>
        <w:numPr>
          <w:ilvl w:val="0"/>
          <w:numId w:val="2"/>
        </w:numPr>
        <w:spacing w:before="60" w:after="60"/>
      </w:pPr>
      <w:r>
        <w:rPr>
          <w:rFonts w:ascii="Arial" w:cs="Arial" w:eastAsia="Arial" w:hAnsi="Arial"/>
          <w:b w:val="false"/>
          <w:bCs w:val="false"/>
          <w:color w:val="333333"/>
          <w:sz w:val="20"/>
          <w:szCs w:val="20"/>
        </w:rPr>
        <w:t xml:space="preserve">Yellow circles on Navy connecting line. Small descriptions below each node.</w:t>
      </w:r>
    </w:p>
    <w:p>
      <w:pPr>
        <w:pStyle w:val="ListParagraph"/>
        <w:numPr>
          <w:ilvl w:val="0"/>
          <w:numId w:val="2"/>
        </w:numPr>
        <w:spacing w:before="60" w:after="60"/>
      </w:pPr>
      <w:r>
        <w:rPr>
          <w:rFonts w:ascii="Arial" w:cs="Arial" w:eastAsia="Arial" w:hAnsi="Arial"/>
          <w:b w:val="false"/>
          <w:bCs w:val="false"/>
          <w:color w:val="333333"/>
          <w:sz w:val="20"/>
          <w:szCs w:val="20"/>
        </w:rPr>
        <w:t xml:space="preserve">On mobile: transforms to vertical timeline.</w:t>
      </w:r>
    </w:p>
    <w:p>
      <w:pPr>
        <w:spacing w:before="100" w:after="100"/>
      </w:pPr>
      <w:r>
        <w:t xml:space="preserve"/>
      </w:r>
    </w:p>
    <w:p>
      <w:pPr>
        <w:spacing w:before="240" w:after="80"/>
      </w:pPr>
      <w:r>
        <w:rPr>
          <w:rFonts w:ascii="Arial" w:cs="Arial" w:eastAsia="Arial" w:hAnsi="Arial"/>
          <w:b/>
          <w:bCs/>
          <w:color w:val="012F43"/>
          <w:sz w:val="22"/>
          <w:szCs w:val="22"/>
        </w:rPr>
        <w:t xml:space="preserve">Section 4 — Philosophy &amp; Values</w:t>
      </w:r>
    </w:p>
    <w:p>
      <w:pPr>
        <w:pStyle w:val="ListParagraph"/>
        <w:numPr>
          <w:ilvl w:val="0"/>
          <w:numId w:val="2"/>
        </w:numPr>
        <w:spacing w:before="60" w:after="60"/>
      </w:pPr>
      <w:r>
        <w:rPr>
          <w:rFonts w:ascii="Arial" w:cs="Arial" w:eastAsia="Arial" w:hAnsi="Arial"/>
          <w:b w:val="false"/>
          <w:bCs w:val="false"/>
          <w:color w:val="333333"/>
          <w:sz w:val="20"/>
          <w:szCs w:val="20"/>
        </w:rPr>
        <w:t xml:space="preserve">3 overlapping large circles layout (matching the brand's presentation visual).</w:t>
      </w:r>
    </w:p>
    <w:p>
      <w:pPr>
        <w:pStyle w:val="ListParagraph"/>
        <w:numPr>
          <w:ilvl w:val="0"/>
          <w:numId w:val="2"/>
        </w:numPr>
        <w:spacing w:before="60" w:after="60"/>
      </w:pPr>
      <w:r>
        <w:rPr>
          <w:rFonts w:ascii="Arial" w:cs="Arial" w:eastAsia="Arial" w:hAnsi="Arial"/>
          <w:b w:val="false"/>
          <w:bCs w:val="false"/>
          <w:color w:val="333333"/>
          <w:sz w:val="20"/>
          <w:szCs w:val="20"/>
        </w:rPr>
        <w:t xml:space="preserve">Colors: Yellow, Red, Orange circles containing text paragraphs.</w:t>
      </w:r>
    </w:p>
    <w:p>
      <w:pPr>
        <w:pStyle w:val="ListParagraph"/>
        <w:numPr>
          <w:ilvl w:val="0"/>
          <w:numId w:val="2"/>
        </w:numPr>
        <w:spacing w:before="60" w:after="60"/>
      </w:pPr>
      <w:r>
        <w:rPr>
          <w:rFonts w:ascii="Arial" w:cs="Arial" w:eastAsia="Arial" w:hAnsi="Arial"/>
          <w:b w:val="false"/>
          <w:bCs w:val="false"/>
          <w:color w:val="333333"/>
          <w:sz w:val="20"/>
          <w:szCs w:val="20"/>
        </w:rPr>
        <w:t xml:space="preserve">Content from brand doc: Market context bubble, 'We craft for people' bubble, 'Supporting those people' bubble.</w:t>
      </w:r>
    </w:p>
    <w:p>
      <w:pPr>
        <w:spacing w:before="100" w:after="100"/>
      </w:pPr>
      <w:r>
        <w:t xml:space="preserve"/>
      </w:r>
    </w:p>
    <w:p>
      <w:pPr>
        <w:spacing w:before="240" w:after="80"/>
      </w:pPr>
      <w:r>
        <w:rPr>
          <w:rFonts w:ascii="Arial" w:cs="Arial" w:eastAsia="Arial" w:hAnsi="Arial"/>
          <w:b/>
          <w:bCs/>
          <w:color w:val="012F43"/>
          <w:sz w:val="22"/>
          <w:szCs w:val="22"/>
        </w:rPr>
        <w:t xml:space="preserve">Section 5 — Our Values (7 Values)</w:t>
      </w:r>
    </w:p>
    <w:p>
      <w:pPr>
        <w:pStyle w:val="ListParagraph"/>
        <w:numPr>
          <w:ilvl w:val="0"/>
          <w:numId w:val="2"/>
        </w:numPr>
        <w:spacing w:before="60" w:after="60"/>
      </w:pPr>
      <w:r>
        <w:rPr>
          <w:rFonts w:ascii="Arial" w:cs="Arial" w:eastAsia="Arial" w:hAnsi="Arial"/>
          <w:b w:val="false"/>
          <w:bCs w:val="false"/>
          <w:color w:val="333333"/>
          <w:sz w:val="20"/>
          <w:szCs w:val="20"/>
        </w:rPr>
        <w:t xml:space="preserve">Navy background. 7 value cards in a 4+3 grid layout.</w:t>
      </w:r>
    </w:p>
    <w:p>
      <w:pPr>
        <w:pStyle w:val="ListParagraph"/>
        <w:numPr>
          <w:ilvl w:val="0"/>
          <w:numId w:val="2"/>
        </w:numPr>
        <w:spacing w:before="60" w:after="60"/>
      </w:pPr>
      <w:r>
        <w:rPr>
          <w:rFonts w:ascii="Arial" w:cs="Arial" w:eastAsia="Arial" w:hAnsi="Arial"/>
          <w:b w:val="false"/>
          <w:bCs w:val="false"/>
          <w:color w:val="333333"/>
          <w:sz w:val="20"/>
          <w:szCs w:val="20"/>
        </w:rPr>
        <w:t xml:space="preserve">Each card: Value name (Teal headline) + short description (White body text).</w:t>
      </w:r>
    </w:p>
    <w:p>
      <w:pPr>
        <w:pStyle w:val="ListParagraph"/>
        <w:numPr>
          <w:ilvl w:val="0"/>
          <w:numId w:val="2"/>
        </w:numPr>
        <w:spacing w:before="60" w:after="60"/>
      </w:pPr>
      <w:r>
        <w:rPr>
          <w:rFonts w:ascii="Arial" w:cs="Arial" w:eastAsia="Arial" w:hAnsi="Arial"/>
          <w:b w:val="false"/>
          <w:bCs w:val="false"/>
          <w:color w:val="333333"/>
          <w:sz w:val="20"/>
          <w:szCs w:val="20"/>
        </w:rPr>
        <w:t xml:space="preserve">Values: Passion, Collaboration, Curiosity, Adaptability, Resilience, Style, Humanity.</w:t>
      </w:r>
    </w:p>
    <w:p>
      <w:pPr>
        <w:spacing w:before="100" w:after="100"/>
      </w:pPr>
      <w:r>
        <w:t xml:space="preserve"/>
      </w:r>
    </w:p>
    <w:p>
      <w:pPr>
        <w:spacing w:before="240" w:after="80"/>
      </w:pPr>
      <w:r>
        <w:rPr>
          <w:rFonts w:ascii="Arial" w:cs="Arial" w:eastAsia="Arial" w:hAnsi="Arial"/>
          <w:b/>
          <w:bCs/>
          <w:color w:val="012F43"/>
          <w:sz w:val="22"/>
          <w:szCs w:val="22"/>
        </w:rPr>
        <w:t xml:space="preserve">Section 6 — Senior Team</w:t>
      </w:r>
    </w:p>
    <w:p>
      <w:pPr>
        <w:pStyle w:val="ListParagraph"/>
        <w:numPr>
          <w:ilvl w:val="0"/>
          <w:numId w:val="2"/>
        </w:numPr>
        <w:spacing w:before="60" w:after="60"/>
      </w:pPr>
      <w:r>
        <w:rPr>
          <w:rFonts w:ascii="Arial" w:cs="Arial" w:eastAsia="Arial" w:hAnsi="Arial"/>
          <w:b w:val="false"/>
          <w:bCs w:val="false"/>
          <w:color w:val="333333"/>
          <w:sz w:val="20"/>
          <w:szCs w:val="20"/>
        </w:rPr>
        <w:t xml:space="preserve">Dark Navy background. 5 team member cards in a row.</w:t>
      </w:r>
    </w:p>
    <w:p>
      <w:pPr>
        <w:pStyle w:val="ListParagraph"/>
        <w:numPr>
          <w:ilvl w:val="0"/>
          <w:numId w:val="2"/>
        </w:numPr>
        <w:spacing w:before="60" w:after="60"/>
      </w:pPr>
      <w:r>
        <w:rPr>
          <w:rFonts w:ascii="Arial" w:cs="Arial" w:eastAsia="Arial" w:hAnsi="Arial"/>
          <w:b w:val="false"/>
          <w:bCs w:val="false"/>
          <w:color w:val="333333"/>
          <w:sz w:val="20"/>
          <w:szCs w:val="20"/>
        </w:rPr>
        <w:t xml:space="preserve">Card design: Pill/capsule shape. B&amp;W photo above, name + role below. Card colors: Teal (x2), Orange (x1), Yellow (x2) — matching credentials presentation.</w:t>
      </w:r>
    </w:p>
    <w:p>
      <w:pPr>
        <w:pStyle w:val="ListParagraph"/>
        <w:numPr>
          <w:ilvl w:val="0"/>
          <w:numId w:val="2"/>
        </w:numPr>
        <w:spacing w:before="60" w:after="60"/>
      </w:pPr>
      <w:r>
        <w:rPr>
          <w:rFonts w:ascii="Arial" w:cs="Arial" w:eastAsia="Arial" w:hAnsi="Arial"/>
          <w:b w:val="false"/>
          <w:bCs w:val="false"/>
          <w:color w:val="333333"/>
          <w:sz w:val="20"/>
          <w:szCs w:val="20"/>
        </w:rPr>
        <w:t xml:space="preserve">Team: Eric Boss, Burak Aydın, Tulaib Azhar, Fadhel Juma, Uğur Köseoğlu.</w:t>
      </w:r>
    </w:p>
    <w:p>
      <w:pPr>
        <w:spacing w:before="100" w:after="100"/>
      </w:pPr>
      <w:r>
        <w:t xml:space="preserve"/>
      </w:r>
    </w:p>
    <w:p>
      <w:pPr>
        <w:spacing w:before="240" w:after="80"/>
      </w:pPr>
      <w:r>
        <w:rPr>
          <w:rFonts w:ascii="Arial" w:cs="Arial" w:eastAsia="Arial" w:hAnsi="Arial"/>
          <w:b/>
          <w:bCs/>
          <w:color w:val="012F43"/>
          <w:sz w:val="22"/>
          <w:szCs w:val="22"/>
        </w:rPr>
        <w:t xml:space="preserve">Section 7 — Organisation Structure</w:t>
      </w:r>
    </w:p>
    <w:p>
      <w:pPr>
        <w:pStyle w:val="ListParagraph"/>
        <w:numPr>
          <w:ilvl w:val="0"/>
          <w:numId w:val="2"/>
        </w:numPr>
        <w:spacing w:before="60" w:after="60"/>
      </w:pPr>
      <w:r>
        <w:rPr>
          <w:rFonts w:ascii="Arial" w:cs="Arial" w:eastAsia="Arial" w:hAnsi="Arial"/>
          <w:b w:val="false"/>
          <w:bCs w:val="false"/>
          <w:color w:val="333333"/>
          <w:sz w:val="20"/>
          <w:szCs w:val="20"/>
        </w:rPr>
        <w:t xml:space="preserve">Interactive bubble/node diagram on teal background.</w:t>
      </w:r>
    </w:p>
    <w:p>
      <w:pPr>
        <w:pStyle w:val="ListParagraph"/>
        <w:numPr>
          <w:ilvl w:val="0"/>
          <w:numId w:val="2"/>
        </w:numPr>
        <w:spacing w:before="60" w:after="60"/>
      </w:pPr>
      <w:r>
        <w:rPr>
          <w:rFonts w:ascii="Arial" w:cs="Arial" w:eastAsia="Arial" w:hAnsi="Arial"/>
          <w:b w:val="false"/>
          <w:bCs w:val="false"/>
          <w:color w:val="333333"/>
          <w:sz w:val="20"/>
          <w:szCs w:val="20"/>
        </w:rPr>
        <w:t xml:space="preserve">Central Red circle = RED SCARF. Branches: Strategy &amp; Planning, Creative &amp; Production (with sub-nodes), Client Service, Public Relations, Performance Marketing &amp; Digital Media Buying.</w:t>
      </w:r>
    </w:p>
    <w:p>
      <w:pPr>
        <w:pStyle w:val="ListParagraph"/>
        <w:numPr>
          <w:ilvl w:val="0"/>
          <w:numId w:val="2"/>
        </w:numPr>
        <w:spacing w:before="60" w:after="60"/>
      </w:pPr>
      <w:r>
        <w:rPr>
          <w:rFonts w:ascii="Arial" w:cs="Arial" w:eastAsia="Arial" w:hAnsi="Arial"/>
          <w:b w:val="false"/>
          <w:bCs w:val="false"/>
          <w:color w:val="333333"/>
          <w:sz w:val="20"/>
          <w:szCs w:val="20"/>
        </w:rPr>
        <w:t xml:space="preserve">For the web version, consider an animated/interactive SVG or CSS bubble chart.</w:t>
      </w:r>
    </w:p>
    <w:p>
      <w:pPr>
        <w:spacing w:before="100" w:after="100"/>
      </w:pPr>
      <w:r>
        <w:t xml:space="preserve"/>
      </w:r>
    </w:p>
    <w:p>
      <w:pPr>
        <w:pBdr>
          <w:bottom w:val="single" w:color="EEEEEE" w:sz="4" w:space="1"/>
        </w:pBdr>
        <w:spacing w:before="160" w:after="160"/>
      </w:pPr>
      <w:r>
        <w:t xml:space="preserve"/>
      </w:r>
    </w:p>
    <w:p>
      <w:pPr>
        <w:pStyle w:val="Heading2"/>
        <w:spacing w:before="320" w:after="120"/>
      </w:pPr>
      <w:r>
        <w:rPr>
          <w:rFonts w:ascii="Arial" w:cs="Arial" w:eastAsia="Arial" w:hAnsi="Arial"/>
          <w:b/>
          <w:bCs/>
          <w:color w:val="012F43"/>
          <w:sz w:val="28"/>
          <w:szCs w:val="28"/>
        </w:rPr>
        <w:t xml:space="preserve">Page 3: SERVICES</w:t>
      </w:r>
    </w:p>
    <w:p>
      <w:pPr>
        <w:spacing w:before="240" w:after="80"/>
      </w:pPr>
      <w:r>
        <w:rPr>
          <w:rFonts w:ascii="Arial" w:cs="Arial" w:eastAsia="Arial" w:hAnsi="Arial"/>
          <w:b/>
          <w:bCs/>
          <w:color w:val="012F43"/>
          <w:sz w:val="22"/>
          <w:szCs w:val="22"/>
        </w:rPr>
        <w:t xml:space="preserve">Section 1 — Services Hero</w:t>
      </w:r>
    </w:p>
    <w:p>
      <w:pPr>
        <w:pStyle w:val="ListParagraph"/>
        <w:numPr>
          <w:ilvl w:val="0"/>
          <w:numId w:val="2"/>
        </w:numPr>
        <w:spacing w:before="60" w:after="60"/>
      </w:pPr>
      <w:r>
        <w:rPr>
          <w:rFonts w:ascii="Arial" w:cs="Arial" w:eastAsia="Arial" w:hAnsi="Arial"/>
          <w:b w:val="false"/>
          <w:bCs w:val="false"/>
          <w:color w:val="333333"/>
          <w:sz w:val="20"/>
          <w:szCs w:val="20"/>
        </w:rPr>
        <w:t xml:space="preserve">Teal background, left side. Right = surreal image (camel with snorkel or cloud-head person).</w:t>
      </w:r>
    </w:p>
    <w:p>
      <w:pPr>
        <w:pStyle w:val="ListParagraph"/>
        <w:numPr>
          <w:ilvl w:val="0"/>
          <w:numId w:val="2"/>
        </w:numPr>
        <w:spacing w:before="60" w:after="60"/>
      </w:pPr>
      <w:r>
        <w:rPr>
          <w:rFonts w:ascii="Arial" w:cs="Arial" w:eastAsia="Arial" w:hAnsi="Arial"/>
          <w:b w:val="false"/>
          <w:bCs w:val="false"/>
          <w:color w:val="333333"/>
          <w:sz w:val="20"/>
          <w:szCs w:val="20"/>
        </w:rPr>
        <w:t xml:space="preserve">Headline: 'From Insight to Impact. Every move builds toward business results.'</w:t>
      </w:r>
    </w:p>
    <w:p>
      <w:pPr>
        <w:spacing w:before="100" w:after="100"/>
      </w:pPr>
      <w:r>
        <w:t xml:space="preserve"/>
      </w:r>
    </w:p>
    <w:p>
      <w:pPr>
        <w:spacing w:before="240" w:after="80"/>
      </w:pPr>
      <w:r>
        <w:rPr>
          <w:rFonts w:ascii="Arial" w:cs="Arial" w:eastAsia="Arial" w:hAnsi="Arial"/>
          <w:b/>
          <w:bCs/>
          <w:color w:val="012F43"/>
          <w:sz w:val="22"/>
          <w:szCs w:val="22"/>
        </w:rPr>
        <w:t xml:space="preserve">Section 2 — Strategy &amp; Planning</w:t>
      </w:r>
    </w:p>
    <w:p>
      <w:pPr>
        <w:pStyle w:val="ListParagraph"/>
        <w:numPr>
          <w:ilvl w:val="0"/>
          <w:numId w:val="2"/>
        </w:numPr>
        <w:spacing w:before="60" w:after="60"/>
      </w:pPr>
      <w:r>
        <w:rPr>
          <w:rFonts w:ascii="Arial" w:cs="Arial" w:eastAsia="Arial" w:hAnsi="Arial"/>
          <w:b w:val="false"/>
          <w:bCs w:val="false"/>
          <w:color w:val="333333"/>
          <w:sz w:val="20"/>
          <w:szCs w:val="20"/>
        </w:rPr>
        <w:t xml:space="preserve">Alternating section: image left, text right. Beige background.</w:t>
      </w:r>
    </w:p>
    <w:p>
      <w:pPr>
        <w:pStyle w:val="ListParagraph"/>
        <w:numPr>
          <w:ilvl w:val="0"/>
          <w:numId w:val="2"/>
        </w:numPr>
        <w:spacing w:before="60" w:after="60"/>
      </w:pPr>
      <w:r>
        <w:rPr>
          <w:rFonts w:ascii="Arial" w:cs="Arial" w:eastAsia="Arial" w:hAnsi="Arial"/>
          <w:b w:val="false"/>
          <w:bCs w:val="false"/>
          <w:color w:val="333333"/>
          <w:sz w:val="20"/>
          <w:szCs w:val="20"/>
        </w:rPr>
        <w:t xml:space="preserve">Services listed: Insights-based brand strategy, digital &amp; performance planning, funnel optimization, go-to-market roadmaps.</w:t>
      </w:r>
    </w:p>
    <w:p>
      <w:pPr>
        <w:pStyle w:val="ListParagraph"/>
        <w:numPr>
          <w:ilvl w:val="0"/>
          <w:numId w:val="2"/>
        </w:numPr>
        <w:spacing w:before="60" w:after="60"/>
      </w:pPr>
      <w:r>
        <w:rPr>
          <w:rFonts w:ascii="Arial" w:cs="Arial" w:eastAsia="Arial" w:hAnsi="Arial"/>
          <w:b w:val="false"/>
          <w:bCs w:val="false"/>
          <w:color w:val="333333"/>
          <w:sz w:val="20"/>
          <w:szCs w:val="20"/>
        </w:rPr>
        <w:t xml:space="preserve">Icon or small visual element in brand style.</w:t>
      </w:r>
    </w:p>
    <w:p>
      <w:pPr>
        <w:spacing w:before="100" w:after="100"/>
      </w:pPr>
      <w:r>
        <w:t xml:space="preserve"/>
      </w:r>
    </w:p>
    <w:p>
      <w:pPr>
        <w:spacing w:before="240" w:after="80"/>
      </w:pPr>
      <w:r>
        <w:rPr>
          <w:rFonts w:ascii="Arial" w:cs="Arial" w:eastAsia="Arial" w:hAnsi="Arial"/>
          <w:b/>
          <w:bCs/>
          <w:color w:val="012F43"/>
          <w:sz w:val="22"/>
          <w:szCs w:val="22"/>
        </w:rPr>
        <w:t xml:space="preserve">Section 3 — Creative</w:t>
      </w:r>
    </w:p>
    <w:p>
      <w:pPr>
        <w:pStyle w:val="ListParagraph"/>
        <w:numPr>
          <w:ilvl w:val="0"/>
          <w:numId w:val="2"/>
        </w:numPr>
        <w:spacing w:before="60" w:after="60"/>
      </w:pPr>
      <w:r>
        <w:rPr>
          <w:rFonts w:ascii="Arial" w:cs="Arial" w:eastAsia="Arial" w:hAnsi="Arial"/>
          <w:b w:val="false"/>
          <w:bCs w:val="false"/>
          <w:color w:val="333333"/>
          <w:sz w:val="20"/>
          <w:szCs w:val="20"/>
        </w:rPr>
        <w:t xml:space="preserve">Alternating (text left, image right). Yellow background.</w:t>
      </w:r>
    </w:p>
    <w:p>
      <w:pPr>
        <w:pStyle w:val="ListParagraph"/>
        <w:numPr>
          <w:ilvl w:val="0"/>
          <w:numId w:val="2"/>
        </w:numPr>
        <w:spacing w:before="60" w:after="60"/>
      </w:pPr>
      <w:r>
        <w:rPr>
          <w:rFonts w:ascii="Arial" w:cs="Arial" w:eastAsia="Arial" w:hAnsi="Arial"/>
          <w:b w:val="false"/>
          <w:bCs w:val="false"/>
          <w:color w:val="333333"/>
          <w:sz w:val="20"/>
          <w:szCs w:val="20"/>
        </w:rPr>
        <w:t xml:space="preserve">Services: Content, campaigns, visual identity, design systems, UX/UI.</w:t>
      </w:r>
    </w:p>
    <w:p>
      <w:pPr>
        <w:spacing w:before="100" w:after="100"/>
      </w:pPr>
      <w:r>
        <w:t xml:space="preserve"/>
      </w:r>
    </w:p>
    <w:p>
      <w:pPr>
        <w:spacing w:before="240" w:after="80"/>
      </w:pPr>
      <w:r>
        <w:rPr>
          <w:rFonts w:ascii="Arial" w:cs="Arial" w:eastAsia="Arial" w:hAnsi="Arial"/>
          <w:b/>
          <w:bCs/>
          <w:color w:val="012F43"/>
          <w:sz w:val="22"/>
          <w:szCs w:val="22"/>
        </w:rPr>
        <w:t xml:space="preserve">Section 4 — Experiential</w:t>
      </w:r>
    </w:p>
    <w:p>
      <w:pPr>
        <w:pStyle w:val="ListParagraph"/>
        <w:numPr>
          <w:ilvl w:val="0"/>
          <w:numId w:val="2"/>
        </w:numPr>
        <w:spacing w:before="60" w:after="60"/>
      </w:pPr>
      <w:r>
        <w:rPr>
          <w:rFonts w:ascii="Arial" w:cs="Arial" w:eastAsia="Arial" w:hAnsi="Arial"/>
          <w:b w:val="false"/>
          <w:bCs w:val="false"/>
          <w:color w:val="333333"/>
          <w:sz w:val="20"/>
          <w:szCs w:val="20"/>
        </w:rPr>
        <w:t xml:space="preserve">Alternating. Teal background.</w:t>
      </w:r>
    </w:p>
    <w:p>
      <w:pPr>
        <w:pStyle w:val="ListParagraph"/>
        <w:numPr>
          <w:ilvl w:val="0"/>
          <w:numId w:val="2"/>
        </w:numPr>
        <w:spacing w:before="60" w:after="60"/>
      </w:pPr>
      <w:r>
        <w:rPr>
          <w:rFonts w:ascii="Arial" w:cs="Arial" w:eastAsia="Arial" w:hAnsi="Arial"/>
          <w:b w:val="false"/>
          <w:bCs w:val="false"/>
          <w:color w:val="333333"/>
          <w:sz w:val="20"/>
          <w:szCs w:val="20"/>
        </w:rPr>
        <w:t xml:space="preserve">Services: Events, activations, exhibitions, branded moments.</w:t>
      </w:r>
    </w:p>
    <w:p>
      <w:pPr>
        <w:spacing w:before="100" w:after="100"/>
      </w:pPr>
      <w:r>
        <w:t xml:space="preserve"/>
      </w:r>
    </w:p>
    <w:p>
      <w:pPr>
        <w:spacing w:before="240" w:after="80"/>
      </w:pPr>
      <w:r>
        <w:rPr>
          <w:rFonts w:ascii="Arial" w:cs="Arial" w:eastAsia="Arial" w:hAnsi="Arial"/>
          <w:b/>
          <w:bCs/>
          <w:color w:val="012F43"/>
          <w:sz w:val="22"/>
          <w:szCs w:val="22"/>
        </w:rPr>
        <w:t xml:space="preserve">Section 5 — Performance Marketing</w:t>
      </w:r>
    </w:p>
    <w:p>
      <w:pPr>
        <w:pStyle w:val="ListParagraph"/>
        <w:numPr>
          <w:ilvl w:val="0"/>
          <w:numId w:val="2"/>
        </w:numPr>
        <w:spacing w:before="60" w:after="60"/>
      </w:pPr>
      <w:r>
        <w:rPr>
          <w:rFonts w:ascii="Arial" w:cs="Arial" w:eastAsia="Arial" w:hAnsi="Arial"/>
          <w:b w:val="false"/>
          <w:bCs w:val="false"/>
          <w:color w:val="333333"/>
          <w:sz w:val="20"/>
          <w:szCs w:val="20"/>
        </w:rPr>
        <w:t xml:space="preserve">Navy background, white text. *Meta Certified badge visible.</w:t>
      </w:r>
    </w:p>
    <w:p>
      <w:pPr>
        <w:pStyle w:val="ListParagraph"/>
        <w:numPr>
          <w:ilvl w:val="0"/>
          <w:numId w:val="2"/>
        </w:numPr>
        <w:spacing w:before="60" w:after="60"/>
      </w:pPr>
      <w:r>
        <w:rPr>
          <w:rFonts w:ascii="Arial" w:cs="Arial" w:eastAsia="Arial" w:hAnsi="Arial"/>
          <w:b w:val="false"/>
          <w:bCs w:val="false"/>
          <w:color w:val="333333"/>
          <w:sz w:val="20"/>
          <w:szCs w:val="20"/>
        </w:rPr>
        <w:t xml:space="preserve">Services: Paid digital campaigns, media buying, ROI-led strategy.</w:t>
      </w:r>
    </w:p>
    <w:p>
      <w:pPr>
        <w:spacing w:before="100" w:after="100"/>
      </w:pPr>
      <w:r>
        <w:t xml:space="preserve"/>
      </w:r>
    </w:p>
    <w:p>
      <w:pPr>
        <w:spacing w:before="240" w:after="80"/>
      </w:pPr>
      <w:r>
        <w:rPr>
          <w:rFonts w:ascii="Arial" w:cs="Arial" w:eastAsia="Arial" w:hAnsi="Arial"/>
          <w:b/>
          <w:bCs/>
          <w:color w:val="012F43"/>
          <w:sz w:val="22"/>
          <w:szCs w:val="22"/>
        </w:rPr>
        <w:t xml:space="preserve">Section 6 — How We Work (4-Step Process)</w:t>
      </w:r>
    </w:p>
    <w:p>
      <w:pPr>
        <w:pStyle w:val="ListParagraph"/>
        <w:numPr>
          <w:ilvl w:val="0"/>
          <w:numId w:val="2"/>
        </w:numPr>
        <w:spacing w:before="60" w:after="60"/>
      </w:pPr>
      <w:r>
        <w:rPr>
          <w:rFonts w:ascii="Arial" w:cs="Arial" w:eastAsia="Arial" w:hAnsi="Arial"/>
          <w:b w:val="false"/>
          <w:bCs w:val="false"/>
          <w:color w:val="333333"/>
          <w:sz w:val="20"/>
          <w:szCs w:val="20"/>
        </w:rPr>
        <w:t xml:space="preserve">Teal background. 4 hanging pendulum circles layout (matching the brand presentation).</w:t>
      </w:r>
    </w:p>
    <w:p>
      <w:pPr>
        <w:pStyle w:val="ListParagraph"/>
        <w:numPr>
          <w:ilvl w:val="0"/>
          <w:numId w:val="2"/>
        </w:numPr>
        <w:spacing w:before="60" w:after="60"/>
      </w:pPr>
      <w:r>
        <w:rPr>
          <w:rFonts w:ascii="Arial" w:cs="Arial" w:eastAsia="Arial" w:hAnsi="Arial"/>
          <w:b w:val="false"/>
          <w:bCs w:val="false"/>
          <w:color w:val="333333"/>
          <w:sz w:val="20"/>
          <w:szCs w:val="20"/>
        </w:rPr>
        <w:t xml:space="preserve">Steps: Define What Matters → Create With Meaning → Deliver With Precision → Enjoy The Outcome.</w:t>
      </w:r>
    </w:p>
    <w:p>
      <w:pPr>
        <w:pStyle w:val="ListParagraph"/>
        <w:numPr>
          <w:ilvl w:val="0"/>
          <w:numId w:val="2"/>
        </w:numPr>
        <w:spacing w:before="60" w:after="60"/>
      </w:pPr>
      <w:r>
        <w:rPr>
          <w:rFonts w:ascii="Arial" w:cs="Arial" w:eastAsia="Arial" w:hAnsi="Arial"/>
          <w:b w:val="false"/>
          <w:bCs w:val="false"/>
          <w:color w:val="333333"/>
          <w:sz w:val="20"/>
          <w:szCs w:val="20"/>
        </w:rPr>
        <w:t xml:space="preserve">Yellow circle = highlighted/active step. Navy outline circle = final 'Enjoy' step.</w:t>
      </w:r>
    </w:p>
    <w:p>
      <w:pPr>
        <w:spacing w:before="100" w:after="100"/>
      </w:pPr>
      <w:r>
        <w:t xml:space="preserve"/>
      </w:r>
    </w:p>
    <w:p>
      <w:pPr>
        <w:spacing w:before="240" w:after="80"/>
      </w:pPr>
      <w:r>
        <w:rPr>
          <w:rFonts w:ascii="Arial" w:cs="Arial" w:eastAsia="Arial" w:hAnsi="Arial"/>
          <w:b/>
          <w:bCs/>
          <w:color w:val="012F43"/>
          <w:sz w:val="22"/>
          <w:szCs w:val="22"/>
        </w:rPr>
        <w:t xml:space="preserve">Section 7 — CTA</w:t>
      </w:r>
    </w:p>
    <w:p>
      <w:pPr>
        <w:pStyle w:val="ListParagraph"/>
        <w:numPr>
          <w:ilvl w:val="0"/>
          <w:numId w:val="2"/>
        </w:numPr>
        <w:spacing w:before="60" w:after="60"/>
      </w:pPr>
      <w:r>
        <w:rPr>
          <w:rFonts w:ascii="Arial" w:cs="Arial" w:eastAsia="Arial" w:hAnsi="Arial"/>
          <w:b w:val="false"/>
          <w:bCs w:val="false"/>
          <w:color w:val="333333"/>
          <w:sz w:val="20"/>
          <w:szCs w:val="20"/>
        </w:rPr>
        <w:t xml:space="preserve">Navy background. 'Ready to start? Let's define what matters.' + 'Get In Touch' button (Red).</w:t>
      </w:r>
    </w:p>
    <w:p>
      <w:pPr>
        <w:spacing w:before="100" w:after="100"/>
      </w:pPr>
      <w:r>
        <w:t xml:space="preserve"/>
      </w:r>
    </w:p>
    <w:p>
      <w:pPr>
        <w:pBdr>
          <w:bottom w:val="single" w:color="EEEEEE" w:sz="4" w:space="1"/>
        </w:pBdr>
        <w:spacing w:before="160" w:after="160"/>
      </w:pPr>
      <w:r>
        <w:t xml:space="preserve"/>
      </w:r>
    </w:p>
    <w:p>
      <w:pPr>
        <w:pStyle w:val="Heading2"/>
        <w:spacing w:before="320" w:after="120"/>
      </w:pPr>
      <w:r>
        <w:rPr>
          <w:rFonts w:ascii="Arial" w:cs="Arial" w:eastAsia="Arial" w:hAnsi="Arial"/>
          <w:b/>
          <w:bCs/>
          <w:color w:val="012F43"/>
          <w:sz w:val="28"/>
          <w:szCs w:val="28"/>
        </w:rPr>
        <w:t xml:space="preserve">Page 4: WORK / PORTFOLIO</w:t>
      </w:r>
    </w:p>
    <w:p>
      <w:pPr>
        <w:spacing w:before="240" w:after="80"/>
      </w:pPr>
      <w:r>
        <w:rPr>
          <w:rFonts w:ascii="Arial" w:cs="Arial" w:eastAsia="Arial" w:hAnsi="Arial"/>
          <w:b/>
          <w:bCs/>
          <w:color w:val="012F43"/>
          <w:sz w:val="22"/>
          <w:szCs w:val="22"/>
        </w:rPr>
        <w:t xml:space="preserve">Section 1 — Portfolio Hero</w:t>
      </w:r>
    </w:p>
    <w:p>
      <w:pPr>
        <w:pStyle w:val="ListParagraph"/>
        <w:numPr>
          <w:ilvl w:val="0"/>
          <w:numId w:val="2"/>
        </w:numPr>
        <w:spacing w:before="60" w:after="60"/>
      </w:pPr>
      <w:r>
        <w:rPr>
          <w:rFonts w:ascii="Arial" w:cs="Arial" w:eastAsia="Arial" w:hAnsi="Arial"/>
          <w:b w:val="false"/>
          <w:bCs w:val="false"/>
          <w:color w:val="333333"/>
          <w:sz w:val="20"/>
          <w:szCs w:val="20"/>
        </w:rPr>
        <w:t xml:space="preserve">Yellow background. Left: 'Our Work' headline + subtitle. Right: surreal brand image.</w:t>
      </w:r>
    </w:p>
    <w:p>
      <w:pPr>
        <w:spacing w:before="100" w:after="100"/>
      </w:pPr>
      <w:r>
        <w:t xml:space="preserve"/>
      </w:r>
    </w:p>
    <w:p>
      <w:pPr>
        <w:spacing w:before="240" w:after="80"/>
      </w:pPr>
      <w:r>
        <w:rPr>
          <w:rFonts w:ascii="Arial" w:cs="Arial" w:eastAsia="Arial" w:hAnsi="Arial"/>
          <w:b/>
          <w:bCs/>
          <w:color w:val="012F43"/>
          <w:sz w:val="22"/>
          <w:szCs w:val="22"/>
        </w:rPr>
        <w:t xml:space="preserve">Section 2 — Filter Navigation</w:t>
      </w:r>
    </w:p>
    <w:p>
      <w:pPr>
        <w:pStyle w:val="ListParagraph"/>
        <w:numPr>
          <w:ilvl w:val="0"/>
          <w:numId w:val="2"/>
        </w:numPr>
        <w:spacing w:before="60" w:after="60"/>
      </w:pPr>
      <w:r>
        <w:rPr>
          <w:rFonts w:ascii="Arial" w:cs="Arial" w:eastAsia="Arial" w:hAnsi="Arial"/>
          <w:b w:val="false"/>
          <w:bCs w:val="false"/>
          <w:color w:val="333333"/>
          <w:sz w:val="20"/>
          <w:szCs w:val="20"/>
        </w:rPr>
        <w:t xml:space="preserve">Sticky filter bar below the hero. Tab-style buttons: All / Advertising &amp; Branding / Events &amp; Production / Social Media &amp; Content / Performance Marketing.</w:t>
      </w:r>
    </w:p>
    <w:p>
      <w:pPr>
        <w:pStyle w:val="ListParagraph"/>
        <w:numPr>
          <w:ilvl w:val="0"/>
          <w:numId w:val="2"/>
        </w:numPr>
        <w:spacing w:before="60" w:after="60"/>
      </w:pPr>
      <w:r>
        <w:rPr>
          <w:rFonts w:ascii="Arial" w:cs="Arial" w:eastAsia="Arial" w:hAnsi="Arial"/>
          <w:b w:val="false"/>
          <w:bCs w:val="false"/>
          <w:color w:val="333333"/>
          <w:sz w:val="20"/>
          <w:szCs w:val="20"/>
        </w:rPr>
        <w:t xml:space="preserve">Active tab = Red background, White text. Inactive = Navy outline.</w:t>
      </w:r>
    </w:p>
    <w:p>
      <w:pPr>
        <w:spacing w:before="100" w:after="100"/>
      </w:pPr>
      <w:r>
        <w:t xml:space="preserve"/>
      </w:r>
    </w:p>
    <w:p>
      <w:pPr>
        <w:spacing w:before="240" w:after="80"/>
      </w:pPr>
      <w:r>
        <w:rPr>
          <w:rFonts w:ascii="Arial" w:cs="Arial" w:eastAsia="Arial" w:hAnsi="Arial"/>
          <w:b/>
          <w:bCs/>
          <w:color w:val="012F43"/>
          <w:sz w:val="22"/>
          <w:szCs w:val="22"/>
        </w:rPr>
        <w:t xml:space="preserve">Section 3 — Case Study Grid</w:t>
      </w:r>
    </w:p>
    <w:p>
      <w:pPr>
        <w:pStyle w:val="ListParagraph"/>
        <w:numPr>
          <w:ilvl w:val="0"/>
          <w:numId w:val="2"/>
        </w:numPr>
        <w:spacing w:before="60" w:after="60"/>
      </w:pPr>
      <w:r>
        <w:rPr>
          <w:rFonts w:ascii="Arial" w:cs="Arial" w:eastAsia="Arial" w:hAnsi="Arial"/>
          <w:b w:val="false"/>
          <w:bCs w:val="false"/>
          <w:color w:val="333333"/>
          <w:sz w:val="20"/>
          <w:szCs w:val="20"/>
        </w:rPr>
        <w:t xml:space="preserve">Masonry or uniform grid. Each card: full-bleed project image + client logo (bottom left) + project type label (Red tag) + hover overlay with project title and a '→' arrow.</w:t>
      </w:r>
    </w:p>
    <w:p>
      <w:pPr>
        <w:pStyle w:val="ListParagraph"/>
        <w:numPr>
          <w:ilvl w:val="0"/>
          <w:numId w:val="2"/>
        </w:numPr>
        <w:spacing w:before="60" w:after="60"/>
      </w:pPr>
      <w:r>
        <w:rPr>
          <w:rFonts w:ascii="Arial" w:cs="Arial" w:eastAsia="Arial" w:hAnsi="Arial"/>
          <w:b w:val="false"/>
          <w:bCs w:val="false"/>
          <w:color w:val="333333"/>
          <w:sz w:val="20"/>
          <w:szCs w:val="20"/>
        </w:rPr>
        <w:t xml:space="preserve">Featured projects to include: stc pay (organic social + paid campaign), Nadeen School (paid + organic), Sandwich Guys, Burrito Loco, Soul Sushi (brand identity), Lichtspiel Fashion Design, Mazda Ramadan Campaign, Asian Paints Berger ROI Campaign, Marassi Galleria Launch Event, Bahrain Marina Launch, NBB F1 Paddock Lounge, Sheraton Ramadan Tent, Neo Space Group GITEX Stand, GPIC GPCA Forum Stand.</w:t>
      </w:r>
    </w:p>
    <w:p>
      <w:pPr>
        <w:pStyle w:val="ListParagraph"/>
        <w:numPr>
          <w:ilvl w:val="0"/>
          <w:numId w:val="2"/>
        </w:numPr>
        <w:spacing w:before="60" w:after="60"/>
      </w:pPr>
      <w:r>
        <w:rPr>
          <w:rFonts w:ascii="Arial" w:cs="Arial" w:eastAsia="Arial" w:hAnsi="Arial"/>
          <w:b w:val="false"/>
          <w:bCs w:val="false"/>
          <w:color w:val="333333"/>
          <w:sz w:val="20"/>
          <w:szCs w:val="20"/>
        </w:rPr>
        <w:t xml:space="preserve">Filterable by category. Animate in/out on filter change.</w:t>
      </w:r>
    </w:p>
    <w:p>
      <w:pPr>
        <w:spacing w:before="100" w:after="100"/>
      </w:pPr>
      <w:r>
        <w:t xml:space="preserve"/>
      </w:r>
    </w:p>
    <w:p>
      <w:pPr>
        <w:pBdr>
          <w:bottom w:val="single" w:color="EEEEEE" w:sz="4" w:space="1"/>
        </w:pBdr>
        <w:spacing w:before="160" w:after="160"/>
      </w:pPr>
      <w:r>
        <w:t xml:space="preserve"/>
      </w:r>
    </w:p>
    <w:p>
      <w:pPr>
        <w:pStyle w:val="Heading2"/>
        <w:spacing w:before="320" w:after="120"/>
      </w:pPr>
      <w:r>
        <w:rPr>
          <w:rFonts w:ascii="Arial" w:cs="Arial" w:eastAsia="Arial" w:hAnsi="Arial"/>
          <w:b/>
          <w:bCs/>
          <w:color w:val="012F43"/>
          <w:sz w:val="28"/>
          <w:szCs w:val="28"/>
        </w:rPr>
        <w:t xml:space="preserve">Page 5: CLIENTS</w:t>
      </w:r>
    </w:p>
    <w:p>
      <w:pPr>
        <w:spacing w:before="240" w:after="80"/>
      </w:pPr>
      <w:r>
        <w:rPr>
          <w:rFonts w:ascii="Arial" w:cs="Arial" w:eastAsia="Arial" w:hAnsi="Arial"/>
          <w:b/>
          <w:bCs/>
          <w:color w:val="012F43"/>
          <w:sz w:val="22"/>
          <w:szCs w:val="22"/>
        </w:rPr>
        <w:t xml:space="preserve">Section 1 — Client Intro</w:t>
      </w:r>
    </w:p>
    <w:p>
      <w:pPr>
        <w:pStyle w:val="ListParagraph"/>
        <w:numPr>
          <w:ilvl w:val="0"/>
          <w:numId w:val="2"/>
        </w:numPr>
        <w:spacing w:before="60" w:after="60"/>
      </w:pPr>
      <w:r>
        <w:rPr>
          <w:rFonts w:ascii="Arial" w:cs="Arial" w:eastAsia="Arial" w:hAnsi="Arial"/>
          <w:b w:val="false"/>
          <w:bCs w:val="false"/>
          <w:color w:val="333333"/>
          <w:sz w:val="20"/>
          <w:szCs w:val="20"/>
        </w:rPr>
        <w:t xml:space="preserve">White background. Short intro: 'Trusted by leading brands across the GCC and beyond.'</w:t>
      </w:r>
    </w:p>
    <w:p>
      <w:pPr>
        <w:spacing w:before="100" w:after="100"/>
      </w:pPr>
      <w:r>
        <w:t xml:space="preserve"/>
      </w:r>
    </w:p>
    <w:p>
      <w:pPr>
        <w:spacing w:before="240" w:after="80"/>
      </w:pPr>
      <w:r>
        <w:rPr>
          <w:rFonts w:ascii="Arial" w:cs="Arial" w:eastAsia="Arial" w:hAnsi="Arial"/>
          <w:b/>
          <w:bCs/>
          <w:color w:val="012F43"/>
          <w:sz w:val="22"/>
          <w:szCs w:val="22"/>
        </w:rPr>
        <w:t xml:space="preserve">Section 2 — Logo Grid</w:t>
      </w:r>
    </w:p>
    <w:p>
      <w:pPr>
        <w:pStyle w:val="ListParagraph"/>
        <w:numPr>
          <w:ilvl w:val="0"/>
          <w:numId w:val="2"/>
        </w:numPr>
        <w:spacing w:before="60" w:after="60"/>
      </w:pPr>
      <w:r>
        <w:rPr>
          <w:rFonts w:ascii="Arial" w:cs="Arial" w:eastAsia="Arial" w:hAnsi="Arial"/>
          <w:b w:val="false"/>
          <w:bCs w:val="false"/>
          <w:color w:val="333333"/>
          <w:sz w:val="20"/>
          <w:szCs w:val="20"/>
        </w:rPr>
        <w:t xml:space="preserve">Responsive grid (6 columns desktop, 3 mobile). All 42+ client logos from credentials.</w:t>
      </w:r>
    </w:p>
    <w:p>
      <w:pPr>
        <w:pStyle w:val="ListParagraph"/>
        <w:numPr>
          <w:ilvl w:val="0"/>
          <w:numId w:val="2"/>
        </w:numPr>
        <w:spacing w:before="60" w:after="60"/>
      </w:pPr>
      <w:r>
        <w:rPr>
          <w:rFonts w:ascii="Arial" w:cs="Arial" w:eastAsia="Arial" w:hAnsi="Arial"/>
          <w:b w:val="false"/>
          <w:bCs w:val="false"/>
          <w:color w:val="333333"/>
          <w:sz w:val="20"/>
          <w:szCs w:val="20"/>
        </w:rPr>
        <w:t xml:space="preserve">Grayscale default, full-color on hover. Subtle border or none.</w:t>
      </w:r>
    </w:p>
    <w:p>
      <w:pPr>
        <w:spacing w:before="100" w:after="100"/>
      </w:pPr>
      <w:r>
        <w:t xml:space="preserve"/>
      </w:r>
    </w:p>
    <w:p>
      <w:pPr>
        <w:spacing w:before="240" w:after="80"/>
      </w:pPr>
      <w:r>
        <w:rPr>
          <w:rFonts w:ascii="Arial" w:cs="Arial" w:eastAsia="Arial" w:hAnsi="Arial"/>
          <w:b/>
          <w:bCs/>
          <w:color w:val="012F43"/>
          <w:sz w:val="22"/>
          <w:szCs w:val="22"/>
        </w:rPr>
        <w:t xml:space="preserve">Section 3 — Testimonial / Quote (Optional)</w:t>
      </w:r>
    </w:p>
    <w:p>
      <w:pPr>
        <w:pStyle w:val="ListParagraph"/>
        <w:numPr>
          <w:ilvl w:val="0"/>
          <w:numId w:val="2"/>
        </w:numPr>
        <w:spacing w:before="60" w:after="60"/>
      </w:pPr>
      <w:r>
        <w:rPr>
          <w:rFonts w:ascii="Arial" w:cs="Arial" w:eastAsia="Arial" w:hAnsi="Arial"/>
          <w:b w:val="false"/>
          <w:bCs w:val="false"/>
          <w:color w:val="333333"/>
          <w:sz w:val="20"/>
          <w:szCs w:val="20"/>
        </w:rPr>
        <w:t xml:space="preserve">Navy background. Pull quote with client name and company. Large quotation marks in Red.</w:t>
      </w:r>
    </w:p>
    <w:p>
      <w:pPr>
        <w:spacing w:before="100" w:after="100"/>
      </w:pPr>
      <w:r>
        <w:t xml:space="preserve"/>
      </w:r>
    </w:p>
    <w:p>
      <w:pPr>
        <w:pBdr>
          <w:bottom w:val="single" w:color="EEEEEE" w:sz="4" w:space="1"/>
        </w:pBdr>
        <w:spacing w:before="160" w:after="160"/>
      </w:pPr>
      <w:r>
        <w:t xml:space="preserve"/>
      </w:r>
    </w:p>
    <w:p>
      <w:pPr>
        <w:pStyle w:val="Heading2"/>
        <w:spacing w:before="320" w:after="120"/>
      </w:pPr>
      <w:r>
        <w:rPr>
          <w:rFonts w:ascii="Arial" w:cs="Arial" w:eastAsia="Arial" w:hAnsi="Arial"/>
          <w:b/>
          <w:bCs/>
          <w:color w:val="012F43"/>
          <w:sz w:val="28"/>
          <w:szCs w:val="28"/>
        </w:rPr>
        <w:t xml:space="preserve">Page 6: CONTACT</w:t>
      </w:r>
    </w:p>
    <w:p>
      <w:pPr>
        <w:spacing w:before="240" w:after="80"/>
      </w:pPr>
      <w:r>
        <w:rPr>
          <w:rFonts w:ascii="Arial" w:cs="Arial" w:eastAsia="Arial" w:hAnsi="Arial"/>
          <w:b/>
          <w:bCs/>
          <w:color w:val="012F43"/>
          <w:sz w:val="22"/>
          <w:szCs w:val="22"/>
        </w:rPr>
        <w:t xml:space="preserve">Section 1 — Contact Hero</w:t>
      </w:r>
    </w:p>
    <w:p>
      <w:pPr>
        <w:pStyle w:val="ListParagraph"/>
        <w:numPr>
          <w:ilvl w:val="0"/>
          <w:numId w:val="2"/>
        </w:numPr>
        <w:spacing w:before="60" w:after="60"/>
      </w:pPr>
      <w:r>
        <w:rPr>
          <w:rFonts w:ascii="Arial" w:cs="Arial" w:eastAsia="Arial" w:hAnsi="Arial"/>
          <w:b w:val="false"/>
          <w:bCs w:val="false"/>
          <w:color w:val="333333"/>
          <w:sz w:val="20"/>
          <w:szCs w:val="20"/>
        </w:rPr>
        <w:t xml:space="preserve">Split. Left = teal background, headline 'Let's Create Something Remarkable.' Right = brand image.</w:t>
      </w:r>
    </w:p>
    <w:p>
      <w:pPr>
        <w:spacing w:before="100" w:after="100"/>
      </w:pPr>
      <w:r>
        <w:t xml:space="preserve"/>
      </w:r>
    </w:p>
    <w:p>
      <w:pPr>
        <w:spacing w:before="240" w:after="80"/>
      </w:pPr>
      <w:r>
        <w:rPr>
          <w:rFonts w:ascii="Arial" w:cs="Arial" w:eastAsia="Arial" w:hAnsi="Arial"/>
          <w:b/>
          <w:bCs/>
          <w:color w:val="012F43"/>
          <w:sz w:val="22"/>
          <w:szCs w:val="22"/>
        </w:rPr>
        <w:t xml:space="preserve">Section 2 — Contact Split Panel</w:t>
      </w:r>
    </w:p>
    <w:p>
      <w:pPr>
        <w:pStyle w:val="ListParagraph"/>
        <w:numPr>
          <w:ilvl w:val="0"/>
          <w:numId w:val="2"/>
        </w:numPr>
        <w:spacing w:before="60" w:after="60"/>
      </w:pPr>
      <w:r>
        <w:rPr>
          <w:rFonts w:ascii="Arial" w:cs="Arial" w:eastAsia="Arial" w:hAnsi="Arial"/>
          <w:b w:val="false"/>
          <w:bCs w:val="false"/>
          <w:color w:val="333333"/>
          <w:sz w:val="20"/>
          <w:szCs w:val="20"/>
        </w:rPr>
        <w:t xml:space="preserve">LEFT (60%): Contact form with fields: Name, Company, Email, Phone, Service Interested In (dropdown: Strategy / Creative / Experiential / Performance / Other), Message. Submit = Red CTA button.</w:t>
      </w:r>
    </w:p>
    <w:p>
      <w:pPr>
        <w:pStyle w:val="ListParagraph"/>
        <w:numPr>
          <w:ilvl w:val="0"/>
          <w:numId w:val="2"/>
        </w:numPr>
        <w:spacing w:before="60" w:after="60"/>
      </w:pPr>
      <w:r>
        <w:rPr>
          <w:rFonts w:ascii="Arial" w:cs="Arial" w:eastAsia="Arial" w:hAnsi="Arial"/>
          <w:b w:val="false"/>
          <w:bCs w:val="false"/>
          <w:color w:val="333333"/>
          <w:sz w:val="20"/>
          <w:szCs w:val="20"/>
        </w:rPr>
        <w:t xml:space="preserve">RIGHT (40%): Navy background. Office details for BOTH locations. Bahrain (Office 165, Business Bay Tower, Seef District) + KSA (2nd floor, 4082, Prince Muhammad Bin Abdulaziz Rd, Al Olaya, Riyadh). Email + website (red-scarf.com). Social media icons.</w:t>
      </w:r>
    </w:p>
    <w:p>
      <w:pPr>
        <w:spacing w:before="100" w:after="100"/>
      </w:pPr>
      <w:r>
        <w:t xml:space="preserve"/>
      </w:r>
    </w:p>
    <w:p>
      <w:r>
        <w:br w:type="page"/>
      </w:r>
    </w:p>
    <w:p>
      <w:pPr>
        <w:pStyle w:val="Heading1"/>
        <w:pBdr>
          <w:bottom w:val="single" w:color="F82328" w:sz="8" w:space="4"/>
        </w:pBdr>
        <w:spacing w:before="400" w:after="200"/>
      </w:pPr>
      <w:r>
        <w:rPr>
          <w:rFonts w:ascii="Arial" w:cs="Arial" w:eastAsia="Arial" w:hAnsi="Arial"/>
          <w:b/>
          <w:bCs/>
          <w:color w:val="012F43"/>
          <w:sz w:val="36"/>
          <w:szCs w:val="36"/>
        </w:rPr>
        <w:t xml:space="preserve">5. Global Components</w:t>
      </w:r>
    </w:p>
    <w:p>
      <w:pPr>
        <w:pStyle w:val="Heading2"/>
        <w:spacing w:before="320" w:after="120"/>
      </w:pPr>
      <w:r>
        <w:rPr>
          <w:rFonts w:ascii="Arial" w:cs="Arial" w:eastAsia="Arial" w:hAnsi="Arial"/>
          <w:b/>
          <w:bCs/>
          <w:color w:val="012F43"/>
          <w:sz w:val="28"/>
          <w:szCs w:val="28"/>
        </w:rPr>
        <w:t xml:space="preserve">5.1 Navigation (Header)</w:t>
      </w:r>
    </w:p>
    <w:p>
      <w:pPr>
        <w:pStyle w:val="ListParagraph"/>
        <w:numPr>
          <w:ilvl w:val="0"/>
          <w:numId w:val="2"/>
        </w:numPr>
        <w:spacing w:before="60" w:after="60"/>
      </w:pPr>
      <w:r>
        <w:rPr>
          <w:rFonts w:ascii="Arial" w:cs="Arial" w:eastAsia="Arial" w:hAnsi="Arial"/>
          <w:b w:val="false"/>
          <w:bCs w:val="false"/>
          <w:color w:val="333333"/>
          <w:sz w:val="20"/>
          <w:szCs w:val="20"/>
        </w:rPr>
        <w:t xml:space="preserve">Sticky header. Background: White (transparent on scroll-up, solid on scroll-down). Or Navy dark header — confirm with client.</w:t>
      </w:r>
    </w:p>
    <w:p>
      <w:pPr>
        <w:pStyle w:val="ListParagraph"/>
        <w:numPr>
          <w:ilvl w:val="0"/>
          <w:numId w:val="2"/>
        </w:numPr>
        <w:spacing w:before="60" w:after="60"/>
      </w:pPr>
      <w:r>
        <w:rPr>
          <w:rFonts w:ascii="Arial" w:cs="Arial" w:eastAsia="Arial" w:hAnsi="Arial"/>
          <w:b w:val="false"/>
          <w:bCs w:val="false"/>
          <w:color w:val="333333"/>
          <w:sz w:val="20"/>
          <w:szCs w:val="20"/>
        </w:rPr>
        <w:t xml:space="preserve">Logo: Left-aligned. RED SCARF wordmark in Red on light backgrounds / White on dark.</w:t>
      </w:r>
    </w:p>
    <w:p>
      <w:pPr>
        <w:pStyle w:val="ListParagraph"/>
        <w:numPr>
          <w:ilvl w:val="0"/>
          <w:numId w:val="2"/>
        </w:numPr>
        <w:spacing w:before="60" w:after="60"/>
      </w:pPr>
      <w:r>
        <w:rPr>
          <w:rFonts w:ascii="Arial" w:cs="Arial" w:eastAsia="Arial" w:hAnsi="Arial"/>
          <w:b w:val="false"/>
          <w:bCs w:val="false"/>
          <w:color w:val="333333"/>
          <w:sz w:val="20"/>
          <w:szCs w:val="20"/>
        </w:rPr>
        <w:t xml:space="preserve">Nav links: Home | About | Services | Work | Clients | Contact. Figtree Semi Bold.</w:t>
      </w:r>
    </w:p>
    <w:p>
      <w:pPr>
        <w:pStyle w:val="ListParagraph"/>
        <w:numPr>
          <w:ilvl w:val="0"/>
          <w:numId w:val="2"/>
        </w:numPr>
        <w:spacing w:before="60" w:after="60"/>
      </w:pPr>
      <w:r>
        <w:rPr>
          <w:rFonts w:ascii="Arial" w:cs="Arial" w:eastAsia="Arial" w:hAnsi="Arial"/>
          <w:b w:val="false"/>
          <w:bCs w:val="false"/>
          <w:color w:val="333333"/>
          <w:sz w:val="20"/>
          <w:szCs w:val="20"/>
        </w:rPr>
        <w:t xml:space="preserve">Active link = Red underline or color change. Hover = Red text.</w:t>
      </w:r>
    </w:p>
    <w:p>
      <w:pPr>
        <w:pStyle w:val="ListParagraph"/>
        <w:numPr>
          <w:ilvl w:val="0"/>
          <w:numId w:val="2"/>
        </w:numPr>
        <w:spacing w:before="60" w:after="60"/>
      </w:pPr>
      <w:r>
        <w:rPr>
          <w:rFonts w:ascii="Arial" w:cs="Arial" w:eastAsia="Arial" w:hAnsi="Arial"/>
          <w:b w:val="false"/>
          <w:bCs w:val="false"/>
          <w:color w:val="333333"/>
          <w:sz w:val="20"/>
          <w:szCs w:val="20"/>
        </w:rPr>
        <w:t xml:space="preserve">Mobile: Hamburger menu → full-screen overlay (Navy background, large white nav items).</w:t>
      </w:r>
    </w:p>
    <w:p>
      <w:pPr>
        <w:pStyle w:val="ListParagraph"/>
        <w:numPr>
          <w:ilvl w:val="0"/>
          <w:numId w:val="2"/>
        </w:numPr>
        <w:spacing w:before="60" w:after="60"/>
      </w:pPr>
      <w:r>
        <w:rPr>
          <w:rFonts w:ascii="Arial" w:cs="Arial" w:eastAsia="Arial" w:hAnsi="Arial"/>
          <w:b w:val="false"/>
          <w:bCs w:val="false"/>
          <w:color w:val="333333"/>
          <w:sz w:val="20"/>
          <w:szCs w:val="20"/>
        </w:rPr>
        <w:t xml:space="preserve">CTA button in nav: 'Get In Touch' (Red, always visible).</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5.2 Footer</w:t>
      </w:r>
    </w:p>
    <w:p>
      <w:pPr>
        <w:pStyle w:val="ListParagraph"/>
        <w:numPr>
          <w:ilvl w:val="0"/>
          <w:numId w:val="2"/>
        </w:numPr>
        <w:spacing w:before="60" w:after="60"/>
      </w:pPr>
      <w:r>
        <w:rPr>
          <w:rFonts w:ascii="Arial" w:cs="Arial" w:eastAsia="Arial" w:hAnsi="Arial"/>
          <w:b w:val="false"/>
          <w:bCs w:val="false"/>
          <w:color w:val="333333"/>
          <w:sz w:val="20"/>
          <w:szCs w:val="20"/>
        </w:rPr>
        <w:t xml:space="preserve">Navy background. 3–4 columns: Logo + tagline / Quick links / Office addresses / Social links.</w:t>
      </w:r>
    </w:p>
    <w:p>
      <w:pPr>
        <w:pStyle w:val="ListParagraph"/>
        <w:numPr>
          <w:ilvl w:val="0"/>
          <w:numId w:val="2"/>
        </w:numPr>
        <w:spacing w:before="60" w:after="60"/>
      </w:pPr>
      <w:r>
        <w:rPr>
          <w:rFonts w:ascii="Arial" w:cs="Arial" w:eastAsia="Arial" w:hAnsi="Arial"/>
          <w:b w:val="false"/>
          <w:bCs w:val="false"/>
          <w:color w:val="333333"/>
          <w:sz w:val="20"/>
          <w:szCs w:val="20"/>
        </w:rPr>
        <w:t xml:space="preserve">Bottom bar: copyright + red-scarf.com. Small text in teal or white.</w:t>
      </w:r>
    </w:p>
    <w:p>
      <w:pPr>
        <w:pStyle w:val="ListParagraph"/>
        <w:numPr>
          <w:ilvl w:val="0"/>
          <w:numId w:val="2"/>
        </w:numPr>
        <w:spacing w:before="60" w:after="60"/>
      </w:pPr>
      <w:r>
        <w:rPr>
          <w:rFonts w:ascii="Arial" w:cs="Arial" w:eastAsia="Arial" w:hAnsi="Arial"/>
          <w:b w:val="false"/>
          <w:bCs w:val="false"/>
          <w:color w:val="333333"/>
          <w:sz w:val="20"/>
          <w:szCs w:val="20"/>
        </w:rPr>
        <w:t xml:space="preserve">Subtle surreal image or abstract colored shapes in the footer background (optional).</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5.3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DDDDDD" w:sz="1"/>
              <w:left w:val="single" w:color="DDDDDD" w:sz="1"/>
              <w:bottom w:val="single" w:color="DDDDDD" w:sz="1"/>
              <w:right w:val="single" w:color="DDDDDD" w:sz="1"/>
            </w:tcBorders>
            <w:shd w:fill="012F43" w:val="clear"/>
            <w:tcMar>
              <w:top w:type="dxa" w:w="80"/>
              <w:left w:type="dxa" w:w="120"/>
              <w:bottom w:type="dxa" w:w="80"/>
              <w:right w:type="dxa" w:w="120"/>
            </w:tcMar>
          </w:tcPr>
          <w:p>
            <w:r>
              <w:rPr>
                <w:rFonts w:ascii="Arial" w:cs="Arial" w:eastAsia="Arial" w:hAnsi="Arial"/>
                <w:b/>
                <w:bCs/>
                <w:color w:val="FFFFFF"/>
                <w:sz w:val="18"/>
                <w:szCs w:val="18"/>
              </w:rPr>
              <w:t xml:space="preserve">Button Type</w:t>
            </w:r>
          </w:p>
        </w:tc>
        <w:tc>
          <w:tcPr>
            <w:tcW w:type="dxa" w:w="2280"/>
            <w:tcBorders>
              <w:top w:val="single" w:color="DDDDDD" w:sz="1"/>
              <w:left w:val="single" w:color="DDDDDD" w:sz="1"/>
              <w:bottom w:val="single" w:color="DDDDDD" w:sz="1"/>
              <w:right w:val="single" w:color="DDDDDD" w:sz="1"/>
            </w:tcBorders>
            <w:shd w:fill="012F43"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2280"/>
            <w:tcBorders>
              <w:top w:val="single" w:color="DDDDDD" w:sz="1"/>
              <w:left w:val="single" w:color="DDDDDD" w:sz="1"/>
              <w:bottom w:val="single" w:color="DDDDDD" w:sz="1"/>
              <w:right w:val="single" w:color="DDDDDD" w:sz="1"/>
            </w:tcBorders>
            <w:shd w:fill="012F43" w:val="clear"/>
            <w:tcMar>
              <w:top w:type="dxa" w:w="80"/>
              <w:left w:type="dxa" w:w="120"/>
              <w:bottom w:type="dxa" w:w="80"/>
              <w:right w:type="dxa" w:w="120"/>
            </w:tcMar>
          </w:tcPr>
          <w:p>
            <w:r>
              <w:rPr>
                <w:rFonts w:ascii="Arial" w:cs="Arial" w:eastAsia="Arial" w:hAnsi="Arial"/>
                <w:b/>
                <w:bCs/>
                <w:color w:val="FFFFFF"/>
                <w:sz w:val="18"/>
                <w:szCs w:val="18"/>
              </w:rPr>
              <w:t xml:space="preserve">Text</w:t>
            </w:r>
          </w:p>
        </w:tc>
        <w:tc>
          <w:tcPr>
            <w:tcW w:type="dxa" w:w="2000"/>
            <w:tcBorders>
              <w:top w:val="single" w:color="DDDDDD" w:sz="1"/>
              <w:left w:val="single" w:color="DDDDDD" w:sz="1"/>
              <w:bottom w:val="single" w:color="DDDDDD" w:sz="1"/>
              <w:right w:val="single" w:color="DDDDDD" w:sz="1"/>
            </w:tcBorders>
            <w:shd w:fill="012F43"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Primary CTA</w:t>
            </w:r>
          </w:p>
        </w:tc>
        <w:tc>
          <w:tcPr>
            <w:tcW w:type="dxa" w:w="2280"/>
            <w:tcBorders>
              <w:top w:val="single" w:color="DDDDDD" w:sz="1"/>
              <w:left w:val="single" w:color="DDDDDD" w:sz="1"/>
              <w:bottom w:val="single" w:color="DDDDDD" w:sz="1"/>
              <w:right w:val="single" w:color="DDDDDD" w:sz="1"/>
            </w:tcBorders>
            <w:shd w:fill="F82328" w:val="clear"/>
            <w:tcMar>
              <w:top w:type="dxa" w:w="80"/>
              <w:left w:type="dxa" w:w="120"/>
              <w:bottom w:type="dxa" w:w="80"/>
              <w:right w:type="dxa" w:w="120"/>
            </w:tcMar>
          </w:tcPr>
          <w:p>
            <w:r>
              <w:rPr>
                <w:rFonts w:ascii="Arial" w:cs="Arial" w:eastAsia="Arial" w:hAnsi="Arial"/>
                <w:color w:val="FFFFFF"/>
                <w:sz w:val="19"/>
                <w:szCs w:val="19"/>
              </w:rPr>
              <w:t xml:space="preserve">#F82328</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White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Main CTAs everywhere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Secondary (Dark BG)</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Transparent / outline</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White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On Navy/dark sections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Tertiary / Ghost</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Transparent</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Navy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Light/white sections</w:t>
            </w:r>
          </w:p>
        </w:tc>
      </w:tr>
    </w:tbl>
    <w:p>
      <w:pPr>
        <w:spacing w:before="100" w:after="100"/>
      </w:pPr>
      <w:r>
        <w:t xml:space="preserve"/>
      </w:r>
    </w:p>
    <w:p>
      <w:pPr>
        <w:spacing w:before="80" w:after="80"/>
      </w:pPr>
      <w:r>
        <w:rPr>
          <w:rFonts w:ascii="Arial" w:cs="Arial" w:eastAsia="Arial" w:hAnsi="Arial"/>
          <w:color w:val="333333"/>
          <w:sz w:val="20"/>
          <w:szCs w:val="20"/>
        </w:rPr>
        <w:t xml:space="preserve">Button radius: 4–6px (slightly rounded, not pill-shaped). Padding: 14px 32px. Figtree Semi Bold. Uppercase text.</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5.4 Cards</w:t>
      </w:r>
    </w:p>
    <w:p>
      <w:pPr>
        <w:pStyle w:val="ListParagraph"/>
        <w:numPr>
          <w:ilvl w:val="0"/>
          <w:numId w:val="2"/>
        </w:numPr>
        <w:spacing w:before="60" w:after="60"/>
      </w:pPr>
      <w:r>
        <w:rPr>
          <w:rFonts w:ascii="Arial" w:cs="Arial" w:eastAsia="Arial" w:hAnsi="Arial"/>
          <w:b w:val="false"/>
          <w:bCs w:val="false"/>
          <w:color w:val="333333"/>
          <w:sz w:val="20"/>
          <w:szCs w:val="20"/>
        </w:rPr>
        <w:t xml:space="preserve">Work/Portfolio cards: 16px border radius. Drop shadow: 0 4px 20px rgba(1,47,67,0.12). Image area 60%, info area 40%.</w:t>
      </w:r>
    </w:p>
    <w:p>
      <w:pPr>
        <w:pStyle w:val="ListParagraph"/>
        <w:numPr>
          <w:ilvl w:val="0"/>
          <w:numId w:val="2"/>
        </w:numPr>
        <w:spacing w:before="60" w:after="60"/>
      </w:pPr>
      <w:r>
        <w:rPr>
          <w:rFonts w:ascii="Arial" w:cs="Arial" w:eastAsia="Arial" w:hAnsi="Arial"/>
          <w:b w:val="false"/>
          <w:bCs w:val="false"/>
          <w:color w:val="333333"/>
          <w:sz w:val="20"/>
          <w:szCs w:val="20"/>
        </w:rPr>
        <w:t xml:space="preserve">Team cards: Pill/capsule shape. Brand color background (Teal, Yellow, Orange). B&amp;W photo overflows top.</w:t>
      </w:r>
    </w:p>
    <w:p>
      <w:pPr>
        <w:pStyle w:val="ListParagraph"/>
        <w:numPr>
          <w:ilvl w:val="0"/>
          <w:numId w:val="2"/>
        </w:numPr>
        <w:spacing w:before="60" w:after="60"/>
      </w:pPr>
      <w:r>
        <w:rPr>
          <w:rFonts w:ascii="Arial" w:cs="Arial" w:eastAsia="Arial" w:hAnsi="Arial"/>
          <w:b w:val="false"/>
          <w:bCs w:val="false"/>
          <w:color w:val="333333"/>
          <w:sz w:val="20"/>
          <w:szCs w:val="20"/>
        </w:rPr>
        <w:t xml:space="preserve">Service cards: Circular. Large (300px+ diameter on desktop). Yellow fill, Navy text.</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5.5 Section Backgrounds — Alternation Pattern</w:t>
      </w:r>
    </w:p>
    <w:p>
      <w:pPr>
        <w:spacing w:before="80" w:after="80"/>
      </w:pPr>
      <w:r>
        <w:rPr>
          <w:rFonts w:ascii="Arial" w:cs="Arial" w:eastAsia="Arial" w:hAnsi="Arial"/>
          <w:color w:val="333333"/>
          <w:sz w:val="20"/>
          <w:szCs w:val="20"/>
        </w:rPr>
        <w:t xml:space="preserve">Sections should alternate to create visual rhythm. Suggested rotation:</w:t>
      </w:r>
    </w:p>
    <w:p>
      <w:pPr>
        <w:pStyle w:val="ListParagraph"/>
        <w:numPr>
          <w:ilvl w:val="0"/>
          <w:numId w:val="2"/>
        </w:numPr>
        <w:spacing w:before="60" w:after="60"/>
      </w:pPr>
      <w:r>
        <w:rPr>
          <w:rFonts w:ascii="Arial" w:cs="Arial" w:eastAsia="Arial" w:hAnsi="Arial"/>
          <w:b w:val="false"/>
          <w:bCs w:val="false"/>
          <w:color w:val="333333"/>
          <w:sz w:val="20"/>
          <w:szCs w:val="20"/>
        </w:rPr>
        <w:t xml:space="preserve">Section 1: Yellow (#FFC32A) or Teal (#81D8D0) — high-energy opener</w:t>
      </w:r>
    </w:p>
    <w:p>
      <w:pPr>
        <w:pStyle w:val="ListParagraph"/>
        <w:numPr>
          <w:ilvl w:val="0"/>
          <w:numId w:val="2"/>
        </w:numPr>
        <w:spacing w:before="60" w:after="60"/>
      </w:pPr>
      <w:r>
        <w:rPr>
          <w:rFonts w:ascii="Arial" w:cs="Arial" w:eastAsia="Arial" w:hAnsi="Arial"/>
          <w:b w:val="false"/>
          <w:bCs w:val="false"/>
          <w:color w:val="333333"/>
          <w:sz w:val="20"/>
          <w:szCs w:val="20"/>
        </w:rPr>
        <w:t xml:space="preserve">Section 2: Beige (#F1EBDD) or White — rest and readability</w:t>
      </w:r>
    </w:p>
    <w:p>
      <w:pPr>
        <w:pStyle w:val="ListParagraph"/>
        <w:numPr>
          <w:ilvl w:val="0"/>
          <w:numId w:val="2"/>
        </w:numPr>
        <w:spacing w:before="60" w:after="60"/>
      </w:pPr>
      <w:r>
        <w:rPr>
          <w:rFonts w:ascii="Arial" w:cs="Arial" w:eastAsia="Arial" w:hAnsi="Arial"/>
          <w:b w:val="false"/>
          <w:bCs w:val="false"/>
          <w:color w:val="333333"/>
          <w:sz w:val="20"/>
          <w:szCs w:val="20"/>
        </w:rPr>
        <w:t xml:space="preserve">Section 3: Navy (#012F43) — contrast and depth</w:t>
      </w:r>
    </w:p>
    <w:p>
      <w:pPr>
        <w:pStyle w:val="ListParagraph"/>
        <w:numPr>
          <w:ilvl w:val="0"/>
          <w:numId w:val="2"/>
        </w:numPr>
        <w:spacing w:before="60" w:after="60"/>
      </w:pPr>
      <w:r>
        <w:rPr>
          <w:rFonts w:ascii="Arial" w:cs="Arial" w:eastAsia="Arial" w:hAnsi="Arial"/>
          <w:b w:val="false"/>
          <w:bCs w:val="false"/>
          <w:color w:val="333333"/>
          <w:sz w:val="20"/>
          <w:szCs w:val="20"/>
        </w:rPr>
        <w:t xml:space="preserve">Section 4: Teal or Yellow — back to energy</w:t>
      </w:r>
    </w:p>
    <w:p>
      <w:pPr>
        <w:pStyle w:val="ListParagraph"/>
        <w:numPr>
          <w:ilvl w:val="0"/>
          <w:numId w:val="2"/>
        </w:numPr>
        <w:spacing w:before="60" w:after="60"/>
      </w:pPr>
      <w:r>
        <w:rPr>
          <w:rFonts w:ascii="Arial" w:cs="Arial" w:eastAsia="Arial" w:hAnsi="Arial"/>
          <w:b w:val="false"/>
          <w:bCs w:val="false"/>
          <w:color w:val="333333"/>
          <w:sz w:val="20"/>
          <w:szCs w:val="20"/>
        </w:rPr>
        <w:t xml:space="preserve">Continue alternating. Never use two consecutive Navy backgrounds.</w:t>
      </w:r>
    </w:p>
    <w:p>
      <w:pPr>
        <w:spacing w:before="100" w:after="100"/>
      </w:pPr>
      <w:r>
        <w:t xml:space="preserve"/>
      </w:r>
    </w:p>
    <w:p>
      <w:r>
        <w:br w:type="page"/>
      </w:r>
    </w:p>
    <w:p>
      <w:pPr>
        <w:pStyle w:val="Heading1"/>
        <w:pBdr>
          <w:bottom w:val="single" w:color="F82328" w:sz="8" w:space="4"/>
        </w:pBdr>
        <w:spacing w:before="400" w:after="200"/>
      </w:pPr>
      <w:r>
        <w:rPr>
          <w:rFonts w:ascii="Arial" w:cs="Arial" w:eastAsia="Arial" w:hAnsi="Arial"/>
          <w:b/>
          <w:bCs/>
          <w:color w:val="012F43"/>
          <w:sz w:val="36"/>
          <w:szCs w:val="36"/>
        </w:rPr>
        <w:t xml:space="preserve">6. Technical &amp; Development Specifications</w:t>
      </w:r>
    </w:p>
    <w:p>
      <w:pPr>
        <w:pStyle w:val="Heading2"/>
        <w:spacing w:before="320" w:after="120"/>
      </w:pPr>
      <w:r>
        <w:rPr>
          <w:rFonts w:ascii="Arial" w:cs="Arial" w:eastAsia="Arial" w:hAnsi="Arial"/>
          <w:b/>
          <w:bCs/>
          <w:color w:val="012F43"/>
          <w:sz w:val="28"/>
          <w:szCs w:val="28"/>
        </w:rPr>
        <w:t xml:space="preserve">6.1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Mobile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320px – 767px. Single column. Stacked layouts. Hamburger nav. Vertical timeline.</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Tablet</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768px – 1023px. 2-column where applicable. Nav may collapse.</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Desktop</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1024px – 1440px. Full layouts as designed.</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Wide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1441px+. Max content width 1400px, centered. Full-bleed backgrounds extend.</w:t>
            </w:r>
          </w:p>
        </w:tc>
      </w:tr>
    </w:tbl>
    <w:p>
      <w:pPr>
        <w:spacing w:before="100" w:after="100"/>
      </w:pPr>
      <w:r>
        <w:t xml:space="preserve"/>
      </w:r>
    </w:p>
    <w:p>
      <w:pPr>
        <w:pStyle w:val="Heading2"/>
        <w:spacing w:before="320" w:after="120"/>
      </w:pPr>
      <w:r>
        <w:rPr>
          <w:rFonts w:ascii="Arial" w:cs="Arial" w:eastAsia="Arial" w:hAnsi="Arial"/>
          <w:b/>
          <w:bCs/>
          <w:color w:val="012F43"/>
          <w:sz w:val="28"/>
          <w:szCs w:val="28"/>
        </w:rPr>
        <w:t xml:space="preserve">6.2 Performance</w:t>
      </w:r>
    </w:p>
    <w:p>
      <w:pPr>
        <w:pStyle w:val="ListParagraph"/>
        <w:numPr>
          <w:ilvl w:val="0"/>
          <w:numId w:val="2"/>
        </w:numPr>
        <w:spacing w:before="60" w:after="60"/>
      </w:pPr>
      <w:r>
        <w:rPr>
          <w:rFonts w:ascii="Arial" w:cs="Arial" w:eastAsia="Arial" w:hAnsi="Arial"/>
          <w:b w:val="false"/>
          <w:bCs w:val="false"/>
          <w:color w:val="333333"/>
          <w:sz w:val="20"/>
          <w:szCs w:val="20"/>
        </w:rPr>
        <w:t xml:space="preserve">Images: WebP format. Lazy load all below-the-fold images.</w:t>
      </w:r>
    </w:p>
    <w:p>
      <w:pPr>
        <w:pStyle w:val="ListParagraph"/>
        <w:numPr>
          <w:ilvl w:val="0"/>
          <w:numId w:val="2"/>
        </w:numPr>
        <w:spacing w:before="60" w:after="60"/>
      </w:pPr>
      <w:r>
        <w:rPr>
          <w:rFonts w:ascii="Arial" w:cs="Arial" w:eastAsia="Arial" w:hAnsi="Arial"/>
          <w:b w:val="false"/>
          <w:bCs w:val="false"/>
          <w:color w:val="333333"/>
          <w:sz w:val="20"/>
          <w:szCs w:val="20"/>
        </w:rPr>
        <w:t xml:space="preserve">Hero images: Preloaded. Max 300KB per hero image (compressed).</w:t>
      </w:r>
    </w:p>
    <w:p>
      <w:pPr>
        <w:pStyle w:val="ListParagraph"/>
        <w:numPr>
          <w:ilvl w:val="0"/>
          <w:numId w:val="2"/>
        </w:numPr>
        <w:spacing w:before="60" w:after="60"/>
      </w:pPr>
      <w:r>
        <w:rPr>
          <w:rFonts w:ascii="Arial" w:cs="Arial" w:eastAsia="Arial" w:hAnsi="Arial"/>
          <w:b w:val="false"/>
          <w:bCs w:val="false"/>
          <w:color w:val="333333"/>
          <w:sz w:val="20"/>
          <w:szCs w:val="20"/>
        </w:rPr>
        <w:t xml:space="preserve">Fonts: Self-host Figtree from Google Fonts or use font-display: swap.</w:t>
      </w:r>
    </w:p>
    <w:p>
      <w:pPr>
        <w:pStyle w:val="ListParagraph"/>
        <w:numPr>
          <w:ilvl w:val="0"/>
          <w:numId w:val="2"/>
        </w:numPr>
        <w:spacing w:before="60" w:after="60"/>
      </w:pPr>
      <w:r>
        <w:rPr>
          <w:rFonts w:ascii="Arial" w:cs="Arial" w:eastAsia="Arial" w:hAnsi="Arial"/>
          <w:b w:val="false"/>
          <w:bCs w:val="false"/>
          <w:color w:val="333333"/>
          <w:sz w:val="20"/>
          <w:szCs w:val="20"/>
        </w:rPr>
        <w:t xml:space="preserve">Target: Lighthouse score 90+ on all pages.</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6.3 Animations &amp; Interactions</w:t>
      </w:r>
    </w:p>
    <w:p>
      <w:pPr>
        <w:pStyle w:val="ListParagraph"/>
        <w:numPr>
          <w:ilvl w:val="0"/>
          <w:numId w:val="2"/>
        </w:numPr>
        <w:spacing w:before="60" w:after="60"/>
      </w:pPr>
      <w:r>
        <w:rPr>
          <w:rFonts w:ascii="Arial" w:cs="Arial" w:eastAsia="Arial" w:hAnsi="Arial"/>
          <w:b w:val="false"/>
          <w:bCs w:val="false"/>
          <w:color w:val="333333"/>
          <w:sz w:val="20"/>
          <w:szCs w:val="20"/>
        </w:rPr>
        <w:t xml:space="preserve">Scroll-triggered fade-ins: Elements fade up (translateY 20px → 0) with 0.4s ease on scroll into view.</w:t>
      </w:r>
    </w:p>
    <w:p>
      <w:pPr>
        <w:pStyle w:val="ListParagraph"/>
        <w:numPr>
          <w:ilvl w:val="0"/>
          <w:numId w:val="2"/>
        </w:numPr>
        <w:spacing w:before="60" w:after="60"/>
      </w:pPr>
      <w:r>
        <w:rPr>
          <w:rFonts w:ascii="Arial" w:cs="Arial" w:eastAsia="Arial" w:hAnsi="Arial"/>
          <w:b w:val="false"/>
          <w:bCs w:val="false"/>
          <w:color w:val="333333"/>
          <w:sz w:val="20"/>
          <w:szCs w:val="20"/>
        </w:rPr>
        <w:t xml:space="preserve">Hero section: Subtle parallax on the surreal image (no more than 20px movement).</w:t>
      </w:r>
    </w:p>
    <w:p>
      <w:pPr>
        <w:pStyle w:val="ListParagraph"/>
        <w:numPr>
          <w:ilvl w:val="0"/>
          <w:numId w:val="2"/>
        </w:numPr>
        <w:spacing w:before="60" w:after="60"/>
      </w:pPr>
      <w:r>
        <w:rPr>
          <w:rFonts w:ascii="Arial" w:cs="Arial" w:eastAsia="Arial" w:hAnsi="Arial"/>
          <w:b w:val="false"/>
          <w:bCs w:val="false"/>
          <w:color w:val="333333"/>
          <w:sz w:val="20"/>
          <w:szCs w:val="20"/>
        </w:rPr>
        <w:t xml:space="preserve">Portfolio filter: CSS transition when items filter in/out (opacity + scale).</w:t>
      </w:r>
    </w:p>
    <w:p>
      <w:pPr>
        <w:pStyle w:val="ListParagraph"/>
        <w:numPr>
          <w:ilvl w:val="0"/>
          <w:numId w:val="2"/>
        </w:numPr>
        <w:spacing w:before="60" w:after="60"/>
      </w:pPr>
      <w:r>
        <w:rPr>
          <w:rFonts w:ascii="Arial" w:cs="Arial" w:eastAsia="Arial" w:hAnsi="Arial"/>
          <w:b w:val="false"/>
          <w:bCs w:val="false"/>
          <w:color w:val="333333"/>
          <w:sz w:val="20"/>
          <w:szCs w:val="20"/>
        </w:rPr>
        <w:t xml:space="preserve">Hover on cards: scale(1.02) + box-shadow increase. 0.2s transition.</w:t>
      </w:r>
    </w:p>
    <w:p>
      <w:pPr>
        <w:pStyle w:val="ListParagraph"/>
        <w:numPr>
          <w:ilvl w:val="0"/>
          <w:numId w:val="2"/>
        </w:numPr>
        <w:spacing w:before="60" w:after="60"/>
      </w:pPr>
      <w:r>
        <w:rPr>
          <w:rFonts w:ascii="Arial" w:cs="Arial" w:eastAsia="Arial" w:hAnsi="Arial"/>
          <w:b w:val="false"/>
          <w:bCs w:val="false"/>
          <w:color w:val="333333"/>
          <w:sz w:val="20"/>
          <w:szCs w:val="20"/>
        </w:rPr>
        <w:t xml:space="preserve">Client logos on hover: grayscale(0) transition 0.3s.</w:t>
      </w:r>
    </w:p>
    <w:p>
      <w:pPr>
        <w:pStyle w:val="ListParagraph"/>
        <w:numPr>
          <w:ilvl w:val="0"/>
          <w:numId w:val="2"/>
        </w:numPr>
        <w:spacing w:before="60" w:after="60"/>
      </w:pPr>
      <w:r>
        <w:rPr>
          <w:rFonts w:ascii="Arial" w:cs="Arial" w:eastAsia="Arial" w:hAnsi="Arial"/>
          <w:b w:val="false"/>
          <w:bCs w:val="false"/>
          <w:color w:val="333333"/>
          <w:sz w:val="20"/>
          <w:szCs w:val="20"/>
        </w:rPr>
        <w:t xml:space="preserve">NO jarring, overly complex animations. The brand is confident, not flashy.</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6.4 SEO &amp; Metadata</w:t>
      </w:r>
    </w:p>
    <w:p>
      <w:pPr>
        <w:pStyle w:val="ListParagraph"/>
        <w:numPr>
          <w:ilvl w:val="0"/>
          <w:numId w:val="2"/>
        </w:numPr>
        <w:spacing w:before="60" w:after="60"/>
      </w:pPr>
      <w:r>
        <w:rPr>
          <w:rFonts w:ascii="Arial" w:cs="Arial" w:eastAsia="Arial" w:hAnsi="Arial"/>
          <w:b w:val="false"/>
          <w:bCs w:val="false"/>
          <w:color w:val="333333"/>
          <w:sz w:val="20"/>
          <w:szCs w:val="20"/>
        </w:rPr>
        <w:t xml:space="preserve">Meta titles and descriptions for all 6 pages.</w:t>
      </w:r>
    </w:p>
    <w:p>
      <w:pPr>
        <w:pStyle w:val="ListParagraph"/>
        <w:numPr>
          <w:ilvl w:val="0"/>
          <w:numId w:val="2"/>
        </w:numPr>
        <w:spacing w:before="60" w:after="60"/>
      </w:pPr>
      <w:r>
        <w:rPr>
          <w:rFonts w:ascii="Arial" w:cs="Arial" w:eastAsia="Arial" w:hAnsi="Arial"/>
          <w:b w:val="false"/>
          <w:bCs w:val="false"/>
          <w:color w:val="333333"/>
          <w:sz w:val="20"/>
          <w:szCs w:val="20"/>
        </w:rPr>
        <w:t xml:space="preserve">Open Graph images using brand hero visuals (1200x630px).</w:t>
      </w:r>
    </w:p>
    <w:p>
      <w:pPr>
        <w:pStyle w:val="ListParagraph"/>
        <w:numPr>
          <w:ilvl w:val="0"/>
          <w:numId w:val="2"/>
        </w:numPr>
        <w:spacing w:before="60" w:after="60"/>
      </w:pPr>
      <w:r>
        <w:rPr>
          <w:rFonts w:ascii="Arial" w:cs="Arial" w:eastAsia="Arial" w:hAnsi="Arial"/>
          <w:b w:val="false"/>
          <w:bCs w:val="false"/>
          <w:color w:val="333333"/>
          <w:sz w:val="20"/>
          <w:szCs w:val="20"/>
        </w:rPr>
        <w:t xml:space="preserve">Schema markup for LocalBusiness (Bahrain + KSA offices).</w:t>
      </w:r>
    </w:p>
    <w:p>
      <w:pPr>
        <w:pStyle w:val="ListParagraph"/>
        <w:numPr>
          <w:ilvl w:val="0"/>
          <w:numId w:val="2"/>
        </w:numPr>
        <w:spacing w:before="60" w:after="60"/>
      </w:pPr>
      <w:r>
        <w:rPr>
          <w:rFonts w:ascii="Arial" w:cs="Arial" w:eastAsia="Arial" w:hAnsi="Arial"/>
          <w:b w:val="false"/>
          <w:bCs w:val="false"/>
          <w:color w:val="333333"/>
          <w:sz w:val="20"/>
          <w:szCs w:val="20"/>
        </w:rPr>
        <w:t xml:space="preserve">Alt text on all images — descriptive and relevant.</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6.5 Accessibility</w:t>
      </w:r>
    </w:p>
    <w:p>
      <w:pPr>
        <w:pStyle w:val="ListParagraph"/>
        <w:numPr>
          <w:ilvl w:val="0"/>
          <w:numId w:val="2"/>
        </w:numPr>
        <w:spacing w:before="60" w:after="60"/>
      </w:pPr>
      <w:r>
        <w:rPr>
          <w:rFonts w:ascii="Arial" w:cs="Arial" w:eastAsia="Arial" w:hAnsi="Arial"/>
          <w:b w:val="false"/>
          <w:bCs w:val="false"/>
          <w:color w:val="333333"/>
          <w:sz w:val="20"/>
          <w:szCs w:val="20"/>
        </w:rPr>
        <w:t xml:space="preserve">WCAG 2.1 AA compliance minimum.</w:t>
      </w:r>
    </w:p>
    <w:p>
      <w:pPr>
        <w:pStyle w:val="ListParagraph"/>
        <w:numPr>
          <w:ilvl w:val="0"/>
          <w:numId w:val="2"/>
        </w:numPr>
        <w:spacing w:before="60" w:after="60"/>
      </w:pPr>
      <w:r>
        <w:rPr>
          <w:rFonts w:ascii="Arial" w:cs="Arial" w:eastAsia="Arial" w:hAnsi="Arial"/>
          <w:b w:val="false"/>
          <w:bCs w:val="false"/>
          <w:color w:val="333333"/>
          <w:sz w:val="20"/>
          <w:szCs w:val="20"/>
        </w:rPr>
        <w:t xml:space="preserve">All interactive elements keyboard-navigable.</w:t>
      </w:r>
    </w:p>
    <w:p>
      <w:pPr>
        <w:pStyle w:val="ListParagraph"/>
        <w:numPr>
          <w:ilvl w:val="0"/>
          <w:numId w:val="2"/>
        </w:numPr>
        <w:spacing w:before="60" w:after="60"/>
      </w:pPr>
      <w:r>
        <w:rPr>
          <w:rFonts w:ascii="Arial" w:cs="Arial" w:eastAsia="Arial" w:hAnsi="Arial"/>
          <w:b w:val="false"/>
          <w:bCs w:val="false"/>
          <w:color w:val="333333"/>
          <w:sz w:val="20"/>
          <w:szCs w:val="20"/>
        </w:rPr>
        <w:t xml:space="preserve">Color contrast ratio 4.5:1 minimum for body text.</w:t>
      </w:r>
    </w:p>
    <w:p>
      <w:pPr>
        <w:pStyle w:val="ListParagraph"/>
        <w:numPr>
          <w:ilvl w:val="0"/>
          <w:numId w:val="2"/>
        </w:numPr>
        <w:spacing w:before="60" w:after="60"/>
      </w:pPr>
      <w:r>
        <w:rPr>
          <w:rFonts w:ascii="Arial" w:cs="Arial" w:eastAsia="Arial" w:hAnsi="Arial"/>
          <w:b w:val="false"/>
          <w:bCs w:val="false"/>
          <w:color w:val="333333"/>
          <w:sz w:val="20"/>
          <w:szCs w:val="20"/>
        </w:rPr>
        <w:t xml:space="preserve">Focus states visible on all interactive elements (use Red #F82328 focus ring).</w:t>
      </w:r>
    </w:p>
    <w:p>
      <w:pPr>
        <w:spacing w:before="100" w:after="100"/>
      </w:pPr>
      <w:r>
        <w:t xml:space="preserve"/>
      </w:r>
    </w:p>
    <w:p>
      <w:pPr>
        <w:pStyle w:val="Heading1"/>
        <w:pBdr>
          <w:bottom w:val="single" w:color="F82328" w:sz="8" w:space="4"/>
        </w:pBdr>
        <w:spacing w:before="400" w:after="200"/>
      </w:pPr>
      <w:r>
        <w:rPr>
          <w:rFonts w:ascii="Arial" w:cs="Arial" w:eastAsia="Arial" w:hAnsi="Arial"/>
          <w:b/>
          <w:bCs/>
          <w:color w:val="012F43"/>
          <w:sz w:val="36"/>
          <w:szCs w:val="36"/>
        </w:rPr>
        <w:t xml:space="preserve">7. Design Deliverables &amp; Handoff</w:t>
      </w:r>
    </w:p>
    <w:p>
      <w:pPr>
        <w:pStyle w:val="Heading2"/>
        <w:spacing w:before="320" w:after="120"/>
      </w:pPr>
      <w:r>
        <w:rPr>
          <w:rFonts w:ascii="Arial" w:cs="Arial" w:eastAsia="Arial" w:hAnsi="Arial"/>
          <w:b/>
          <w:bCs/>
          <w:color w:val="012F43"/>
          <w:sz w:val="28"/>
          <w:szCs w:val="28"/>
        </w:rPr>
        <w:t xml:space="preserve">7.1 UI Design Phase</w:t>
      </w:r>
    </w:p>
    <w:p>
      <w:pPr>
        <w:pStyle w:val="ListParagraph"/>
        <w:numPr>
          <w:ilvl w:val="0"/>
          <w:numId w:val="2"/>
        </w:numPr>
        <w:spacing w:before="60" w:after="60"/>
      </w:pPr>
      <w:r>
        <w:rPr>
          <w:rFonts w:ascii="Arial" w:cs="Arial" w:eastAsia="Arial" w:hAnsi="Arial"/>
          <w:b w:val="false"/>
          <w:bCs w:val="false"/>
          <w:color w:val="333333"/>
          <w:sz w:val="20"/>
          <w:szCs w:val="20"/>
        </w:rPr>
        <w:t xml:space="preserve">Wireframes (low-fidelity): All 6 pages, desktop only first.</w:t>
      </w:r>
    </w:p>
    <w:p>
      <w:pPr>
        <w:pStyle w:val="ListParagraph"/>
        <w:numPr>
          <w:ilvl w:val="0"/>
          <w:numId w:val="2"/>
        </w:numPr>
        <w:spacing w:before="60" w:after="60"/>
      </w:pPr>
      <w:r>
        <w:rPr>
          <w:rFonts w:ascii="Arial" w:cs="Arial" w:eastAsia="Arial" w:hAnsi="Arial"/>
          <w:b w:val="false"/>
          <w:bCs w:val="false"/>
          <w:color w:val="333333"/>
          <w:sz w:val="20"/>
          <w:szCs w:val="20"/>
        </w:rPr>
        <w:t xml:space="preserve">Hi-fi mockups: All 6 pages, 3 breakpoints (mobile, tablet, desktop).</w:t>
      </w:r>
    </w:p>
    <w:p>
      <w:pPr>
        <w:pStyle w:val="ListParagraph"/>
        <w:numPr>
          <w:ilvl w:val="0"/>
          <w:numId w:val="2"/>
        </w:numPr>
        <w:spacing w:before="60" w:after="60"/>
      </w:pPr>
      <w:r>
        <w:rPr>
          <w:rFonts w:ascii="Arial" w:cs="Arial" w:eastAsia="Arial" w:hAnsi="Arial"/>
          <w:b w:val="false"/>
          <w:bCs w:val="false"/>
          <w:color w:val="333333"/>
          <w:sz w:val="20"/>
          <w:szCs w:val="20"/>
        </w:rPr>
        <w:t xml:space="preserve">Component library: All reusable components (buttons, cards, nav, footer, form fields, badges) documented in Figma.</w:t>
      </w:r>
    </w:p>
    <w:p>
      <w:pPr>
        <w:pStyle w:val="ListParagraph"/>
        <w:numPr>
          <w:ilvl w:val="0"/>
          <w:numId w:val="2"/>
        </w:numPr>
        <w:spacing w:before="60" w:after="60"/>
      </w:pPr>
      <w:r>
        <w:rPr>
          <w:rFonts w:ascii="Arial" w:cs="Arial" w:eastAsia="Arial" w:hAnsi="Arial"/>
          <w:b w:val="false"/>
          <w:bCs w:val="false"/>
          <w:color w:val="333333"/>
          <w:sz w:val="20"/>
          <w:szCs w:val="20"/>
        </w:rPr>
        <w:t xml:space="preserve">Prototype: Clickable desktop prototype for client presentation.</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7.2 Assets Needed from Client</w:t>
      </w:r>
    </w:p>
    <w:p>
      <w:pPr>
        <w:pStyle w:val="ListParagraph"/>
        <w:numPr>
          <w:ilvl w:val="0"/>
          <w:numId w:val="2"/>
        </w:numPr>
        <w:spacing w:before="60" w:after="60"/>
      </w:pPr>
      <w:r>
        <w:rPr>
          <w:rFonts w:ascii="Arial" w:cs="Arial" w:eastAsia="Arial" w:hAnsi="Arial"/>
          <w:b w:val="false"/>
          <w:bCs w:val="false"/>
          <w:color w:val="333333"/>
          <w:sz w:val="20"/>
          <w:szCs w:val="20"/>
        </w:rPr>
        <w:t xml:space="preserve">High-resolution logo files (SVG preferred) in all color variants.</w:t>
      </w:r>
    </w:p>
    <w:p>
      <w:pPr>
        <w:pStyle w:val="ListParagraph"/>
        <w:numPr>
          <w:ilvl w:val="0"/>
          <w:numId w:val="2"/>
        </w:numPr>
        <w:spacing w:before="60" w:after="60"/>
      </w:pPr>
      <w:r>
        <w:rPr>
          <w:rFonts w:ascii="Arial" w:cs="Arial" w:eastAsia="Arial" w:hAnsi="Arial"/>
          <w:b w:val="false"/>
          <w:bCs w:val="false"/>
          <w:color w:val="333333"/>
          <w:sz w:val="20"/>
          <w:szCs w:val="20"/>
        </w:rPr>
        <w:t xml:space="preserve">All client logos for the clients grid (SVG or PNG transparent).</w:t>
      </w:r>
    </w:p>
    <w:p>
      <w:pPr>
        <w:pStyle w:val="ListParagraph"/>
        <w:numPr>
          <w:ilvl w:val="0"/>
          <w:numId w:val="2"/>
        </w:numPr>
        <w:spacing w:before="60" w:after="60"/>
      </w:pPr>
      <w:r>
        <w:rPr>
          <w:rFonts w:ascii="Arial" w:cs="Arial" w:eastAsia="Arial" w:hAnsi="Arial"/>
          <w:b w:val="false"/>
          <w:bCs w:val="false"/>
          <w:color w:val="333333"/>
          <w:sz w:val="20"/>
          <w:szCs w:val="20"/>
        </w:rPr>
        <w:t xml:space="preserve">Team headshots (high-res, professional B&amp;W conversion acceptable).</w:t>
      </w:r>
    </w:p>
    <w:p>
      <w:pPr>
        <w:pStyle w:val="ListParagraph"/>
        <w:numPr>
          <w:ilvl w:val="0"/>
          <w:numId w:val="2"/>
        </w:numPr>
        <w:spacing w:before="60" w:after="60"/>
      </w:pPr>
      <w:r>
        <w:rPr>
          <w:rFonts w:ascii="Arial" w:cs="Arial" w:eastAsia="Arial" w:hAnsi="Arial"/>
          <w:b w:val="false"/>
          <w:bCs w:val="false"/>
          <w:color w:val="333333"/>
          <w:sz w:val="20"/>
          <w:szCs w:val="20"/>
        </w:rPr>
        <w:t xml:space="preserve">Project photography / case study visuals for portfolio cards.</w:t>
      </w:r>
    </w:p>
    <w:p>
      <w:pPr>
        <w:pStyle w:val="ListParagraph"/>
        <w:numPr>
          <w:ilvl w:val="0"/>
          <w:numId w:val="2"/>
        </w:numPr>
        <w:spacing w:before="60" w:after="60"/>
      </w:pPr>
      <w:r>
        <w:rPr>
          <w:rFonts w:ascii="Arial" w:cs="Arial" w:eastAsia="Arial" w:hAnsi="Arial"/>
          <w:b w:val="false"/>
          <w:bCs w:val="false"/>
          <w:color w:val="333333"/>
          <w:sz w:val="20"/>
          <w:szCs w:val="20"/>
        </w:rPr>
        <w:t xml:space="preserve">Brand imagery / surreal photos (as per visual theme — client may already have AI-generated image library).</w:t>
      </w:r>
    </w:p>
    <w:p>
      <w:pPr>
        <w:spacing w:before="100" w:after="100"/>
      </w:pPr>
      <w:r>
        <w:t xml:space="preserve"/>
      </w:r>
    </w:p>
    <w:p>
      <w:pPr>
        <w:pStyle w:val="Heading2"/>
        <w:spacing w:before="320" w:after="120"/>
      </w:pPr>
      <w:r>
        <w:rPr>
          <w:rFonts w:ascii="Arial" w:cs="Arial" w:eastAsia="Arial" w:hAnsi="Arial"/>
          <w:b/>
          <w:bCs/>
          <w:color w:val="012F43"/>
          <w:sz w:val="28"/>
          <w:szCs w:val="28"/>
        </w:rPr>
        <w:t xml:space="preserve">7.3 Key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Brand Guidelines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RS_Brand_Guide_2025.pdf — Colors, fonts, logo, visual theme rules.</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Credentials / Content</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Red_Scarf_Credentials_2026.pdf — All page content, case studies, team info, client list.</w:t>
            </w:r>
          </w:p>
        </w:tc>
      </w:tr>
      <w:tr>
        <w:tc>
          <w:tcPr>
            <w:tcW w:type="dxa" w:w="3200"/>
            <w:tcBorders>
              <w:top w:val="single" w:color="DDDDDD" w:sz="1"/>
              <w:left w:val="single" w:color="DDDDDD" w:sz="1"/>
              <w:bottom w:val="single" w:color="DDDDDD" w:sz="1"/>
              <w:right w:val="single" w:color="DDDDDD" w:sz="1"/>
            </w:tcBorders>
            <w:shd w:fill="F0F9F8" w:val="clear"/>
            <w:tcMar>
              <w:top w:type="dxa" w:w="100"/>
              <w:left w:type="dxa" w:w="140"/>
              <w:bottom w:type="dxa" w:w="100"/>
              <w:right w:type="dxa" w:w="140"/>
            </w:tcMar>
          </w:tcPr>
          <w:p>
            <w:r>
              <w:rPr>
                <w:rFonts w:ascii="Arial" w:cs="Arial" w:eastAsia="Arial" w:hAnsi="Arial"/>
                <w:b/>
                <w:bCs/>
                <w:color w:val="012F43"/>
                <w:sz w:val="20"/>
                <w:szCs w:val="20"/>
              </w:rPr>
              <w:t xml:space="preserve">Website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red-scarf.com (current live site for reference/comparison)</w:t>
            </w:r>
          </w:p>
        </w:tc>
      </w:tr>
    </w:tbl>
    <w:p>
      <w:pPr>
        <w:spacing w:before="100" w:after="100"/>
      </w:pPr>
      <w:r>
        <w:t xml:space="preserve"/>
      </w:r>
    </w:p>
    <w:p>
      <w:pPr>
        <w:pStyle w:val="Heading1"/>
        <w:pBdr>
          <w:bottom w:val="single" w:color="F82328" w:sz="8" w:space="4"/>
        </w:pBdr>
        <w:spacing w:before="400" w:after="200"/>
      </w:pPr>
      <w:r>
        <w:rPr>
          <w:rFonts w:ascii="Arial" w:cs="Arial" w:eastAsia="Arial" w:hAnsi="Arial"/>
          <w:b/>
          <w:bCs/>
          <w:color w:val="012F43"/>
          <w:sz w:val="36"/>
          <w:szCs w:val="36"/>
        </w:rPr>
        <w:t xml:space="preserve">8. Design Do's &amp;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r>
              <w:rPr>
                <w:rFonts w:ascii="Arial" w:cs="Arial" w:eastAsia="Arial" w:hAnsi="Arial"/>
                <w:b/>
                <w:bCs/>
                <w:color w:val="1B5E20"/>
                <w:sz w:val="22"/>
                <w:szCs w:val="22"/>
              </w:rPr>
              <w:t xml:space="preserve">✅  DO</w:t>
            </w:r>
          </w:p>
        </w:tc>
        <w:tc>
          <w:tcPr>
            <w:tcW w:type="dxa" w:w="4680"/>
            <w:tcBorders>
              <w:top w:val="single" w:color="DDDDDD" w:sz="1"/>
              <w:left w:val="single" w:color="DDDDDD" w:sz="1"/>
              <w:bottom w:val="single" w:color="DDDDDD" w:sz="1"/>
              <w:right w:val="single" w:color="DDDDDD" w:sz="1"/>
            </w:tcBorders>
            <w:shd w:fill="FFEBEE" w:val="clear"/>
            <w:tcMar>
              <w:top w:type="dxa" w:w="100"/>
              <w:left w:type="dxa" w:w="140"/>
              <w:bottom w:type="dxa" w:w="100"/>
              <w:right w:type="dxa" w:w="140"/>
            </w:tcMar>
          </w:tcPr>
          <w:p>
            <w:r>
              <w:rPr>
                <w:rFonts w:ascii="Arial" w:cs="Arial" w:eastAsia="Arial" w:hAnsi="Arial"/>
                <w:b/>
                <w:bCs/>
                <w:color w:val="B71C1C"/>
                <w:sz w:val="22"/>
                <w:szCs w:val="22"/>
              </w:rPr>
              <w:t xml:space="preserve">❌  DON'T</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pPr>
            <w:r>
              <w:rPr>
                <w:rFonts w:ascii="Arial" w:cs="Arial" w:eastAsia="Arial" w:hAnsi="Arial"/>
                <w:sz w:val="19"/>
                <w:szCs w:val="19"/>
              </w:rPr>
              <w:t xml:space="preserve">Use Figtree Medium, Semi Bold, Bold only</w:t>
            </w:r>
          </w:p>
          <w:p>
            <w:pPr>
              <w:pStyle w:val="ListParagraph"/>
              <w:numPr>
                <w:ilvl w:val="0"/>
                <w:numId w:val="2"/>
              </w:numPr>
            </w:pPr>
            <w:r>
              <w:rPr>
                <w:rFonts w:ascii="Arial" w:cs="Arial" w:eastAsia="Arial" w:hAnsi="Arial"/>
                <w:sz w:val="19"/>
                <w:szCs w:val="19"/>
              </w:rPr>
              <w:t xml:space="preserve">Use exact brand hex codes from Section 2.1</w:t>
            </w:r>
          </w:p>
          <w:p>
            <w:pPr>
              <w:pStyle w:val="ListParagraph"/>
              <w:numPr>
                <w:ilvl w:val="0"/>
                <w:numId w:val="2"/>
              </w:numPr>
            </w:pPr>
            <w:r>
              <w:rPr>
                <w:rFonts w:ascii="Arial" w:cs="Arial" w:eastAsia="Arial" w:hAnsi="Arial"/>
                <w:sz w:val="19"/>
                <w:szCs w:val="19"/>
              </w:rPr>
              <w:t xml:space="preserve">Use ONE surreal twist per image. Let it speak.</w:t>
            </w:r>
          </w:p>
          <w:p>
            <w:pPr>
              <w:pStyle w:val="ListParagraph"/>
              <w:numPr>
                <w:ilvl w:val="0"/>
                <w:numId w:val="2"/>
              </w:numPr>
            </w:pPr>
            <w:r>
              <w:rPr>
                <w:rFonts w:ascii="Arial" w:cs="Arial" w:eastAsia="Arial" w:hAnsi="Arial"/>
                <w:sz w:val="19"/>
                <w:szCs w:val="19"/>
              </w:rPr>
              <w:t xml:space="preserve">Alternate section backgrounds for visual rhythm</w:t>
            </w:r>
          </w:p>
          <w:p>
            <w:pPr>
              <w:pStyle w:val="ListParagraph"/>
              <w:numPr>
                <w:ilvl w:val="0"/>
                <w:numId w:val="2"/>
              </w:numPr>
            </w:pPr>
            <w:r>
              <w:rPr>
                <w:rFonts w:ascii="Arial" w:cs="Arial" w:eastAsia="Arial" w:hAnsi="Arial"/>
                <w:sz w:val="19"/>
                <w:szCs w:val="19"/>
              </w:rPr>
              <w:t xml:space="preserve">Keep the tone bold, clear, and human</w:t>
            </w:r>
          </w:p>
          <w:p>
            <w:pPr>
              <w:pStyle w:val="ListParagraph"/>
              <w:numPr>
                <w:ilvl w:val="0"/>
                <w:numId w:val="2"/>
              </w:numPr>
            </w:pPr>
            <w:r>
              <w:rPr>
                <w:rFonts w:ascii="Arial" w:cs="Arial" w:eastAsia="Arial" w:hAnsi="Arial"/>
                <w:sz w:val="19"/>
                <w:szCs w:val="19"/>
              </w:rPr>
              <w:t xml:space="preserve">Make CTAs prominent with Red background</w:t>
            </w:r>
          </w:p>
          <w:p>
            <w:pPr>
              <w:pStyle w:val="ListParagraph"/>
              <w:numPr>
                <w:ilvl w:val="0"/>
                <w:numId w:val="2"/>
              </w:numPr>
            </w:pPr>
            <w:r>
              <w:rPr>
                <w:rFonts w:ascii="Arial" w:cs="Arial" w:eastAsia="Arial" w:hAnsi="Arial"/>
                <w:sz w:val="19"/>
                <w:szCs w:val="19"/>
              </w:rPr>
              <w:t xml:space="preserve">Maintain logo clear space on all backgrounds</w:t>
            </w:r>
          </w:p>
          <w:p>
            <w:pPr>
              <w:pStyle w:val="ListParagraph"/>
              <w:numPr>
                <w:ilvl w:val="0"/>
                <w:numId w:val="2"/>
              </w:numPr>
            </w:pPr>
            <w:r>
              <w:rPr>
                <w:rFonts w:ascii="Arial" w:cs="Arial" w:eastAsia="Arial" w:hAnsi="Arial"/>
                <w:sz w:val="19"/>
                <w:szCs w:val="19"/>
              </w:rPr>
              <w:t xml:space="preserve">Use circular/pill shapes as a visual motif (per brand)</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2"/>
              </w:numPr>
            </w:pPr>
            <w:r>
              <w:rPr>
                <w:rFonts w:ascii="Arial" w:cs="Arial" w:eastAsia="Arial" w:hAnsi="Arial"/>
                <w:sz w:val="19"/>
                <w:szCs w:val="19"/>
              </w:rPr>
              <w:t xml:space="preserve">Don't use generic stock photography — ever</w:t>
            </w:r>
          </w:p>
          <w:p>
            <w:pPr>
              <w:pStyle w:val="ListParagraph"/>
              <w:numPr>
                <w:ilvl w:val="0"/>
                <w:numId w:val="2"/>
              </w:numPr>
            </w:pPr>
            <w:r>
              <w:rPr>
                <w:rFonts w:ascii="Arial" w:cs="Arial" w:eastAsia="Arial" w:hAnsi="Arial"/>
                <w:sz w:val="19"/>
                <w:szCs w:val="19"/>
              </w:rPr>
              <w:t xml:space="preserve">Don't add logos or text over hero/surreal images</w:t>
            </w:r>
          </w:p>
          <w:p>
            <w:pPr>
              <w:pStyle w:val="ListParagraph"/>
              <w:numPr>
                <w:ilvl w:val="0"/>
                <w:numId w:val="2"/>
              </w:numPr>
            </w:pPr>
            <w:r>
              <w:rPr>
                <w:rFonts w:ascii="Arial" w:cs="Arial" w:eastAsia="Arial" w:hAnsi="Arial"/>
                <w:sz w:val="19"/>
                <w:szCs w:val="19"/>
              </w:rPr>
              <w:t xml:space="preserve">Don't use moody, washed-out, or desaturated tones</w:t>
            </w:r>
          </w:p>
          <w:p>
            <w:pPr>
              <w:pStyle w:val="ListParagraph"/>
              <w:numPr>
                <w:ilvl w:val="0"/>
                <w:numId w:val="2"/>
              </w:numPr>
            </w:pPr>
            <w:r>
              <w:rPr>
                <w:rFonts w:ascii="Arial" w:cs="Arial" w:eastAsia="Arial" w:hAnsi="Arial"/>
                <w:sz w:val="19"/>
                <w:szCs w:val="19"/>
              </w:rPr>
              <w:t xml:space="preserve">Don't mix two surreal elements in one image</w:t>
            </w:r>
          </w:p>
          <w:p>
            <w:pPr>
              <w:pStyle w:val="ListParagraph"/>
              <w:numPr>
                <w:ilvl w:val="0"/>
                <w:numId w:val="2"/>
              </w:numPr>
            </w:pPr>
            <w:r>
              <w:rPr>
                <w:rFonts w:ascii="Arial" w:cs="Arial" w:eastAsia="Arial" w:hAnsi="Arial"/>
                <w:sz w:val="19"/>
                <w:szCs w:val="19"/>
              </w:rPr>
              <w:t xml:space="preserve">Don't use Figtree Thin, Light, or Extra Bold</w:t>
            </w:r>
          </w:p>
          <w:p>
            <w:pPr>
              <w:pStyle w:val="ListParagraph"/>
              <w:numPr>
                <w:ilvl w:val="0"/>
                <w:numId w:val="2"/>
              </w:numPr>
            </w:pPr>
            <w:r>
              <w:rPr>
                <w:rFonts w:ascii="Arial" w:cs="Arial" w:eastAsia="Arial" w:hAnsi="Arial"/>
                <w:sz w:val="19"/>
                <w:szCs w:val="19"/>
              </w:rPr>
              <w:t xml:space="preserve">Don't use two consecutive Navy background sections</w:t>
            </w:r>
          </w:p>
          <w:p>
            <w:pPr>
              <w:pStyle w:val="ListParagraph"/>
              <w:numPr>
                <w:ilvl w:val="0"/>
                <w:numId w:val="2"/>
              </w:numPr>
            </w:pPr>
            <w:r>
              <w:rPr>
                <w:rFonts w:ascii="Arial" w:cs="Arial" w:eastAsia="Arial" w:hAnsi="Arial"/>
                <w:sz w:val="19"/>
                <w:szCs w:val="19"/>
              </w:rPr>
              <w:t xml:space="preserve">Don't make animations distracting or overly complex</w:t>
            </w:r>
          </w:p>
          <w:p>
            <w:pPr>
              <w:pStyle w:val="ListParagraph"/>
              <w:numPr>
                <w:ilvl w:val="0"/>
                <w:numId w:val="2"/>
              </w:numPr>
            </w:pPr>
            <w:r>
              <w:rPr>
                <w:rFonts w:ascii="Arial" w:cs="Arial" w:eastAsia="Arial" w:hAnsi="Arial"/>
                <w:sz w:val="19"/>
                <w:szCs w:val="19"/>
              </w:rPr>
              <w:t xml:space="preserve">Don't use corporate clip art or icon packs — keep design native</w:t>
            </w:r>
          </w:p>
        </w:tc>
      </w:tr>
    </w:tbl>
    <w:p>
      <w:pPr>
        <w:spacing w:before="100" w:after="100"/>
      </w:pPr>
      <w:r>
        <w:t xml:space="preserve"/>
      </w:r>
    </w:p>
    <w:p>
      <w:pPr>
        <w:spacing w:before="100" w:after="100"/>
      </w:pPr>
      <w:r>
        <w:t xml:space="preserve"/>
      </w:r>
    </w:p>
    <w:p>
      <w:pPr>
        <w:pBdr>
          <w:top w:val="single" w:color="F82328" w:sz="8" w:space="4"/>
        </w:pBdr>
        <w:spacing w:before="400" w:after="100"/>
      </w:pPr>
      <w:r>
        <w:rPr>
          <w:rFonts w:ascii="Arial" w:cs="Arial" w:eastAsia="Arial" w:hAnsi="Arial"/>
          <w:i/>
          <w:iCs/>
          <w:color w:val="999999"/>
          <w:sz w:val="18"/>
          <w:szCs w:val="18"/>
        </w:rPr>
        <w:t xml:space="preserve">RED SCARF — Website Design Brief  |  Confidential  |  red-scarf.com</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12F43"/>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12F4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2026-02-26T18:03:53.818Z</dcterms:created>
  <dcterms:modified xsi:type="dcterms:W3CDTF">2026-02-26T18:03:53.820Z</dcterms:modified>
</cp:coreProperties>
</file>

<file path=docProps/custom.xml><?xml version="1.0" encoding="utf-8"?>
<Properties xmlns="http://schemas.openxmlformats.org/officeDocument/2006/custom-properties" xmlns:vt="http://schemas.openxmlformats.org/officeDocument/2006/docPropsVTypes"/>
</file>