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4B7D6" w14:textId="60104CAA" w:rsidR="000C6C5E" w:rsidRDefault="000C6C5E" w:rsidP="000C6C5E">
      <w:pPr>
        <w:jc w:val="center"/>
      </w:pPr>
      <w:r>
        <w:t>Task2 – Wind Pressure Calculations</w:t>
      </w:r>
      <w:r>
        <w:br/>
      </w:r>
      <w:r>
        <w:br/>
      </w:r>
      <w:r>
        <w:br/>
      </w:r>
    </w:p>
    <w:p w14:paraId="558DE11C" w14:textId="6952E741" w:rsidR="000C6C5E" w:rsidRDefault="000C6C5E" w:rsidP="000C6C5E">
      <w:r w:rsidRPr="000C6C5E">
        <w:rPr>
          <w:b/>
          <w:bCs/>
        </w:rPr>
        <w:t>Methodology</w:t>
      </w:r>
    </w:p>
    <w:p w14:paraId="4755D6E7" w14:textId="77777777" w:rsidR="002E21C4" w:rsidRPr="002E21C4" w:rsidRDefault="002E21C4" w:rsidP="002E21C4">
      <w:r w:rsidRPr="002E21C4">
        <w:t>The wind load acting on the guyed tubular monopole was determined using the equivalent static wind load procedure specified in ASCE 7. The methodology adopted is summarized in the following steps:</w:t>
      </w:r>
    </w:p>
    <w:p w14:paraId="43222606" w14:textId="77777777" w:rsidR="002E21C4" w:rsidRPr="002E21C4" w:rsidRDefault="002E21C4" w:rsidP="002E21C4">
      <w:r w:rsidRPr="002E21C4">
        <w:rPr>
          <w:b/>
          <w:bCs/>
        </w:rPr>
        <w:t>Step 1: Define the Structural Geometry</w:t>
      </w:r>
    </w:p>
    <w:p w14:paraId="1019804F" w14:textId="77777777" w:rsidR="002E21C4" w:rsidRPr="002E21C4" w:rsidRDefault="002E21C4" w:rsidP="002E21C4">
      <w:r w:rsidRPr="002E21C4">
        <w:t xml:space="preserve">The monopole has an overall height of </w:t>
      </w:r>
      <w:r w:rsidRPr="002E21C4">
        <w:rPr>
          <w:b/>
          <w:bCs/>
        </w:rPr>
        <w:t>100 ft (30.48 m)</w:t>
      </w:r>
      <w:r w:rsidRPr="002E21C4">
        <w:t xml:space="preserve"> and is divided into five tubular sections. The lower four sections (M2) are each </w:t>
      </w:r>
      <w:r w:rsidRPr="002E21C4">
        <w:rPr>
          <w:b/>
          <w:bCs/>
        </w:rPr>
        <w:t>20 ft (6.096 m)</w:t>
      </w:r>
      <w:r w:rsidRPr="002E21C4">
        <w:t xml:space="preserve"> long with an outside diameter of </w:t>
      </w:r>
      <w:r w:rsidRPr="002E21C4">
        <w:rPr>
          <w:b/>
          <w:bCs/>
        </w:rPr>
        <w:t>3 ft (0.9144 m)</w:t>
      </w:r>
      <w:r w:rsidRPr="002E21C4">
        <w:t xml:space="preserve">, while the top section (M1) is </w:t>
      </w:r>
      <w:r w:rsidRPr="002E21C4">
        <w:rPr>
          <w:b/>
          <w:bCs/>
        </w:rPr>
        <w:t>20 ft (6.096 m)</w:t>
      </w:r>
      <w:r w:rsidRPr="002E21C4">
        <w:t xml:space="preserve"> long with an outside diameter of </w:t>
      </w:r>
      <w:r w:rsidRPr="002E21C4">
        <w:rPr>
          <w:b/>
          <w:bCs/>
        </w:rPr>
        <w:t>2 ft (0.6096 m)</w:t>
      </w:r>
      <w:r w:rsidRPr="002E21C4">
        <w:t xml:space="preserve">. All sections have a wall thickness of </w:t>
      </w:r>
      <w:r w:rsidRPr="002E21C4">
        <w:rPr>
          <w:b/>
          <w:bCs/>
        </w:rPr>
        <w:t>5 mm</w:t>
      </w:r>
      <w:r w:rsidRPr="002E21C4">
        <w:t>.</w:t>
      </w:r>
    </w:p>
    <w:p w14:paraId="3D5C1F28" w14:textId="77777777" w:rsidR="002E21C4" w:rsidRPr="002E21C4" w:rsidRDefault="002E21C4" w:rsidP="002E21C4">
      <w:r w:rsidRPr="002E21C4">
        <w:rPr>
          <w:b/>
          <w:bCs/>
        </w:rPr>
        <w:t>Step 2: Select the Design Wind Parameters</w:t>
      </w:r>
    </w:p>
    <w:p w14:paraId="12240DD0" w14:textId="77777777" w:rsidR="002E21C4" w:rsidRPr="002E21C4" w:rsidRDefault="002E21C4" w:rsidP="002E21C4">
      <w:r w:rsidRPr="002E21C4">
        <w:t>The design wind parameters were selected according to ASCE 7 as follows:</w:t>
      </w:r>
    </w:p>
    <w:p w14:paraId="0C329498" w14:textId="1D0B1D88" w:rsidR="002E21C4" w:rsidRPr="002E21C4" w:rsidRDefault="002E21C4" w:rsidP="002E21C4">
      <w:pPr>
        <w:numPr>
          <w:ilvl w:val="0"/>
          <w:numId w:val="1"/>
        </w:numPr>
      </w:pPr>
      <w:r w:rsidRPr="002E21C4">
        <w:t xml:space="preserve">Basic wind speed, (V = </w:t>
      </w:r>
      <w:r>
        <w:t>6.994</w:t>
      </w:r>
      <w:r w:rsidRPr="002E21C4">
        <w:t>) m/s</w:t>
      </w:r>
    </w:p>
    <w:p w14:paraId="0B7B4F42" w14:textId="08E563E2" w:rsidR="002E21C4" w:rsidRPr="002E21C4" w:rsidRDefault="002E21C4" w:rsidP="002E21C4">
      <w:pPr>
        <w:numPr>
          <w:ilvl w:val="0"/>
          <w:numId w:val="1"/>
        </w:numPr>
      </w:pPr>
      <w:r w:rsidRPr="002E21C4">
        <w:t xml:space="preserve">Exposure Category = </w:t>
      </w:r>
      <w:r>
        <w:t>D</w:t>
      </w:r>
    </w:p>
    <w:p w14:paraId="149C47C2" w14:textId="5573A4A7" w:rsidR="002E21C4" w:rsidRPr="002E21C4" w:rsidRDefault="002E21C4" w:rsidP="002E21C4">
      <w:pPr>
        <w:numPr>
          <w:ilvl w:val="0"/>
          <w:numId w:val="1"/>
        </w:numPr>
      </w:pPr>
      <w:r w:rsidRPr="002E21C4">
        <w:t>Topographic factor, (</w:t>
      </w:r>
      <w:proofErr w:type="spellStart"/>
      <w:r w:rsidRPr="002E21C4">
        <w:t>K</w:t>
      </w:r>
      <w:r w:rsidRPr="002E21C4">
        <w:rPr>
          <w:sz w:val="28"/>
          <w:szCs w:val="28"/>
          <w:vertAlign w:val="subscript"/>
        </w:rPr>
        <w:t>zt</w:t>
      </w:r>
      <w:proofErr w:type="spellEnd"/>
      <w:r w:rsidRPr="002E21C4">
        <w:t>= 1.0)</w:t>
      </w:r>
    </w:p>
    <w:p w14:paraId="4A799A78" w14:textId="3D63F1BA" w:rsidR="002E21C4" w:rsidRPr="002E21C4" w:rsidRDefault="002E21C4" w:rsidP="002E21C4">
      <w:pPr>
        <w:numPr>
          <w:ilvl w:val="0"/>
          <w:numId w:val="1"/>
        </w:numPr>
      </w:pPr>
      <w:r w:rsidRPr="002E21C4">
        <w:t>Wind directionality factor, (</w:t>
      </w:r>
      <w:proofErr w:type="spellStart"/>
      <w:r w:rsidRPr="002E21C4">
        <w:t>K</w:t>
      </w:r>
      <w:r w:rsidRPr="002E21C4">
        <w:rPr>
          <w:sz w:val="28"/>
          <w:szCs w:val="28"/>
          <w:vertAlign w:val="subscript"/>
        </w:rPr>
        <w:t>d</w:t>
      </w:r>
      <w:proofErr w:type="spellEnd"/>
      <w:r w:rsidRPr="002E21C4">
        <w:t xml:space="preserve"> = 0.85)</w:t>
      </w:r>
    </w:p>
    <w:p w14:paraId="3627C1E4" w14:textId="77777777" w:rsidR="002E21C4" w:rsidRPr="002E21C4" w:rsidRDefault="002E21C4" w:rsidP="002E21C4">
      <w:pPr>
        <w:numPr>
          <w:ilvl w:val="0"/>
          <w:numId w:val="1"/>
        </w:numPr>
      </w:pPr>
      <w:r w:rsidRPr="002E21C4">
        <w:t>Gust effect factor, (G = 0.85)</w:t>
      </w:r>
    </w:p>
    <w:p w14:paraId="2E460891" w14:textId="47246BBC" w:rsidR="002E21C4" w:rsidRPr="002E21C4" w:rsidRDefault="002E21C4" w:rsidP="002E21C4">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br/>
      </w:r>
      <w:r>
        <w:rPr>
          <w:b/>
          <w:bCs/>
        </w:rPr>
        <w:lastRenderedPageBreak/>
        <w:br/>
        <w:t xml:space="preserve">Step </w:t>
      </w:r>
      <w:r w:rsidRPr="002E21C4">
        <w:rPr>
          <w:b/>
          <w:bCs/>
        </w:rPr>
        <w:t>3: Determine the Evaluation Height</w:t>
      </w:r>
    </w:p>
    <w:p w14:paraId="4FC37A1E" w14:textId="77777777" w:rsidR="002E21C4" w:rsidRPr="002E21C4" w:rsidRDefault="002E21C4" w:rsidP="002E21C4">
      <w:r w:rsidRPr="002E21C4">
        <w:t>The wind pressure for each mast section was evaluated at its centroid. The centroid heights above the base are:</w:t>
      </w:r>
    </w:p>
    <w:tbl>
      <w:tblPr>
        <w:tblW w:w="3887" w:type="dxa"/>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2623"/>
      </w:tblGrid>
      <w:tr w:rsidR="002E21C4" w:rsidRPr="002E21C4" w14:paraId="0587C3B2" w14:textId="77777777" w:rsidTr="002E21C4">
        <w:trPr>
          <w:trHeight w:val="358"/>
          <w:tblHeader/>
          <w:tblCellSpacing w:w="15" w:type="dxa"/>
        </w:trPr>
        <w:tc>
          <w:tcPr>
            <w:tcW w:w="0" w:type="auto"/>
            <w:vAlign w:val="center"/>
            <w:hideMark/>
          </w:tcPr>
          <w:p w14:paraId="1930A9C4" w14:textId="77777777" w:rsidR="002E21C4" w:rsidRPr="002E21C4" w:rsidRDefault="002E21C4" w:rsidP="002E21C4">
            <w:pPr>
              <w:rPr>
                <w:b/>
                <w:bCs/>
              </w:rPr>
            </w:pPr>
            <w:r w:rsidRPr="002E21C4">
              <w:rPr>
                <w:b/>
                <w:bCs/>
              </w:rPr>
              <w:t>Section</w:t>
            </w:r>
          </w:p>
        </w:tc>
        <w:tc>
          <w:tcPr>
            <w:tcW w:w="0" w:type="auto"/>
            <w:vAlign w:val="center"/>
            <w:hideMark/>
          </w:tcPr>
          <w:p w14:paraId="7AED8803" w14:textId="58EE3960" w:rsidR="002E21C4" w:rsidRPr="002E21C4" w:rsidRDefault="002E21C4" w:rsidP="002E21C4">
            <w:pPr>
              <w:rPr>
                <w:b/>
                <w:bCs/>
              </w:rPr>
            </w:pPr>
            <w:r w:rsidRPr="002E21C4">
              <w:rPr>
                <w:b/>
                <w:bCs/>
              </w:rPr>
              <w:t>Centroid Height</w:t>
            </w:r>
            <w:r>
              <w:rPr>
                <w:b/>
                <w:bCs/>
              </w:rPr>
              <w:t xml:space="preserve"> (ft)</w:t>
            </w:r>
          </w:p>
        </w:tc>
      </w:tr>
      <w:tr w:rsidR="002E21C4" w:rsidRPr="002E21C4" w14:paraId="49116C31" w14:textId="77777777" w:rsidTr="002E21C4">
        <w:trPr>
          <w:trHeight w:val="358"/>
          <w:tblCellSpacing w:w="15" w:type="dxa"/>
        </w:trPr>
        <w:tc>
          <w:tcPr>
            <w:tcW w:w="0" w:type="auto"/>
            <w:vAlign w:val="center"/>
            <w:hideMark/>
          </w:tcPr>
          <w:p w14:paraId="446B26A8" w14:textId="77777777" w:rsidR="002E21C4" w:rsidRPr="002E21C4" w:rsidRDefault="002E21C4" w:rsidP="002E21C4">
            <w:r w:rsidRPr="002E21C4">
              <w:t>Section 1</w:t>
            </w:r>
          </w:p>
        </w:tc>
        <w:tc>
          <w:tcPr>
            <w:tcW w:w="0" w:type="auto"/>
            <w:vAlign w:val="center"/>
            <w:hideMark/>
          </w:tcPr>
          <w:p w14:paraId="5DB6CE33" w14:textId="46172048" w:rsidR="002E21C4" w:rsidRPr="002E21C4" w:rsidRDefault="002E21C4" w:rsidP="002E21C4">
            <w:r>
              <w:t>10</w:t>
            </w:r>
          </w:p>
        </w:tc>
      </w:tr>
      <w:tr w:rsidR="002E21C4" w:rsidRPr="002E21C4" w14:paraId="57B2F1EA" w14:textId="77777777" w:rsidTr="002E21C4">
        <w:trPr>
          <w:trHeight w:val="364"/>
          <w:tblCellSpacing w:w="15" w:type="dxa"/>
        </w:trPr>
        <w:tc>
          <w:tcPr>
            <w:tcW w:w="0" w:type="auto"/>
            <w:vAlign w:val="center"/>
            <w:hideMark/>
          </w:tcPr>
          <w:p w14:paraId="3C7082B2" w14:textId="77777777" w:rsidR="002E21C4" w:rsidRPr="002E21C4" w:rsidRDefault="002E21C4" w:rsidP="002E21C4">
            <w:r w:rsidRPr="002E21C4">
              <w:t>Section 2</w:t>
            </w:r>
          </w:p>
        </w:tc>
        <w:tc>
          <w:tcPr>
            <w:tcW w:w="0" w:type="auto"/>
            <w:vAlign w:val="center"/>
            <w:hideMark/>
          </w:tcPr>
          <w:p w14:paraId="4352B9E9" w14:textId="77777777" w:rsidR="002E21C4" w:rsidRPr="002E21C4" w:rsidRDefault="002E21C4" w:rsidP="002E21C4">
            <w:r w:rsidRPr="002E21C4">
              <w:t>30 ft</w:t>
            </w:r>
          </w:p>
        </w:tc>
      </w:tr>
      <w:tr w:rsidR="002E21C4" w:rsidRPr="002E21C4" w14:paraId="03AD568C" w14:textId="77777777" w:rsidTr="002E21C4">
        <w:trPr>
          <w:trHeight w:val="358"/>
          <w:tblCellSpacing w:w="15" w:type="dxa"/>
        </w:trPr>
        <w:tc>
          <w:tcPr>
            <w:tcW w:w="0" w:type="auto"/>
            <w:vAlign w:val="center"/>
            <w:hideMark/>
          </w:tcPr>
          <w:p w14:paraId="06F788C9" w14:textId="77777777" w:rsidR="002E21C4" w:rsidRPr="002E21C4" w:rsidRDefault="002E21C4" w:rsidP="002E21C4">
            <w:r w:rsidRPr="002E21C4">
              <w:t>Section 3</w:t>
            </w:r>
          </w:p>
        </w:tc>
        <w:tc>
          <w:tcPr>
            <w:tcW w:w="0" w:type="auto"/>
            <w:vAlign w:val="center"/>
            <w:hideMark/>
          </w:tcPr>
          <w:p w14:paraId="61473446" w14:textId="77777777" w:rsidR="002E21C4" w:rsidRPr="002E21C4" w:rsidRDefault="002E21C4" w:rsidP="002E21C4">
            <w:r w:rsidRPr="002E21C4">
              <w:t>50 ft</w:t>
            </w:r>
          </w:p>
        </w:tc>
      </w:tr>
      <w:tr w:rsidR="002E21C4" w:rsidRPr="002E21C4" w14:paraId="053E55C2" w14:textId="77777777" w:rsidTr="002E21C4">
        <w:trPr>
          <w:trHeight w:val="358"/>
          <w:tblCellSpacing w:w="15" w:type="dxa"/>
        </w:trPr>
        <w:tc>
          <w:tcPr>
            <w:tcW w:w="0" w:type="auto"/>
            <w:vAlign w:val="center"/>
            <w:hideMark/>
          </w:tcPr>
          <w:p w14:paraId="2BDDE8AA" w14:textId="77777777" w:rsidR="002E21C4" w:rsidRPr="002E21C4" w:rsidRDefault="002E21C4" w:rsidP="002E21C4">
            <w:r w:rsidRPr="002E21C4">
              <w:t>Section 4</w:t>
            </w:r>
          </w:p>
        </w:tc>
        <w:tc>
          <w:tcPr>
            <w:tcW w:w="0" w:type="auto"/>
            <w:vAlign w:val="center"/>
            <w:hideMark/>
          </w:tcPr>
          <w:p w14:paraId="7B33973F" w14:textId="77777777" w:rsidR="002E21C4" w:rsidRPr="002E21C4" w:rsidRDefault="002E21C4" w:rsidP="002E21C4">
            <w:r w:rsidRPr="002E21C4">
              <w:t>70 ft</w:t>
            </w:r>
          </w:p>
        </w:tc>
      </w:tr>
      <w:tr w:rsidR="002E21C4" w:rsidRPr="002E21C4" w14:paraId="10401A36" w14:textId="77777777" w:rsidTr="002E21C4">
        <w:trPr>
          <w:trHeight w:val="364"/>
          <w:tblCellSpacing w:w="15" w:type="dxa"/>
        </w:trPr>
        <w:tc>
          <w:tcPr>
            <w:tcW w:w="0" w:type="auto"/>
            <w:vAlign w:val="center"/>
            <w:hideMark/>
          </w:tcPr>
          <w:p w14:paraId="436CAF58" w14:textId="77777777" w:rsidR="002E21C4" w:rsidRPr="002E21C4" w:rsidRDefault="002E21C4" w:rsidP="002E21C4">
            <w:r w:rsidRPr="002E21C4">
              <w:t>Section 5</w:t>
            </w:r>
          </w:p>
        </w:tc>
        <w:tc>
          <w:tcPr>
            <w:tcW w:w="0" w:type="auto"/>
            <w:vAlign w:val="center"/>
            <w:hideMark/>
          </w:tcPr>
          <w:p w14:paraId="3B8FA1D4" w14:textId="77777777" w:rsidR="002E21C4" w:rsidRPr="002E21C4" w:rsidRDefault="002E21C4" w:rsidP="002E21C4">
            <w:r w:rsidRPr="002E21C4">
              <w:t>90 ft</w:t>
            </w:r>
          </w:p>
        </w:tc>
      </w:tr>
    </w:tbl>
    <w:p w14:paraId="0213013C" w14:textId="77777777" w:rsidR="002E21C4" w:rsidRPr="002E21C4" w:rsidRDefault="002E21C4" w:rsidP="002E21C4">
      <w:r w:rsidRPr="002E21C4">
        <w:rPr>
          <w:b/>
          <w:bCs/>
        </w:rPr>
        <w:t>Step 4: Calculate the Velocity Pressure Exposure Coefficient</w:t>
      </w:r>
    </w:p>
    <w:p w14:paraId="2E22FA6B" w14:textId="66536C69" w:rsidR="002E21C4" w:rsidRPr="002E21C4" w:rsidRDefault="002E21C4" w:rsidP="002E21C4">
      <w:r w:rsidRPr="002E21C4">
        <w:t>The velocity pressure exposure coefficient, (</w:t>
      </w:r>
      <w:proofErr w:type="spellStart"/>
      <w:r w:rsidRPr="002E21C4">
        <w:t>K</w:t>
      </w:r>
      <w:r w:rsidRPr="002E21C4">
        <w:rPr>
          <w:sz w:val="32"/>
          <w:szCs w:val="32"/>
          <w:vertAlign w:val="subscript"/>
        </w:rPr>
        <w:t>z</w:t>
      </w:r>
      <w:proofErr w:type="spellEnd"/>
      <w:r>
        <w:t>)</w:t>
      </w:r>
      <w:r w:rsidRPr="002E21C4">
        <w:t xml:space="preserve">was calculated for each section using the ASCE 7 equation for Exposure Category </w:t>
      </w:r>
      <w:r>
        <w:t>D</w:t>
      </w:r>
      <w:r w:rsidRPr="002E21C4">
        <w:t>. Since wind speed varies with elevation, a separate value of (</w:t>
      </w:r>
      <w:proofErr w:type="spellStart"/>
      <w:r w:rsidRPr="002E21C4">
        <w:t>K</w:t>
      </w:r>
      <w:r w:rsidRPr="002E21C4">
        <w:rPr>
          <w:sz w:val="32"/>
          <w:szCs w:val="32"/>
          <w:vertAlign w:val="subscript"/>
        </w:rPr>
        <w:t>z</w:t>
      </w:r>
      <w:proofErr w:type="spellEnd"/>
      <w:r w:rsidRPr="002E21C4">
        <w:t>) was determined for each centroid height.</w:t>
      </w:r>
    </w:p>
    <w:p w14:paraId="0EEDA761" w14:textId="77777777" w:rsidR="002E21C4" w:rsidRPr="002E21C4" w:rsidRDefault="002E21C4" w:rsidP="002E21C4">
      <w:r w:rsidRPr="002E21C4">
        <w:rPr>
          <w:b/>
          <w:bCs/>
        </w:rPr>
        <w:t>Step 5: Calculate the Velocity Pressure</w:t>
      </w:r>
    </w:p>
    <w:p w14:paraId="4E3AE9D0" w14:textId="77777777" w:rsidR="002E21C4" w:rsidRPr="002E21C4" w:rsidRDefault="002E21C4" w:rsidP="002E21C4">
      <w:r w:rsidRPr="002E21C4">
        <w:t>The velocity pressure at the centroid of each section was calculated using</w:t>
      </w:r>
    </w:p>
    <w:p w14:paraId="4528A588" w14:textId="15EB9D38" w:rsidR="002E21C4" w:rsidRPr="002E21C4" w:rsidRDefault="002E21C4" w:rsidP="002E21C4">
      <w:r w:rsidRPr="002E21C4">
        <w:br/>
      </w:r>
      <w:proofErr w:type="spellStart"/>
      <w:r w:rsidRPr="002E21C4">
        <w:rPr>
          <w:sz w:val="32"/>
          <w:szCs w:val="32"/>
        </w:rPr>
        <w:t>q</w:t>
      </w:r>
      <w:r w:rsidRPr="002E21C4">
        <w:rPr>
          <w:sz w:val="32"/>
          <w:szCs w:val="32"/>
          <w:vertAlign w:val="subscript"/>
        </w:rPr>
        <w:t>z</w:t>
      </w:r>
      <w:proofErr w:type="spellEnd"/>
      <w:r w:rsidRPr="002E21C4">
        <w:t xml:space="preserve"> = 0.613 </w:t>
      </w:r>
      <w:r>
        <w:t xml:space="preserve">* </w:t>
      </w:r>
      <w:proofErr w:type="spellStart"/>
      <w:r w:rsidRPr="002E21C4">
        <w:t>K</w:t>
      </w:r>
      <w:r w:rsidRPr="002E21C4">
        <w:rPr>
          <w:sz w:val="32"/>
          <w:szCs w:val="32"/>
          <w:vertAlign w:val="subscript"/>
        </w:rPr>
        <w:t>z</w:t>
      </w:r>
      <w:proofErr w:type="spellEnd"/>
      <w:r w:rsidRPr="002E21C4">
        <w:t xml:space="preserve"> </w:t>
      </w:r>
      <w:r>
        <w:t>*</w:t>
      </w:r>
      <w:proofErr w:type="spellStart"/>
      <w:r w:rsidRPr="002E21C4">
        <w:t>K</w:t>
      </w:r>
      <w:r w:rsidRPr="002E21C4">
        <w:rPr>
          <w:sz w:val="32"/>
          <w:szCs w:val="32"/>
          <w:vertAlign w:val="subscript"/>
        </w:rPr>
        <w:t>zt</w:t>
      </w:r>
      <w:proofErr w:type="spellEnd"/>
      <w:r>
        <w:rPr>
          <w:sz w:val="32"/>
          <w:szCs w:val="32"/>
          <w:vertAlign w:val="subscript"/>
        </w:rPr>
        <w:t xml:space="preserve"> </w:t>
      </w:r>
      <w:r>
        <w:t xml:space="preserve">* </w:t>
      </w:r>
      <w:proofErr w:type="spellStart"/>
      <w:r w:rsidRPr="002E21C4">
        <w:t>K</w:t>
      </w:r>
      <w:r w:rsidRPr="002E21C4">
        <w:rPr>
          <w:sz w:val="32"/>
          <w:szCs w:val="32"/>
          <w:vertAlign w:val="subscript"/>
        </w:rPr>
        <w:t>d</w:t>
      </w:r>
      <w:proofErr w:type="spellEnd"/>
      <w:r w:rsidRPr="002E21C4">
        <w:t xml:space="preserve"> </w:t>
      </w:r>
      <w:r>
        <w:t xml:space="preserve">* </w:t>
      </w:r>
      <w:r w:rsidRPr="002E21C4">
        <w:t>V</w:t>
      </w:r>
      <w:r w:rsidRPr="002E21C4">
        <w:rPr>
          <w:sz w:val="32"/>
          <w:szCs w:val="32"/>
          <w:vertAlign w:val="superscript"/>
        </w:rPr>
        <w:t>2</w:t>
      </w:r>
      <w:r w:rsidRPr="002E21C4">
        <w:br/>
      </w:r>
    </w:p>
    <w:p w14:paraId="32E00821" w14:textId="77777777" w:rsidR="009D068D" w:rsidRDefault="009D068D" w:rsidP="002E21C4">
      <w:r w:rsidRPr="002E21C4">
        <w:t>W</w:t>
      </w:r>
      <w:r w:rsidR="002E21C4" w:rsidRPr="002E21C4">
        <w:t>here</w:t>
      </w:r>
      <w:r>
        <w:t>,</w:t>
      </w:r>
      <w:r>
        <w:br/>
      </w:r>
      <w:r w:rsidR="002E21C4" w:rsidRPr="002E21C4">
        <w:t xml:space="preserve"> (</w:t>
      </w:r>
      <w:proofErr w:type="spellStart"/>
      <w:r w:rsidR="002E21C4" w:rsidRPr="002E21C4">
        <w:t>q</w:t>
      </w:r>
      <w:r w:rsidRPr="009D068D">
        <w:rPr>
          <w:sz w:val="32"/>
          <w:szCs w:val="32"/>
          <w:vertAlign w:val="subscript"/>
        </w:rPr>
        <w:t>z</w:t>
      </w:r>
      <w:proofErr w:type="spellEnd"/>
      <w:r w:rsidR="002E21C4" w:rsidRPr="002E21C4">
        <w:t>) is the velocity pressure (Pa).</w:t>
      </w:r>
      <w:r>
        <w:br/>
      </w:r>
      <w:r w:rsidRPr="009D068D">
        <w:t>(</w:t>
      </w:r>
      <w:proofErr w:type="spellStart"/>
      <w:r w:rsidRPr="009D068D">
        <w:t>K</w:t>
      </w:r>
      <w:r w:rsidRPr="009D068D">
        <w:rPr>
          <w:sz w:val="32"/>
          <w:szCs w:val="32"/>
          <w:vertAlign w:val="subscript"/>
        </w:rPr>
        <w:t>z</w:t>
      </w:r>
      <w:proofErr w:type="spellEnd"/>
      <w:r w:rsidRPr="009D068D">
        <w:t xml:space="preserve">) is the velocity pressure exposure coefficient, </w:t>
      </w:r>
      <w:r>
        <w:br/>
      </w:r>
      <w:r w:rsidRPr="009D068D">
        <w:t>(</w:t>
      </w:r>
      <w:proofErr w:type="spellStart"/>
      <w:r w:rsidRPr="009D068D">
        <w:t>K</w:t>
      </w:r>
      <w:r w:rsidRPr="009D068D">
        <w:rPr>
          <w:sz w:val="32"/>
          <w:szCs w:val="32"/>
          <w:vertAlign w:val="subscript"/>
        </w:rPr>
        <w:t>zt</w:t>
      </w:r>
      <w:proofErr w:type="spellEnd"/>
      <w:r w:rsidRPr="009D068D">
        <w:t xml:space="preserve">) is the topographic factor, </w:t>
      </w:r>
    </w:p>
    <w:p w14:paraId="15AD7A73" w14:textId="77777777" w:rsidR="009D068D" w:rsidRDefault="009D068D" w:rsidP="002E21C4">
      <w:r w:rsidRPr="009D068D">
        <w:t>(</w:t>
      </w:r>
      <w:proofErr w:type="spellStart"/>
      <w:r w:rsidRPr="009D068D">
        <w:t>K</w:t>
      </w:r>
      <w:r w:rsidRPr="009D068D">
        <w:rPr>
          <w:sz w:val="32"/>
          <w:szCs w:val="32"/>
          <w:vertAlign w:val="subscript"/>
        </w:rPr>
        <w:t>d</w:t>
      </w:r>
      <w:proofErr w:type="spellEnd"/>
      <w:r w:rsidRPr="009D068D">
        <w:t>) is the wind directionality factor,</w:t>
      </w:r>
    </w:p>
    <w:p w14:paraId="43632B7F" w14:textId="7EB23523" w:rsidR="002E21C4" w:rsidRPr="002E21C4" w:rsidRDefault="009D068D" w:rsidP="002E21C4">
      <w:r w:rsidRPr="009D068D">
        <w:t>(V) is the basic wind speed (m/s).</w:t>
      </w:r>
    </w:p>
    <w:p w14:paraId="07C5091D" w14:textId="77777777" w:rsidR="009D068D" w:rsidRDefault="009D068D" w:rsidP="002E21C4">
      <w:pPr>
        <w:rPr>
          <w:b/>
          <w:bCs/>
        </w:rPr>
      </w:pPr>
    </w:p>
    <w:p w14:paraId="4E887FDA" w14:textId="3B3F55A2" w:rsidR="002E21C4" w:rsidRPr="002E21C4" w:rsidRDefault="002E21C4" w:rsidP="002E21C4">
      <w:r w:rsidRPr="002E21C4">
        <w:rPr>
          <w:b/>
          <w:bCs/>
        </w:rPr>
        <w:lastRenderedPageBreak/>
        <w:t>Step 6: Calculate the Projected Frontal Area</w:t>
      </w:r>
    </w:p>
    <w:p w14:paraId="659DAA6E" w14:textId="77777777" w:rsidR="002E21C4" w:rsidRPr="002E21C4" w:rsidRDefault="002E21C4" w:rsidP="002E21C4">
      <w:r w:rsidRPr="002E21C4">
        <w:t>The projected frontal area of each section was determined using</w:t>
      </w:r>
    </w:p>
    <w:p w14:paraId="6CA02ECD" w14:textId="2E8483B4" w:rsidR="002E21C4" w:rsidRPr="002E21C4" w:rsidRDefault="002E21C4" w:rsidP="002E21C4">
      <w:r w:rsidRPr="002E21C4">
        <w:br/>
      </w:r>
      <w:proofErr w:type="spellStart"/>
      <w:r w:rsidRPr="002E21C4">
        <w:t>A</w:t>
      </w:r>
      <w:r w:rsidR="003C6987" w:rsidRPr="003C6987">
        <w:rPr>
          <w:sz w:val="36"/>
          <w:szCs w:val="36"/>
          <w:vertAlign w:val="subscript"/>
        </w:rPr>
        <w:t>f</w:t>
      </w:r>
      <w:proofErr w:type="spellEnd"/>
      <w:r w:rsidRPr="002E21C4">
        <w:t xml:space="preserve">= D </w:t>
      </w:r>
      <w:r w:rsidR="00AB73EE">
        <w:t>*</w:t>
      </w:r>
      <w:r w:rsidRPr="002E21C4">
        <w:t xml:space="preserve"> H</w:t>
      </w:r>
      <w:r w:rsidRPr="002E21C4">
        <w:br/>
      </w:r>
    </w:p>
    <w:p w14:paraId="58305D71" w14:textId="77777777" w:rsidR="002E21C4" w:rsidRPr="002E21C4" w:rsidRDefault="002E21C4" w:rsidP="002E21C4">
      <w:r w:rsidRPr="002E21C4">
        <w:t>where (D) is the outside diameter and (H) is the section height.</w:t>
      </w:r>
    </w:p>
    <w:p w14:paraId="527D9257" w14:textId="77777777" w:rsidR="002E21C4" w:rsidRPr="002E21C4" w:rsidRDefault="002E21C4" w:rsidP="002E21C4">
      <w:r w:rsidRPr="002E21C4">
        <w:t>The projected areas are:</w:t>
      </w:r>
    </w:p>
    <w:p w14:paraId="3663E8BA" w14:textId="366E3126" w:rsidR="002E21C4" w:rsidRPr="002E21C4" w:rsidRDefault="002E21C4" w:rsidP="002E21C4">
      <w:pPr>
        <w:numPr>
          <w:ilvl w:val="0"/>
          <w:numId w:val="2"/>
        </w:numPr>
      </w:pPr>
      <w:r w:rsidRPr="002E21C4">
        <w:t xml:space="preserve">Sections 1–4 (M2): </w:t>
      </w:r>
      <w:proofErr w:type="spellStart"/>
      <w:r w:rsidRPr="002E21C4">
        <w:t>A</w:t>
      </w:r>
      <w:r w:rsidRPr="003C6987">
        <w:rPr>
          <w:sz w:val="36"/>
          <w:szCs w:val="36"/>
          <w:vertAlign w:val="subscript"/>
        </w:rPr>
        <w:t>f</w:t>
      </w:r>
      <w:proofErr w:type="spellEnd"/>
      <w:r w:rsidRPr="002E21C4">
        <w:t xml:space="preserve"> = 5.57</w:t>
      </w:r>
    </w:p>
    <w:p w14:paraId="31E3E83C" w14:textId="3BBF56B5" w:rsidR="002E21C4" w:rsidRPr="002E21C4" w:rsidRDefault="002E21C4" w:rsidP="002E21C4">
      <w:pPr>
        <w:numPr>
          <w:ilvl w:val="0"/>
          <w:numId w:val="2"/>
        </w:numPr>
      </w:pPr>
      <w:r w:rsidRPr="002E21C4">
        <w:t xml:space="preserve">Section 5 (M1): </w:t>
      </w:r>
      <w:proofErr w:type="spellStart"/>
      <w:r w:rsidRPr="002E21C4">
        <w:t>A</w:t>
      </w:r>
      <w:r w:rsidR="003C6987" w:rsidRPr="003C6987">
        <w:rPr>
          <w:sz w:val="36"/>
          <w:szCs w:val="36"/>
          <w:vertAlign w:val="subscript"/>
        </w:rPr>
        <w:t>f</w:t>
      </w:r>
      <w:proofErr w:type="spellEnd"/>
      <w:r w:rsidRPr="002E21C4">
        <w:t xml:space="preserve"> = 3.72</w:t>
      </w:r>
    </w:p>
    <w:p w14:paraId="0F511646" w14:textId="77777777" w:rsidR="002E21C4" w:rsidRPr="002E21C4" w:rsidRDefault="002E21C4" w:rsidP="002E21C4">
      <w:r w:rsidRPr="002E21C4">
        <w:rPr>
          <w:b/>
          <w:bCs/>
        </w:rPr>
        <w:t>Step 7: Select the Force Coefficient</w:t>
      </w:r>
    </w:p>
    <w:p w14:paraId="34D0320E" w14:textId="3C605F03" w:rsidR="002E21C4" w:rsidRPr="002E21C4" w:rsidRDefault="002E21C4" w:rsidP="002E21C4">
      <w:r w:rsidRPr="002E21C4">
        <w:t>The force coefficient, (C</w:t>
      </w:r>
      <w:r w:rsidRPr="003C6987">
        <w:rPr>
          <w:sz w:val="32"/>
          <w:szCs w:val="32"/>
          <w:vertAlign w:val="subscript"/>
        </w:rPr>
        <w:t>f</w:t>
      </w:r>
      <w:r w:rsidRPr="002E21C4">
        <w:t>), for the circular tubular pole was selected from the applicable design standard. Where antennas, ladders, cable ladders, and cables were present, their wind loads were considered as additional exposed components.</w:t>
      </w:r>
    </w:p>
    <w:p w14:paraId="321D0686" w14:textId="77777777" w:rsidR="002E21C4" w:rsidRPr="002E21C4" w:rsidRDefault="002E21C4" w:rsidP="002E21C4">
      <w:r w:rsidRPr="002E21C4">
        <w:rPr>
          <w:b/>
          <w:bCs/>
        </w:rPr>
        <w:t>Step 8: Calculate the Wind Force</w:t>
      </w:r>
    </w:p>
    <w:p w14:paraId="1E900871" w14:textId="77777777" w:rsidR="002E21C4" w:rsidRPr="002E21C4" w:rsidRDefault="002E21C4" w:rsidP="002E21C4">
      <w:r w:rsidRPr="002E21C4">
        <w:t>The equivalent static wind force acting on each mast section was calculated using</w:t>
      </w:r>
    </w:p>
    <w:p w14:paraId="16A08EA7" w14:textId="648865B0" w:rsidR="002E21C4" w:rsidRPr="002E21C4" w:rsidRDefault="002E21C4" w:rsidP="002E21C4">
      <w:r w:rsidRPr="002E21C4">
        <w:br/>
        <w:t xml:space="preserve">F = </w:t>
      </w:r>
      <w:proofErr w:type="spellStart"/>
      <w:r w:rsidRPr="002E21C4">
        <w:t>q</w:t>
      </w:r>
      <w:r w:rsidR="003C6987" w:rsidRPr="003C6987">
        <w:rPr>
          <w:sz w:val="32"/>
          <w:szCs w:val="32"/>
          <w:vertAlign w:val="subscript"/>
        </w:rPr>
        <w:t>z</w:t>
      </w:r>
      <w:proofErr w:type="spellEnd"/>
      <w:r w:rsidRPr="002E21C4">
        <w:t xml:space="preserve"> </w:t>
      </w:r>
      <w:r w:rsidR="003C6987">
        <w:t xml:space="preserve">* </w:t>
      </w:r>
      <w:r w:rsidRPr="002E21C4">
        <w:t>G</w:t>
      </w:r>
      <w:r w:rsidR="003C6987">
        <w:t xml:space="preserve"> *</w:t>
      </w:r>
      <w:r w:rsidRPr="002E21C4">
        <w:t xml:space="preserve"> C</w:t>
      </w:r>
      <w:r w:rsidR="003C6987" w:rsidRPr="003C6987">
        <w:rPr>
          <w:sz w:val="32"/>
          <w:szCs w:val="32"/>
          <w:vertAlign w:val="subscript"/>
        </w:rPr>
        <w:t>f</w:t>
      </w:r>
      <w:r w:rsidRPr="002E21C4">
        <w:t xml:space="preserve"> </w:t>
      </w:r>
      <w:r w:rsidR="003C6987">
        <w:t xml:space="preserve"> * </w:t>
      </w:r>
      <w:proofErr w:type="spellStart"/>
      <w:r w:rsidRPr="002E21C4">
        <w:t>A</w:t>
      </w:r>
      <w:r w:rsidR="003C6987" w:rsidRPr="003C6987">
        <w:rPr>
          <w:sz w:val="32"/>
          <w:szCs w:val="32"/>
          <w:vertAlign w:val="subscript"/>
        </w:rPr>
        <w:t>f</w:t>
      </w:r>
      <w:proofErr w:type="spellEnd"/>
      <w:r w:rsidRPr="002E21C4">
        <w:br/>
      </w:r>
    </w:p>
    <w:p w14:paraId="288D479B" w14:textId="77777777" w:rsidR="002E21C4" w:rsidRPr="002E21C4" w:rsidRDefault="002E21C4" w:rsidP="002E21C4">
      <w:r w:rsidRPr="002E21C4">
        <w:t>where:</w:t>
      </w:r>
    </w:p>
    <w:p w14:paraId="4F00BBDB" w14:textId="77777777" w:rsidR="002E21C4" w:rsidRPr="002E21C4" w:rsidRDefault="002E21C4" w:rsidP="002E21C4">
      <w:pPr>
        <w:numPr>
          <w:ilvl w:val="0"/>
          <w:numId w:val="3"/>
        </w:numPr>
      </w:pPr>
      <w:r w:rsidRPr="002E21C4">
        <w:t>(F) = wind force (N)</w:t>
      </w:r>
    </w:p>
    <w:p w14:paraId="6A33A363" w14:textId="0DEF184F" w:rsidR="002E21C4" w:rsidRPr="002E21C4" w:rsidRDefault="002E21C4" w:rsidP="002E21C4">
      <w:pPr>
        <w:numPr>
          <w:ilvl w:val="0"/>
          <w:numId w:val="3"/>
        </w:numPr>
      </w:pPr>
      <w:r w:rsidRPr="002E21C4">
        <w:t>(</w:t>
      </w:r>
      <w:proofErr w:type="spellStart"/>
      <w:r w:rsidRPr="002E21C4">
        <w:t>q</w:t>
      </w:r>
      <w:r w:rsidRPr="00A25855">
        <w:rPr>
          <w:sz w:val="32"/>
          <w:szCs w:val="32"/>
          <w:vertAlign w:val="subscript"/>
        </w:rPr>
        <w:t>z</w:t>
      </w:r>
      <w:proofErr w:type="spellEnd"/>
      <w:r w:rsidRPr="002E21C4">
        <w:t>) = velocity pressure (Pa)</w:t>
      </w:r>
    </w:p>
    <w:p w14:paraId="5A0FFD35" w14:textId="77777777" w:rsidR="002E21C4" w:rsidRPr="002E21C4" w:rsidRDefault="002E21C4" w:rsidP="002E21C4">
      <w:pPr>
        <w:numPr>
          <w:ilvl w:val="0"/>
          <w:numId w:val="3"/>
        </w:numPr>
      </w:pPr>
      <w:r w:rsidRPr="002E21C4">
        <w:t>(G) = gust effect factor</w:t>
      </w:r>
    </w:p>
    <w:p w14:paraId="3271B7D7" w14:textId="4D789CE0" w:rsidR="002E21C4" w:rsidRPr="002E21C4" w:rsidRDefault="002E21C4" w:rsidP="002E21C4">
      <w:pPr>
        <w:numPr>
          <w:ilvl w:val="0"/>
          <w:numId w:val="3"/>
        </w:numPr>
      </w:pPr>
      <w:r w:rsidRPr="002E21C4">
        <w:t>(C</w:t>
      </w:r>
      <w:r w:rsidR="00A25855" w:rsidRPr="00A25855">
        <w:rPr>
          <w:sz w:val="32"/>
          <w:szCs w:val="32"/>
          <w:vertAlign w:val="subscript"/>
        </w:rPr>
        <w:t>f</w:t>
      </w:r>
      <w:r w:rsidRPr="002E21C4">
        <w:t>) = force coefficient</w:t>
      </w:r>
    </w:p>
    <w:p w14:paraId="4FA687EC" w14:textId="23B0BF2E" w:rsidR="002E21C4" w:rsidRPr="002E21C4" w:rsidRDefault="002E21C4" w:rsidP="002E21C4">
      <w:pPr>
        <w:numPr>
          <w:ilvl w:val="0"/>
          <w:numId w:val="3"/>
        </w:numPr>
      </w:pPr>
      <w:r w:rsidRPr="002E21C4">
        <w:t>(</w:t>
      </w:r>
      <w:proofErr w:type="spellStart"/>
      <w:r w:rsidRPr="002E21C4">
        <w:t>A</w:t>
      </w:r>
      <w:r w:rsidR="00A25855" w:rsidRPr="00A25855">
        <w:rPr>
          <w:sz w:val="32"/>
          <w:szCs w:val="32"/>
          <w:vertAlign w:val="subscript"/>
        </w:rPr>
        <w:t>f</w:t>
      </w:r>
      <w:proofErr w:type="spellEnd"/>
      <w:r w:rsidRPr="002E21C4">
        <w:t>) = projected frontal area (m²)</w:t>
      </w:r>
    </w:p>
    <w:p w14:paraId="1DA6A0D6" w14:textId="77777777" w:rsidR="00BC3374" w:rsidRDefault="00BC3374" w:rsidP="002E21C4">
      <w:pPr>
        <w:rPr>
          <w:b/>
          <w:bCs/>
        </w:rPr>
      </w:pPr>
    </w:p>
    <w:p w14:paraId="502D919A" w14:textId="77777777" w:rsidR="00BC3374" w:rsidRDefault="00BC3374" w:rsidP="002E21C4">
      <w:pPr>
        <w:rPr>
          <w:b/>
          <w:bCs/>
        </w:rPr>
      </w:pPr>
    </w:p>
    <w:p w14:paraId="42B95A40" w14:textId="1C75042A" w:rsidR="002E21C4" w:rsidRPr="002E21C4" w:rsidRDefault="002E21C4" w:rsidP="002E21C4">
      <w:r w:rsidRPr="002E21C4">
        <w:rPr>
          <w:b/>
          <w:bCs/>
        </w:rPr>
        <w:lastRenderedPageBreak/>
        <w:t>Step 9: Apply Wind Loads in the Finite Element Model</w:t>
      </w:r>
    </w:p>
    <w:p w14:paraId="5BC82A35" w14:textId="77777777" w:rsidR="002E21C4" w:rsidRPr="002E21C4" w:rsidRDefault="002E21C4" w:rsidP="002E21C4">
      <w:r w:rsidRPr="002E21C4">
        <w:t>The calculated wind force for each section was applied as a lateral concentrated load at the centroid of the corresponding section in the ANSYS finite element model. The total wind loading on the monopole was obtained by summing the wind forces from all five sections.</w:t>
      </w:r>
    </w:p>
    <w:p w14:paraId="29080EBE" w14:textId="77777777" w:rsidR="002E21C4" w:rsidRPr="002E21C4" w:rsidRDefault="002E21C4" w:rsidP="002E21C4">
      <w:r w:rsidRPr="002E21C4">
        <w:rPr>
          <w:b/>
          <w:bCs/>
        </w:rPr>
        <w:t>Step 10: Perform Structural Analysis</w:t>
      </w:r>
    </w:p>
    <w:p w14:paraId="352A608C" w14:textId="41BD1619" w:rsidR="002E21C4" w:rsidRPr="002E21C4" w:rsidRDefault="002E21C4" w:rsidP="002E21C4">
      <w:r w:rsidRPr="002E21C4">
        <w:t>The finite element analysis was carried out in ANSYS using the calculated wind loads. The structural response of the guyed tubular monopole, including deformation, stresses, support reactions, and member forces, was evaluated to assess the performance of the structure under the design wind loading.</w:t>
      </w:r>
      <w:r w:rsidR="000E7DDA">
        <w:br/>
      </w:r>
      <w:r w:rsidR="000E7DDA">
        <w:br/>
      </w:r>
      <w:r w:rsidR="000E7DDA">
        <w:br/>
      </w:r>
    </w:p>
    <w:p w14:paraId="106A3F42" w14:textId="77777777" w:rsidR="000C6C5E" w:rsidRPr="000C6C5E" w:rsidRDefault="000C6C5E" w:rsidP="000C6C5E"/>
    <w:sectPr w:rsidR="000C6C5E" w:rsidRPr="000C6C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A70"/>
    <w:multiLevelType w:val="multilevel"/>
    <w:tmpl w:val="2CC88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0C6B47"/>
    <w:multiLevelType w:val="multilevel"/>
    <w:tmpl w:val="B772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A857B0"/>
    <w:multiLevelType w:val="multilevel"/>
    <w:tmpl w:val="A61C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782885">
    <w:abstractNumId w:val="0"/>
  </w:num>
  <w:num w:numId="2" w16cid:durableId="706956239">
    <w:abstractNumId w:val="1"/>
  </w:num>
  <w:num w:numId="3" w16cid:durableId="6119788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5E"/>
    <w:rsid w:val="000C6C5E"/>
    <w:rsid w:val="000E7DDA"/>
    <w:rsid w:val="002E21C4"/>
    <w:rsid w:val="003C6987"/>
    <w:rsid w:val="006D3998"/>
    <w:rsid w:val="009D068D"/>
    <w:rsid w:val="00A25855"/>
    <w:rsid w:val="00AB73EE"/>
    <w:rsid w:val="00AC1BD0"/>
    <w:rsid w:val="00BC3374"/>
    <w:rsid w:val="00E67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55D24"/>
  <w15:chartTrackingRefBased/>
  <w15:docId w15:val="{7A8153BF-6F56-4736-ABF1-E0205DCDF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C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C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C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C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C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C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C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C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C5E"/>
    <w:rPr>
      <w:rFonts w:eastAsiaTheme="majorEastAsia" w:cstheme="majorBidi"/>
      <w:color w:val="272727" w:themeColor="text1" w:themeTint="D8"/>
    </w:rPr>
  </w:style>
  <w:style w:type="paragraph" w:styleId="Title">
    <w:name w:val="Title"/>
    <w:basedOn w:val="Normal"/>
    <w:next w:val="Normal"/>
    <w:link w:val="TitleChar"/>
    <w:uiPriority w:val="10"/>
    <w:qFormat/>
    <w:rsid w:val="000C6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C5E"/>
    <w:pPr>
      <w:spacing w:before="160"/>
      <w:jc w:val="center"/>
    </w:pPr>
    <w:rPr>
      <w:i/>
      <w:iCs/>
      <w:color w:val="404040" w:themeColor="text1" w:themeTint="BF"/>
    </w:rPr>
  </w:style>
  <w:style w:type="character" w:customStyle="1" w:styleId="QuoteChar">
    <w:name w:val="Quote Char"/>
    <w:basedOn w:val="DefaultParagraphFont"/>
    <w:link w:val="Quote"/>
    <w:uiPriority w:val="29"/>
    <w:rsid w:val="000C6C5E"/>
    <w:rPr>
      <w:i/>
      <w:iCs/>
      <w:color w:val="404040" w:themeColor="text1" w:themeTint="BF"/>
    </w:rPr>
  </w:style>
  <w:style w:type="paragraph" w:styleId="ListParagraph">
    <w:name w:val="List Paragraph"/>
    <w:basedOn w:val="Normal"/>
    <w:uiPriority w:val="34"/>
    <w:qFormat/>
    <w:rsid w:val="000C6C5E"/>
    <w:pPr>
      <w:ind w:left="720"/>
      <w:contextualSpacing/>
    </w:pPr>
  </w:style>
  <w:style w:type="character" w:styleId="IntenseEmphasis">
    <w:name w:val="Intense Emphasis"/>
    <w:basedOn w:val="DefaultParagraphFont"/>
    <w:uiPriority w:val="21"/>
    <w:qFormat/>
    <w:rsid w:val="000C6C5E"/>
    <w:rPr>
      <w:i/>
      <w:iCs/>
      <w:color w:val="0F4761" w:themeColor="accent1" w:themeShade="BF"/>
    </w:rPr>
  </w:style>
  <w:style w:type="paragraph" w:styleId="IntenseQuote">
    <w:name w:val="Intense Quote"/>
    <w:basedOn w:val="Normal"/>
    <w:next w:val="Normal"/>
    <w:link w:val="IntenseQuoteChar"/>
    <w:uiPriority w:val="30"/>
    <w:qFormat/>
    <w:rsid w:val="000C6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C5E"/>
    <w:rPr>
      <w:i/>
      <w:iCs/>
      <w:color w:val="0F4761" w:themeColor="accent1" w:themeShade="BF"/>
    </w:rPr>
  </w:style>
  <w:style w:type="character" w:styleId="IntenseReference">
    <w:name w:val="Intense Reference"/>
    <w:basedOn w:val="DefaultParagraphFont"/>
    <w:uiPriority w:val="32"/>
    <w:qFormat/>
    <w:rsid w:val="000C6C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Hammad Siddiqui</dc:creator>
  <cp:keywords/>
  <dc:description/>
  <cp:lastModifiedBy>Muhammad Hammad Siddiqui</cp:lastModifiedBy>
  <cp:revision>9</cp:revision>
  <dcterms:created xsi:type="dcterms:W3CDTF">2026-07-08T20:24:00Z</dcterms:created>
  <dcterms:modified xsi:type="dcterms:W3CDTF">2026-07-08T20:58:00Z</dcterms:modified>
</cp:coreProperties>
</file>