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78"/>
      </w:tblGrid>
      <w:tr>
        <w:tc>
          <w:tcPr>
            <w:tcW w:type="dxa" w:w="9504"/>
            <w:shd w:fill="EFF5FB"/>
            <w:tcMar>
              <w:top w:w="160" w:type="dxa"/>
              <w:start w:w="220" w:type="dxa"/>
              <w:bottom w:w="160" w:type="dxa"/>
              <w:end w:w="220" w:type="dxa"/>
            </w:tcMar>
          </w:tcPr>
          <w:p>
            <w:pPr>
              <w:spacing w:before="0" w:after="160" w:line="276" w:lineRule="auto"/>
              <w:jc w:val="center"/>
            </w:pPr>
            <w:r>
              <w:rPr>
                <w:rFonts w:ascii="Aptos Display" w:hAnsi="Aptos Display"/>
                <w:b/>
                <w:color w:val="1F4E79"/>
                <w:sz w:val="24"/>
              </w:rPr>
              <w:t>LEARNING TO BE FULL STACK</w:t>
            </w:r>
          </w:p>
          <w:p>
            <w:pPr>
              <w:pStyle w:val="ReportTitle"/>
              <w:spacing w:before="0" w:after="160" w:line="240" w:lineRule="auto"/>
              <w:jc w:val="center"/>
            </w:pPr>
            <w:r>
              <w:t>Full Detailed Learning Progress PDF</w:t>
            </w:r>
          </w:p>
          <w:p>
            <w:pPr>
              <w:spacing w:before="0" w:after="200" w:line="276" w:lineRule="auto"/>
              <w:jc w:val="center"/>
            </w:pPr>
            <w:r>
              <w:rPr>
                <w:rFonts w:ascii="Aptos" w:hAnsi="Aptos"/>
                <w:color w:val="1F1F1F"/>
                <w:sz w:val="24"/>
              </w:rPr>
              <w:t>What We Learned • What Was Missed • What Is Left</w:t>
            </w:r>
          </w:p>
          <w:p>
            <w:pPr>
              <w:pStyle w:val="BodyCustom"/>
              <w:spacing w:before="0" w:after="200" w:line="276" w:lineRule="auto"/>
              <w:jc w:val="center"/>
            </w:pPr>
            <w:r>
              <w:rPr>
                <w:color w:val="5B6570"/>
                <w:sz w:val="20"/>
              </w:rPr>
              <w:t>Prepared on 22 April 2026</w:t>
              <w:br/>
              <w:t>Based only on the visible context available in this chat.</w:t>
            </w:r>
          </w:p>
          <w:p>
            <w:pPr>
              <w:pStyle w:val="SmallCustom"/>
              <w:spacing w:before="0" w:after="0" w:line="269" w:lineRule="auto"/>
              <w:jc w:val="center"/>
            </w:pPr>
            <w:r>
              <w:t>This document is intentionally honest: it reports confirmed facts, identifies missing tracking data, and proposes the next structured roadmap without pretending completed lessons exist where none are visible.</w:t>
            </w:r>
          </w:p>
        </w:tc>
      </w:tr>
    </w:tbl>
    <w:p/>
    <w:tbl>
      <w:tblPr>
        <w:tblW w:type="auto" w:w="0"/>
        <w:jc w:val="center"/>
        <w:tblLayout w:type="fixed"/>
        <w:tblLook w:firstColumn="1" w:firstRow="1" w:lastColumn="0" w:lastRow="0" w:noHBand="0" w:noVBand="1" w:val="04A0"/>
      </w:tblPr>
      <w:tblGrid>
        <w:gridCol w:w="3326"/>
        <w:gridCol w:w="3326"/>
        <w:gridCol w:w="3326"/>
      </w:tblGrid>
      <w:tr>
        <w:tc>
          <w:tcPr>
            <w:tcW w:type="dxa" w:w="2952"/>
            <w:shd w:fill="1F4E79"/>
            <w:tcMar>
              <w:top w:w="90" w:type="dxa"/>
              <w:start w:w="120" w:type="dxa"/>
              <w:bottom w:w="90" w:type="dxa"/>
              <w:end w:w="120" w:type="dxa"/>
            </w:tcMar>
            <w:vAlign w:val="center"/>
          </w:tcPr>
          <w:p>
            <w:pPr>
              <w:spacing w:before="0" w:after="0" w:line="240" w:lineRule="auto"/>
              <w:jc w:val="center"/>
            </w:pPr>
            <w:r>
              <w:rPr>
                <w:rFonts w:ascii="Aptos" w:hAnsi="Aptos"/>
                <w:b/>
                <w:color w:val="FFFFFF"/>
                <w:sz w:val="36"/>
              </w:rPr>
              <w:t>6</w:t>
            </w:r>
          </w:p>
        </w:tc>
        <w:tc>
          <w:tcPr>
            <w:tcW w:type="dxa" w:w="2952"/>
            <w:shd w:fill="1F4E79"/>
            <w:tcMar>
              <w:top w:w="90" w:type="dxa"/>
              <w:start w:w="120" w:type="dxa"/>
              <w:bottom w:w="90" w:type="dxa"/>
              <w:end w:w="120" w:type="dxa"/>
            </w:tcMar>
            <w:vAlign w:val="center"/>
          </w:tcPr>
          <w:p>
            <w:pPr>
              <w:spacing w:before="0" w:after="0" w:line="240" w:lineRule="auto"/>
              <w:jc w:val="center"/>
            </w:pPr>
            <w:r>
              <w:rPr>
                <w:rFonts w:ascii="Aptos" w:hAnsi="Aptos"/>
                <w:b/>
                <w:color w:val="FFFFFF"/>
                <w:sz w:val="36"/>
              </w:rPr>
              <w:t>0</w:t>
            </w:r>
          </w:p>
        </w:tc>
        <w:tc>
          <w:tcPr>
            <w:tcW w:type="dxa" w:w="2952"/>
            <w:shd w:fill="1F4E79"/>
            <w:tcMar>
              <w:top w:w="90" w:type="dxa"/>
              <w:start w:w="120" w:type="dxa"/>
              <w:bottom w:w="90" w:type="dxa"/>
              <w:end w:w="120" w:type="dxa"/>
            </w:tcMar>
            <w:vAlign w:val="center"/>
          </w:tcPr>
          <w:p>
            <w:pPr>
              <w:spacing w:before="0" w:after="0" w:line="240" w:lineRule="auto"/>
              <w:jc w:val="center"/>
            </w:pPr>
            <w:r>
              <w:rPr>
                <w:rFonts w:ascii="Aptos" w:hAnsi="Aptos"/>
                <w:b/>
                <w:color w:val="FFFFFF"/>
                <w:sz w:val="36"/>
              </w:rPr>
              <w:t>12</w:t>
            </w:r>
          </w:p>
        </w:tc>
      </w:tr>
      <w:tr>
        <w:tc>
          <w:tcPr>
            <w:tcW w:type="dxa" w:w="2952"/>
            <w:shd w:fill="F5F7FA"/>
            <w:tcMar>
              <w:top w:w="90" w:type="dxa"/>
              <w:start w:w="120" w:type="dxa"/>
              <w:bottom w:w="90" w:type="dxa"/>
              <w:end w:w="120" w:type="dxa"/>
            </w:tcMar>
            <w:vAlign w:val="center"/>
          </w:tcPr>
          <w:p>
            <w:pPr>
              <w:spacing w:before="0" w:after="0" w:line="240" w:lineRule="auto"/>
              <w:jc w:val="center"/>
            </w:pPr>
            <w:r>
              <w:rPr>
                <w:rFonts w:ascii="Aptos" w:hAnsi="Aptos"/>
                <w:b w:val="0"/>
                <w:color w:val="1F1F1F"/>
                <w:sz w:val="18"/>
              </w:rPr>
              <w:t>Confirmed preferences</w:t>
            </w:r>
          </w:p>
        </w:tc>
        <w:tc>
          <w:tcPr>
            <w:tcW w:type="dxa" w:w="2952"/>
            <w:shd w:fill="F5F7FA"/>
            <w:tcMar>
              <w:top w:w="90" w:type="dxa"/>
              <w:start w:w="120" w:type="dxa"/>
              <w:bottom w:w="90" w:type="dxa"/>
              <w:end w:w="120" w:type="dxa"/>
            </w:tcMar>
            <w:vAlign w:val="center"/>
          </w:tcPr>
          <w:p>
            <w:pPr>
              <w:spacing w:before="0" w:after="0" w:line="240" w:lineRule="auto"/>
              <w:jc w:val="center"/>
            </w:pPr>
            <w:r>
              <w:rPr>
                <w:rFonts w:ascii="Aptos" w:hAnsi="Aptos"/>
                <w:b w:val="0"/>
                <w:color w:val="1F1F1F"/>
                <w:sz w:val="18"/>
              </w:rPr>
              <w:t>Confirmed technical lessons</w:t>
            </w:r>
          </w:p>
        </w:tc>
        <w:tc>
          <w:tcPr>
            <w:tcW w:type="dxa" w:w="2952"/>
            <w:shd w:fill="F5F7FA"/>
            <w:tcMar>
              <w:top w:w="90" w:type="dxa"/>
              <w:start w:w="120" w:type="dxa"/>
              <w:bottom w:w="90" w:type="dxa"/>
              <w:end w:w="120" w:type="dxa"/>
            </w:tcMar>
            <w:vAlign w:val="center"/>
          </w:tcPr>
          <w:p>
            <w:pPr>
              <w:spacing w:before="0" w:after="0" w:line="240" w:lineRule="auto"/>
              <w:jc w:val="center"/>
            </w:pPr>
            <w:r>
              <w:rPr>
                <w:rFonts w:ascii="Aptos" w:hAnsi="Aptos"/>
                <w:b w:val="0"/>
                <w:color w:val="1F1F1F"/>
                <w:sz w:val="18"/>
              </w:rPr>
              <w:t>Roadmap stages ahead</w:t>
            </w:r>
          </w:p>
        </w:tc>
      </w:tr>
    </w:tbl>
    <w:p>
      <w:r>
        <w:br w:type="page"/>
      </w:r>
    </w:p>
    <w:p>
      <w:pPr>
        <w:pStyle w:val="SectionHeadingCustom"/>
        <w:spacing w:before="40" w:after="120" w:line="276" w:lineRule="auto"/>
        <w:pBdr>
          <w:bottom w:val="single" w:sz="6" w:space="1" w:color="D9E2F3"/>
        </w:pBdr>
      </w:pPr>
      <w:r>
        <w:t>1. Executive Summary</w:t>
      </w:r>
    </w:p>
    <w:tbl>
      <w:tblPr>
        <w:tblW w:type="auto" w:w="0"/>
        <w:jc w:val="center"/>
        <w:tblLayout w:type="fixed"/>
        <w:tblLook w:firstColumn="1" w:firstRow="1" w:lastColumn="0" w:lastRow="0" w:noHBand="0" w:noVBand="1" w:val="04A0"/>
      </w:tblPr>
      <w:tblGrid>
        <w:gridCol w:w="9978"/>
      </w:tblGrid>
      <w:tr>
        <w:tc>
          <w:tcPr>
            <w:tcW w:type="dxa" w:w="9360"/>
            <w:shd w:fill="EFF5FB"/>
            <w:tcMar>
              <w:top w:w="110" w:type="dxa"/>
              <w:start w:w="180" w:type="dxa"/>
              <w:bottom w:w="110" w:type="dxa"/>
              <w:end w:w="180" w:type="dxa"/>
            </w:tcMar>
          </w:tcPr>
          <w:p>
            <w:pPr>
              <w:pStyle w:val="SubheadingCustom"/>
              <w:spacing w:before="0" w:after="60" w:line="276" w:lineRule="auto"/>
            </w:pPr>
            <w:r>
              <w:t>Scope note</w:t>
            </w:r>
          </w:p>
          <w:p>
            <w:pPr>
              <w:pStyle w:val="BodyCustom"/>
              <w:spacing w:before="0" w:after="40" w:line="269" w:lineRule="auto"/>
            </w:pPr>
            <w:r>
              <w:t>This report does not assume hidden progress. It uses only what is clearly visible in the current conversation context.</w:t>
            </w:r>
          </w:p>
          <w:p>
            <w:pPr>
              <w:pStyle w:val="BodyCustom"/>
              <w:spacing w:before="0" w:after="40" w:line="269" w:lineRule="auto"/>
            </w:pPr>
            <w:r>
              <w:t>Because no finished technical lesson content appears in the visible history, the report treats technical mastery as unverified rather than invented.</w:t>
            </w:r>
          </w:p>
          <w:p>
            <w:pPr>
              <w:pStyle w:val="BodyCustom"/>
              <w:spacing w:before="0" w:after="0" w:line="269" w:lineRule="auto"/>
            </w:pPr>
            <w:r>
              <w:t>The result is a clean baseline document: strong on honesty, structure, and next steps.</w:t>
            </w:r>
          </w:p>
        </w:tc>
      </w:tr>
    </w:tbl>
    <w:p/>
    <w:p>
      <w:pPr>
        <w:pStyle w:val="BodyCustom"/>
        <w:spacing w:before="0" w:after="120" w:line="276" w:lineRule="auto"/>
      </w:pPr>
      <w:r>
        <w:rPr>
          <w:b/>
        </w:rPr>
        <w:t xml:space="preserve">Bottom line: </w:t>
      </w:r>
      <w:r>
        <w:t>the learning goal is clear, the learning method is clear, but the technical progress log is still mostly blank. The biggest job now is not to guess what was learned earlier; it is to establish a durable tracking system and then move through the full-stack roadmap in bite-sized lessons.</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3456"/>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Snapshot item</w:t>
            </w:r>
          </w:p>
        </w:tc>
        <w:tc>
          <w:tcPr>
            <w:tcW w:type="dxa" w:w="2016"/>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Count</w:t>
            </w:r>
          </w:p>
        </w:tc>
        <w:tc>
          <w:tcPr>
            <w:tcW w:type="dxa" w:w="388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Meaning</w:t>
            </w:r>
          </w:p>
        </w:tc>
      </w:tr>
      <w:tr>
        <w:tc>
          <w:tcPr>
            <w:tcW w:type="dxa" w:w="3456"/>
            <w:tcMar>
              <w:top w:w="90" w:type="dxa"/>
              <w:start w:w="120" w:type="dxa"/>
              <w:bottom w:w="90" w:type="dxa"/>
              <w:end w:w="120" w:type="dxa"/>
            </w:tcMar>
            <w:vAlign w:val="center"/>
          </w:tcPr>
          <w:p>
            <w:pPr>
              <w:spacing w:before="0" w:after="0" w:line="259" w:lineRule="auto"/>
              <w:jc w:val="left"/>
            </w:pPr>
            <w:r>
              <w:rPr>
                <w:rFonts w:ascii="Aptos" w:hAnsi="Aptos"/>
                <w:color w:val="1F1F1F"/>
                <w:sz w:val="19"/>
              </w:rPr>
              <w:t>Confirmed learning preferences</w:t>
            </w:r>
          </w:p>
        </w:tc>
        <w:tc>
          <w:tcPr>
            <w:tcW w:type="dxa" w:w="2016"/>
            <w:shd w:fill="E2F0D9"/>
            <w:tcMar>
              <w:top w:w="90" w:type="dxa"/>
              <w:start w:w="120" w:type="dxa"/>
              <w:bottom w:w="90" w:type="dxa"/>
              <w:end w:w="120" w:type="dxa"/>
            </w:tcMar>
            <w:vAlign w:val="center"/>
          </w:tcPr>
          <w:p>
            <w:pPr>
              <w:spacing w:before="0" w:after="0" w:line="259" w:lineRule="auto"/>
              <w:jc w:val="left"/>
            </w:pPr>
            <w:r>
              <w:rPr>
                <w:rFonts w:ascii="Aptos" w:hAnsi="Aptos"/>
                <w:color w:val="1F1F1F"/>
                <w:sz w:val="19"/>
              </w:rPr>
              <w:t>6</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Learning style and expectations are clear.</w:t>
            </w:r>
          </w:p>
        </w:tc>
      </w:tr>
      <w:tr>
        <w:tc>
          <w:tcPr>
            <w:tcW w:type="dxa" w:w="345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Confirmed technical lessons completed</w:t>
            </w:r>
          </w:p>
        </w:tc>
        <w:tc>
          <w:tcPr>
            <w:tcW w:type="dxa" w:w="2016"/>
            <w:shd w:fill="FFF2CC"/>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0</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 finished technical lesson is visible in the current chat history.</w:t>
            </w:r>
          </w:p>
        </w:tc>
      </w:tr>
      <w:tr>
        <w:tc>
          <w:tcPr>
            <w:tcW w:type="dxa" w:w="3456"/>
            <w:tcMar>
              <w:top w:w="90" w:type="dxa"/>
              <w:start w:w="120" w:type="dxa"/>
              <w:bottom w:w="90" w:type="dxa"/>
              <w:end w:w="120" w:type="dxa"/>
            </w:tcMar>
            <w:vAlign w:val="center"/>
          </w:tcPr>
          <w:p>
            <w:pPr>
              <w:spacing w:before="0" w:after="0" w:line="259" w:lineRule="auto"/>
              <w:jc w:val="left"/>
            </w:pPr>
            <w:r>
              <w:rPr>
                <w:rFonts w:ascii="Aptos" w:hAnsi="Aptos"/>
                <w:color w:val="1F1F1F"/>
                <w:sz w:val="19"/>
              </w:rPr>
              <w:t>Major tracking gaps</w:t>
            </w:r>
          </w:p>
        </w:tc>
        <w:tc>
          <w:tcPr>
            <w:tcW w:type="dxa" w:w="2016"/>
            <w:shd w:fill="FCE4D6"/>
            <w:tcMar>
              <w:top w:w="90" w:type="dxa"/>
              <w:start w:w="120" w:type="dxa"/>
              <w:bottom w:w="90" w:type="dxa"/>
              <w:end w:w="120" w:type="dxa"/>
            </w:tcMar>
            <w:vAlign w:val="center"/>
          </w:tcPr>
          <w:p>
            <w:pPr>
              <w:spacing w:before="0" w:after="0" w:line="259" w:lineRule="auto"/>
              <w:jc w:val="left"/>
            </w:pPr>
            <w:r>
              <w:rPr>
                <w:rFonts w:ascii="Aptos" w:hAnsi="Aptos"/>
                <w:color w:val="1F1F1F"/>
                <w:sz w:val="19"/>
              </w:rPr>
              <w:t>10</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Important details were not yet recorded in a durable progress log.</w:t>
            </w:r>
          </w:p>
        </w:tc>
      </w:tr>
    </w:tbl>
    <w:p/>
    <w:p>
      <w:pPr>
        <w:pStyle w:val="BodyCustom"/>
        <w:spacing w:before="0" w:after="40" w:line="269" w:lineRule="auto"/>
        <w:ind w:left="283" w:hanging="170"/>
      </w:pPr>
      <w:r>
        <w:rPr>
          <w:b/>
        </w:rPr>
        <w:t xml:space="preserve">• </w:t>
      </w:r>
      <w:r>
        <w:t>Confirmed: you want to learn full-stack development.</w:t>
      </w:r>
    </w:p>
    <w:p>
      <w:pPr>
        <w:pStyle w:val="BodyCustom"/>
        <w:spacing w:before="0" w:after="40" w:line="269" w:lineRule="auto"/>
        <w:ind w:left="283" w:hanging="170"/>
      </w:pPr>
      <w:r>
        <w:rPr>
          <w:b/>
        </w:rPr>
        <w:t xml:space="preserve">• </w:t>
      </w:r>
      <w:r>
        <w:t>Confirmed: you want extremely short lessons so the pace stays sustainable.</w:t>
      </w:r>
    </w:p>
    <w:p>
      <w:pPr>
        <w:pStyle w:val="BodyCustom"/>
        <w:spacing w:before="0" w:after="40" w:line="269" w:lineRule="auto"/>
        <w:ind w:left="283" w:hanging="170"/>
      </w:pPr>
      <w:r>
        <w:rPr>
          <w:b/>
        </w:rPr>
        <w:t xml:space="preserve">• </w:t>
      </w:r>
      <w:r>
        <w:t>Confirmed: you want active testing, debugging, and error tracking rather than passive explanation.</w:t>
      </w:r>
    </w:p>
    <w:p>
      <w:pPr>
        <w:pStyle w:val="BodyCustom"/>
        <w:spacing w:before="0" w:after="40" w:line="269" w:lineRule="auto"/>
        <w:ind w:left="283" w:hanging="170"/>
      </w:pPr>
      <w:r>
        <w:rPr>
          <w:b/>
        </w:rPr>
        <w:t xml:space="preserve">• </w:t>
      </w:r>
      <w:r>
        <w:t>Not confirmed: any specific technical topic already mastered, practiced, or completed.</w:t>
      </w:r>
    </w:p>
    <w:p>
      <w:pPr>
        <w:pStyle w:val="BodyCustom"/>
        <w:spacing w:before="0" w:after="40" w:line="269" w:lineRule="auto"/>
        <w:ind w:left="283" w:hanging="170"/>
      </w:pPr>
      <w:r>
        <w:rPr>
          <w:b/>
        </w:rPr>
        <w:t xml:space="preserve">• </w:t>
      </w:r>
      <w:r>
        <w:t>Immediate need: baseline assessment plus a simple progress ledger that can be updated every lesson.</w:t>
      </w:r>
    </w:p>
    <w:p>
      <w:pPr>
        <w:pStyle w:val="SectionHeadingCustom"/>
        <w:spacing w:before="40" w:after="120" w:line="276" w:lineRule="auto"/>
        <w:pBdr>
          <w:bottom w:val="single" w:sz="6" w:space="1" w:color="D9E2F3"/>
        </w:pBdr>
      </w:pPr>
      <w:r>
        <w:t>2. What We Have Learned So Far</w:t>
      </w:r>
    </w:p>
    <w:p>
      <w:pPr>
        <w:pStyle w:val="BodyCustom"/>
        <w:spacing w:before="0" w:after="120" w:line="276" w:lineRule="auto"/>
      </w:pPr>
      <w:r>
        <w:rPr>
          <w:b/>
        </w:rPr>
        <w:t xml:space="preserve">The strongest confirmed learning in the visible context is about </w:t>
      </w:r>
      <w:r>
        <w:t>how you learn best. That matters because teaching method determines retention. At this stage, your learning profile is clearer than your technical profile.</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316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Confirmed item</w:t>
            </w:r>
          </w:p>
        </w:tc>
        <w:tc>
          <w:tcPr>
            <w:tcW w:type="dxa" w:w="288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What it means</w:t>
            </w:r>
          </w:p>
        </w:tc>
        <w:tc>
          <w:tcPr>
            <w:tcW w:type="dxa" w:w="3312"/>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How we should use it</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Goal: full-stack development</w:t>
            </w:r>
          </w:p>
        </w:tc>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The destination is broad and practical.</w:t>
            </w:r>
          </w:p>
        </w:tc>
        <w:tc>
          <w:tcPr>
            <w:tcW w:type="dxa" w:w="3312"/>
            <w:tcMar>
              <w:top w:w="90" w:type="dxa"/>
              <w:start w:w="120" w:type="dxa"/>
              <w:bottom w:w="90" w:type="dxa"/>
              <w:end w:w="120" w:type="dxa"/>
            </w:tcMar>
            <w:vAlign w:val="center"/>
          </w:tcPr>
          <w:p>
            <w:pPr>
              <w:spacing w:before="0" w:after="0" w:line="259" w:lineRule="auto"/>
              <w:jc w:val="left"/>
            </w:pPr>
            <w:r>
              <w:rPr>
                <w:rFonts w:ascii="Aptos" w:hAnsi="Aptos"/>
                <w:color w:val="1F1F1F"/>
                <w:sz w:val="19"/>
              </w:rPr>
              <w:t>Teach from browser basics through backend and deployment.</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Bite-sized teaching</w:t>
            </w:r>
          </w:p>
        </w:tc>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Lessons must stay short and digestible.</w:t>
            </w:r>
          </w:p>
        </w:tc>
        <w:tc>
          <w:tcPr>
            <w:tcW w:type="dxa" w:w="331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Use micro-lessons, tiny exercises, and quick recaps.</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Active testing</w:t>
            </w:r>
          </w:p>
        </w:tc>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You want to be checked, not just told.</w:t>
            </w:r>
          </w:p>
        </w:tc>
        <w:tc>
          <w:tcPr>
            <w:tcW w:type="dxa" w:w="3312"/>
            <w:tcMar>
              <w:top w:w="90" w:type="dxa"/>
              <w:start w:w="120" w:type="dxa"/>
              <w:bottom w:w="90" w:type="dxa"/>
              <w:end w:w="120" w:type="dxa"/>
            </w:tcMar>
            <w:vAlign w:val="center"/>
          </w:tcPr>
          <w:p>
            <w:pPr>
              <w:spacing w:before="0" w:after="0" w:line="259" w:lineRule="auto"/>
              <w:jc w:val="left"/>
            </w:pPr>
            <w:r>
              <w:rPr>
                <w:rFonts w:ascii="Aptos" w:hAnsi="Aptos"/>
                <w:color w:val="1F1F1F"/>
                <w:sz w:val="19"/>
              </w:rPr>
              <w:t>Use mini-quizzes and bug-fix prompts often.</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Track known vs unknown</w:t>
            </w:r>
          </w:p>
        </w:tc>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You want a live skills map.</w:t>
            </w:r>
          </w:p>
        </w:tc>
        <w:tc>
          <w:tcPr>
            <w:tcW w:type="dxa" w:w="331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Keep a running ledger of strengths, gaps, and recurring mistakes.</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Learn through errors and bugs</w:t>
            </w:r>
          </w:p>
        </w:tc>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Debugging should be part of the curriculum.</w:t>
            </w:r>
          </w:p>
        </w:tc>
        <w:tc>
          <w:tcPr>
            <w:tcW w:type="dxa" w:w="3312"/>
            <w:tcMar>
              <w:top w:w="90" w:type="dxa"/>
              <w:start w:w="120" w:type="dxa"/>
              <w:bottom w:w="90" w:type="dxa"/>
              <w:end w:w="120" w:type="dxa"/>
            </w:tcMar>
            <w:vAlign w:val="center"/>
          </w:tcPr>
          <w:p>
            <w:pPr>
              <w:spacing w:before="0" w:after="0" w:line="259" w:lineRule="auto"/>
              <w:jc w:val="left"/>
            </w:pPr>
            <w:r>
              <w:rPr>
                <w:rFonts w:ascii="Aptos" w:hAnsi="Aptos"/>
                <w:color w:val="1F1F1F"/>
                <w:sz w:val="19"/>
              </w:rPr>
              <w:t>Save broken examples and turn them into exercises.</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Continuity across chats requested</w:t>
            </w:r>
          </w:p>
        </w:tc>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You want progress to carry forward.</w:t>
            </w:r>
          </w:p>
        </w:tc>
        <w:tc>
          <w:tcPr>
            <w:tcW w:type="dxa" w:w="331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Keep each lesson documented so the next one can resume cleanly.</w:t>
            </w:r>
          </w:p>
        </w:tc>
      </w:tr>
    </w:tbl>
    <w:p/>
    <w:tbl>
      <w:tblPr>
        <w:tblW w:type="auto" w:w="0"/>
        <w:jc w:val="center"/>
        <w:tblLayout w:type="fixed"/>
        <w:tblLook w:firstColumn="1" w:firstRow="1" w:lastColumn="0" w:lastRow="0" w:noHBand="0" w:noVBand="1" w:val="04A0"/>
      </w:tblPr>
      <w:tblGrid>
        <w:gridCol w:w="9978"/>
      </w:tblGrid>
      <w:tr>
        <w:tc>
          <w:tcPr>
            <w:tcW w:type="dxa" w:w="9360"/>
            <w:shd w:fill="F5F7FA"/>
            <w:tcMar>
              <w:top w:w="110" w:type="dxa"/>
              <w:start w:w="180" w:type="dxa"/>
              <w:bottom w:w="110" w:type="dxa"/>
              <w:end w:w="180" w:type="dxa"/>
            </w:tcMar>
          </w:tcPr>
          <w:p>
            <w:pPr>
              <w:pStyle w:val="SubheadingCustom"/>
              <w:spacing w:before="0" w:after="60" w:line="276" w:lineRule="auto"/>
            </w:pPr>
            <w:r>
              <w:t>Most important implication</w:t>
            </w:r>
          </w:p>
          <w:p>
            <w:pPr>
              <w:pStyle w:val="BodyCustom"/>
              <w:spacing w:before="0" w:after="40" w:line="269" w:lineRule="auto"/>
            </w:pPr>
            <w:r>
              <w:t>Future lessons should be tiny, practical, and test-driven.</w:t>
            </w:r>
          </w:p>
          <w:p>
            <w:pPr>
              <w:pStyle w:val="BodyCustom"/>
              <w:spacing w:before="0" w:after="40" w:line="269" w:lineRule="auto"/>
            </w:pPr>
            <w:r>
              <w:t>Each lesson should end with a quick proof of understanding: a quiz, a bug fix, or a mini build.</w:t>
            </w:r>
          </w:p>
          <w:p>
            <w:pPr>
              <w:pStyle w:val="BodyCustom"/>
              <w:spacing w:before="0" w:after="0" w:line="269" w:lineRule="auto"/>
            </w:pPr>
            <w:r>
              <w:t>The progress record should separate: mastered, shaky, untested, and repeatedly missed.</w:t>
            </w:r>
          </w:p>
        </w:tc>
      </w:tr>
    </w:tbl>
    <w:p/>
    <w:p>
      <w:r>
        <w:br w:type="page"/>
      </w:r>
    </w:p>
    <w:p>
      <w:pPr>
        <w:pStyle w:val="SectionHeadingCustom"/>
        <w:spacing w:before="40" w:after="120" w:line="276" w:lineRule="auto"/>
        <w:pBdr>
          <w:bottom w:val="single" w:sz="6" w:space="1" w:color="D9E2F3"/>
        </w:pBdr>
      </w:pPr>
      <w:r>
        <w:t>3. What Was Missed or Not Yet Recorded</w:t>
      </w:r>
    </w:p>
    <w:p>
      <w:pPr>
        <w:pStyle w:val="BodyCustom"/>
        <w:spacing w:before="0" w:after="120" w:line="276" w:lineRule="auto"/>
      </w:pPr>
      <w:r>
        <w:rPr>
          <w:b/>
        </w:rPr>
        <w:t xml:space="preserve">This section does not mean you failed to learn these things. </w:t>
      </w:r>
      <w:r>
        <w:t>It means the tracking system has not yet captured them in a way that can reliably guide the next lessons. Missing records create unnecessary repetition and make it hard to calibrate difficulty.</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316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Missing / not yet logged</w:t>
            </w:r>
          </w:p>
        </w:tc>
        <w:tc>
          <w:tcPr>
            <w:tcW w:type="dxa" w:w="3024"/>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Why it matters</w:t>
            </w:r>
          </w:p>
        </w:tc>
        <w:tc>
          <w:tcPr>
            <w:tcW w:type="dxa" w:w="316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Recommended fix</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Current starting level</w:t>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t>Without a baseline, lesson difficulty may be too easy or too hard.</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Run a quick assessment on HTML, CSS, JS, Git, and logic.</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Preferred stack</w:t>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Full stack can branch into many paths.</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Choose one starter stack: HTML/CSS/JS + React + Node + SQL is a strong default.</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Solved exercises history</w:t>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t>We cannot measure mastery without examples.</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Keep a dated list of problems solved independently.</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Common error patterns</w:t>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Repeated bugs reveal the next lessons to teach.</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Track syntax, logic, DOM, async, and debugging mistakes.</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Project history</w:t>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t>Projects show what concepts are actually usable.</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List every app, script, or clone you have built or attempted.</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Tooling comfort</w:t>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Terminal, Git, npm, and editors affect speed everywhere.</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Record confidence for each tool.</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Backend exposure</w:t>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t>APIs and servers need sequencing after frontend basics.</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Document whether you have used Express, Flask, or similar.</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Database exposure</w:t>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Data modeling usually becomes a bottleneck later.</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Check SQL basics, schema design, and CRUD confidence.</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Deployment experience</w:t>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t>Shipping is part of real full-stack work.</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Record whether you have deployed frontend and backend apps before.</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Revision cadence</w:t>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Retention improves when review is planned.</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Set a routine for recap, quiz, and re-teaching.</w:t>
            </w:r>
          </w:p>
        </w:tc>
      </w:tr>
    </w:tbl>
    <w:p/>
    <w:p>
      <w:pPr>
        <w:pStyle w:val="BodyCustom"/>
        <w:spacing w:before="0" w:after="40" w:line="269" w:lineRule="auto"/>
        <w:ind w:left="283" w:hanging="170"/>
      </w:pPr>
      <w:r>
        <w:rPr>
          <w:b/>
        </w:rPr>
        <w:t xml:space="preserve">• </w:t>
      </w:r>
      <w:r>
        <w:t>A missing baseline creates friction at every future lesson.</w:t>
      </w:r>
    </w:p>
    <w:p>
      <w:pPr>
        <w:pStyle w:val="BodyCustom"/>
        <w:spacing w:before="0" w:after="40" w:line="269" w:lineRule="auto"/>
        <w:ind w:left="283" w:hanging="170"/>
      </w:pPr>
      <w:r>
        <w:rPr>
          <w:b/>
        </w:rPr>
        <w:t xml:space="preserve">• </w:t>
      </w:r>
      <w:r>
        <w:t>A missing bug log wastes one of the best learning assets: your real mistakes.</w:t>
      </w:r>
    </w:p>
    <w:p>
      <w:pPr>
        <w:pStyle w:val="BodyCustom"/>
        <w:spacing w:before="0" w:after="40" w:line="269" w:lineRule="auto"/>
        <w:ind w:left="283" w:hanging="170"/>
      </w:pPr>
      <w:r>
        <w:rPr>
          <w:b/>
        </w:rPr>
        <w:t xml:space="preserve">• </w:t>
      </w:r>
      <w:r>
        <w:t>A missing project list hides the difference between concepts you recognize and skills you can actually use.</w:t>
      </w:r>
    </w:p>
    <w:p>
      <w:pPr>
        <w:pStyle w:val="BodyCustom"/>
        <w:spacing w:before="0" w:after="40" w:line="269" w:lineRule="auto"/>
        <w:ind w:left="283" w:hanging="170"/>
      </w:pPr>
      <w:r>
        <w:rPr>
          <w:b/>
        </w:rPr>
        <w:t xml:space="preserve">• </w:t>
      </w:r>
      <w:r>
        <w:t>A missing stack choice makes “full stack” too broad and slows momentum.</w:t>
      </w:r>
    </w:p>
    <w:tbl>
      <w:tblPr>
        <w:tblW w:type="auto" w:w="0"/>
        <w:jc w:val="center"/>
        <w:tblLayout w:type="fixed"/>
        <w:tblLook w:firstColumn="1" w:firstRow="1" w:lastColumn="0" w:lastRow="0" w:noHBand="0" w:noVBand="1" w:val="04A0"/>
      </w:tblPr>
      <w:tblGrid>
        <w:gridCol w:w="9978"/>
      </w:tblGrid>
      <w:tr>
        <w:tc>
          <w:tcPr>
            <w:tcW w:type="dxa" w:w="9360"/>
            <w:shd w:fill="F5F7FA"/>
            <w:tcMar>
              <w:top w:w="110" w:type="dxa"/>
              <w:start w:w="180" w:type="dxa"/>
              <w:bottom w:w="110" w:type="dxa"/>
              <w:end w:w="180" w:type="dxa"/>
            </w:tcMar>
          </w:tcPr>
          <w:p>
            <w:pPr>
              <w:pStyle w:val="SubheadingCustom"/>
              <w:spacing w:before="0" w:after="60" w:line="276" w:lineRule="auto"/>
            </w:pPr>
            <w:r>
              <w:t>Operational reading of these gaps</w:t>
            </w:r>
          </w:p>
          <w:p>
            <w:pPr>
              <w:pStyle w:val="BodyCustom"/>
              <w:spacing w:before="0" w:after="40" w:line="269" w:lineRule="auto"/>
            </w:pPr>
            <w:r>
              <w:t>These missing records are fixable in the first few lessons; they are not long-term blockers.</w:t>
            </w:r>
          </w:p>
          <w:p>
            <w:pPr>
              <w:pStyle w:val="BodyCustom"/>
              <w:spacing w:before="0" w:after="0" w:line="269" w:lineRule="auto"/>
            </w:pPr>
            <w:r>
              <w:t>The goal is to replace uncertainty with evidence: tiny completed tasks, corrected bugs, and dated progress notes.</w:t>
            </w:r>
          </w:p>
        </w:tc>
      </w:tr>
    </w:tbl>
    <w:p/>
    <w:tbl>
      <w:tblPr>
        <w:tblStyle w:val="TableGrid"/>
        <w:tblW w:type="auto" w:w="0"/>
        <w:jc w:val="center"/>
        <w:tblLayout w:type="fixed"/>
        <w:tblLook w:firstColumn="1" w:firstRow="1" w:lastColumn="0" w:lastRow="0" w:noHBand="0" w:noVBand="1" w:val="04A0"/>
      </w:tblPr>
      <w:tblGrid>
        <w:gridCol w:w="4989"/>
        <w:gridCol w:w="4989"/>
      </w:tblGrid>
      <w:tr>
        <w:tc>
          <w:tcPr>
            <w:tcW w:type="dxa" w:w="316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Operational need</w:t>
            </w:r>
          </w:p>
        </w:tc>
        <w:tc>
          <w:tcPr>
            <w:tcW w:type="dxa" w:w="604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What we should do next</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Lock the starting point</w:t>
            </w:r>
          </w:p>
        </w:tc>
        <w:tc>
          <w:tcPr>
            <w:tcW w:type="dxa" w:w="6048"/>
            <w:tcMar>
              <w:top w:w="90" w:type="dxa"/>
              <w:start w:w="120" w:type="dxa"/>
              <w:bottom w:w="90" w:type="dxa"/>
              <w:end w:w="120" w:type="dxa"/>
            </w:tcMar>
            <w:vAlign w:val="center"/>
          </w:tcPr>
          <w:p>
            <w:pPr>
              <w:spacing w:before="0" w:after="0" w:line="259" w:lineRule="auto"/>
              <w:jc w:val="left"/>
            </w:pPr>
            <w:r>
              <w:rPr>
                <w:rFonts w:ascii="Aptos" w:hAnsi="Aptos"/>
                <w:color w:val="1F1F1F"/>
                <w:sz w:val="19"/>
              </w:rPr>
              <w:t>Begin with a quick diagnostic across HTML, CSS, JavaScript, Git, and debugging confidence.</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Choose one path</w:t>
            </w:r>
          </w:p>
        </w:tc>
        <w:tc>
          <w:tcPr>
            <w:tcW w:type="dxa" w:w="60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Use one starter stack instead of trying to learn every technology at once.</w:t>
            </w:r>
          </w:p>
        </w:tc>
      </w:tr>
      <w:tr>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Capture real bugs</w:t>
            </w:r>
          </w:p>
        </w:tc>
        <w:tc>
          <w:tcPr>
            <w:tcW w:type="dxa" w:w="6048"/>
            <w:tcMar>
              <w:top w:w="90" w:type="dxa"/>
              <w:start w:w="120" w:type="dxa"/>
              <w:bottom w:w="90" w:type="dxa"/>
              <w:end w:w="120" w:type="dxa"/>
            </w:tcMar>
            <w:vAlign w:val="center"/>
          </w:tcPr>
          <w:p>
            <w:pPr>
              <w:spacing w:before="0" w:after="0" w:line="259" w:lineRule="auto"/>
              <w:jc w:val="left"/>
            </w:pPr>
            <w:r>
              <w:rPr>
                <w:rFonts w:ascii="Aptos" w:hAnsi="Aptos"/>
                <w:color w:val="1F1F1F"/>
                <w:sz w:val="19"/>
              </w:rPr>
              <w:t>Every confusion, syntax error, or broken output should be logged and reused in review.</w:t>
            </w:r>
          </w:p>
        </w:tc>
      </w:tr>
      <w:tr>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Measure transfer</w:t>
            </w:r>
          </w:p>
        </w:tc>
        <w:tc>
          <w:tcPr>
            <w:tcW w:type="dxa" w:w="60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Do not only answer questions; also build small working outputs and fix broken code.</w:t>
            </w:r>
          </w:p>
        </w:tc>
      </w:tr>
    </w:tbl>
    <w:p/>
    <w:p>
      <w:pPr>
        <w:pStyle w:val="SectionHeadingCustom"/>
        <w:spacing w:before="40" w:after="120" w:line="276" w:lineRule="auto"/>
        <w:pBdr>
          <w:bottom w:val="single" w:sz="6" w:space="1" w:color="D9E2F3"/>
        </w:pBdr>
      </w:pPr>
      <w:r>
        <w:t>4. What Is Left to Learn</w:t>
      </w:r>
    </w:p>
    <w:p>
      <w:pPr>
        <w:pStyle w:val="BodyCustom"/>
        <w:spacing w:before="0" w:after="120" w:line="276" w:lineRule="auto"/>
      </w:pPr>
      <w:r>
        <w:rPr>
          <w:b/>
        </w:rPr>
        <w:t xml:space="preserve">Below is the recommended full-stack roadmap. </w:t>
      </w:r>
      <w:r>
        <w:t>Because no technical mastery is confirmed in the visible history, every major area stays open. The sequence moves from fundamentals to project shipping and is designed to work well with short, repeated lessons.</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100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Step</w:t>
            </w:r>
          </w:p>
        </w:tc>
        <w:tc>
          <w:tcPr>
            <w:tcW w:type="dxa" w:w="2592"/>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Area</w:t>
            </w:r>
          </w:p>
        </w:tc>
        <w:tc>
          <w:tcPr>
            <w:tcW w:type="dxa" w:w="388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What must be learned</w:t>
            </w:r>
          </w:p>
        </w:tc>
        <w:tc>
          <w:tcPr>
            <w:tcW w:type="dxa" w:w="1872"/>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Status</w:t>
            </w:r>
          </w:p>
        </w:tc>
      </w:tr>
      <w:tr>
        <w:tc>
          <w:tcPr>
            <w:tcW w:type="dxa" w:w="1008"/>
            <w:tcMar>
              <w:top w:w="90" w:type="dxa"/>
              <w:start w:w="120" w:type="dxa"/>
              <w:bottom w:w="90" w:type="dxa"/>
              <w:end w:w="120" w:type="dxa"/>
            </w:tcMar>
            <w:vAlign w:val="center"/>
          </w:tcPr>
          <w:p>
            <w:pPr>
              <w:spacing w:before="0" w:after="0" w:line="259" w:lineRule="auto"/>
              <w:jc w:val="left"/>
            </w:pPr>
            <w:r>
              <w:rPr>
                <w:rFonts w:ascii="Aptos" w:hAnsi="Aptos"/>
                <w:color w:val="1F1F1F"/>
                <w:sz w:val="19"/>
              </w:rPr>
              <w:t>0</w:t>
            </w:r>
          </w:p>
        </w:tc>
        <w:tc>
          <w:tcPr>
            <w:tcW w:type="dxa" w:w="2592"/>
            <w:tcMar>
              <w:top w:w="90" w:type="dxa"/>
              <w:start w:w="120" w:type="dxa"/>
              <w:bottom w:w="90" w:type="dxa"/>
              <w:end w:w="120" w:type="dxa"/>
            </w:tcMar>
            <w:vAlign w:val="center"/>
          </w:tcPr>
          <w:p>
            <w:pPr>
              <w:spacing w:before="0" w:after="0" w:line="259" w:lineRule="auto"/>
              <w:jc w:val="left"/>
            </w:pPr>
            <w:r>
              <w:rPr>
                <w:rFonts w:ascii="Aptos" w:hAnsi="Aptos"/>
                <w:color w:val="1F1F1F"/>
                <w:sz w:val="19"/>
              </w:rPr>
              <w:t>Orientation</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Choose a learning path, assess current level, set first project, define routine.</w:t>
            </w:r>
          </w:p>
        </w:tc>
        <w:tc>
          <w:tcPr>
            <w:tcW w:type="dxa" w:w="1872"/>
            <w:shd w:fill="FFF2CC"/>
            <w:tcMar>
              <w:top w:w="90" w:type="dxa"/>
              <w:start w:w="120" w:type="dxa"/>
              <w:bottom w:w="90" w:type="dxa"/>
              <w:end w:w="120" w:type="dxa"/>
            </w:tcMar>
            <w:vAlign w:val="center"/>
          </w:tcPr>
          <w:p>
            <w:pPr>
              <w:spacing w:before="0" w:after="0" w:line="259" w:lineRule="auto"/>
              <w:jc w:val="left"/>
            </w:pPr>
            <w:r>
              <w:rPr>
                <w:rFonts w:ascii="Aptos" w:hAnsi="Aptos"/>
                <w:color w:val="1F1F1F"/>
                <w:sz w:val="19"/>
              </w:rPr>
              <w:t>Needed now</w:t>
            </w:r>
          </w:p>
        </w:tc>
      </w:tr>
      <w:tr>
        <w:tc>
          <w:tcPr>
            <w:tcW w:type="dxa" w:w="100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1</w:t>
            </w:r>
          </w:p>
        </w:tc>
        <w:tc>
          <w:tcPr>
            <w:tcW w:type="dxa" w:w="259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Web foundations</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How the web works, HTML structure, CSS layout, browser tools.</w:t>
            </w:r>
          </w:p>
        </w:tc>
        <w:tc>
          <w:tcPr>
            <w:tcW w:type="dxa" w:w="1872"/>
            <w:shd w:fill="FCE4D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tcPr>
          <w:p>
            <w:pPr>
              <w:spacing w:before="0" w:after="0" w:line="259" w:lineRule="auto"/>
              <w:jc w:val="left"/>
            </w:pPr>
            <w:r>
              <w:rPr>
                <w:rFonts w:ascii="Aptos" w:hAnsi="Aptos"/>
                <w:color w:val="1F1F1F"/>
                <w:sz w:val="19"/>
              </w:rPr>
              <w:t>2</w:t>
            </w:r>
          </w:p>
        </w:tc>
        <w:tc>
          <w:tcPr>
            <w:tcW w:type="dxa" w:w="2592"/>
            <w:tcMar>
              <w:top w:w="90" w:type="dxa"/>
              <w:start w:w="120" w:type="dxa"/>
              <w:bottom w:w="90" w:type="dxa"/>
              <w:end w:w="120" w:type="dxa"/>
            </w:tcMar>
            <w:vAlign w:val="center"/>
          </w:tcPr>
          <w:p>
            <w:pPr>
              <w:spacing w:before="0" w:after="0" w:line="259" w:lineRule="auto"/>
              <w:jc w:val="left"/>
            </w:pPr>
            <w:r>
              <w:rPr>
                <w:rFonts w:ascii="Aptos" w:hAnsi="Aptos"/>
                <w:color w:val="1F1F1F"/>
                <w:sz w:val="19"/>
              </w:rPr>
              <w:t>JavaScript core</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Variables, functions, scope, arrays, objects, loops, conditions.</w:t>
            </w:r>
          </w:p>
        </w:tc>
        <w:tc>
          <w:tcPr>
            <w:tcW w:type="dxa" w:w="1872"/>
            <w:shd w:fill="FCE4D6"/>
            <w:tcMar>
              <w:top w:w="90" w:type="dxa"/>
              <w:start w:w="120" w:type="dxa"/>
              <w:bottom w:w="90" w:type="dxa"/>
              <w:end w:w="120" w:type="dxa"/>
            </w:tcMar>
            <w:vAlign w:val="center"/>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3</w:t>
            </w:r>
          </w:p>
        </w:tc>
        <w:tc>
          <w:tcPr>
            <w:tcW w:type="dxa" w:w="259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Problem solving</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Tracing code, dry runs, debugging habits, reading stack traces.</w:t>
            </w:r>
          </w:p>
        </w:tc>
        <w:tc>
          <w:tcPr>
            <w:tcW w:type="dxa" w:w="1872"/>
            <w:shd w:fill="FCE4D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tcPr>
          <w:p>
            <w:pPr>
              <w:spacing w:before="0" w:after="0" w:line="259" w:lineRule="auto"/>
              <w:jc w:val="left"/>
            </w:pPr>
            <w:r>
              <w:rPr>
                <w:rFonts w:ascii="Aptos" w:hAnsi="Aptos"/>
                <w:color w:val="1F1F1F"/>
                <w:sz w:val="19"/>
              </w:rPr>
              <w:t>4</w:t>
            </w:r>
          </w:p>
        </w:tc>
        <w:tc>
          <w:tcPr>
            <w:tcW w:type="dxa" w:w="2592"/>
            <w:tcMar>
              <w:top w:w="90" w:type="dxa"/>
              <w:start w:w="120" w:type="dxa"/>
              <w:bottom w:w="90" w:type="dxa"/>
              <w:end w:w="120" w:type="dxa"/>
            </w:tcMar>
            <w:vAlign w:val="center"/>
          </w:tcPr>
          <w:p>
            <w:pPr>
              <w:spacing w:before="0" w:after="0" w:line="259" w:lineRule="auto"/>
              <w:jc w:val="left"/>
            </w:pPr>
            <w:r>
              <w:rPr>
                <w:rFonts w:ascii="Aptos" w:hAnsi="Aptos"/>
                <w:color w:val="1F1F1F"/>
                <w:sz w:val="19"/>
              </w:rPr>
              <w:t>DOM and events</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Select elements, update UI, forms, stateful interactions.</w:t>
            </w:r>
          </w:p>
        </w:tc>
        <w:tc>
          <w:tcPr>
            <w:tcW w:type="dxa" w:w="1872"/>
            <w:shd w:fill="FCE4D6"/>
            <w:tcMar>
              <w:top w:w="90" w:type="dxa"/>
              <w:start w:w="120" w:type="dxa"/>
              <w:bottom w:w="90" w:type="dxa"/>
              <w:end w:w="120" w:type="dxa"/>
            </w:tcMar>
            <w:vAlign w:val="center"/>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5</w:t>
            </w:r>
          </w:p>
        </w:tc>
        <w:tc>
          <w:tcPr>
            <w:tcW w:type="dxa" w:w="259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Git and GitHub</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Commit flow, branching, merging, push/pull, repository hygiene.</w:t>
            </w:r>
          </w:p>
        </w:tc>
        <w:tc>
          <w:tcPr>
            <w:tcW w:type="dxa" w:w="1872"/>
            <w:shd w:fill="FCE4D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tcPr>
          <w:p>
            <w:pPr>
              <w:spacing w:before="0" w:after="0" w:line="259" w:lineRule="auto"/>
              <w:jc w:val="left"/>
            </w:pPr>
            <w:r>
              <w:rPr>
                <w:rFonts w:ascii="Aptos" w:hAnsi="Aptos"/>
                <w:color w:val="1F1F1F"/>
                <w:sz w:val="19"/>
              </w:rPr>
              <w:t>6</w:t>
            </w:r>
          </w:p>
        </w:tc>
        <w:tc>
          <w:tcPr>
            <w:tcW w:type="dxa" w:w="2592"/>
            <w:tcMar>
              <w:top w:w="90" w:type="dxa"/>
              <w:start w:w="120" w:type="dxa"/>
              <w:bottom w:w="90" w:type="dxa"/>
              <w:end w:w="120" w:type="dxa"/>
            </w:tcMar>
            <w:vAlign w:val="center"/>
          </w:tcPr>
          <w:p>
            <w:pPr>
              <w:spacing w:before="0" w:after="0" w:line="259" w:lineRule="auto"/>
              <w:jc w:val="left"/>
            </w:pPr>
            <w:r>
              <w:rPr>
                <w:rFonts w:ascii="Aptos" w:hAnsi="Aptos"/>
                <w:color w:val="1F1F1F"/>
                <w:sz w:val="19"/>
              </w:rPr>
              <w:t>React frontend</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Components, props, state, hooks, effects, forms, routing.</w:t>
            </w:r>
          </w:p>
        </w:tc>
        <w:tc>
          <w:tcPr>
            <w:tcW w:type="dxa" w:w="1872"/>
            <w:shd w:fill="FCE4D6"/>
            <w:tcMar>
              <w:top w:w="90" w:type="dxa"/>
              <w:start w:w="120" w:type="dxa"/>
              <w:bottom w:w="90" w:type="dxa"/>
              <w:end w:w="120" w:type="dxa"/>
            </w:tcMar>
            <w:vAlign w:val="center"/>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7</w:t>
            </w:r>
          </w:p>
        </w:tc>
        <w:tc>
          <w:tcPr>
            <w:tcW w:type="dxa" w:w="259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Backend basics</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HTTP, REST, Express or similar, middleware, validation.</w:t>
            </w:r>
          </w:p>
        </w:tc>
        <w:tc>
          <w:tcPr>
            <w:tcW w:type="dxa" w:w="1872"/>
            <w:shd w:fill="FCE4D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tcPr>
          <w:p>
            <w:pPr>
              <w:spacing w:before="0" w:after="0" w:line="259" w:lineRule="auto"/>
              <w:jc w:val="left"/>
            </w:pPr>
            <w:r>
              <w:rPr>
                <w:rFonts w:ascii="Aptos" w:hAnsi="Aptos"/>
                <w:color w:val="1F1F1F"/>
                <w:sz w:val="19"/>
              </w:rPr>
              <w:t>8</w:t>
            </w:r>
          </w:p>
        </w:tc>
        <w:tc>
          <w:tcPr>
            <w:tcW w:type="dxa" w:w="2592"/>
            <w:tcMar>
              <w:top w:w="90" w:type="dxa"/>
              <w:start w:w="120" w:type="dxa"/>
              <w:bottom w:w="90" w:type="dxa"/>
              <w:end w:w="120" w:type="dxa"/>
            </w:tcMar>
            <w:vAlign w:val="center"/>
          </w:tcPr>
          <w:p>
            <w:pPr>
              <w:spacing w:before="0" w:after="0" w:line="259" w:lineRule="auto"/>
              <w:jc w:val="left"/>
            </w:pPr>
            <w:r>
              <w:rPr>
                <w:rFonts w:ascii="Aptos" w:hAnsi="Aptos"/>
                <w:color w:val="1F1F1F"/>
                <w:sz w:val="19"/>
              </w:rPr>
              <w:t>Databases</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SQL, schema design, joins, CRUD, migrations, ORM basics.</w:t>
            </w:r>
          </w:p>
        </w:tc>
        <w:tc>
          <w:tcPr>
            <w:tcW w:type="dxa" w:w="1872"/>
            <w:shd w:fill="FCE4D6"/>
            <w:tcMar>
              <w:top w:w="90" w:type="dxa"/>
              <w:start w:w="120" w:type="dxa"/>
              <w:bottom w:w="90" w:type="dxa"/>
              <w:end w:w="120" w:type="dxa"/>
            </w:tcMar>
            <w:vAlign w:val="center"/>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9</w:t>
            </w:r>
          </w:p>
        </w:tc>
        <w:tc>
          <w:tcPr>
            <w:tcW w:type="dxa" w:w="259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Auth and security</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Sessions, tokens, hashing, permissions, basic app safety.</w:t>
            </w:r>
          </w:p>
        </w:tc>
        <w:tc>
          <w:tcPr>
            <w:tcW w:type="dxa" w:w="1872"/>
            <w:shd w:fill="FCE4D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tcPr>
          <w:p>
            <w:pPr>
              <w:spacing w:before="0" w:after="0" w:line="259" w:lineRule="auto"/>
              <w:jc w:val="left"/>
            </w:pPr>
            <w:r>
              <w:rPr>
                <w:rFonts w:ascii="Aptos" w:hAnsi="Aptos"/>
                <w:color w:val="1F1F1F"/>
                <w:sz w:val="19"/>
              </w:rPr>
              <w:t>10</w:t>
            </w:r>
          </w:p>
        </w:tc>
        <w:tc>
          <w:tcPr>
            <w:tcW w:type="dxa" w:w="2592"/>
            <w:tcMar>
              <w:top w:w="90" w:type="dxa"/>
              <w:start w:w="120" w:type="dxa"/>
              <w:bottom w:w="90" w:type="dxa"/>
              <w:end w:w="120" w:type="dxa"/>
            </w:tcMar>
            <w:vAlign w:val="center"/>
          </w:tcPr>
          <w:p>
            <w:pPr>
              <w:spacing w:before="0" w:after="0" w:line="259" w:lineRule="auto"/>
              <w:jc w:val="left"/>
            </w:pPr>
            <w:r>
              <w:rPr>
                <w:rFonts w:ascii="Aptos" w:hAnsi="Aptos"/>
                <w:color w:val="1F1F1F"/>
                <w:sz w:val="19"/>
              </w:rPr>
              <w:t>Testing and deployment</w:t>
            </w:r>
          </w:p>
        </w:tc>
        <w:tc>
          <w:tcPr>
            <w:tcW w:type="dxa" w:w="3888"/>
            <w:tcMar>
              <w:top w:w="90" w:type="dxa"/>
              <w:start w:w="120" w:type="dxa"/>
              <w:bottom w:w="90" w:type="dxa"/>
              <w:end w:w="120" w:type="dxa"/>
            </w:tcMar>
            <w:vAlign w:val="center"/>
          </w:tcPr>
          <w:p>
            <w:pPr>
              <w:spacing w:before="0" w:after="0" w:line="259" w:lineRule="auto"/>
              <w:jc w:val="left"/>
            </w:pPr>
            <w:r>
              <w:rPr>
                <w:rFonts w:ascii="Aptos" w:hAnsi="Aptos"/>
                <w:color w:val="1F1F1F"/>
                <w:sz w:val="19"/>
              </w:rPr>
              <w:t>Unit thinking, integration basics, hosting, environment variables.</w:t>
            </w:r>
          </w:p>
        </w:tc>
        <w:tc>
          <w:tcPr>
            <w:tcW w:type="dxa" w:w="1872"/>
            <w:shd w:fill="FCE4D6"/>
            <w:tcMar>
              <w:top w:w="90" w:type="dxa"/>
              <w:start w:w="120" w:type="dxa"/>
              <w:bottom w:w="90" w:type="dxa"/>
              <w:end w:w="120" w:type="dxa"/>
            </w:tcMar>
            <w:vAlign w:val="center"/>
          </w:tcPr>
          <w:p>
            <w:pPr>
              <w:spacing w:before="0" w:after="0" w:line="259" w:lineRule="auto"/>
              <w:jc w:val="left"/>
            </w:pPr>
            <w:r>
              <w:rPr>
                <w:rFonts w:ascii="Aptos" w:hAnsi="Aptos"/>
                <w:color w:val="1F1F1F"/>
                <w:sz w:val="19"/>
              </w:rPr>
              <w:t>Not confirmed</w:t>
            </w:r>
          </w:p>
        </w:tc>
      </w:tr>
      <w:tr>
        <w:tc>
          <w:tcPr>
            <w:tcW w:type="dxa" w:w="100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11</w:t>
            </w:r>
          </w:p>
        </w:tc>
        <w:tc>
          <w:tcPr>
            <w:tcW w:type="dxa" w:w="259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Full projects</w:t>
            </w:r>
          </w:p>
        </w:tc>
        <w:tc>
          <w:tcPr>
            <w:tcW w:type="dxa" w:w="388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Plan, build, debug, refine, ship, and present real apps.</w:t>
            </w:r>
          </w:p>
        </w:tc>
        <w:tc>
          <w:tcPr>
            <w:tcW w:type="dxa" w:w="1872"/>
            <w:shd w:fill="E2F0D9"/>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Long-term</w:t>
            </w:r>
          </w:p>
        </w:tc>
      </w:tr>
    </w:tbl>
    <w:p/>
    <w:p>
      <w:r>
        <w:br w:type="page"/>
      </w:r>
    </w:p>
    <w:p>
      <w:pPr>
        <w:pStyle w:val="SectionHeadingCustom"/>
        <w:spacing w:before="40" w:after="120" w:line="276" w:lineRule="auto"/>
        <w:pBdr>
          <w:bottom w:val="single" w:sz="6" w:space="1" w:color="D9E2F3"/>
        </w:pBdr>
      </w:pPr>
      <w:r>
        <w:t>5. Current Skills Matrix</w:t>
      </w:r>
    </w:p>
    <w:p>
      <w:pPr>
        <w:pStyle w:val="BodyCustom"/>
        <w:spacing w:before="0" w:after="120" w:line="276" w:lineRule="auto"/>
      </w:pPr>
      <w:r>
        <w:rPr>
          <w:b/>
        </w:rPr>
        <w:t xml:space="preserve">Status legend: </w:t>
      </w:r>
      <w:r>
        <w:t>Unknown = no visible evidence yet. Desired focus = explicitly requested emphasis. Promising = a strength suggested by your learning preferences, not by technical proof.</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288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Skill area</w:t>
            </w:r>
          </w:p>
        </w:tc>
        <w:tc>
          <w:tcPr>
            <w:tcW w:type="dxa" w:w="172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Current status</w:t>
            </w:r>
          </w:p>
        </w:tc>
        <w:tc>
          <w:tcPr>
            <w:tcW w:type="dxa" w:w="244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Evidence from visible context</w:t>
            </w:r>
          </w:p>
        </w:tc>
        <w:tc>
          <w:tcPr>
            <w:tcW w:type="dxa" w:w="288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Priority</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HTML structure</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No completed lesson visible.</w:t>
            </w:r>
          </w:p>
        </w:tc>
        <w:tc>
          <w:tcPr>
            <w:tcW w:type="dxa" w:w="2880"/>
            <w:shd w:fill="FFF2CC"/>
            <w:tcMar>
              <w:top w:w="90" w:type="dxa"/>
              <w:start w:w="120" w:type="dxa"/>
              <w:bottom w:w="90" w:type="dxa"/>
              <w:end w:w="120" w:type="dxa"/>
            </w:tcMar>
            <w:vAlign w:val="center"/>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CSS layout</w:t>
            </w:r>
          </w:p>
        </w:tc>
        <w:tc>
          <w:tcPr>
            <w:tcW w:type="dxa" w:w="172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 completed lesson visible.</w:t>
            </w:r>
          </w:p>
        </w:tc>
        <w:tc>
          <w:tcPr>
            <w:tcW w:type="dxa" w:w="2880"/>
            <w:shd w:fill="FFF2CC"/>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JavaScript syntax</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No completed lesson visible.</w:t>
            </w:r>
          </w:p>
        </w:tc>
        <w:tc>
          <w:tcPr>
            <w:tcW w:type="dxa" w:w="2880"/>
            <w:shd w:fill="FFF2CC"/>
            <w:tcMar>
              <w:top w:w="90" w:type="dxa"/>
              <w:start w:w="120" w:type="dxa"/>
              <w:bottom w:w="90" w:type="dxa"/>
              <w:end w:w="120" w:type="dxa"/>
            </w:tcMar>
            <w:vAlign w:val="center"/>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JavaScript logic</w:t>
            </w:r>
          </w:p>
        </w:tc>
        <w:tc>
          <w:tcPr>
            <w:tcW w:type="dxa" w:w="172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 completed lesson visible.</w:t>
            </w:r>
          </w:p>
        </w:tc>
        <w:tc>
          <w:tcPr>
            <w:tcW w:type="dxa" w:w="2880"/>
            <w:shd w:fill="FFF2CC"/>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DOM manipulation</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No completed lesson visible.</w:t>
            </w:r>
          </w:p>
        </w:tc>
        <w:tc>
          <w:tcPr>
            <w:tcW w:type="dxa" w:w="2880"/>
            <w:shd w:fill="FFF2CC"/>
            <w:tcMar>
              <w:top w:w="90" w:type="dxa"/>
              <w:start w:w="120" w:type="dxa"/>
              <w:bottom w:w="90" w:type="dxa"/>
              <w:end w:w="120" w:type="dxa"/>
            </w:tcMar>
            <w:vAlign w:val="center"/>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Git / GitHub</w:t>
            </w:r>
          </w:p>
        </w:tc>
        <w:tc>
          <w:tcPr>
            <w:tcW w:type="dxa" w:w="172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 completed lesson visible.</w:t>
            </w:r>
          </w:p>
        </w:tc>
        <w:tc>
          <w:tcPr>
            <w:tcW w:type="dxa" w:w="2880"/>
            <w:shd w:fill="FFF2CC"/>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React</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No completed lesson visible.</w:t>
            </w:r>
          </w:p>
        </w:tc>
        <w:tc>
          <w:tcPr>
            <w:tcW w:type="dxa" w:w="2880"/>
            <w:shd w:fill="E2F0D9"/>
            <w:tcMar>
              <w:top w:w="90" w:type="dxa"/>
              <w:start w:w="120" w:type="dxa"/>
              <w:bottom w:w="90" w:type="dxa"/>
              <w:end w:w="120" w:type="dxa"/>
            </w:tcMar>
            <w:vAlign w:val="center"/>
          </w:tcPr>
          <w:p>
            <w:pPr>
              <w:spacing w:before="0" w:after="0" w:line="259" w:lineRule="auto"/>
              <w:jc w:val="left"/>
            </w:pPr>
            <w:r>
              <w:rPr>
                <w:rFonts w:ascii="Aptos" w:hAnsi="Aptos"/>
                <w:color w:val="1F1F1F"/>
                <w:sz w:val="19"/>
              </w:rPr>
              <w:t>Medium</w:t>
            </w:r>
          </w:p>
        </w:tc>
      </w:tr>
      <w:tr>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Node / Express</w:t>
            </w:r>
          </w:p>
        </w:tc>
        <w:tc>
          <w:tcPr>
            <w:tcW w:type="dxa" w:w="172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 completed lesson visible.</w:t>
            </w:r>
          </w:p>
        </w:tc>
        <w:tc>
          <w:tcPr>
            <w:tcW w:type="dxa" w:w="2880"/>
            <w:shd w:fill="E2F0D9"/>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Medium</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SQL / database</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No completed lesson visible.</w:t>
            </w:r>
          </w:p>
        </w:tc>
        <w:tc>
          <w:tcPr>
            <w:tcW w:type="dxa" w:w="2880"/>
            <w:shd w:fill="E2F0D9"/>
            <w:tcMar>
              <w:top w:w="90" w:type="dxa"/>
              <w:start w:w="120" w:type="dxa"/>
              <w:bottom w:w="90" w:type="dxa"/>
              <w:end w:w="120" w:type="dxa"/>
            </w:tcMar>
            <w:vAlign w:val="center"/>
          </w:tcPr>
          <w:p>
            <w:pPr>
              <w:spacing w:before="0" w:after="0" w:line="259" w:lineRule="auto"/>
              <w:jc w:val="left"/>
            </w:pPr>
            <w:r>
              <w:rPr>
                <w:rFonts w:ascii="Aptos" w:hAnsi="Aptos"/>
                <w:color w:val="1F1F1F"/>
                <w:sz w:val="19"/>
              </w:rPr>
              <w:t>Medium</w:t>
            </w:r>
          </w:p>
        </w:tc>
      </w:tr>
      <w:tr>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Auth / security</w:t>
            </w:r>
          </w:p>
        </w:tc>
        <w:tc>
          <w:tcPr>
            <w:tcW w:type="dxa" w:w="172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No completed lesson visible.</w:t>
            </w:r>
          </w:p>
        </w:tc>
        <w:tc>
          <w:tcPr>
            <w:tcW w:type="dxa" w:w="2880"/>
            <w:shd w:fill="E2F0D9"/>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Medium</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Deployment</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Unknown</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No completed lesson visible.</w:t>
            </w:r>
          </w:p>
        </w:tc>
        <w:tc>
          <w:tcPr>
            <w:tcW w:type="dxa" w:w="2880"/>
            <w:shd w:fill="E2F0D9"/>
            <w:tcMar>
              <w:top w:w="90" w:type="dxa"/>
              <w:start w:w="120" w:type="dxa"/>
              <w:bottom w:w="90" w:type="dxa"/>
              <w:end w:w="120" w:type="dxa"/>
            </w:tcMar>
            <w:vAlign w:val="center"/>
          </w:tcPr>
          <w:p>
            <w:pPr>
              <w:spacing w:before="0" w:after="0" w:line="259" w:lineRule="auto"/>
              <w:jc w:val="left"/>
            </w:pPr>
            <w:r>
              <w:rPr>
                <w:rFonts w:ascii="Aptos" w:hAnsi="Aptos"/>
                <w:color w:val="1F1F1F"/>
                <w:sz w:val="19"/>
              </w:rPr>
              <w:t>Medium</w:t>
            </w:r>
          </w:p>
        </w:tc>
      </w:tr>
      <w:tr>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Debugging discipline</w:t>
            </w:r>
          </w:p>
        </w:tc>
        <w:tc>
          <w:tcPr>
            <w:tcW w:type="dxa" w:w="172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Desired focus</w:t>
            </w:r>
          </w:p>
        </w:tc>
        <w:tc>
          <w:tcPr>
            <w:tcW w:type="dxa" w:w="244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You explicitly want bug-based learning.</w:t>
            </w:r>
          </w:p>
        </w:tc>
        <w:tc>
          <w:tcPr>
            <w:tcW w:type="dxa" w:w="2880"/>
            <w:shd w:fill="FFF2CC"/>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High</w:t>
            </w:r>
          </w:p>
        </w:tc>
      </w:tr>
      <w:tr>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Learning stamina</w:t>
            </w:r>
          </w:p>
        </w:tc>
        <w:tc>
          <w:tcPr>
            <w:tcW w:type="dxa" w:w="1728"/>
            <w:tcMar>
              <w:top w:w="90" w:type="dxa"/>
              <w:start w:w="120" w:type="dxa"/>
              <w:bottom w:w="90" w:type="dxa"/>
              <w:end w:w="120" w:type="dxa"/>
            </w:tcMar>
            <w:vAlign w:val="center"/>
          </w:tcPr>
          <w:p>
            <w:pPr>
              <w:spacing w:before="0" w:after="0" w:line="259" w:lineRule="auto"/>
              <w:jc w:val="left"/>
            </w:pPr>
            <w:r>
              <w:rPr>
                <w:rFonts w:ascii="Aptos" w:hAnsi="Aptos"/>
                <w:color w:val="1F1F1F"/>
                <w:sz w:val="19"/>
              </w:rPr>
              <w:t>Promising</w:t>
            </w:r>
          </w:p>
        </w:tc>
        <w:tc>
          <w:tcPr>
            <w:tcW w:type="dxa" w:w="2448"/>
            <w:tcMar>
              <w:top w:w="90" w:type="dxa"/>
              <w:start w:w="120" w:type="dxa"/>
              <w:bottom w:w="90" w:type="dxa"/>
              <w:end w:w="120" w:type="dxa"/>
            </w:tcMar>
            <w:vAlign w:val="center"/>
          </w:tcPr>
          <w:p>
            <w:pPr>
              <w:spacing w:before="0" w:after="0" w:line="259" w:lineRule="auto"/>
              <w:jc w:val="left"/>
            </w:pPr>
            <w:r>
              <w:rPr>
                <w:rFonts w:ascii="Aptos" w:hAnsi="Aptos"/>
                <w:color w:val="1F1F1F"/>
                <w:sz w:val="19"/>
              </w:rPr>
              <w:t>You asked for short lessons to avoid overload.</w:t>
            </w:r>
          </w:p>
        </w:tc>
        <w:tc>
          <w:tcPr>
            <w:tcW w:type="dxa" w:w="2880"/>
            <w:shd w:fill="FFF2CC"/>
            <w:tcMar>
              <w:top w:w="90" w:type="dxa"/>
              <w:start w:w="120" w:type="dxa"/>
              <w:bottom w:w="90" w:type="dxa"/>
              <w:end w:w="120" w:type="dxa"/>
            </w:tcMar>
            <w:vAlign w:val="center"/>
          </w:tcPr>
          <w:p>
            <w:pPr>
              <w:spacing w:before="0" w:after="0" w:line="259" w:lineRule="auto"/>
              <w:jc w:val="left"/>
            </w:pPr>
            <w:r>
              <w:rPr>
                <w:rFonts w:ascii="Aptos" w:hAnsi="Aptos"/>
                <w:color w:val="1F1F1F"/>
                <w:sz w:val="19"/>
              </w:rPr>
              <w:t>High</w:t>
            </w:r>
          </w:p>
        </w:tc>
      </w:tr>
    </w:tbl>
    <w:p/>
    <w:tbl>
      <w:tblPr>
        <w:tblW w:type="auto" w:w="0"/>
        <w:jc w:val="center"/>
        <w:tblLayout w:type="fixed"/>
        <w:tblLook w:firstColumn="1" w:firstRow="1" w:lastColumn="0" w:lastRow="0" w:noHBand="0" w:noVBand="1" w:val="04A0"/>
      </w:tblPr>
      <w:tblGrid>
        <w:gridCol w:w="9978"/>
      </w:tblGrid>
      <w:tr>
        <w:tc>
          <w:tcPr>
            <w:tcW w:type="dxa" w:w="9360"/>
            <w:shd w:fill="EFF5FB"/>
            <w:tcMar>
              <w:top w:w="110" w:type="dxa"/>
              <w:start w:w="180" w:type="dxa"/>
              <w:bottom w:w="110" w:type="dxa"/>
              <w:end w:w="180" w:type="dxa"/>
            </w:tcMar>
          </w:tcPr>
          <w:p>
            <w:pPr>
              <w:pStyle w:val="SubheadingCustom"/>
              <w:spacing w:before="0" w:after="60" w:line="276" w:lineRule="auto"/>
            </w:pPr>
            <w:r>
              <w:t>Interpretation</w:t>
            </w:r>
          </w:p>
          <w:p>
            <w:pPr>
              <w:pStyle w:val="BodyCustom"/>
              <w:spacing w:before="0" w:after="40" w:line="269" w:lineRule="auto"/>
            </w:pPr>
            <w:r>
              <w:t>Your current documentable strength is not a specific programming topic yet; it is the clarity of your preferred learning style.</w:t>
            </w:r>
          </w:p>
          <w:p>
            <w:pPr>
              <w:pStyle w:val="BodyCustom"/>
              <w:spacing w:before="0" w:after="40" w:line="269" w:lineRule="auto"/>
            </w:pPr>
            <w:r>
              <w:t>That is useful because a clear learning style can accelerate progress once lessons begin to be tracked properly.</w:t>
            </w:r>
          </w:p>
          <w:p>
            <w:pPr>
              <w:pStyle w:val="BodyCustom"/>
              <w:spacing w:before="0" w:after="0" w:line="269" w:lineRule="auto"/>
            </w:pPr>
            <w:r>
              <w:t>The first technical objective should be evidence gathering: tiny exercises with visible results.</w:t>
            </w:r>
          </w:p>
        </w:tc>
      </w:tr>
    </w:tbl>
    <w:p/>
    <w:p>
      <w:pPr>
        <w:pStyle w:val="SectionHeadingCustom"/>
        <w:spacing w:before="40" w:after="120" w:line="276" w:lineRule="auto"/>
        <w:pBdr>
          <w:bottom w:val="single" w:sz="6" w:space="1" w:color="D9E2F3"/>
        </w:pBdr>
      </w:pPr>
      <w:r>
        <w:t>6. Recommended First Micro-Lessons</w:t>
      </w:r>
    </w:p>
    <w:p>
      <w:pPr>
        <w:pStyle w:val="BodyCustom"/>
        <w:spacing w:before="0" w:after="120" w:line="276" w:lineRule="auto"/>
      </w:pPr>
      <w:r>
        <w:rPr>
          <w:b/>
        </w:rPr>
        <w:t xml:space="preserve">The most efficient starting sequence is below. </w:t>
      </w:r>
      <w:r>
        <w:t>Each lesson should be short enough to finish without overload and strong enough to produce a visible artifact or corrected bug.</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1296"/>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Lesson</w:t>
            </w:r>
          </w:p>
        </w:tc>
        <w:tc>
          <w:tcPr>
            <w:tcW w:type="dxa" w:w="3168"/>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Focus</w:t>
            </w:r>
          </w:p>
        </w:tc>
        <w:tc>
          <w:tcPr>
            <w:tcW w:type="dxa" w:w="5472"/>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Micro-outcome</w:t>
            </w:r>
          </w:p>
        </w:tc>
      </w:tr>
      <w:tr>
        <w:tc>
          <w:tcPr>
            <w:tcW w:type="dxa" w:w="1296"/>
            <w:tcMar>
              <w:top w:w="90" w:type="dxa"/>
              <w:start w:w="120" w:type="dxa"/>
              <w:bottom w:w="90" w:type="dxa"/>
              <w:end w:w="120" w:type="dxa"/>
            </w:tcMar>
            <w:vAlign w:val="center"/>
          </w:tcPr>
          <w:p>
            <w:pPr>
              <w:spacing w:before="0" w:after="0" w:line="259" w:lineRule="auto"/>
              <w:jc w:val="left"/>
            </w:pPr>
            <w:r>
              <w:rPr>
                <w:rFonts w:ascii="Aptos" w:hAnsi="Aptos"/>
                <w:color w:val="1F1F1F"/>
                <w:sz w:val="19"/>
              </w:rPr>
              <w:t>1</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How the web works</w:t>
            </w:r>
          </w:p>
        </w:tc>
        <w:tc>
          <w:tcPr>
            <w:tcW w:type="dxa" w:w="5472"/>
            <w:tcMar>
              <w:top w:w="90" w:type="dxa"/>
              <w:start w:w="120" w:type="dxa"/>
              <w:bottom w:w="90" w:type="dxa"/>
              <w:end w:w="120" w:type="dxa"/>
            </w:tcMar>
            <w:vAlign w:val="center"/>
          </w:tcPr>
          <w:p>
            <w:pPr>
              <w:spacing w:before="0" w:after="0" w:line="259" w:lineRule="auto"/>
              <w:jc w:val="left"/>
            </w:pPr>
            <w:r>
              <w:rPr>
                <w:rFonts w:ascii="Aptos" w:hAnsi="Aptos"/>
                <w:color w:val="1F1F1F"/>
                <w:sz w:val="19"/>
              </w:rPr>
              <w:t>Explain browser, server, request, response, and where HTML/CSS/JS fit.</w:t>
            </w:r>
          </w:p>
        </w:tc>
      </w:tr>
      <w:tr>
        <w:tc>
          <w:tcPr>
            <w:tcW w:type="dxa" w:w="129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2</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HTML skeleton</w:t>
            </w:r>
          </w:p>
        </w:tc>
        <w:tc>
          <w:tcPr>
            <w:tcW w:type="dxa" w:w="547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Build a correct semantic page with headings, lists, links, images, and forms.</w:t>
            </w:r>
          </w:p>
        </w:tc>
      </w:tr>
      <w:tr>
        <w:tc>
          <w:tcPr>
            <w:tcW w:type="dxa" w:w="1296"/>
            <w:tcMar>
              <w:top w:w="90" w:type="dxa"/>
              <w:start w:w="120" w:type="dxa"/>
              <w:bottom w:w="90" w:type="dxa"/>
              <w:end w:w="120" w:type="dxa"/>
            </w:tcMar>
            <w:vAlign w:val="center"/>
          </w:tcPr>
          <w:p>
            <w:pPr>
              <w:spacing w:before="0" w:after="0" w:line="259" w:lineRule="auto"/>
              <w:jc w:val="left"/>
            </w:pPr>
            <w:r>
              <w:rPr>
                <w:rFonts w:ascii="Aptos" w:hAnsi="Aptos"/>
                <w:color w:val="1F1F1F"/>
                <w:sz w:val="19"/>
              </w:rPr>
              <w:t>3</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CSS box model</w:t>
            </w:r>
          </w:p>
        </w:tc>
        <w:tc>
          <w:tcPr>
            <w:tcW w:type="dxa" w:w="5472"/>
            <w:tcMar>
              <w:top w:w="90" w:type="dxa"/>
              <w:start w:w="120" w:type="dxa"/>
              <w:bottom w:w="90" w:type="dxa"/>
              <w:end w:w="120" w:type="dxa"/>
            </w:tcMar>
            <w:vAlign w:val="center"/>
          </w:tcPr>
          <w:p>
            <w:pPr>
              <w:spacing w:before="0" w:after="0" w:line="259" w:lineRule="auto"/>
              <w:jc w:val="left"/>
            </w:pPr>
            <w:r>
              <w:rPr>
                <w:rFonts w:ascii="Aptos" w:hAnsi="Aptos"/>
                <w:color w:val="1F1F1F"/>
                <w:sz w:val="19"/>
              </w:rPr>
              <w:t>Control spacing, sizing, borders, and display without guesswork.</w:t>
            </w:r>
          </w:p>
        </w:tc>
      </w:tr>
      <w:tr>
        <w:tc>
          <w:tcPr>
            <w:tcW w:type="dxa" w:w="129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4</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Flexbox and layout</w:t>
            </w:r>
          </w:p>
        </w:tc>
        <w:tc>
          <w:tcPr>
            <w:tcW w:type="dxa" w:w="547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Create aligned rows, columns, and responsive spacing.</w:t>
            </w:r>
          </w:p>
        </w:tc>
      </w:tr>
      <w:tr>
        <w:tc>
          <w:tcPr>
            <w:tcW w:type="dxa" w:w="1296"/>
            <w:tcMar>
              <w:top w:w="90" w:type="dxa"/>
              <w:start w:w="120" w:type="dxa"/>
              <w:bottom w:w="90" w:type="dxa"/>
              <w:end w:w="120" w:type="dxa"/>
            </w:tcMar>
            <w:vAlign w:val="center"/>
          </w:tcPr>
          <w:p>
            <w:pPr>
              <w:spacing w:before="0" w:after="0" w:line="259" w:lineRule="auto"/>
              <w:jc w:val="left"/>
            </w:pPr>
            <w:r>
              <w:rPr>
                <w:rFonts w:ascii="Aptos" w:hAnsi="Aptos"/>
                <w:color w:val="1F1F1F"/>
                <w:sz w:val="19"/>
              </w:rPr>
              <w:t>5</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JS basics</w:t>
            </w:r>
          </w:p>
        </w:tc>
        <w:tc>
          <w:tcPr>
            <w:tcW w:type="dxa" w:w="5472"/>
            <w:tcMar>
              <w:top w:w="90" w:type="dxa"/>
              <w:start w:w="120" w:type="dxa"/>
              <w:bottom w:w="90" w:type="dxa"/>
              <w:end w:w="120" w:type="dxa"/>
            </w:tcMar>
            <w:vAlign w:val="center"/>
          </w:tcPr>
          <w:p>
            <w:pPr>
              <w:spacing w:before="0" w:after="0" w:line="259" w:lineRule="auto"/>
              <w:jc w:val="left"/>
            </w:pPr>
            <w:r>
              <w:rPr>
                <w:rFonts w:ascii="Aptos" w:hAnsi="Aptos"/>
                <w:color w:val="1F1F1F"/>
                <w:sz w:val="19"/>
              </w:rPr>
              <w:t>Use variables, primitive types, simple expressions, and console debugging.</w:t>
            </w:r>
          </w:p>
        </w:tc>
      </w:tr>
      <w:tr>
        <w:tc>
          <w:tcPr>
            <w:tcW w:type="dxa" w:w="129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6</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Functions and logic</w:t>
            </w:r>
          </w:p>
        </w:tc>
        <w:tc>
          <w:tcPr>
            <w:tcW w:type="dxa" w:w="547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Write reusable functions and reason through input/output.</w:t>
            </w:r>
          </w:p>
        </w:tc>
      </w:tr>
      <w:tr>
        <w:tc>
          <w:tcPr>
            <w:tcW w:type="dxa" w:w="1296"/>
            <w:tcMar>
              <w:top w:w="90" w:type="dxa"/>
              <w:start w:w="120" w:type="dxa"/>
              <w:bottom w:w="90" w:type="dxa"/>
              <w:end w:w="120" w:type="dxa"/>
            </w:tcMar>
            <w:vAlign w:val="center"/>
          </w:tcPr>
          <w:p>
            <w:pPr>
              <w:spacing w:before="0" w:after="0" w:line="259" w:lineRule="auto"/>
              <w:jc w:val="left"/>
            </w:pPr>
            <w:r>
              <w:rPr>
                <w:rFonts w:ascii="Aptos" w:hAnsi="Aptos"/>
                <w:color w:val="1F1F1F"/>
                <w:sz w:val="19"/>
              </w:rPr>
              <w:t>7</w:t>
            </w:r>
          </w:p>
        </w:tc>
        <w:tc>
          <w:tcPr>
            <w:tcW w:type="dxa" w:w="3168"/>
            <w:tcMar>
              <w:top w:w="90" w:type="dxa"/>
              <w:start w:w="120" w:type="dxa"/>
              <w:bottom w:w="90" w:type="dxa"/>
              <w:end w:w="120" w:type="dxa"/>
            </w:tcMar>
            <w:vAlign w:val="center"/>
          </w:tcPr>
          <w:p>
            <w:pPr>
              <w:spacing w:before="0" w:after="0" w:line="259" w:lineRule="auto"/>
              <w:jc w:val="left"/>
            </w:pPr>
            <w:r>
              <w:rPr>
                <w:rFonts w:ascii="Aptos" w:hAnsi="Aptos"/>
                <w:color w:val="1F1F1F"/>
                <w:sz w:val="19"/>
              </w:rPr>
              <w:t>Arrays and objects</w:t>
            </w:r>
          </w:p>
        </w:tc>
        <w:tc>
          <w:tcPr>
            <w:tcW w:type="dxa" w:w="5472"/>
            <w:tcMar>
              <w:top w:w="90" w:type="dxa"/>
              <w:start w:w="120" w:type="dxa"/>
              <w:bottom w:w="90" w:type="dxa"/>
              <w:end w:w="120" w:type="dxa"/>
            </w:tcMar>
            <w:vAlign w:val="center"/>
          </w:tcPr>
          <w:p>
            <w:pPr>
              <w:spacing w:before="0" w:after="0" w:line="259" w:lineRule="auto"/>
              <w:jc w:val="left"/>
            </w:pPr>
            <w:r>
              <w:rPr>
                <w:rFonts w:ascii="Aptos" w:hAnsi="Aptos"/>
                <w:color w:val="1F1F1F"/>
                <w:sz w:val="19"/>
              </w:rPr>
              <w:t>Store and retrieve structured data cleanly.</w:t>
            </w:r>
          </w:p>
        </w:tc>
      </w:tr>
      <w:tr>
        <w:tc>
          <w:tcPr>
            <w:tcW w:type="dxa" w:w="129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8</w:t>
            </w:r>
          </w:p>
        </w:tc>
        <w:tc>
          <w:tcPr>
            <w:tcW w:type="dxa" w:w="3168"/>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Bug clinic</w:t>
            </w:r>
          </w:p>
        </w:tc>
        <w:tc>
          <w:tcPr>
            <w:tcW w:type="dxa" w:w="547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Find and fix syntax, reference, and logic errors in tiny examples.</w:t>
            </w:r>
          </w:p>
        </w:tc>
      </w:tr>
    </w:tbl>
    <w:p/>
    <w:p>
      <w:pPr>
        <w:pStyle w:val="SectionHeadingCustom"/>
        <w:spacing w:before="40" w:after="120" w:line="276" w:lineRule="auto"/>
        <w:pBdr>
          <w:bottom w:val="single" w:sz="6" w:space="1" w:color="D9E2F3"/>
        </w:pBdr>
      </w:pPr>
      <w:r>
        <w:t>7. Suggested Tracking Template for Future Lessons</w:t>
      </w:r>
    </w:p>
    <w:p>
      <w:pPr>
        <w:pStyle w:val="BodyCustom"/>
        <w:spacing w:before="0" w:after="120" w:line="276" w:lineRule="auto"/>
      </w:pPr>
      <w:r>
        <w:rPr>
          <w:b/>
        </w:rPr>
        <w:t xml:space="preserve">This page converts the current blank tracking state into a usable learning log. </w:t>
      </w:r>
      <w:r>
        <w:t>After each lesson, fill in the topic, result, and the exact bug or confusion that should reappear in review.</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144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Date</w:t>
            </w:r>
          </w:p>
        </w:tc>
        <w:tc>
          <w:tcPr>
            <w:tcW w:type="dxa" w:w="3024"/>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Topic</w:t>
            </w:r>
          </w:p>
        </w:tc>
        <w:tc>
          <w:tcPr>
            <w:tcW w:type="dxa" w:w="216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Result</w:t>
            </w:r>
          </w:p>
        </w:tc>
        <w:tc>
          <w:tcPr>
            <w:tcW w:type="dxa" w:w="3312"/>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Notes / bugs to revisit</w:t>
            </w:r>
          </w:p>
        </w:tc>
      </w:tr>
      <w:tr>
        <w:tc>
          <w:tcPr>
            <w:tcW w:type="dxa" w:w="1440"/>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2160"/>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3312"/>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r>
      <w:tr>
        <w:tc>
          <w:tcPr>
            <w:tcW w:type="dxa" w:w="144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c>
          <w:tcPr>
            <w:tcW w:type="dxa" w:w="216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c>
          <w:tcPr>
            <w:tcW w:type="dxa" w:w="331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r>
      <w:tr>
        <w:tc>
          <w:tcPr>
            <w:tcW w:type="dxa" w:w="1440"/>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2160"/>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3312"/>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r>
      <w:tr>
        <w:tc>
          <w:tcPr>
            <w:tcW w:type="dxa" w:w="144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c>
          <w:tcPr>
            <w:tcW w:type="dxa" w:w="3024"/>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c>
          <w:tcPr>
            <w:tcW w:type="dxa" w:w="216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c>
          <w:tcPr>
            <w:tcW w:type="dxa" w:w="3312"/>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r>
          </w:p>
        </w:tc>
      </w:tr>
      <w:tr>
        <w:tc>
          <w:tcPr>
            <w:tcW w:type="dxa" w:w="1440"/>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3024"/>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2160"/>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c>
          <w:tcPr>
            <w:tcW w:type="dxa" w:w="3312"/>
            <w:tcMar>
              <w:top w:w="90" w:type="dxa"/>
              <w:start w:w="120" w:type="dxa"/>
              <w:bottom w:w="90" w:type="dxa"/>
              <w:end w:w="120" w:type="dxa"/>
            </w:tcMar>
            <w:vAlign w:val="center"/>
          </w:tcPr>
          <w:p>
            <w:pPr>
              <w:spacing w:before="0" w:after="0" w:line="259" w:lineRule="auto"/>
              <w:jc w:val="left"/>
            </w:pPr>
            <w:r>
              <w:rPr>
                <w:rFonts w:ascii="Aptos" w:hAnsi="Aptos"/>
                <w:color w:val="1F1F1F"/>
                <w:sz w:val="19"/>
              </w:rPr>
            </w:r>
          </w:p>
        </w:tc>
      </w:tr>
    </w:tbl>
    <w:p/>
    <w:tbl>
      <w:tblPr>
        <w:tblW w:type="auto" w:w="0"/>
        <w:jc w:val="center"/>
        <w:tblLayout w:type="fixed"/>
        <w:tblLook w:firstColumn="1" w:firstRow="1" w:lastColumn="0" w:lastRow="0" w:noHBand="0" w:noVBand="1" w:val="04A0"/>
      </w:tblPr>
      <w:tblGrid>
        <w:gridCol w:w="9978"/>
      </w:tblGrid>
      <w:tr>
        <w:tc>
          <w:tcPr>
            <w:tcW w:type="dxa" w:w="9360"/>
            <w:shd w:fill="F5F7FA"/>
            <w:tcMar>
              <w:top w:w="110" w:type="dxa"/>
              <w:start w:w="180" w:type="dxa"/>
              <w:bottom w:w="110" w:type="dxa"/>
              <w:end w:w="180" w:type="dxa"/>
            </w:tcMar>
          </w:tcPr>
          <w:p>
            <w:pPr>
              <w:pStyle w:val="SubheadingCustom"/>
              <w:spacing w:before="0" w:after="60" w:line="276" w:lineRule="auto"/>
            </w:pPr>
            <w:r>
              <w:t>How to use this report well</w:t>
            </w:r>
          </w:p>
          <w:p>
            <w:pPr>
              <w:pStyle w:val="BodyCustom"/>
              <w:spacing w:before="0" w:after="40" w:line="269" w:lineRule="auto"/>
            </w:pPr>
            <w:r>
              <w:t>Treat this PDF as version 1 of your learning record.</w:t>
            </w:r>
          </w:p>
          <w:p>
            <w:pPr>
              <w:pStyle w:val="BodyCustom"/>
              <w:spacing w:before="0" w:after="40" w:line="269" w:lineRule="auto"/>
            </w:pPr>
            <w:r>
              <w:t>After every future lesson, add one line to the progress template and update the skills matrix.</w:t>
            </w:r>
          </w:p>
          <w:p>
            <w:pPr>
              <w:pStyle w:val="BodyCustom"/>
              <w:spacing w:before="0" w:after="0" w:line="269" w:lineRule="auto"/>
            </w:pPr>
            <w:r>
              <w:t>Do not mark a topic “learned” until you can explain it, use it, and debug a broken example involving it.</w:t>
            </w:r>
          </w:p>
        </w:tc>
      </w:tr>
    </w:tbl>
    <w:p/>
    <w:p>
      <w:pPr>
        <w:pStyle w:val="SectionHeadingCustom"/>
        <w:spacing w:before="40" w:after="120" w:line="276" w:lineRule="auto"/>
        <w:pBdr>
          <w:bottom w:val="single" w:sz="6" w:space="1" w:color="D9E2F3"/>
        </w:pBdr>
      </w:pPr>
      <w:r>
        <w:t>7A. Suggested Mastery Scale</w:t>
      </w:r>
    </w:p>
    <w:p>
      <w:pPr>
        <w:pStyle w:val="BodyCustom"/>
        <w:spacing w:before="0" w:after="120" w:line="276" w:lineRule="auto"/>
      </w:pPr>
      <w:r>
        <w:rPr>
          <w:b/>
        </w:rPr>
        <w:t xml:space="preserve">This scale prevents false confidence. </w:t>
      </w:r>
      <w:r>
        <w:t>A topic is not fully learned just because it looks familiar. The strongest reliable checkpoint is the ability to debug it and explain it.</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2016"/>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Level</w:t>
            </w:r>
          </w:p>
        </w:tc>
        <w:tc>
          <w:tcPr>
            <w:tcW w:type="dxa" w:w="288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Meaning</w:t>
            </w:r>
          </w:p>
        </w:tc>
        <w:tc>
          <w:tcPr>
            <w:tcW w:type="dxa" w:w="4320"/>
            <w:tcMar>
              <w:top w:w="90" w:type="dxa"/>
              <w:start w:w="120" w:type="dxa"/>
              <w:bottom w:w="90" w:type="dxa"/>
              <w:end w:w="120" w:type="dxa"/>
            </w:tcMar>
            <w:vAlign w:val="center"/>
            <w:shd w:fill="1F4E79"/>
          </w:tcPr>
          <w:p>
            <w:pPr>
              <w:spacing w:before="0" w:after="0" w:line="259" w:lineRule="auto"/>
              <w:jc w:val="left"/>
            </w:pPr>
            <w:r>
              <w:rPr>
                <w:rFonts w:ascii="Aptos" w:hAnsi="Aptos"/>
                <w:b/>
                <w:color w:val="FFFFFF"/>
                <w:sz w:val="19"/>
              </w:rPr>
              <w:t>Promotion rule</w:t>
            </w:r>
          </w:p>
        </w:tc>
      </w:tr>
      <w:tr>
        <w:tc>
          <w:tcPr>
            <w:tcW w:type="dxa" w:w="2016"/>
            <w:tcMar>
              <w:top w:w="90" w:type="dxa"/>
              <w:start w:w="120" w:type="dxa"/>
              <w:bottom w:w="90" w:type="dxa"/>
              <w:end w:w="120" w:type="dxa"/>
            </w:tcMar>
            <w:vAlign w:val="center"/>
          </w:tcPr>
          <w:p>
            <w:pPr>
              <w:spacing w:before="0" w:after="0" w:line="259" w:lineRule="auto"/>
              <w:jc w:val="left"/>
            </w:pPr>
            <w:r>
              <w:rPr>
                <w:rFonts w:ascii="Aptos" w:hAnsi="Aptos"/>
                <w:color w:val="1F1F1F"/>
                <w:sz w:val="19"/>
              </w:rPr>
              <w:t>Untested</w:t>
            </w:r>
          </w:p>
        </w:tc>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No exercise or explanation attempt yet.</w:t>
            </w:r>
          </w:p>
        </w:tc>
        <w:tc>
          <w:tcPr>
            <w:tcW w:type="dxa" w:w="4320"/>
            <w:tcMar>
              <w:top w:w="90" w:type="dxa"/>
              <w:start w:w="120" w:type="dxa"/>
              <w:bottom w:w="90" w:type="dxa"/>
              <w:end w:w="120" w:type="dxa"/>
            </w:tcMar>
            <w:vAlign w:val="center"/>
          </w:tcPr>
          <w:p>
            <w:pPr>
              <w:spacing w:before="0" w:after="0" w:line="259" w:lineRule="auto"/>
              <w:jc w:val="left"/>
            </w:pPr>
            <w:r>
              <w:rPr>
                <w:rFonts w:ascii="Aptos" w:hAnsi="Aptos"/>
                <w:color w:val="1F1F1F"/>
                <w:sz w:val="19"/>
              </w:rPr>
              <w:t>Keep teaching at intro level.</w:t>
            </w:r>
          </w:p>
        </w:tc>
      </w:tr>
      <w:tr>
        <w:tc>
          <w:tcPr>
            <w:tcW w:type="dxa" w:w="201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Recognizes</w:t>
            </w:r>
          </w:p>
        </w:tc>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Can identify the idea but not use it independently.</w:t>
            </w:r>
          </w:p>
        </w:tc>
        <w:tc>
          <w:tcPr>
            <w:tcW w:type="dxa" w:w="432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Require guided practice.</w:t>
            </w:r>
          </w:p>
        </w:tc>
      </w:tr>
      <w:tr>
        <w:tc>
          <w:tcPr>
            <w:tcW w:type="dxa" w:w="2016"/>
            <w:tcMar>
              <w:top w:w="90" w:type="dxa"/>
              <w:start w:w="120" w:type="dxa"/>
              <w:bottom w:w="90" w:type="dxa"/>
              <w:end w:w="120" w:type="dxa"/>
            </w:tcMar>
            <w:vAlign w:val="center"/>
          </w:tcPr>
          <w:p>
            <w:pPr>
              <w:spacing w:before="0" w:after="0" w:line="259" w:lineRule="auto"/>
              <w:jc w:val="left"/>
            </w:pPr>
            <w:r>
              <w:rPr>
                <w:rFonts w:ascii="Aptos" w:hAnsi="Aptos"/>
                <w:color w:val="1F1F1F"/>
                <w:sz w:val="19"/>
              </w:rPr>
              <w:t>Can use</w:t>
            </w:r>
          </w:p>
        </w:tc>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Can solve a straightforward task alone.</w:t>
            </w:r>
          </w:p>
        </w:tc>
        <w:tc>
          <w:tcPr>
            <w:tcW w:type="dxa" w:w="4320"/>
            <w:tcMar>
              <w:top w:w="90" w:type="dxa"/>
              <w:start w:w="120" w:type="dxa"/>
              <w:bottom w:w="90" w:type="dxa"/>
              <w:end w:w="120" w:type="dxa"/>
            </w:tcMar>
            <w:vAlign w:val="center"/>
          </w:tcPr>
          <w:p>
            <w:pPr>
              <w:spacing w:before="0" w:after="0" w:line="259" w:lineRule="auto"/>
              <w:jc w:val="left"/>
            </w:pPr>
            <w:r>
              <w:rPr>
                <w:rFonts w:ascii="Aptos" w:hAnsi="Aptos"/>
                <w:color w:val="1F1F1F"/>
                <w:sz w:val="19"/>
              </w:rPr>
              <w:t>Introduce variation and bugs.</w:t>
            </w:r>
          </w:p>
        </w:tc>
      </w:tr>
      <w:tr>
        <w:tc>
          <w:tcPr>
            <w:tcW w:type="dxa" w:w="2016"/>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Can debug</w:t>
            </w:r>
          </w:p>
        </w:tc>
        <w:tc>
          <w:tcPr>
            <w:tcW w:type="dxa" w:w="288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Can fix broken examples involving the idea.</w:t>
            </w:r>
          </w:p>
        </w:tc>
        <w:tc>
          <w:tcPr>
            <w:tcW w:type="dxa" w:w="4320"/>
            <w:tcMar>
              <w:top w:w="90" w:type="dxa"/>
              <w:start w:w="120" w:type="dxa"/>
              <w:bottom w:w="90" w:type="dxa"/>
              <w:end w:w="120" w:type="dxa"/>
            </w:tcMar>
            <w:vAlign w:val="center"/>
            <w:shd w:fill="F5F7FA"/>
          </w:tcPr>
          <w:p>
            <w:pPr>
              <w:spacing w:before="0" w:after="0" w:line="259" w:lineRule="auto"/>
              <w:jc w:val="left"/>
            </w:pPr>
            <w:r>
              <w:rPr>
                <w:rFonts w:ascii="Aptos" w:hAnsi="Aptos"/>
                <w:color w:val="1F1F1F"/>
                <w:sz w:val="19"/>
              </w:rPr>
              <w:t>Count as working mastery.</w:t>
            </w:r>
          </w:p>
        </w:tc>
      </w:tr>
      <w:tr>
        <w:tc>
          <w:tcPr>
            <w:tcW w:type="dxa" w:w="2016"/>
            <w:tcMar>
              <w:top w:w="90" w:type="dxa"/>
              <w:start w:w="120" w:type="dxa"/>
              <w:bottom w:w="90" w:type="dxa"/>
              <w:end w:w="120" w:type="dxa"/>
            </w:tcMar>
            <w:vAlign w:val="center"/>
          </w:tcPr>
          <w:p>
            <w:pPr>
              <w:spacing w:before="0" w:after="0" w:line="259" w:lineRule="auto"/>
              <w:jc w:val="left"/>
            </w:pPr>
            <w:r>
              <w:rPr>
                <w:rFonts w:ascii="Aptos" w:hAnsi="Aptos"/>
                <w:color w:val="1F1F1F"/>
                <w:sz w:val="19"/>
              </w:rPr>
              <w:t>Can teach</w:t>
            </w:r>
          </w:p>
        </w:tc>
        <w:tc>
          <w:tcPr>
            <w:tcW w:type="dxa" w:w="2880"/>
            <w:tcMar>
              <w:top w:w="90" w:type="dxa"/>
              <w:start w:w="120" w:type="dxa"/>
              <w:bottom w:w="90" w:type="dxa"/>
              <w:end w:w="120" w:type="dxa"/>
            </w:tcMar>
            <w:vAlign w:val="center"/>
          </w:tcPr>
          <w:p>
            <w:pPr>
              <w:spacing w:before="0" w:after="0" w:line="259" w:lineRule="auto"/>
              <w:jc w:val="left"/>
            </w:pPr>
            <w:r>
              <w:rPr>
                <w:rFonts w:ascii="Aptos" w:hAnsi="Aptos"/>
                <w:color w:val="1F1F1F"/>
                <w:sz w:val="19"/>
              </w:rPr>
              <w:t>Can explain clearly and build from scratch.</w:t>
            </w:r>
          </w:p>
        </w:tc>
        <w:tc>
          <w:tcPr>
            <w:tcW w:type="dxa" w:w="4320"/>
            <w:tcMar>
              <w:top w:w="90" w:type="dxa"/>
              <w:start w:w="120" w:type="dxa"/>
              <w:bottom w:w="90" w:type="dxa"/>
              <w:end w:w="120" w:type="dxa"/>
            </w:tcMar>
            <w:vAlign w:val="center"/>
          </w:tcPr>
          <w:p>
            <w:pPr>
              <w:spacing w:before="0" w:after="0" w:line="259" w:lineRule="auto"/>
              <w:jc w:val="left"/>
            </w:pPr>
            <w:r>
              <w:rPr>
                <w:rFonts w:ascii="Aptos" w:hAnsi="Aptos"/>
                <w:color w:val="1F1F1F"/>
                <w:sz w:val="19"/>
              </w:rPr>
              <w:t>Mark as strong.</w:t>
            </w:r>
          </w:p>
        </w:tc>
      </w:tr>
    </w:tbl>
    <w:p/>
    <w:p>
      <w:pPr>
        <w:pStyle w:val="SectionHeadingCustom"/>
        <w:spacing w:before="40" w:after="120" w:line="276" w:lineRule="auto"/>
        <w:pBdr>
          <w:bottom w:val="single" w:sz="6" w:space="1" w:color="D9E2F3"/>
        </w:pBdr>
      </w:pPr>
      <w:r>
        <w:t>8. Final Assessment</w:t>
      </w:r>
    </w:p>
    <w:p>
      <w:pPr>
        <w:pStyle w:val="BodyCustom"/>
        <w:spacing w:before="0" w:after="40" w:line="276" w:lineRule="auto"/>
      </w:pPr>
      <w:r>
        <w:rPr>
          <w:b/>
        </w:rPr>
        <w:t xml:space="preserve">What we learned: </w:t>
      </w:r>
      <w:r>
        <w:t>your destination and preferred teaching style are already very clear.</w:t>
      </w:r>
    </w:p>
    <w:p>
      <w:pPr>
        <w:pStyle w:val="BodyCustom"/>
        <w:spacing w:before="0" w:after="40" w:line="276" w:lineRule="auto"/>
      </w:pPr>
      <w:r>
        <w:rPr>
          <w:b/>
        </w:rPr>
        <w:t xml:space="preserve">What was missed: </w:t>
      </w:r>
      <w:r>
        <w:t>the actual technical progress record, including solved lessons, common bugs, completed projects, and current skill level.</w:t>
      </w:r>
    </w:p>
    <w:p>
      <w:pPr>
        <w:pStyle w:val="BodyCustom"/>
        <w:spacing w:before="0" w:after="120" w:line="276" w:lineRule="auto"/>
      </w:pPr>
      <w:r>
        <w:rPr>
          <w:b/>
        </w:rPr>
        <w:t xml:space="preserve">What is left: </w:t>
      </w:r>
      <w:r>
        <w:t>nearly the full technical roadmap, starting from a verified baseline and progressing through frontend, backend, databases, testing, deployment, and complete full-stack projects.</w:t>
      </w:r>
    </w:p>
    <w:tbl>
      <w:tblPr>
        <w:tblW w:type="auto" w:w="0"/>
        <w:jc w:val="center"/>
        <w:tblLayout w:type="fixed"/>
        <w:tblLook w:firstColumn="1" w:firstRow="1" w:lastColumn="0" w:lastRow="0" w:noHBand="0" w:noVBand="1" w:val="04A0"/>
      </w:tblPr>
      <w:tblGrid>
        <w:gridCol w:w="9978"/>
      </w:tblGrid>
      <w:tr>
        <w:tc>
          <w:tcPr>
            <w:tcW w:type="dxa" w:w="9360"/>
            <w:shd w:fill="EFF5FB"/>
            <w:tcMar>
              <w:top w:w="110" w:type="dxa"/>
              <w:start w:w="180" w:type="dxa"/>
              <w:bottom w:w="110" w:type="dxa"/>
              <w:end w:w="180" w:type="dxa"/>
            </w:tcMar>
          </w:tcPr>
          <w:p>
            <w:pPr>
              <w:pStyle w:val="SubheadingCustom"/>
              <w:spacing w:before="0" w:after="60" w:line="276" w:lineRule="auto"/>
            </w:pPr>
            <w:r>
              <w:t>One-sentence conclusion</w:t>
            </w:r>
          </w:p>
          <w:p>
            <w:pPr>
              <w:pStyle w:val="BodyCustom"/>
              <w:spacing w:before="0" w:after="0" w:line="269" w:lineRule="auto"/>
            </w:pPr>
            <w:r>
              <w:t>The learning system is ready, but the technical ledger is still empty; the next win is to begin logging real lessons, real bugs, and real project progress one bite-sized step at a time.</w:t>
            </w:r>
          </w:p>
        </w:tc>
      </w:tr>
    </w:tbl>
    <w:p/>
    <w:sectPr w:rsidR="00FC693F" w:rsidRPr="0006063C" w:rsidSect="00034616">
      <w:headerReference w:type="default" r:id="rId9"/>
      <w:footerReference w:type="default" r:id="rId10"/>
      <w:pgSz w:w="11906" w:h="16838"/>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7"/>
      </w:rPr>
      <w:t>Prepared from visible chat context only • 22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0"/>
        <w:sz w:val="17"/>
      </w:rPr>
      <w:t>Learning to be Full Stack — Progress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Display" w:hAnsi="Aptos Display"/>
      <w:b/>
      <w:color w:val="17365D"/>
      <w:sz w:val="48"/>
    </w:rPr>
  </w:style>
  <w:style w:type="paragraph" w:customStyle="1" w:styleId="SectionHeadingCustom">
    <w:name w:val="Section Heading Custom"/>
    <w:rPr>
      <w:rFonts w:ascii="Aptos Display" w:hAnsi="Aptos Display"/>
      <w:b/>
      <w:color w:val="17365D"/>
      <w:sz w:val="30"/>
    </w:rPr>
  </w:style>
  <w:style w:type="paragraph" w:customStyle="1" w:styleId="SubheadingCustom">
    <w:name w:val="Subheading Custom"/>
    <w:rPr>
      <w:rFonts w:ascii="Aptos" w:hAnsi="Aptos"/>
      <w:b/>
      <w:color w:val="1F4E79"/>
      <w:sz w:val="23"/>
    </w:rPr>
  </w:style>
  <w:style w:type="paragraph" w:customStyle="1" w:styleId="BodyCustom">
    <w:name w:val="Body Custom"/>
    <w:rPr>
      <w:rFonts w:ascii="Aptos" w:hAnsi="Aptos"/>
      <w:color w:val="1F1F1F"/>
      <w:sz w:val="21"/>
    </w:rPr>
  </w:style>
  <w:style w:type="paragraph" w:customStyle="1" w:styleId="SmallCustom">
    <w:name w:val="Small Custom"/>
    <w:rPr>
      <w:rFonts w:ascii="Aptos" w:hAnsi="Aptos"/>
      <w:color w:val="5B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