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8D78" w14:textId="77777777" w:rsidR="00E60058" w:rsidRPr="004D5404" w:rsidRDefault="00D174B8" w:rsidP="00002C8B">
      <w:pPr>
        <w:pStyle w:val="Heading1"/>
        <w:bidi w:val="0"/>
        <w:spacing w:after="200"/>
        <w:rPr>
          <w:rFonts w:asciiTheme="minorBidi" w:hAnsiTheme="minorBidi" w:cstheme="minorBidi"/>
          <w:b/>
          <w:bCs/>
          <w:color w:val="000000" w:themeColor="text1"/>
          <w:sz w:val="24"/>
          <w:szCs w:val="24"/>
        </w:rPr>
      </w:pPr>
      <w:bookmarkStart w:id="0" w:name="_Toc476831282"/>
      <w:r w:rsidRPr="004D5404">
        <w:rPr>
          <w:rFonts w:asciiTheme="minorBidi" w:hAnsiTheme="minorBidi" w:cstheme="minorBidi"/>
          <w:b/>
          <w:bCs/>
          <w:color w:val="000000" w:themeColor="text1"/>
          <w:sz w:val="24"/>
          <w:szCs w:val="24"/>
        </w:rPr>
        <w:t>17</w:t>
      </w:r>
      <w:r w:rsidR="00E60058" w:rsidRPr="004D5404">
        <w:rPr>
          <w:rFonts w:asciiTheme="minorBidi" w:hAnsiTheme="minorBidi" w:cstheme="minorBidi"/>
          <w:b/>
          <w:bCs/>
          <w:color w:val="000000" w:themeColor="text1"/>
          <w:sz w:val="24"/>
          <w:szCs w:val="24"/>
        </w:rPr>
        <w:t xml:space="preserve">- </w:t>
      </w:r>
      <w:bookmarkEnd w:id="0"/>
      <w:r w:rsidRPr="004D5404">
        <w:rPr>
          <w:rFonts w:asciiTheme="minorBidi" w:hAnsiTheme="minorBidi" w:cstheme="minorBidi"/>
          <w:b/>
          <w:bCs/>
          <w:color w:val="000000" w:themeColor="text1"/>
          <w:sz w:val="24"/>
          <w:szCs w:val="24"/>
        </w:rPr>
        <w:t>Attendance</w:t>
      </w:r>
      <w:r w:rsidR="00D30689">
        <w:rPr>
          <w:rFonts w:asciiTheme="minorBidi" w:hAnsiTheme="minorBidi" w:cstheme="minorBidi" w:hint="cs"/>
          <w:b/>
          <w:bCs/>
          <w:color w:val="000000" w:themeColor="text1"/>
          <w:sz w:val="24"/>
          <w:szCs w:val="24"/>
          <w:rtl/>
        </w:rPr>
        <w:t xml:space="preserve">  </w:t>
      </w:r>
    </w:p>
    <w:p w14:paraId="10DA1149" w14:textId="77777777" w:rsidR="00E60058" w:rsidRPr="004D5404" w:rsidRDefault="00D174B8" w:rsidP="00A20B26">
      <w:pPr>
        <w:pStyle w:val="ListParagraph"/>
        <w:bidi w:val="0"/>
        <w:spacing w:line="360" w:lineRule="auto"/>
        <w:ind w:left="0"/>
        <w:jc w:val="both"/>
        <w:outlineLvl w:val="1"/>
        <w:rPr>
          <w:rFonts w:asciiTheme="minorBidi" w:hAnsiTheme="minorBidi"/>
          <w:b/>
          <w:bCs/>
          <w:color w:val="000000" w:themeColor="text1"/>
          <w:sz w:val="24"/>
          <w:szCs w:val="24"/>
        </w:rPr>
      </w:pPr>
      <w:bookmarkStart w:id="1" w:name="_Toc476831283"/>
      <w:r w:rsidRPr="004D5404">
        <w:rPr>
          <w:rFonts w:asciiTheme="minorBidi" w:hAnsiTheme="minorBidi"/>
          <w:b/>
          <w:bCs/>
          <w:color w:val="000000" w:themeColor="text1"/>
          <w:sz w:val="24"/>
          <w:szCs w:val="24"/>
        </w:rPr>
        <w:t>17</w:t>
      </w:r>
      <w:r w:rsidR="00E60058" w:rsidRPr="004D5404">
        <w:rPr>
          <w:rFonts w:asciiTheme="minorBidi" w:hAnsiTheme="minorBidi"/>
          <w:b/>
          <w:bCs/>
          <w:color w:val="000000" w:themeColor="text1"/>
          <w:sz w:val="24"/>
          <w:szCs w:val="24"/>
        </w:rPr>
        <w:t>-1 Purpose</w:t>
      </w:r>
      <w:bookmarkEnd w:id="1"/>
    </w:p>
    <w:p w14:paraId="18D5C516" w14:textId="01CC5889" w:rsidR="00E60058" w:rsidRPr="004D5404" w:rsidRDefault="00D54ECA" w:rsidP="00C30A6C">
      <w:pPr>
        <w:pStyle w:val="ListParagraph"/>
        <w:bidi w:val="0"/>
        <w:spacing w:line="360" w:lineRule="auto"/>
        <w:ind w:left="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The aim of this policy is to set the rules governing daily work schedules in the companies of Alkhorayef group of companies, the beginning and end of daily work and follow-up the attendance registration of staff, as well as related procedures and sanctions as defined by the Saudi Labor Law</w:t>
      </w:r>
      <w:r w:rsidR="00A5147E">
        <w:rPr>
          <w:rFonts w:asciiTheme="minorBidi" w:hAnsiTheme="minorBidi"/>
          <w:color w:val="000000" w:themeColor="text1"/>
          <w:sz w:val="24"/>
          <w:szCs w:val="24"/>
        </w:rPr>
        <w:t>.</w:t>
      </w:r>
    </w:p>
    <w:p w14:paraId="0768B858" w14:textId="77777777" w:rsidR="00D54ECA" w:rsidRPr="004D5404" w:rsidRDefault="00D54ECA" w:rsidP="00D54ECA">
      <w:pPr>
        <w:pStyle w:val="ListParagraph"/>
        <w:bidi w:val="0"/>
        <w:spacing w:line="360" w:lineRule="auto"/>
        <w:ind w:left="0"/>
        <w:jc w:val="both"/>
        <w:rPr>
          <w:rFonts w:asciiTheme="minorBidi" w:hAnsiTheme="minorBidi"/>
          <w:b/>
          <w:bCs/>
          <w:color w:val="000000" w:themeColor="text1"/>
          <w:sz w:val="24"/>
          <w:szCs w:val="24"/>
        </w:rPr>
      </w:pPr>
    </w:p>
    <w:p w14:paraId="5774C436" w14:textId="77777777" w:rsidR="00E60058" w:rsidRPr="004D5404" w:rsidRDefault="00D174B8" w:rsidP="00A20B26">
      <w:pPr>
        <w:pStyle w:val="ListParagraph"/>
        <w:bidi w:val="0"/>
        <w:spacing w:line="360" w:lineRule="auto"/>
        <w:ind w:left="0"/>
        <w:jc w:val="both"/>
        <w:outlineLvl w:val="1"/>
        <w:rPr>
          <w:rFonts w:asciiTheme="minorBidi" w:hAnsiTheme="minorBidi"/>
          <w:b/>
          <w:bCs/>
          <w:color w:val="000000" w:themeColor="text1"/>
          <w:sz w:val="24"/>
          <w:szCs w:val="24"/>
        </w:rPr>
      </w:pPr>
      <w:bookmarkStart w:id="2" w:name="_Toc476831284"/>
      <w:r w:rsidRPr="004D5404">
        <w:rPr>
          <w:rFonts w:asciiTheme="minorBidi" w:hAnsiTheme="minorBidi"/>
          <w:b/>
          <w:bCs/>
          <w:color w:val="000000" w:themeColor="text1"/>
          <w:sz w:val="24"/>
          <w:szCs w:val="24"/>
        </w:rPr>
        <w:t>17</w:t>
      </w:r>
      <w:r w:rsidR="00E60058" w:rsidRPr="004D5404">
        <w:rPr>
          <w:rFonts w:asciiTheme="minorBidi" w:hAnsiTheme="minorBidi"/>
          <w:b/>
          <w:bCs/>
          <w:color w:val="000000" w:themeColor="text1"/>
          <w:sz w:val="24"/>
          <w:szCs w:val="24"/>
        </w:rPr>
        <w:t>-2 Scope</w:t>
      </w:r>
      <w:bookmarkEnd w:id="2"/>
      <w:r w:rsidR="00E60058" w:rsidRPr="004D5404">
        <w:rPr>
          <w:rFonts w:asciiTheme="minorBidi" w:hAnsiTheme="minorBidi"/>
          <w:b/>
          <w:bCs/>
          <w:color w:val="000000" w:themeColor="text1"/>
          <w:sz w:val="24"/>
          <w:szCs w:val="24"/>
        </w:rPr>
        <w:t xml:space="preserve"> </w:t>
      </w:r>
    </w:p>
    <w:p w14:paraId="359826F5" w14:textId="303D36D6" w:rsidR="00E60058" w:rsidRPr="00A5147E" w:rsidRDefault="00805AC5" w:rsidP="00A5147E">
      <w:pPr>
        <w:pStyle w:val="CommentText"/>
        <w:jc w:val="right"/>
      </w:pPr>
      <w:r w:rsidRPr="004D5404">
        <w:rPr>
          <w:rFonts w:asciiTheme="minorBidi" w:hAnsiTheme="minorBidi"/>
          <w:color w:val="000000" w:themeColor="text1"/>
          <w:sz w:val="24"/>
          <w:szCs w:val="24"/>
        </w:rPr>
        <w:t xml:space="preserve">This policy applies to all the </w:t>
      </w:r>
      <w:r w:rsidR="00A5147E" w:rsidRPr="00A5147E">
        <w:rPr>
          <w:rFonts w:asciiTheme="minorBidi" w:hAnsiTheme="minorBidi"/>
          <w:color w:val="000000" w:themeColor="text1"/>
          <w:sz w:val="24"/>
          <w:szCs w:val="24"/>
        </w:rPr>
        <w:t xml:space="preserve">members of Alkhorayef Companies. </w:t>
      </w:r>
      <w:r w:rsidR="00E60058" w:rsidRPr="004D5404">
        <w:rPr>
          <w:rFonts w:asciiTheme="minorBidi" w:hAnsiTheme="minorBidi"/>
          <w:color w:val="000000" w:themeColor="text1"/>
          <w:sz w:val="24"/>
          <w:szCs w:val="24"/>
        </w:rPr>
        <w:t xml:space="preserve"> </w:t>
      </w:r>
    </w:p>
    <w:p w14:paraId="16BC9C8E" w14:textId="77777777" w:rsidR="00E60058" w:rsidRPr="004D5404" w:rsidRDefault="00E60058" w:rsidP="00C30A6C">
      <w:pPr>
        <w:pStyle w:val="ListParagraph"/>
        <w:bidi w:val="0"/>
        <w:spacing w:line="360" w:lineRule="auto"/>
        <w:ind w:left="0"/>
        <w:jc w:val="both"/>
        <w:rPr>
          <w:rFonts w:asciiTheme="minorBidi" w:hAnsiTheme="minorBidi"/>
          <w:b/>
          <w:bCs/>
          <w:color w:val="000000" w:themeColor="text1"/>
          <w:sz w:val="24"/>
          <w:szCs w:val="24"/>
        </w:rPr>
      </w:pPr>
    </w:p>
    <w:p w14:paraId="5CCEA2F0" w14:textId="77777777" w:rsidR="00E60058" w:rsidRPr="004D5404" w:rsidRDefault="00D174B8" w:rsidP="00A20B26">
      <w:pPr>
        <w:pStyle w:val="ListParagraph"/>
        <w:bidi w:val="0"/>
        <w:spacing w:line="360" w:lineRule="auto"/>
        <w:ind w:left="0"/>
        <w:jc w:val="both"/>
        <w:outlineLvl w:val="1"/>
        <w:rPr>
          <w:rFonts w:asciiTheme="minorBidi" w:hAnsiTheme="minorBidi"/>
          <w:b/>
          <w:bCs/>
          <w:color w:val="000000" w:themeColor="text1"/>
          <w:sz w:val="24"/>
          <w:szCs w:val="24"/>
        </w:rPr>
      </w:pPr>
      <w:bookmarkStart w:id="3" w:name="_Toc476831285"/>
      <w:r w:rsidRPr="004D5404">
        <w:rPr>
          <w:rFonts w:asciiTheme="minorBidi" w:hAnsiTheme="minorBidi"/>
          <w:b/>
          <w:bCs/>
          <w:color w:val="000000" w:themeColor="text1"/>
          <w:sz w:val="24"/>
          <w:szCs w:val="24"/>
        </w:rPr>
        <w:t>17</w:t>
      </w:r>
      <w:r w:rsidR="00E60058" w:rsidRPr="004D5404">
        <w:rPr>
          <w:rFonts w:asciiTheme="minorBidi" w:hAnsiTheme="minorBidi"/>
          <w:b/>
          <w:bCs/>
          <w:color w:val="000000" w:themeColor="text1"/>
          <w:sz w:val="24"/>
          <w:szCs w:val="24"/>
        </w:rPr>
        <w:t>-3 Policy Details</w:t>
      </w:r>
      <w:bookmarkEnd w:id="3"/>
    </w:p>
    <w:p w14:paraId="7E4DC998" w14:textId="77777777" w:rsidR="00E60058" w:rsidRPr="004D5404" w:rsidRDefault="00D174B8" w:rsidP="00A20B26">
      <w:pPr>
        <w:pStyle w:val="ListParagraph"/>
        <w:bidi w:val="0"/>
        <w:spacing w:line="360" w:lineRule="auto"/>
        <w:ind w:left="0"/>
        <w:jc w:val="both"/>
        <w:outlineLvl w:val="2"/>
        <w:rPr>
          <w:rFonts w:asciiTheme="minorBidi" w:hAnsiTheme="minorBidi"/>
          <w:b/>
          <w:bCs/>
          <w:color w:val="000000" w:themeColor="text1"/>
          <w:sz w:val="24"/>
          <w:szCs w:val="24"/>
          <w:rtl/>
        </w:rPr>
      </w:pPr>
      <w:bookmarkStart w:id="4" w:name="_Toc476831286"/>
      <w:r w:rsidRPr="004D5404">
        <w:rPr>
          <w:rFonts w:asciiTheme="minorBidi" w:hAnsiTheme="minorBidi"/>
          <w:b/>
          <w:bCs/>
          <w:color w:val="000000" w:themeColor="text1"/>
          <w:sz w:val="24"/>
          <w:szCs w:val="24"/>
        </w:rPr>
        <w:t>17</w:t>
      </w:r>
      <w:r w:rsidR="00E60058" w:rsidRPr="004D5404">
        <w:rPr>
          <w:rFonts w:asciiTheme="minorBidi" w:hAnsiTheme="minorBidi"/>
          <w:b/>
          <w:bCs/>
          <w:color w:val="000000" w:themeColor="text1"/>
          <w:sz w:val="24"/>
          <w:szCs w:val="24"/>
        </w:rPr>
        <w:t xml:space="preserve">-3-1 </w:t>
      </w:r>
      <w:bookmarkEnd w:id="4"/>
      <w:r w:rsidR="00B84583" w:rsidRPr="004D5404">
        <w:rPr>
          <w:rFonts w:asciiTheme="minorBidi" w:hAnsiTheme="minorBidi"/>
          <w:b/>
          <w:bCs/>
          <w:color w:val="000000" w:themeColor="text1"/>
          <w:sz w:val="24"/>
          <w:szCs w:val="24"/>
        </w:rPr>
        <w:t>Attendance Policy</w:t>
      </w:r>
    </w:p>
    <w:p w14:paraId="093BC874" w14:textId="187DDFF1" w:rsidR="001E0997" w:rsidRPr="004D5404" w:rsidRDefault="001E0997" w:rsidP="001E0997">
      <w:pPr>
        <w:pStyle w:val="ListParagraph"/>
        <w:bidi w:val="0"/>
        <w:spacing w:line="360" w:lineRule="auto"/>
        <w:ind w:left="0"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1 - The Group is committed to providing an integrated electronic system to document the </w:t>
      </w:r>
      <w:r w:rsidR="003B425F" w:rsidRPr="003B425F">
        <w:rPr>
          <w:rFonts w:asciiTheme="minorBidi" w:hAnsiTheme="minorBidi"/>
          <w:color w:val="000000" w:themeColor="text1"/>
          <w:sz w:val="24"/>
          <w:szCs w:val="24"/>
        </w:rPr>
        <w:t>log in, log out</w:t>
      </w:r>
      <w:r w:rsidR="003B425F"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of its employees and linking this system to the monthly salary program.</w:t>
      </w:r>
    </w:p>
    <w:p w14:paraId="5585C3E9" w14:textId="09FC3197" w:rsidR="001E0997" w:rsidRPr="004D5404" w:rsidRDefault="001E0997" w:rsidP="001E0997">
      <w:pPr>
        <w:pStyle w:val="ListParagraph"/>
        <w:bidi w:val="0"/>
        <w:spacing w:line="360" w:lineRule="auto"/>
        <w:ind w:left="0"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2. All employees are required to register their daily attendance </w:t>
      </w:r>
      <w:r w:rsidR="003768F1">
        <w:rPr>
          <w:rFonts w:asciiTheme="minorBidi" w:hAnsiTheme="minorBidi"/>
          <w:color w:val="000000" w:themeColor="text1"/>
          <w:sz w:val="24"/>
          <w:szCs w:val="24"/>
        </w:rPr>
        <w:t>(</w:t>
      </w:r>
      <w:r w:rsidR="003768F1" w:rsidRPr="003B425F">
        <w:rPr>
          <w:rFonts w:asciiTheme="minorBidi" w:hAnsiTheme="minorBidi"/>
          <w:color w:val="000000" w:themeColor="text1"/>
          <w:sz w:val="24"/>
          <w:szCs w:val="24"/>
        </w:rPr>
        <w:t>log in, log out</w:t>
      </w:r>
      <w:r w:rsidR="003768F1">
        <w:rPr>
          <w:rFonts w:asciiTheme="minorBidi" w:hAnsiTheme="minorBidi"/>
          <w:color w:val="000000" w:themeColor="text1"/>
          <w:sz w:val="24"/>
          <w:szCs w:val="24"/>
        </w:rPr>
        <w:t>)</w:t>
      </w:r>
      <w:r w:rsidRPr="004D5404">
        <w:rPr>
          <w:rFonts w:asciiTheme="minorBidi" w:hAnsiTheme="minorBidi"/>
          <w:color w:val="000000" w:themeColor="text1"/>
          <w:sz w:val="24"/>
          <w:szCs w:val="24"/>
        </w:rPr>
        <w:t xml:space="preserve"> according to the working hours specified in their area of work.</w:t>
      </w:r>
    </w:p>
    <w:p w14:paraId="07B99D36" w14:textId="77777777" w:rsidR="001E0997" w:rsidRPr="004D5404" w:rsidRDefault="001E0997" w:rsidP="001E0997">
      <w:pPr>
        <w:pStyle w:val="ListParagraph"/>
        <w:bidi w:val="0"/>
        <w:spacing w:line="360" w:lineRule="auto"/>
        <w:ind w:left="0"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3. The daily attendance record of the employee is the approved proof of his official working time.</w:t>
      </w:r>
    </w:p>
    <w:p w14:paraId="369639C1" w14:textId="3E65BD23" w:rsidR="00A5147E" w:rsidRDefault="001E0997" w:rsidP="00A5147E">
      <w:pPr>
        <w:pStyle w:val="CommentText"/>
        <w:bidi w:val="0"/>
        <w:ind w:hanging="360"/>
      </w:pPr>
      <w:r w:rsidRPr="004D5404">
        <w:rPr>
          <w:rFonts w:asciiTheme="minorBidi" w:hAnsiTheme="minorBidi"/>
          <w:color w:val="000000" w:themeColor="text1"/>
          <w:sz w:val="24"/>
          <w:szCs w:val="24"/>
        </w:rPr>
        <w:t>4 - Employee w</w:t>
      </w:r>
      <w:r w:rsidR="004D5404">
        <w:rPr>
          <w:rFonts w:asciiTheme="minorBidi" w:hAnsiTheme="minorBidi"/>
          <w:color w:val="000000" w:themeColor="text1"/>
          <w:sz w:val="24"/>
          <w:szCs w:val="24"/>
        </w:rPr>
        <w:t xml:space="preserve">ho does not prove </w:t>
      </w:r>
      <w:r w:rsidR="003768F1" w:rsidRPr="003B425F">
        <w:rPr>
          <w:rFonts w:asciiTheme="minorBidi" w:hAnsiTheme="minorBidi"/>
          <w:color w:val="000000" w:themeColor="text1"/>
          <w:sz w:val="24"/>
          <w:szCs w:val="24"/>
        </w:rPr>
        <w:t>log in, log out</w:t>
      </w:r>
      <w:r w:rsidR="003768F1"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 xml:space="preserve">or both will be </w:t>
      </w:r>
      <w:r w:rsidR="00A5147E" w:rsidRPr="00A5147E">
        <w:rPr>
          <w:rFonts w:asciiTheme="minorBidi" w:hAnsiTheme="minorBidi"/>
          <w:color w:val="000000" w:themeColor="text1"/>
          <w:sz w:val="24"/>
          <w:szCs w:val="24"/>
        </w:rPr>
        <w:t>considered as absent.</w:t>
      </w:r>
    </w:p>
    <w:p w14:paraId="415559B0" w14:textId="335DF04C" w:rsidR="00E60058" w:rsidRPr="004D5404" w:rsidRDefault="001E0997" w:rsidP="00A5147E">
      <w:pPr>
        <w:pStyle w:val="ListParagraph"/>
        <w:bidi w:val="0"/>
        <w:spacing w:line="360" w:lineRule="auto"/>
        <w:ind w:left="0"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5. The system allows the employee to record his daily work in</w:t>
      </w:r>
      <w:r w:rsidR="00A5147E">
        <w:rPr>
          <w:rFonts w:asciiTheme="minorBidi" w:hAnsiTheme="minorBidi"/>
          <w:color w:val="000000" w:themeColor="text1"/>
          <w:sz w:val="24"/>
          <w:szCs w:val="24"/>
        </w:rPr>
        <w:t xml:space="preserve"> any other area of Alkhorayef group of c</w:t>
      </w:r>
      <w:r w:rsidRPr="004D5404">
        <w:rPr>
          <w:rFonts w:asciiTheme="minorBidi" w:hAnsiTheme="minorBidi"/>
          <w:color w:val="000000" w:themeColor="text1"/>
          <w:sz w:val="24"/>
          <w:szCs w:val="24"/>
        </w:rPr>
        <w:t>ompanies, if he has been sent to it on a work mission or has been transferred to it permanently or temporarily.</w:t>
      </w:r>
    </w:p>
    <w:p w14:paraId="7DD7F9A5" w14:textId="77777777" w:rsidR="001E0997" w:rsidRPr="004D5404" w:rsidRDefault="001E0997" w:rsidP="001E0997">
      <w:pPr>
        <w:pStyle w:val="ListParagraph"/>
        <w:bidi w:val="0"/>
        <w:spacing w:line="360" w:lineRule="auto"/>
        <w:ind w:left="0"/>
        <w:jc w:val="both"/>
        <w:rPr>
          <w:rFonts w:asciiTheme="minorBidi" w:hAnsiTheme="minorBidi"/>
          <w:color w:val="000000" w:themeColor="text1"/>
          <w:sz w:val="24"/>
          <w:szCs w:val="24"/>
        </w:rPr>
      </w:pPr>
    </w:p>
    <w:p w14:paraId="61913AE8" w14:textId="77777777" w:rsidR="00E60058" w:rsidRPr="004D5404" w:rsidRDefault="00D174B8" w:rsidP="00A20B26">
      <w:pPr>
        <w:pStyle w:val="ListParagraph"/>
        <w:bidi w:val="0"/>
        <w:spacing w:line="360" w:lineRule="auto"/>
        <w:ind w:left="0"/>
        <w:jc w:val="both"/>
        <w:outlineLvl w:val="2"/>
        <w:rPr>
          <w:rFonts w:asciiTheme="minorBidi" w:hAnsiTheme="minorBidi"/>
          <w:b/>
          <w:bCs/>
          <w:color w:val="000000" w:themeColor="text1"/>
          <w:sz w:val="24"/>
          <w:szCs w:val="24"/>
        </w:rPr>
      </w:pPr>
      <w:bookmarkStart w:id="5" w:name="_Toc476831287"/>
      <w:r w:rsidRPr="004D5404">
        <w:rPr>
          <w:rFonts w:asciiTheme="minorBidi" w:hAnsiTheme="minorBidi"/>
          <w:b/>
          <w:bCs/>
          <w:color w:val="000000" w:themeColor="text1"/>
          <w:sz w:val="24"/>
          <w:szCs w:val="24"/>
        </w:rPr>
        <w:t>17</w:t>
      </w:r>
      <w:r w:rsidR="00E60058" w:rsidRPr="004D5404">
        <w:rPr>
          <w:rFonts w:asciiTheme="minorBidi" w:hAnsiTheme="minorBidi"/>
          <w:b/>
          <w:bCs/>
          <w:color w:val="000000" w:themeColor="text1"/>
          <w:sz w:val="24"/>
          <w:szCs w:val="24"/>
        </w:rPr>
        <w:t xml:space="preserve">-3-2 </w:t>
      </w:r>
      <w:bookmarkEnd w:id="5"/>
      <w:r w:rsidR="00B84583" w:rsidRPr="004D5404">
        <w:rPr>
          <w:rFonts w:asciiTheme="minorBidi" w:hAnsiTheme="minorBidi"/>
          <w:b/>
          <w:bCs/>
          <w:color w:val="000000" w:themeColor="text1"/>
          <w:sz w:val="24"/>
          <w:szCs w:val="24"/>
        </w:rPr>
        <w:t>Regulations</w:t>
      </w:r>
    </w:p>
    <w:p w14:paraId="1B8DD2E4" w14:textId="77777777" w:rsidR="00E60058" w:rsidRPr="004D5404" w:rsidRDefault="00AE50A7" w:rsidP="000963E3">
      <w:pPr>
        <w:bidi w:val="0"/>
        <w:spacing w:line="360" w:lineRule="auto"/>
        <w:ind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1- The general management of HR in the Group shall follow up the progress of this system and develop it in coordination with the HR business partners and HR business representatives in the companies of the Group, according to the interest of each them.</w:t>
      </w:r>
    </w:p>
    <w:p w14:paraId="2AE02AEE" w14:textId="77777777" w:rsidR="00E60058" w:rsidRPr="004D5404" w:rsidRDefault="00E60058" w:rsidP="000963E3">
      <w:pPr>
        <w:pStyle w:val="ListParagraph"/>
        <w:bidi w:val="0"/>
        <w:spacing w:line="360" w:lineRule="auto"/>
        <w:ind w:left="0" w:hanging="360"/>
        <w:jc w:val="both"/>
        <w:rPr>
          <w:rFonts w:asciiTheme="minorBidi" w:hAnsiTheme="minorBidi"/>
          <w:color w:val="000000" w:themeColor="text1"/>
          <w:sz w:val="24"/>
          <w:szCs w:val="24"/>
        </w:rPr>
      </w:pPr>
    </w:p>
    <w:p w14:paraId="74DBA57A" w14:textId="77777777" w:rsidR="00E60058" w:rsidRPr="004D5404" w:rsidRDefault="00345D6B" w:rsidP="000963E3">
      <w:pPr>
        <w:pStyle w:val="ListParagraph"/>
        <w:bidi w:val="0"/>
        <w:ind w:left="0" w:hanging="360"/>
        <w:rPr>
          <w:rFonts w:asciiTheme="minorBidi" w:hAnsiTheme="minorBidi"/>
          <w:color w:val="000000" w:themeColor="text1"/>
          <w:sz w:val="24"/>
          <w:szCs w:val="24"/>
        </w:rPr>
      </w:pPr>
      <w:r w:rsidRPr="004D5404">
        <w:rPr>
          <w:rFonts w:asciiTheme="minorBidi" w:hAnsiTheme="minorBidi"/>
          <w:color w:val="000000" w:themeColor="text1"/>
          <w:sz w:val="24"/>
          <w:szCs w:val="24"/>
        </w:rPr>
        <w:lastRenderedPageBreak/>
        <w:t>2- A system administrator shall be assigned in each company to register the main schedules of the various departments and follow up the proper functioning of the system.</w:t>
      </w:r>
    </w:p>
    <w:p w14:paraId="2968424A" w14:textId="77777777" w:rsidR="00E60058" w:rsidRPr="004D5404" w:rsidRDefault="00E60058" w:rsidP="000963E3">
      <w:pPr>
        <w:pStyle w:val="ListParagraph"/>
        <w:bidi w:val="0"/>
        <w:spacing w:line="360" w:lineRule="auto"/>
        <w:ind w:left="0" w:hanging="360"/>
        <w:jc w:val="both"/>
        <w:rPr>
          <w:rFonts w:asciiTheme="minorBidi" w:hAnsiTheme="minorBidi"/>
          <w:color w:val="000000" w:themeColor="text1"/>
          <w:sz w:val="24"/>
          <w:szCs w:val="24"/>
        </w:rPr>
      </w:pPr>
    </w:p>
    <w:p w14:paraId="1FC3EC39" w14:textId="77777777" w:rsidR="00E60058" w:rsidRPr="004D5404" w:rsidRDefault="000963E3" w:rsidP="000963E3">
      <w:pPr>
        <w:pStyle w:val="ListParagraph"/>
        <w:bidi w:val="0"/>
        <w:ind w:left="0" w:hanging="360"/>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3. The system administrator will be responsible for modifying the attendance records in the month of Ramadan, </w:t>
      </w:r>
      <w:proofErr w:type="spellStart"/>
      <w:r w:rsidRPr="004D5404">
        <w:rPr>
          <w:rFonts w:asciiTheme="minorBidi" w:hAnsiTheme="minorBidi"/>
          <w:color w:val="000000" w:themeColor="text1"/>
          <w:sz w:val="24"/>
          <w:szCs w:val="24"/>
        </w:rPr>
        <w:t>Eids</w:t>
      </w:r>
      <w:proofErr w:type="spellEnd"/>
      <w:r w:rsidRPr="004D5404">
        <w:rPr>
          <w:rFonts w:asciiTheme="minorBidi" w:hAnsiTheme="minorBidi"/>
          <w:color w:val="000000" w:themeColor="text1"/>
          <w:sz w:val="24"/>
          <w:szCs w:val="24"/>
        </w:rPr>
        <w:t xml:space="preserve"> and official holidays, and implementing any amendments that may arise in the schedules.</w:t>
      </w:r>
    </w:p>
    <w:p w14:paraId="3A4A0A4B" w14:textId="40389FA8" w:rsidR="00D174B8" w:rsidRPr="004D5404" w:rsidRDefault="000963E3" w:rsidP="00A5147E">
      <w:pPr>
        <w:bidi w:val="0"/>
        <w:spacing w:line="360" w:lineRule="auto"/>
        <w:ind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4 - The policy allows the employee to take advantage of the flexible </w:t>
      </w:r>
      <w:r w:rsidR="00A5147E">
        <w:rPr>
          <w:rFonts w:asciiTheme="minorBidi" w:hAnsiTheme="minorBidi"/>
          <w:color w:val="000000" w:themeColor="text1"/>
          <w:sz w:val="24"/>
          <w:szCs w:val="24"/>
        </w:rPr>
        <w:t>time announced in each company</w:t>
      </w:r>
      <w:r w:rsidR="00A5147E" w:rsidRPr="00A5147E">
        <w:rPr>
          <w:rFonts w:asciiTheme="minorBidi" w:hAnsiTheme="minorBidi"/>
          <w:color w:val="000000" w:themeColor="text1"/>
          <w:sz w:val="24"/>
          <w:szCs w:val="24"/>
        </w:rPr>
        <w:t xml:space="preserve">. The employee may come late in morning time in case of </w:t>
      </w:r>
      <w:proofErr w:type="gramStart"/>
      <w:r w:rsidR="00A5147E" w:rsidRPr="00A5147E">
        <w:rPr>
          <w:rFonts w:asciiTheme="minorBidi" w:hAnsiTheme="minorBidi"/>
          <w:color w:val="000000" w:themeColor="text1"/>
          <w:sz w:val="24"/>
          <w:szCs w:val="24"/>
        </w:rPr>
        <w:t>emergency</w:t>
      </w:r>
      <w:proofErr w:type="gramEnd"/>
      <w:r w:rsidR="00A5147E" w:rsidRPr="00A5147E">
        <w:rPr>
          <w:rFonts w:asciiTheme="minorBidi" w:hAnsiTheme="minorBidi"/>
          <w:color w:val="000000" w:themeColor="text1"/>
          <w:sz w:val="24"/>
          <w:szCs w:val="24"/>
        </w:rPr>
        <w:t xml:space="preserve"> but he has </w:t>
      </w:r>
      <w:r w:rsidR="00A5147E">
        <w:rPr>
          <w:rFonts w:asciiTheme="minorBidi" w:hAnsiTheme="minorBidi"/>
          <w:color w:val="000000" w:themeColor="text1"/>
          <w:sz w:val="24"/>
          <w:szCs w:val="24"/>
        </w:rPr>
        <w:t xml:space="preserve">to compensate the time of delay </w:t>
      </w:r>
      <w:r w:rsidRPr="004D5404">
        <w:rPr>
          <w:rFonts w:asciiTheme="minorBidi" w:hAnsiTheme="minorBidi"/>
          <w:color w:val="000000" w:themeColor="text1"/>
          <w:sz w:val="24"/>
          <w:szCs w:val="24"/>
        </w:rPr>
        <w:t>at the end of the same day, as long as the delay does not exceed the available flexible time.</w:t>
      </w:r>
    </w:p>
    <w:p w14:paraId="68D29D44" w14:textId="77777777" w:rsidR="00E60058" w:rsidRPr="004D5404" w:rsidRDefault="00B84583" w:rsidP="00384A79">
      <w:pPr>
        <w:pStyle w:val="ListParagraph"/>
        <w:numPr>
          <w:ilvl w:val="2"/>
          <w:numId w:val="2"/>
        </w:numPr>
        <w:bidi w:val="0"/>
        <w:spacing w:line="360" w:lineRule="auto"/>
        <w:jc w:val="both"/>
        <w:outlineLvl w:val="2"/>
        <w:rPr>
          <w:rFonts w:asciiTheme="minorBidi" w:hAnsiTheme="minorBidi"/>
          <w:b/>
          <w:bCs/>
          <w:color w:val="000000" w:themeColor="text1"/>
          <w:sz w:val="24"/>
          <w:szCs w:val="24"/>
        </w:rPr>
      </w:pPr>
      <w:r w:rsidRPr="004D5404">
        <w:rPr>
          <w:rFonts w:asciiTheme="minorBidi" w:hAnsiTheme="minorBidi"/>
          <w:b/>
          <w:bCs/>
          <w:color w:val="000000" w:themeColor="text1"/>
          <w:sz w:val="24"/>
          <w:szCs w:val="24"/>
        </w:rPr>
        <w:t xml:space="preserve"> Application Mechanism</w:t>
      </w:r>
    </w:p>
    <w:p w14:paraId="72E8321C" w14:textId="5579D93D" w:rsidR="00FD3247" w:rsidRPr="004D5404" w:rsidRDefault="00A5147E"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Pr>
          <w:rFonts w:asciiTheme="minorBidi" w:hAnsiTheme="minorBidi"/>
          <w:color w:val="000000" w:themeColor="text1"/>
          <w:sz w:val="24"/>
          <w:szCs w:val="24"/>
        </w:rPr>
        <w:t xml:space="preserve"> All employees to register </w:t>
      </w:r>
      <w:r w:rsidR="00995F95" w:rsidRPr="004D5404">
        <w:rPr>
          <w:rFonts w:asciiTheme="minorBidi" w:hAnsiTheme="minorBidi"/>
          <w:color w:val="000000" w:themeColor="text1"/>
          <w:sz w:val="24"/>
          <w:szCs w:val="24"/>
        </w:rPr>
        <w:t xml:space="preserve">their </w:t>
      </w:r>
      <w:r w:rsidR="003B425F" w:rsidRPr="003B425F">
        <w:rPr>
          <w:rFonts w:asciiTheme="minorBidi" w:hAnsiTheme="minorBidi"/>
          <w:color w:val="000000" w:themeColor="text1"/>
          <w:sz w:val="24"/>
          <w:szCs w:val="24"/>
        </w:rPr>
        <w:t>log in, log out</w:t>
      </w:r>
      <w:r w:rsidR="003B425F" w:rsidRPr="004D5404">
        <w:rPr>
          <w:rFonts w:asciiTheme="minorBidi" w:hAnsiTheme="minorBidi"/>
          <w:color w:val="000000" w:themeColor="text1"/>
          <w:sz w:val="24"/>
          <w:szCs w:val="24"/>
        </w:rPr>
        <w:t xml:space="preserve"> </w:t>
      </w:r>
      <w:r w:rsidR="00995F95" w:rsidRPr="004D5404">
        <w:rPr>
          <w:rFonts w:asciiTheme="minorBidi" w:hAnsiTheme="minorBidi"/>
          <w:color w:val="000000" w:themeColor="text1"/>
          <w:sz w:val="24"/>
          <w:szCs w:val="24"/>
        </w:rPr>
        <w:t>through the machines allocated for that at their workplaces.</w:t>
      </w:r>
    </w:p>
    <w:p w14:paraId="7067478C" w14:textId="1EAA5C68" w:rsidR="0014689C" w:rsidRPr="004D5404" w:rsidRDefault="00287541"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The attendance officer should be notified</w:t>
      </w:r>
      <w:r w:rsidR="0014689C"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 xml:space="preserve">if the employee has any problem that impedes the documentation of </w:t>
      </w:r>
      <w:r w:rsidR="003B425F" w:rsidRPr="003B425F">
        <w:rPr>
          <w:rFonts w:asciiTheme="minorBidi" w:hAnsiTheme="minorBidi"/>
          <w:color w:val="000000" w:themeColor="text1"/>
          <w:sz w:val="24"/>
          <w:szCs w:val="24"/>
        </w:rPr>
        <w:t>log in, log out</w:t>
      </w:r>
      <w:r w:rsidR="003B425F"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on the same day.</w:t>
      </w:r>
    </w:p>
    <w:p w14:paraId="4530C7C9" w14:textId="1C6AA8D0" w:rsidR="00657C5F" w:rsidRDefault="00657C5F"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In case that the employee is unable to record his </w:t>
      </w:r>
      <w:r w:rsidR="003B425F" w:rsidRPr="003B425F">
        <w:rPr>
          <w:rFonts w:asciiTheme="minorBidi" w:hAnsiTheme="minorBidi"/>
          <w:color w:val="000000" w:themeColor="text1"/>
          <w:sz w:val="24"/>
          <w:szCs w:val="24"/>
        </w:rPr>
        <w:t>log in, log out</w:t>
      </w:r>
      <w:r w:rsidR="003B425F"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on time, he must submit the request for this thr</w:t>
      </w:r>
      <w:r w:rsidR="003768F1">
        <w:rPr>
          <w:rFonts w:asciiTheme="minorBidi" w:hAnsiTheme="minorBidi"/>
          <w:color w:val="000000" w:themeColor="text1"/>
          <w:sz w:val="24"/>
          <w:szCs w:val="24"/>
        </w:rPr>
        <w:t>ough the system (Finger print request)</w:t>
      </w:r>
      <w:r w:rsidRPr="004D5404">
        <w:rPr>
          <w:rFonts w:asciiTheme="minorBidi" w:hAnsiTheme="minorBidi"/>
          <w:color w:val="000000" w:themeColor="text1"/>
          <w:sz w:val="24"/>
          <w:szCs w:val="24"/>
        </w:rPr>
        <w:t>, so that the sanctions regulation is not implemented.</w:t>
      </w:r>
    </w:p>
    <w:p w14:paraId="419F635D" w14:textId="596F4613" w:rsidR="002958E9" w:rsidRPr="004D5404" w:rsidRDefault="002958E9" w:rsidP="002958E9">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Pr>
          <w:rFonts w:asciiTheme="minorBidi" w:hAnsiTheme="minorBidi"/>
          <w:color w:val="000000" w:themeColor="text1"/>
          <w:sz w:val="24"/>
          <w:szCs w:val="24"/>
        </w:rPr>
        <w:t xml:space="preserve">No </w:t>
      </w:r>
      <w:r w:rsidRPr="002958E9">
        <w:rPr>
          <w:rFonts w:asciiTheme="minorBidi" w:hAnsiTheme="minorBidi"/>
          <w:color w:val="000000" w:themeColor="text1"/>
          <w:sz w:val="24"/>
          <w:szCs w:val="24"/>
        </w:rPr>
        <w:t>log in, log out or both is considered as an absence</w:t>
      </w:r>
      <w:r>
        <w:rPr>
          <w:rFonts w:asciiTheme="minorBidi" w:hAnsiTheme="minorBidi"/>
          <w:color w:val="000000" w:themeColor="text1"/>
          <w:sz w:val="24"/>
          <w:szCs w:val="24"/>
        </w:rPr>
        <w:t>.</w:t>
      </w:r>
    </w:p>
    <w:p w14:paraId="7275A281" w14:textId="255D2372" w:rsidR="00657C5F" w:rsidRPr="004D5404" w:rsidRDefault="00657C5F"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The daily record of </w:t>
      </w:r>
      <w:r w:rsidR="003B425F" w:rsidRPr="003B425F">
        <w:rPr>
          <w:rFonts w:asciiTheme="minorBidi" w:hAnsiTheme="minorBidi"/>
          <w:color w:val="000000" w:themeColor="text1"/>
          <w:sz w:val="24"/>
          <w:szCs w:val="24"/>
        </w:rPr>
        <w:t>log in, log out</w:t>
      </w:r>
      <w:r w:rsidR="003B425F" w:rsidRPr="004D5404">
        <w:rPr>
          <w:rFonts w:asciiTheme="minorBidi" w:hAnsiTheme="minorBidi"/>
          <w:color w:val="000000" w:themeColor="text1"/>
          <w:sz w:val="24"/>
          <w:szCs w:val="24"/>
        </w:rPr>
        <w:t xml:space="preserve"> </w:t>
      </w:r>
      <w:r w:rsidRPr="004D5404">
        <w:rPr>
          <w:rFonts w:asciiTheme="minorBidi" w:hAnsiTheme="minorBidi"/>
          <w:color w:val="000000" w:themeColor="text1"/>
          <w:sz w:val="24"/>
          <w:szCs w:val="24"/>
        </w:rPr>
        <w:t xml:space="preserve">will be the only approve for the payment of monthly salary, and the proof of implementing of the approved overtime work </w:t>
      </w:r>
    </w:p>
    <w:p w14:paraId="25E82B65" w14:textId="4835C4BA" w:rsidR="00657C5F" w:rsidRPr="004D5404" w:rsidRDefault="00657C5F"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The employee will r</w:t>
      </w:r>
      <w:r w:rsidR="00A5147E">
        <w:rPr>
          <w:rFonts w:asciiTheme="minorBidi" w:hAnsiTheme="minorBidi"/>
          <w:color w:val="000000" w:themeColor="text1"/>
          <w:sz w:val="24"/>
          <w:szCs w:val="24"/>
        </w:rPr>
        <w:t xml:space="preserve">eceive </w:t>
      </w:r>
      <w:proofErr w:type="gramStart"/>
      <w:r w:rsidR="00A5147E">
        <w:rPr>
          <w:rFonts w:asciiTheme="minorBidi" w:hAnsiTheme="minorBidi"/>
          <w:color w:val="000000" w:themeColor="text1"/>
          <w:sz w:val="24"/>
          <w:szCs w:val="24"/>
        </w:rPr>
        <w:t>on a daily basis</w:t>
      </w:r>
      <w:proofErr w:type="gramEnd"/>
      <w:r w:rsidR="00A5147E">
        <w:rPr>
          <w:rFonts w:asciiTheme="minorBidi" w:hAnsiTheme="minorBidi"/>
          <w:color w:val="000000" w:themeColor="text1"/>
          <w:sz w:val="24"/>
          <w:szCs w:val="24"/>
        </w:rPr>
        <w:t xml:space="preserve"> a not</w:t>
      </w:r>
      <w:bookmarkStart w:id="6" w:name="_GoBack"/>
      <w:bookmarkEnd w:id="6"/>
      <w:r w:rsidR="00A5147E">
        <w:rPr>
          <w:rFonts w:asciiTheme="minorBidi" w:hAnsiTheme="minorBidi"/>
          <w:color w:val="000000" w:themeColor="text1"/>
          <w:sz w:val="24"/>
          <w:szCs w:val="24"/>
        </w:rPr>
        <w:t>ification o</w:t>
      </w:r>
      <w:r w:rsidRPr="004D5404">
        <w:rPr>
          <w:rFonts w:asciiTheme="minorBidi" w:hAnsiTheme="minorBidi"/>
          <w:color w:val="000000" w:themeColor="text1"/>
          <w:sz w:val="24"/>
          <w:szCs w:val="24"/>
        </w:rPr>
        <w:t>n his email about any de</w:t>
      </w:r>
      <w:r w:rsidR="003B425F">
        <w:rPr>
          <w:rFonts w:asciiTheme="minorBidi" w:hAnsiTheme="minorBidi"/>
          <w:color w:val="000000" w:themeColor="text1"/>
          <w:sz w:val="24"/>
          <w:szCs w:val="24"/>
        </w:rPr>
        <w:t xml:space="preserve">ficiencies in his attendance </w:t>
      </w:r>
      <w:r w:rsidRPr="004D5404">
        <w:rPr>
          <w:rFonts w:asciiTheme="minorBidi" w:hAnsiTheme="minorBidi"/>
          <w:color w:val="000000" w:themeColor="text1"/>
          <w:sz w:val="24"/>
          <w:szCs w:val="24"/>
        </w:rPr>
        <w:t>data for the previous day, including delays or absences.</w:t>
      </w:r>
    </w:p>
    <w:p w14:paraId="5B1B8952" w14:textId="5EC4B221" w:rsidR="00657C5F" w:rsidRPr="004D5404" w:rsidRDefault="00657C5F" w:rsidP="002D07FE">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The system </w:t>
      </w:r>
      <w:r w:rsidR="00646B4B" w:rsidRPr="004D5404">
        <w:rPr>
          <w:rFonts w:asciiTheme="minorBidi" w:hAnsiTheme="minorBidi"/>
          <w:color w:val="000000" w:themeColor="text1"/>
          <w:sz w:val="24"/>
          <w:szCs w:val="24"/>
        </w:rPr>
        <w:t>enables</w:t>
      </w:r>
      <w:r w:rsidRPr="004D5404">
        <w:rPr>
          <w:rFonts w:asciiTheme="minorBidi" w:hAnsiTheme="minorBidi"/>
          <w:color w:val="000000" w:themeColor="text1"/>
          <w:sz w:val="24"/>
          <w:szCs w:val="24"/>
        </w:rPr>
        <w:t xml:space="preserve"> the line manager for direct and cont</w:t>
      </w:r>
      <w:r w:rsidR="003B425F">
        <w:rPr>
          <w:rFonts w:asciiTheme="minorBidi" w:hAnsiTheme="minorBidi"/>
          <w:color w:val="000000" w:themeColor="text1"/>
          <w:sz w:val="24"/>
          <w:szCs w:val="24"/>
        </w:rPr>
        <w:t xml:space="preserve">inuous access to attendance </w:t>
      </w:r>
      <w:r w:rsidRPr="004D5404">
        <w:rPr>
          <w:rFonts w:asciiTheme="minorBidi" w:hAnsiTheme="minorBidi"/>
          <w:color w:val="000000" w:themeColor="text1"/>
          <w:sz w:val="24"/>
          <w:szCs w:val="24"/>
        </w:rPr>
        <w:t>data for his staff.</w:t>
      </w:r>
    </w:p>
    <w:p w14:paraId="09CD603E" w14:textId="08A7C9F1" w:rsidR="009B4269" w:rsidRDefault="002D07FE" w:rsidP="009B4269">
      <w:pPr>
        <w:pStyle w:val="ListParagraph"/>
        <w:numPr>
          <w:ilvl w:val="0"/>
          <w:numId w:val="1"/>
        </w:numPr>
        <w:bidi w:val="0"/>
        <w:spacing w:line="360" w:lineRule="auto"/>
        <w:ind w:left="90" w:hanging="45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The system allows the employee to submit the request for permission to absent from part of the working day and to approve this from his direct manager.</w:t>
      </w:r>
      <w:r w:rsidR="003B425F">
        <w:rPr>
          <w:rFonts w:asciiTheme="minorBidi" w:hAnsiTheme="minorBidi" w:hint="cs"/>
          <w:color w:val="000000" w:themeColor="text1"/>
          <w:sz w:val="24"/>
          <w:szCs w:val="24"/>
          <w:rtl/>
        </w:rPr>
        <w:t xml:space="preserve"> </w:t>
      </w:r>
    </w:p>
    <w:p w14:paraId="5FEA4883" w14:textId="6136AE66" w:rsidR="009B4269" w:rsidRPr="009B4269" w:rsidRDefault="009B4269" w:rsidP="009B4269">
      <w:pPr>
        <w:pStyle w:val="ListParagraph"/>
        <w:numPr>
          <w:ilvl w:val="0"/>
          <w:numId w:val="1"/>
        </w:numPr>
        <w:bidi w:val="0"/>
        <w:spacing w:line="360" w:lineRule="auto"/>
        <w:ind w:left="90" w:hanging="450"/>
        <w:jc w:val="both"/>
        <w:rPr>
          <w:rFonts w:asciiTheme="minorBidi" w:hAnsiTheme="minorBidi"/>
          <w:color w:val="000000" w:themeColor="text1"/>
          <w:sz w:val="24"/>
          <w:szCs w:val="24"/>
          <w:rtl/>
        </w:rPr>
      </w:pPr>
      <w:r w:rsidRPr="009B4269">
        <w:rPr>
          <w:rFonts w:asciiTheme="minorBidi" w:hAnsiTheme="minorBidi"/>
          <w:color w:val="000000" w:themeColor="text1"/>
          <w:sz w:val="24"/>
          <w:szCs w:val="24"/>
        </w:rPr>
        <w:t>Maximum attempts for leave permissions are 4 times per month, four hours for each.</w:t>
      </w:r>
    </w:p>
    <w:p w14:paraId="63D79133" w14:textId="77777777" w:rsidR="009B4269" w:rsidRPr="004D5404" w:rsidRDefault="009B4269" w:rsidP="009B4269">
      <w:pPr>
        <w:pStyle w:val="ListParagraph"/>
        <w:bidi w:val="0"/>
        <w:spacing w:line="360" w:lineRule="auto"/>
        <w:ind w:left="90"/>
        <w:jc w:val="both"/>
        <w:rPr>
          <w:rFonts w:asciiTheme="minorBidi" w:hAnsiTheme="minorBidi"/>
          <w:color w:val="000000" w:themeColor="text1"/>
          <w:sz w:val="24"/>
          <w:szCs w:val="24"/>
        </w:rPr>
      </w:pPr>
    </w:p>
    <w:p w14:paraId="4241F9E7" w14:textId="756ADBE7" w:rsidR="00ED72D6" w:rsidRDefault="00ED72D6" w:rsidP="00ED72D6">
      <w:pPr>
        <w:bidi w:val="0"/>
        <w:spacing w:line="360" w:lineRule="auto"/>
        <w:ind w:left="66"/>
        <w:jc w:val="both"/>
        <w:rPr>
          <w:rFonts w:asciiTheme="minorBidi" w:hAnsiTheme="minorBidi"/>
          <w:color w:val="000000" w:themeColor="text1"/>
          <w:sz w:val="24"/>
          <w:szCs w:val="24"/>
          <w:rtl/>
        </w:rPr>
      </w:pPr>
    </w:p>
    <w:p w14:paraId="1F83215C" w14:textId="399E754E" w:rsidR="005E386D" w:rsidRDefault="005E386D" w:rsidP="005E386D">
      <w:pPr>
        <w:bidi w:val="0"/>
        <w:spacing w:line="360" w:lineRule="auto"/>
        <w:ind w:left="66"/>
        <w:jc w:val="both"/>
        <w:rPr>
          <w:rFonts w:asciiTheme="minorBidi" w:hAnsiTheme="minorBidi"/>
          <w:color w:val="000000" w:themeColor="text1"/>
          <w:sz w:val="24"/>
          <w:szCs w:val="24"/>
        </w:rPr>
      </w:pPr>
    </w:p>
    <w:p w14:paraId="0F070DE0" w14:textId="77777777" w:rsidR="002958E9" w:rsidRDefault="002958E9" w:rsidP="002958E9">
      <w:pPr>
        <w:bidi w:val="0"/>
        <w:spacing w:line="360" w:lineRule="auto"/>
        <w:ind w:left="66"/>
        <w:jc w:val="both"/>
        <w:rPr>
          <w:rFonts w:asciiTheme="minorBidi" w:hAnsiTheme="minorBidi"/>
          <w:color w:val="000000" w:themeColor="text1"/>
          <w:sz w:val="24"/>
          <w:szCs w:val="24"/>
          <w:rtl/>
        </w:rPr>
      </w:pPr>
    </w:p>
    <w:p w14:paraId="101AAC20" w14:textId="77777777" w:rsidR="005E386D" w:rsidRPr="004D5404" w:rsidRDefault="005E386D" w:rsidP="005E386D">
      <w:pPr>
        <w:bidi w:val="0"/>
        <w:spacing w:line="360" w:lineRule="auto"/>
        <w:ind w:left="66"/>
        <w:jc w:val="both"/>
        <w:rPr>
          <w:rFonts w:asciiTheme="minorBidi" w:hAnsiTheme="minorBidi"/>
          <w:color w:val="000000" w:themeColor="text1"/>
          <w:sz w:val="24"/>
          <w:szCs w:val="24"/>
        </w:rPr>
      </w:pPr>
    </w:p>
    <w:p w14:paraId="781CE410" w14:textId="77777777" w:rsidR="00D174B8" w:rsidRPr="004D5404" w:rsidRDefault="00064DA6" w:rsidP="00384A79">
      <w:pPr>
        <w:pStyle w:val="ListParagraph"/>
        <w:numPr>
          <w:ilvl w:val="2"/>
          <w:numId w:val="2"/>
        </w:numPr>
        <w:bidi w:val="0"/>
        <w:spacing w:line="360" w:lineRule="auto"/>
        <w:jc w:val="both"/>
        <w:outlineLvl w:val="2"/>
        <w:rPr>
          <w:rFonts w:asciiTheme="minorBidi" w:hAnsiTheme="minorBidi"/>
          <w:b/>
          <w:bCs/>
          <w:color w:val="000000" w:themeColor="text1"/>
          <w:sz w:val="24"/>
          <w:szCs w:val="24"/>
        </w:rPr>
      </w:pPr>
      <w:r w:rsidRPr="004D5404">
        <w:rPr>
          <w:rFonts w:asciiTheme="minorBidi" w:hAnsiTheme="minorBidi"/>
          <w:b/>
          <w:bCs/>
          <w:color w:val="000000" w:themeColor="text1"/>
          <w:sz w:val="24"/>
          <w:szCs w:val="24"/>
        </w:rPr>
        <w:t>Sanctions</w:t>
      </w:r>
    </w:p>
    <w:p w14:paraId="07662F27" w14:textId="729D711E" w:rsidR="00D174B8" w:rsidRDefault="007B74D8" w:rsidP="00384A79">
      <w:pPr>
        <w:pStyle w:val="ListParagraph"/>
        <w:numPr>
          <w:ilvl w:val="0"/>
          <w:numId w:val="3"/>
        </w:numPr>
        <w:bidi w:val="0"/>
        <w:spacing w:line="360" w:lineRule="auto"/>
        <w:ind w:left="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In case of delays in coming to work or early exit before the end of the official working hours as well as absence, the sanctions regulations issued in the Saudi labor system and declared in human resources policies will be applied.</w:t>
      </w:r>
    </w:p>
    <w:tbl>
      <w:tblPr>
        <w:tblStyle w:val="TableGrid"/>
        <w:tblW w:w="9447" w:type="dxa"/>
        <w:tblInd w:w="-95" w:type="dxa"/>
        <w:tblLook w:val="04A0" w:firstRow="1" w:lastRow="0" w:firstColumn="1" w:lastColumn="0" w:noHBand="0" w:noVBand="1"/>
      </w:tblPr>
      <w:tblGrid>
        <w:gridCol w:w="1965"/>
        <w:gridCol w:w="1872"/>
        <w:gridCol w:w="1870"/>
        <w:gridCol w:w="1870"/>
        <w:gridCol w:w="1870"/>
      </w:tblGrid>
      <w:tr w:rsidR="00A5147E" w14:paraId="0F585E55" w14:textId="77777777" w:rsidTr="00C01969">
        <w:trPr>
          <w:trHeight w:hRule="exact" w:val="864"/>
        </w:trPr>
        <w:tc>
          <w:tcPr>
            <w:tcW w:w="1965" w:type="dxa"/>
            <w:vMerge w:val="restart"/>
            <w:vAlign w:val="center"/>
          </w:tcPr>
          <w:p w14:paraId="10AD52F4" w14:textId="7A3E354A" w:rsidR="00A5147E" w:rsidRPr="00A5147E" w:rsidRDefault="00C01969" w:rsidP="00847B16">
            <w:pPr>
              <w:bidi w:val="0"/>
              <w:spacing w:after="0" w:line="360" w:lineRule="auto"/>
              <w:jc w:val="center"/>
              <w:rPr>
                <w:rFonts w:asciiTheme="minorBidi" w:hAnsiTheme="minorBidi"/>
                <w:color w:val="000000" w:themeColor="text1"/>
                <w:sz w:val="18"/>
                <w:szCs w:val="18"/>
              </w:rPr>
            </w:pPr>
            <w:r w:rsidRPr="00C01969">
              <w:rPr>
                <w:rFonts w:asciiTheme="minorBidi" w:hAnsiTheme="minorBidi"/>
                <w:color w:val="000000" w:themeColor="text1"/>
                <w:sz w:val="18"/>
                <w:szCs w:val="18"/>
              </w:rPr>
              <w:t>Violation</w:t>
            </w:r>
          </w:p>
        </w:tc>
        <w:tc>
          <w:tcPr>
            <w:tcW w:w="7482" w:type="dxa"/>
            <w:gridSpan w:val="4"/>
            <w:vAlign w:val="center"/>
          </w:tcPr>
          <w:p w14:paraId="453EA54D" w14:textId="1BDD15F0" w:rsidR="00A5147E" w:rsidRPr="00A5147E" w:rsidRDefault="001A5883" w:rsidP="00847B16">
            <w:pPr>
              <w:bidi w:val="0"/>
              <w:spacing w:after="0" w:line="360" w:lineRule="auto"/>
              <w:jc w:val="center"/>
              <w:rPr>
                <w:rFonts w:asciiTheme="minorBidi" w:hAnsiTheme="minorBidi"/>
                <w:color w:val="000000" w:themeColor="text1"/>
                <w:sz w:val="18"/>
                <w:szCs w:val="18"/>
                <w:rtl/>
              </w:rPr>
            </w:pPr>
            <w:r w:rsidRPr="001A5883">
              <w:rPr>
                <w:rFonts w:asciiTheme="minorBidi" w:hAnsiTheme="minorBidi"/>
                <w:color w:val="000000" w:themeColor="text1"/>
                <w:sz w:val="18"/>
                <w:szCs w:val="18"/>
              </w:rPr>
              <w:t>The penalty</w:t>
            </w:r>
            <w:r>
              <w:rPr>
                <w:rFonts w:asciiTheme="minorBidi" w:hAnsiTheme="minorBidi"/>
                <w:color w:val="000000" w:themeColor="text1"/>
                <w:sz w:val="18"/>
                <w:szCs w:val="18"/>
              </w:rPr>
              <w:t>,</w:t>
            </w:r>
            <w:r w:rsidRPr="001A5883">
              <w:rPr>
                <w:rFonts w:asciiTheme="minorBidi" w:hAnsiTheme="minorBidi"/>
                <w:color w:val="000000" w:themeColor="text1"/>
                <w:sz w:val="18"/>
                <w:szCs w:val="18"/>
              </w:rPr>
              <w:t xml:space="preserve"> in addition to deduct</w:t>
            </w:r>
            <w:r>
              <w:rPr>
                <w:rFonts w:asciiTheme="minorBidi" w:hAnsiTheme="minorBidi" w:hint="cs"/>
                <w:color w:val="000000" w:themeColor="text1"/>
                <w:sz w:val="18"/>
                <w:szCs w:val="18"/>
                <w:rtl/>
              </w:rPr>
              <w:t xml:space="preserve"> </w:t>
            </w:r>
            <w:r w:rsidRPr="001A5883">
              <w:rPr>
                <w:rFonts w:asciiTheme="minorBidi" w:hAnsiTheme="minorBidi"/>
                <w:color w:val="000000" w:themeColor="text1"/>
                <w:sz w:val="18"/>
                <w:szCs w:val="18"/>
              </w:rPr>
              <w:t>the hours of delay and absence</w:t>
            </w:r>
          </w:p>
        </w:tc>
      </w:tr>
      <w:tr w:rsidR="00A5147E" w14:paraId="4FBD63FD" w14:textId="77777777" w:rsidTr="00C01969">
        <w:trPr>
          <w:trHeight w:hRule="exact" w:val="1008"/>
        </w:trPr>
        <w:tc>
          <w:tcPr>
            <w:tcW w:w="1965" w:type="dxa"/>
            <w:vMerge/>
            <w:vAlign w:val="center"/>
          </w:tcPr>
          <w:p w14:paraId="4C2790CF" w14:textId="77777777" w:rsidR="00A5147E" w:rsidRPr="00A5147E" w:rsidRDefault="00A5147E" w:rsidP="00847B16">
            <w:pPr>
              <w:bidi w:val="0"/>
              <w:spacing w:after="0" w:line="360" w:lineRule="auto"/>
              <w:jc w:val="center"/>
              <w:rPr>
                <w:rFonts w:asciiTheme="minorBidi" w:hAnsiTheme="minorBidi"/>
                <w:color w:val="000000" w:themeColor="text1"/>
                <w:sz w:val="18"/>
                <w:szCs w:val="18"/>
              </w:rPr>
            </w:pPr>
          </w:p>
        </w:tc>
        <w:tc>
          <w:tcPr>
            <w:tcW w:w="1872" w:type="dxa"/>
            <w:vAlign w:val="center"/>
          </w:tcPr>
          <w:p w14:paraId="6DEFF3CA" w14:textId="77777777" w:rsidR="00A5147E" w:rsidRPr="00F70179" w:rsidRDefault="00A5147E" w:rsidP="00847B16">
            <w:pPr>
              <w:bidi w:val="0"/>
              <w:spacing w:after="0" w:line="360" w:lineRule="auto"/>
              <w:jc w:val="center"/>
              <w:rPr>
                <w:rFonts w:asciiTheme="minorBidi" w:hAnsiTheme="minorBidi"/>
                <w:color w:val="000000" w:themeColor="text1"/>
                <w:sz w:val="18"/>
                <w:szCs w:val="18"/>
              </w:rPr>
            </w:pPr>
            <w:r w:rsidRPr="00F70179">
              <w:rPr>
                <w:rFonts w:asciiTheme="minorBidi" w:hAnsiTheme="minorBidi"/>
                <w:color w:val="000000" w:themeColor="text1"/>
                <w:sz w:val="18"/>
                <w:szCs w:val="18"/>
              </w:rPr>
              <w:t>First Time</w:t>
            </w:r>
          </w:p>
          <w:p w14:paraId="24EB3C4D" w14:textId="1C83F7EE" w:rsidR="00A5147E" w:rsidRPr="00A5147E" w:rsidRDefault="00A5147E" w:rsidP="00847B16">
            <w:pPr>
              <w:bidi w:val="0"/>
              <w:spacing w:after="0" w:line="360" w:lineRule="auto"/>
              <w:jc w:val="center"/>
              <w:rPr>
                <w:rFonts w:asciiTheme="minorBidi" w:hAnsiTheme="minorBidi"/>
                <w:color w:val="000000" w:themeColor="text1"/>
                <w:sz w:val="18"/>
                <w:szCs w:val="18"/>
              </w:rPr>
            </w:pPr>
            <w:r w:rsidRPr="00A5147E">
              <w:rPr>
                <w:rFonts w:asciiTheme="minorBidi" w:hAnsiTheme="minorBidi"/>
                <w:color w:val="000000" w:themeColor="text1"/>
                <w:sz w:val="18"/>
                <w:szCs w:val="18"/>
              </w:rPr>
              <w:t>(First Month)</w:t>
            </w:r>
          </w:p>
        </w:tc>
        <w:tc>
          <w:tcPr>
            <w:tcW w:w="1870" w:type="dxa"/>
            <w:vAlign w:val="center"/>
          </w:tcPr>
          <w:p w14:paraId="032B2447" w14:textId="7D4F73BF" w:rsidR="00993BB3" w:rsidRPr="00F70179" w:rsidRDefault="00993BB3" w:rsidP="00847B16">
            <w:pPr>
              <w:bidi w:val="0"/>
              <w:spacing w:after="0" w:line="360" w:lineRule="auto"/>
              <w:jc w:val="center"/>
              <w:rPr>
                <w:rFonts w:asciiTheme="minorBidi" w:hAnsiTheme="minorBidi"/>
                <w:color w:val="000000" w:themeColor="text1"/>
                <w:sz w:val="18"/>
                <w:szCs w:val="18"/>
              </w:rPr>
            </w:pPr>
            <w:r w:rsidRPr="00F70179">
              <w:rPr>
                <w:rFonts w:asciiTheme="minorBidi" w:hAnsiTheme="minorBidi"/>
                <w:color w:val="000000" w:themeColor="text1"/>
                <w:sz w:val="18"/>
                <w:szCs w:val="18"/>
              </w:rPr>
              <w:t>Second Time</w:t>
            </w:r>
          </w:p>
          <w:p w14:paraId="6F752D69" w14:textId="0DCB3411" w:rsidR="00A5147E" w:rsidRPr="00A5147E" w:rsidRDefault="00993BB3" w:rsidP="00847B16">
            <w:pPr>
              <w:bidi w:val="0"/>
              <w:spacing w:after="0" w:line="360" w:lineRule="auto"/>
              <w:jc w:val="center"/>
              <w:rPr>
                <w:rFonts w:asciiTheme="minorBidi" w:hAnsiTheme="minorBidi"/>
                <w:color w:val="000000" w:themeColor="text1"/>
                <w:sz w:val="18"/>
                <w:szCs w:val="18"/>
              </w:rPr>
            </w:pPr>
            <w:r w:rsidRPr="00A5147E">
              <w:rPr>
                <w:rFonts w:asciiTheme="minorBidi" w:hAnsiTheme="minorBidi"/>
                <w:color w:val="000000" w:themeColor="text1"/>
                <w:sz w:val="18"/>
                <w:szCs w:val="18"/>
              </w:rPr>
              <w:t>(</w:t>
            </w:r>
            <w:r w:rsidRPr="00993BB3">
              <w:rPr>
                <w:rFonts w:asciiTheme="minorBidi" w:hAnsiTheme="minorBidi"/>
                <w:color w:val="000000" w:themeColor="text1"/>
                <w:sz w:val="18"/>
                <w:szCs w:val="18"/>
              </w:rPr>
              <w:t xml:space="preserve">Second </w:t>
            </w:r>
            <w:r w:rsidRPr="00A5147E">
              <w:rPr>
                <w:rFonts w:asciiTheme="minorBidi" w:hAnsiTheme="minorBidi"/>
                <w:color w:val="000000" w:themeColor="text1"/>
                <w:sz w:val="18"/>
                <w:szCs w:val="18"/>
              </w:rPr>
              <w:t>Month)</w:t>
            </w:r>
          </w:p>
        </w:tc>
        <w:tc>
          <w:tcPr>
            <w:tcW w:w="1870" w:type="dxa"/>
            <w:vAlign w:val="center"/>
          </w:tcPr>
          <w:p w14:paraId="1E506C53" w14:textId="033DAFB6" w:rsidR="00993BB3" w:rsidRPr="00F70179" w:rsidRDefault="00993BB3" w:rsidP="00847B16">
            <w:pPr>
              <w:bidi w:val="0"/>
              <w:spacing w:after="0" w:line="360" w:lineRule="auto"/>
              <w:jc w:val="center"/>
              <w:rPr>
                <w:rFonts w:asciiTheme="minorBidi" w:hAnsiTheme="minorBidi"/>
                <w:color w:val="000000" w:themeColor="text1"/>
                <w:sz w:val="18"/>
                <w:szCs w:val="18"/>
              </w:rPr>
            </w:pPr>
            <w:r w:rsidRPr="00F70179">
              <w:rPr>
                <w:rFonts w:asciiTheme="minorBidi" w:hAnsiTheme="minorBidi"/>
                <w:color w:val="000000" w:themeColor="text1"/>
                <w:sz w:val="18"/>
                <w:szCs w:val="18"/>
              </w:rPr>
              <w:t>Third Time</w:t>
            </w:r>
          </w:p>
          <w:p w14:paraId="7D5C145F" w14:textId="47991D8B" w:rsidR="00A5147E" w:rsidRPr="00A5147E" w:rsidRDefault="00993BB3" w:rsidP="00847B16">
            <w:pPr>
              <w:bidi w:val="0"/>
              <w:spacing w:after="0" w:line="360" w:lineRule="auto"/>
              <w:jc w:val="center"/>
              <w:rPr>
                <w:rFonts w:asciiTheme="minorBidi" w:hAnsiTheme="minorBidi"/>
                <w:color w:val="000000" w:themeColor="text1"/>
                <w:sz w:val="18"/>
                <w:szCs w:val="18"/>
              </w:rPr>
            </w:pPr>
            <w:r w:rsidRPr="00A5147E">
              <w:rPr>
                <w:rFonts w:asciiTheme="minorBidi" w:hAnsiTheme="minorBidi"/>
                <w:color w:val="000000" w:themeColor="text1"/>
                <w:sz w:val="18"/>
                <w:szCs w:val="18"/>
              </w:rPr>
              <w:t>(</w:t>
            </w:r>
            <w:r w:rsidRPr="00993BB3">
              <w:rPr>
                <w:rFonts w:asciiTheme="minorBidi" w:hAnsiTheme="minorBidi"/>
                <w:color w:val="000000" w:themeColor="text1"/>
                <w:sz w:val="18"/>
                <w:szCs w:val="18"/>
              </w:rPr>
              <w:t xml:space="preserve">Third </w:t>
            </w:r>
            <w:r w:rsidRPr="00A5147E">
              <w:rPr>
                <w:rFonts w:asciiTheme="minorBidi" w:hAnsiTheme="minorBidi"/>
                <w:color w:val="000000" w:themeColor="text1"/>
                <w:sz w:val="18"/>
                <w:szCs w:val="18"/>
              </w:rPr>
              <w:t>Month)</w:t>
            </w:r>
          </w:p>
        </w:tc>
        <w:tc>
          <w:tcPr>
            <w:tcW w:w="1870" w:type="dxa"/>
            <w:vAlign w:val="center"/>
          </w:tcPr>
          <w:p w14:paraId="74081F3A" w14:textId="18A631F0" w:rsidR="00993BB3" w:rsidRPr="00F70179" w:rsidRDefault="00993BB3" w:rsidP="00847B16">
            <w:pPr>
              <w:bidi w:val="0"/>
              <w:spacing w:after="0" w:line="360" w:lineRule="auto"/>
              <w:jc w:val="center"/>
              <w:rPr>
                <w:rFonts w:asciiTheme="minorBidi" w:hAnsiTheme="minorBidi"/>
                <w:color w:val="000000" w:themeColor="text1"/>
                <w:sz w:val="18"/>
                <w:szCs w:val="18"/>
              </w:rPr>
            </w:pPr>
            <w:r w:rsidRPr="00F70179">
              <w:rPr>
                <w:rFonts w:asciiTheme="minorBidi" w:hAnsiTheme="minorBidi"/>
                <w:color w:val="000000" w:themeColor="text1"/>
                <w:sz w:val="18"/>
                <w:szCs w:val="18"/>
              </w:rPr>
              <w:t>Fourth Time</w:t>
            </w:r>
          </w:p>
          <w:p w14:paraId="50866AD6" w14:textId="580F49E1" w:rsidR="00A5147E" w:rsidRPr="00A5147E" w:rsidRDefault="00993BB3" w:rsidP="00847B16">
            <w:pPr>
              <w:bidi w:val="0"/>
              <w:spacing w:after="0" w:line="360" w:lineRule="auto"/>
              <w:jc w:val="center"/>
              <w:rPr>
                <w:rFonts w:asciiTheme="minorBidi" w:hAnsiTheme="minorBidi"/>
                <w:color w:val="000000" w:themeColor="text1"/>
                <w:sz w:val="18"/>
                <w:szCs w:val="18"/>
              </w:rPr>
            </w:pPr>
            <w:r w:rsidRPr="00A5147E">
              <w:rPr>
                <w:rFonts w:asciiTheme="minorBidi" w:hAnsiTheme="minorBidi"/>
                <w:color w:val="000000" w:themeColor="text1"/>
                <w:sz w:val="18"/>
                <w:szCs w:val="18"/>
              </w:rPr>
              <w:t>(</w:t>
            </w:r>
            <w:r w:rsidRPr="00993BB3">
              <w:rPr>
                <w:rFonts w:asciiTheme="minorBidi" w:hAnsiTheme="minorBidi"/>
                <w:color w:val="000000" w:themeColor="text1"/>
                <w:sz w:val="18"/>
                <w:szCs w:val="18"/>
              </w:rPr>
              <w:t xml:space="preserve">Fourth </w:t>
            </w:r>
            <w:r w:rsidRPr="00A5147E">
              <w:rPr>
                <w:rFonts w:asciiTheme="minorBidi" w:hAnsiTheme="minorBidi"/>
                <w:color w:val="000000" w:themeColor="text1"/>
                <w:sz w:val="18"/>
                <w:szCs w:val="18"/>
              </w:rPr>
              <w:t>Month)</w:t>
            </w:r>
          </w:p>
        </w:tc>
      </w:tr>
      <w:tr w:rsidR="00F70179" w14:paraId="7E64B806" w14:textId="77777777" w:rsidTr="00C01969">
        <w:trPr>
          <w:trHeight w:hRule="exact" w:val="864"/>
        </w:trPr>
        <w:tc>
          <w:tcPr>
            <w:tcW w:w="1965" w:type="dxa"/>
            <w:vAlign w:val="center"/>
          </w:tcPr>
          <w:p w14:paraId="2FB1CF5B" w14:textId="797FA66B" w:rsidR="00F70179" w:rsidRPr="00A5147E" w:rsidRDefault="001A5883" w:rsidP="00847B16">
            <w:pPr>
              <w:bidi w:val="0"/>
              <w:spacing w:after="0" w:line="360" w:lineRule="auto"/>
              <w:jc w:val="center"/>
              <w:rPr>
                <w:rFonts w:asciiTheme="minorBidi" w:hAnsiTheme="minorBidi"/>
                <w:color w:val="000000" w:themeColor="text1"/>
                <w:sz w:val="18"/>
                <w:szCs w:val="18"/>
              </w:rPr>
            </w:pPr>
            <w:r w:rsidRPr="001A5883">
              <w:rPr>
                <w:rFonts w:asciiTheme="minorBidi" w:hAnsiTheme="minorBidi"/>
                <w:color w:val="000000" w:themeColor="text1"/>
                <w:sz w:val="18"/>
                <w:szCs w:val="18"/>
              </w:rPr>
              <w:t>Absence</w:t>
            </w:r>
          </w:p>
        </w:tc>
        <w:tc>
          <w:tcPr>
            <w:tcW w:w="1872" w:type="dxa"/>
            <w:vAlign w:val="center"/>
          </w:tcPr>
          <w:p w14:paraId="536CA5DB" w14:textId="6352A4F0" w:rsidR="00F70179"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Two Days</w:t>
            </w:r>
          </w:p>
        </w:tc>
        <w:tc>
          <w:tcPr>
            <w:tcW w:w="1870" w:type="dxa"/>
            <w:vAlign w:val="center"/>
          </w:tcPr>
          <w:p w14:paraId="0A23AD8F" w14:textId="0849C4AE" w:rsidR="00F70179"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Three Days</w:t>
            </w:r>
          </w:p>
        </w:tc>
        <w:tc>
          <w:tcPr>
            <w:tcW w:w="1870" w:type="dxa"/>
            <w:vAlign w:val="center"/>
          </w:tcPr>
          <w:p w14:paraId="15C6091D" w14:textId="48F338D5" w:rsidR="00F70179"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Four Days</w:t>
            </w:r>
          </w:p>
        </w:tc>
        <w:tc>
          <w:tcPr>
            <w:tcW w:w="1870" w:type="dxa"/>
            <w:vAlign w:val="center"/>
          </w:tcPr>
          <w:p w14:paraId="69585FEB" w14:textId="4E69EE63" w:rsidR="00F70179" w:rsidRPr="00A5147E" w:rsidRDefault="001A5883" w:rsidP="00847B16">
            <w:pPr>
              <w:bidi w:val="0"/>
              <w:spacing w:after="0" w:line="360" w:lineRule="auto"/>
              <w:jc w:val="center"/>
              <w:rPr>
                <w:rFonts w:asciiTheme="minorBidi" w:hAnsiTheme="minorBidi"/>
                <w:color w:val="000000" w:themeColor="text1"/>
                <w:sz w:val="18"/>
                <w:szCs w:val="18"/>
              </w:rPr>
            </w:pPr>
            <w:r w:rsidRPr="001A5883">
              <w:rPr>
                <w:rFonts w:asciiTheme="minorBidi" w:hAnsiTheme="minorBidi"/>
                <w:color w:val="000000" w:themeColor="text1"/>
                <w:sz w:val="18"/>
                <w:szCs w:val="18"/>
              </w:rPr>
              <w:t>Deprivation of one-time promotion or salary increments</w:t>
            </w:r>
          </w:p>
        </w:tc>
      </w:tr>
      <w:tr w:rsidR="00A5147E" w14:paraId="182A7B8E" w14:textId="77777777" w:rsidTr="00C01969">
        <w:trPr>
          <w:trHeight w:hRule="exact" w:val="864"/>
        </w:trPr>
        <w:tc>
          <w:tcPr>
            <w:tcW w:w="1965" w:type="dxa"/>
            <w:vAlign w:val="center"/>
          </w:tcPr>
          <w:p w14:paraId="425404F0" w14:textId="77777777" w:rsidR="00C01969" w:rsidRDefault="00C01969" w:rsidP="00847B16">
            <w:pPr>
              <w:bidi w:val="0"/>
              <w:spacing w:after="0" w:line="360" w:lineRule="auto"/>
              <w:jc w:val="center"/>
              <w:rPr>
                <w:rFonts w:asciiTheme="minorBidi" w:hAnsiTheme="minorBidi"/>
                <w:color w:val="000000" w:themeColor="text1"/>
                <w:sz w:val="18"/>
                <w:szCs w:val="18"/>
              </w:rPr>
            </w:pPr>
            <w:r w:rsidRPr="00C01969">
              <w:rPr>
                <w:rFonts w:asciiTheme="minorBidi" w:hAnsiTheme="minorBidi"/>
                <w:color w:val="000000" w:themeColor="text1"/>
                <w:sz w:val="18"/>
                <w:szCs w:val="18"/>
              </w:rPr>
              <w:t xml:space="preserve">Delays </w:t>
            </w:r>
          </w:p>
          <w:p w14:paraId="78F4AF78" w14:textId="1DC5A4E7" w:rsidR="00A5147E" w:rsidRPr="00C01969" w:rsidRDefault="00C01969" w:rsidP="00847B16">
            <w:pPr>
              <w:bidi w:val="0"/>
              <w:spacing w:after="0" w:line="360" w:lineRule="auto"/>
              <w:jc w:val="center"/>
              <w:rPr>
                <w:rFonts w:asciiTheme="minorBidi" w:hAnsiTheme="minorBidi"/>
                <w:color w:val="000000" w:themeColor="text1"/>
                <w:sz w:val="18"/>
                <w:szCs w:val="18"/>
              </w:rPr>
            </w:pPr>
            <w:r w:rsidRPr="00C01969">
              <w:rPr>
                <w:rFonts w:asciiTheme="minorBidi" w:hAnsiTheme="minorBidi"/>
                <w:color w:val="000000" w:themeColor="text1"/>
                <w:sz w:val="18"/>
                <w:szCs w:val="18"/>
              </w:rPr>
              <w:t>(More than one Hour)</w:t>
            </w:r>
          </w:p>
        </w:tc>
        <w:tc>
          <w:tcPr>
            <w:tcW w:w="1872" w:type="dxa"/>
            <w:vAlign w:val="center"/>
          </w:tcPr>
          <w:p w14:paraId="5DFC8102" w14:textId="40C1F129" w:rsidR="00A5147E"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Warning Letter</w:t>
            </w:r>
          </w:p>
        </w:tc>
        <w:tc>
          <w:tcPr>
            <w:tcW w:w="1870" w:type="dxa"/>
            <w:vAlign w:val="center"/>
          </w:tcPr>
          <w:p w14:paraId="3AEE11A7" w14:textId="38B25FC0" w:rsidR="00A5147E"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One Day</w:t>
            </w:r>
          </w:p>
        </w:tc>
        <w:tc>
          <w:tcPr>
            <w:tcW w:w="1870" w:type="dxa"/>
            <w:vAlign w:val="center"/>
          </w:tcPr>
          <w:p w14:paraId="5A280B08" w14:textId="7F89AC53" w:rsidR="00A5147E"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Two Days</w:t>
            </w:r>
          </w:p>
        </w:tc>
        <w:tc>
          <w:tcPr>
            <w:tcW w:w="1870" w:type="dxa"/>
            <w:vAlign w:val="center"/>
          </w:tcPr>
          <w:p w14:paraId="4D3C2A2A" w14:textId="3DA57C6D" w:rsidR="00A5147E" w:rsidRPr="00A5147E" w:rsidRDefault="00F70179" w:rsidP="00847B16">
            <w:pPr>
              <w:bidi w:val="0"/>
              <w:spacing w:after="0" w:line="360" w:lineRule="auto"/>
              <w:jc w:val="center"/>
              <w:rPr>
                <w:rFonts w:asciiTheme="minorBidi" w:hAnsiTheme="minorBidi"/>
                <w:color w:val="000000" w:themeColor="text1"/>
                <w:sz w:val="18"/>
                <w:szCs w:val="18"/>
              </w:rPr>
            </w:pPr>
            <w:r>
              <w:rPr>
                <w:rFonts w:asciiTheme="minorBidi" w:hAnsiTheme="minorBidi"/>
                <w:color w:val="000000" w:themeColor="text1"/>
                <w:sz w:val="18"/>
                <w:szCs w:val="18"/>
              </w:rPr>
              <w:t>Three Days</w:t>
            </w:r>
          </w:p>
        </w:tc>
      </w:tr>
    </w:tbl>
    <w:p w14:paraId="1D098A4E" w14:textId="77777777" w:rsidR="00A5147E" w:rsidRPr="00A5147E" w:rsidRDefault="00A5147E" w:rsidP="00A5147E">
      <w:pPr>
        <w:bidi w:val="0"/>
        <w:spacing w:line="360" w:lineRule="auto"/>
        <w:jc w:val="both"/>
        <w:rPr>
          <w:rFonts w:asciiTheme="minorBidi" w:hAnsiTheme="minorBidi"/>
          <w:color w:val="000000" w:themeColor="text1"/>
          <w:sz w:val="24"/>
          <w:szCs w:val="24"/>
        </w:rPr>
      </w:pPr>
    </w:p>
    <w:p w14:paraId="2BD21282" w14:textId="77777777" w:rsidR="00472AE6" w:rsidRDefault="00384A79" w:rsidP="00472AE6">
      <w:pPr>
        <w:bidi w:val="0"/>
        <w:spacing w:line="360" w:lineRule="auto"/>
        <w:ind w:hanging="36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2. All amounts of financial sanctions shall be deposited in a special account in accordance with the Saudi Labor Law.</w:t>
      </w:r>
    </w:p>
    <w:p w14:paraId="7D54BE41" w14:textId="42F2FD25" w:rsidR="00472AE6" w:rsidRPr="00472AE6" w:rsidRDefault="00472AE6" w:rsidP="00472AE6">
      <w:pPr>
        <w:bidi w:val="0"/>
        <w:spacing w:line="360" w:lineRule="auto"/>
        <w:ind w:hanging="360"/>
        <w:jc w:val="both"/>
        <w:rPr>
          <w:rFonts w:asciiTheme="minorBidi" w:hAnsiTheme="minorBidi"/>
          <w:color w:val="000000" w:themeColor="text1"/>
          <w:sz w:val="24"/>
          <w:szCs w:val="24"/>
        </w:rPr>
      </w:pPr>
      <w:r>
        <w:rPr>
          <w:rFonts w:asciiTheme="minorBidi" w:hAnsiTheme="minorBidi"/>
          <w:color w:val="000000" w:themeColor="text1"/>
          <w:sz w:val="24"/>
          <w:szCs w:val="24"/>
        </w:rPr>
        <w:t xml:space="preserve">3. </w:t>
      </w:r>
      <w:r w:rsidRPr="00472AE6">
        <w:rPr>
          <w:rFonts w:asciiTheme="minorBidi" w:hAnsiTheme="minorBidi"/>
          <w:color w:val="000000" w:themeColor="text1"/>
          <w:sz w:val="24"/>
          <w:szCs w:val="24"/>
        </w:rPr>
        <w:t>A notification will be sent to the employee about the procedure to be applied against him.</w:t>
      </w:r>
    </w:p>
    <w:p w14:paraId="41C35305" w14:textId="77777777" w:rsidR="00472AE6" w:rsidRPr="004D5404" w:rsidRDefault="00472AE6" w:rsidP="00472AE6">
      <w:pPr>
        <w:bidi w:val="0"/>
        <w:spacing w:line="360" w:lineRule="auto"/>
        <w:ind w:hanging="360"/>
        <w:jc w:val="both"/>
        <w:rPr>
          <w:rFonts w:asciiTheme="minorBidi" w:hAnsiTheme="minorBidi"/>
          <w:color w:val="000000" w:themeColor="text1"/>
          <w:sz w:val="24"/>
          <w:szCs w:val="24"/>
        </w:rPr>
      </w:pPr>
    </w:p>
    <w:p w14:paraId="28AA4276" w14:textId="44A09C16"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tl/>
        </w:rPr>
      </w:pPr>
    </w:p>
    <w:p w14:paraId="26C468EF" w14:textId="77777777" w:rsidR="00B84583" w:rsidRPr="004D5404" w:rsidRDefault="00B84583" w:rsidP="00B84583">
      <w:pPr>
        <w:pStyle w:val="ListParagraph"/>
        <w:bidi w:val="0"/>
        <w:spacing w:line="360" w:lineRule="auto"/>
        <w:ind w:left="0"/>
        <w:jc w:val="both"/>
        <w:rPr>
          <w:rFonts w:asciiTheme="minorBidi" w:hAnsiTheme="minorBidi"/>
          <w:color w:val="000000" w:themeColor="text1"/>
          <w:sz w:val="24"/>
          <w:szCs w:val="24"/>
          <w:rtl/>
        </w:rPr>
      </w:pPr>
    </w:p>
    <w:p w14:paraId="57FA57EA" w14:textId="77777777" w:rsidR="00B84583" w:rsidRPr="004D5404" w:rsidRDefault="00B84583" w:rsidP="00B84583">
      <w:pPr>
        <w:pStyle w:val="ListParagraph"/>
        <w:bidi w:val="0"/>
        <w:spacing w:line="360" w:lineRule="auto"/>
        <w:ind w:left="0"/>
        <w:jc w:val="both"/>
        <w:rPr>
          <w:rFonts w:asciiTheme="minorBidi" w:hAnsiTheme="minorBidi"/>
          <w:color w:val="000000" w:themeColor="text1"/>
          <w:sz w:val="24"/>
          <w:szCs w:val="24"/>
        </w:rPr>
      </w:pPr>
    </w:p>
    <w:p w14:paraId="3A0B839A" w14:textId="77777777" w:rsidR="00E60058" w:rsidRPr="004D5404" w:rsidRDefault="00E60058" w:rsidP="00C30A6C">
      <w:pPr>
        <w:pStyle w:val="ListParagraph"/>
        <w:bidi w:val="0"/>
        <w:spacing w:line="360" w:lineRule="auto"/>
        <w:ind w:left="0"/>
        <w:jc w:val="both"/>
        <w:rPr>
          <w:rFonts w:asciiTheme="minorBidi" w:hAnsiTheme="minorBidi"/>
          <w:b/>
          <w:bCs/>
          <w:color w:val="000000" w:themeColor="text1"/>
          <w:sz w:val="24"/>
          <w:szCs w:val="24"/>
        </w:rPr>
      </w:pPr>
      <w:r w:rsidRPr="004D5404">
        <w:rPr>
          <w:rFonts w:asciiTheme="minorBidi" w:hAnsiTheme="minorBidi"/>
          <w:b/>
          <w:bCs/>
          <w:color w:val="000000" w:themeColor="text1"/>
          <w:sz w:val="24"/>
          <w:szCs w:val="24"/>
        </w:rPr>
        <w:t>Version Monitoring</w:t>
      </w:r>
    </w:p>
    <w:p w14:paraId="66C46B62" w14:textId="77777777"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A0472E" w:rsidRPr="004D5404" w14:paraId="5F5DA6C9" w14:textId="77777777" w:rsidTr="00B84583">
        <w:trPr>
          <w:jc w:val="center"/>
        </w:trPr>
        <w:tc>
          <w:tcPr>
            <w:tcW w:w="4261" w:type="dxa"/>
            <w:shd w:val="clear" w:color="auto" w:fill="D9D9D9" w:themeFill="background1" w:themeFillShade="D9"/>
            <w:vAlign w:val="center"/>
          </w:tcPr>
          <w:p w14:paraId="18587089" w14:textId="77777777"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Version Number</w:t>
            </w:r>
          </w:p>
        </w:tc>
        <w:tc>
          <w:tcPr>
            <w:tcW w:w="4261" w:type="dxa"/>
            <w:vAlign w:val="center"/>
          </w:tcPr>
          <w:p w14:paraId="13E1FAC2" w14:textId="77777777" w:rsidR="00E60058" w:rsidRPr="004D5404" w:rsidRDefault="00D174B8" w:rsidP="00B84583">
            <w:pPr>
              <w:pStyle w:val="ListParagraph"/>
              <w:bidi w:val="0"/>
              <w:spacing w:line="360" w:lineRule="auto"/>
              <w:ind w:left="0"/>
              <w:jc w:val="center"/>
              <w:rPr>
                <w:rFonts w:asciiTheme="minorBidi" w:hAnsiTheme="minorBidi"/>
                <w:color w:val="000000" w:themeColor="text1"/>
                <w:sz w:val="24"/>
                <w:szCs w:val="24"/>
              </w:rPr>
            </w:pPr>
            <w:r w:rsidRPr="004D5404">
              <w:rPr>
                <w:rFonts w:asciiTheme="minorBidi" w:hAnsiTheme="minorBidi"/>
                <w:color w:val="000000" w:themeColor="text1"/>
                <w:sz w:val="24"/>
                <w:szCs w:val="24"/>
              </w:rPr>
              <w:t>1.</w:t>
            </w:r>
            <w:r w:rsidR="00E60058" w:rsidRPr="004D5404">
              <w:rPr>
                <w:rFonts w:asciiTheme="minorBidi" w:hAnsiTheme="minorBidi"/>
                <w:color w:val="000000" w:themeColor="text1"/>
                <w:sz w:val="24"/>
                <w:szCs w:val="24"/>
              </w:rPr>
              <w:t>0</w:t>
            </w:r>
          </w:p>
        </w:tc>
      </w:tr>
      <w:tr w:rsidR="00A0472E" w:rsidRPr="004D5404" w14:paraId="0CD9DB84" w14:textId="77777777" w:rsidTr="00B84583">
        <w:trPr>
          <w:jc w:val="center"/>
        </w:trPr>
        <w:tc>
          <w:tcPr>
            <w:tcW w:w="4261" w:type="dxa"/>
            <w:shd w:val="clear" w:color="auto" w:fill="D9D9D9" w:themeFill="background1" w:themeFillShade="D9"/>
            <w:vAlign w:val="center"/>
          </w:tcPr>
          <w:p w14:paraId="26D463B5" w14:textId="77777777"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 xml:space="preserve">Review date </w:t>
            </w:r>
          </w:p>
        </w:tc>
        <w:tc>
          <w:tcPr>
            <w:tcW w:w="4261" w:type="dxa"/>
            <w:vAlign w:val="center"/>
          </w:tcPr>
          <w:p w14:paraId="3D01E5CE" w14:textId="77777777" w:rsidR="00E60058" w:rsidRPr="004D5404" w:rsidRDefault="00CA58AD" w:rsidP="00B84583">
            <w:pPr>
              <w:pStyle w:val="ListParagraph"/>
              <w:bidi w:val="0"/>
              <w:spacing w:line="360" w:lineRule="auto"/>
              <w:ind w:left="0"/>
              <w:jc w:val="center"/>
              <w:rPr>
                <w:rFonts w:asciiTheme="minorBidi" w:hAnsiTheme="minorBidi"/>
                <w:color w:val="000000" w:themeColor="text1"/>
                <w:sz w:val="24"/>
                <w:szCs w:val="24"/>
              </w:rPr>
            </w:pPr>
            <w:r w:rsidRPr="004D5404">
              <w:rPr>
                <w:rFonts w:asciiTheme="minorBidi" w:hAnsiTheme="minorBidi"/>
                <w:color w:val="000000" w:themeColor="text1"/>
                <w:sz w:val="24"/>
                <w:szCs w:val="24"/>
              </w:rPr>
              <w:t>October</w:t>
            </w:r>
            <w:r w:rsidR="00E60058" w:rsidRPr="004D5404">
              <w:rPr>
                <w:rFonts w:asciiTheme="minorBidi" w:hAnsiTheme="minorBidi"/>
                <w:color w:val="000000" w:themeColor="text1"/>
                <w:sz w:val="24"/>
                <w:szCs w:val="24"/>
              </w:rPr>
              <w:t>, 2016</w:t>
            </w:r>
          </w:p>
        </w:tc>
      </w:tr>
      <w:tr w:rsidR="00A0472E" w:rsidRPr="004D5404" w14:paraId="1B3DBDA9" w14:textId="77777777" w:rsidTr="00B84583">
        <w:trPr>
          <w:jc w:val="center"/>
        </w:trPr>
        <w:tc>
          <w:tcPr>
            <w:tcW w:w="4261" w:type="dxa"/>
            <w:shd w:val="clear" w:color="auto" w:fill="D9D9D9" w:themeFill="background1" w:themeFillShade="D9"/>
            <w:vAlign w:val="center"/>
          </w:tcPr>
          <w:p w14:paraId="1CC71BF7" w14:textId="77777777"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Pr>
            </w:pPr>
            <w:r w:rsidRPr="004D5404">
              <w:rPr>
                <w:rFonts w:asciiTheme="minorBidi" w:hAnsiTheme="minorBidi"/>
                <w:color w:val="000000" w:themeColor="text1"/>
                <w:sz w:val="24"/>
                <w:szCs w:val="24"/>
              </w:rPr>
              <w:t>Reviewed by</w:t>
            </w:r>
          </w:p>
        </w:tc>
        <w:tc>
          <w:tcPr>
            <w:tcW w:w="4261" w:type="dxa"/>
            <w:vAlign w:val="center"/>
          </w:tcPr>
          <w:p w14:paraId="1D88915F" w14:textId="6414A76D" w:rsidR="00E60058" w:rsidRPr="004D5404" w:rsidRDefault="00E60058" w:rsidP="00B84583">
            <w:pPr>
              <w:pStyle w:val="ListParagraph"/>
              <w:bidi w:val="0"/>
              <w:spacing w:line="360" w:lineRule="auto"/>
              <w:ind w:left="0"/>
              <w:jc w:val="center"/>
              <w:rPr>
                <w:rFonts w:asciiTheme="minorBidi" w:hAnsiTheme="minorBidi"/>
                <w:color w:val="000000" w:themeColor="text1"/>
                <w:sz w:val="24"/>
                <w:szCs w:val="24"/>
              </w:rPr>
            </w:pPr>
          </w:p>
        </w:tc>
      </w:tr>
    </w:tbl>
    <w:p w14:paraId="2AA1AF33" w14:textId="77777777" w:rsidR="00E60058" w:rsidRPr="004D5404" w:rsidRDefault="00E60058" w:rsidP="00C30A6C">
      <w:pPr>
        <w:pStyle w:val="ListParagraph"/>
        <w:bidi w:val="0"/>
        <w:spacing w:line="360" w:lineRule="auto"/>
        <w:ind w:left="0"/>
        <w:jc w:val="both"/>
        <w:rPr>
          <w:rFonts w:asciiTheme="minorBidi" w:hAnsiTheme="minorBidi"/>
          <w:color w:val="000000" w:themeColor="text1"/>
          <w:sz w:val="24"/>
          <w:szCs w:val="24"/>
        </w:rPr>
      </w:pPr>
    </w:p>
    <w:p w14:paraId="4BF1BF64" w14:textId="2EB911E1" w:rsidR="00ED72D6" w:rsidRPr="004D5404" w:rsidRDefault="00ED72D6" w:rsidP="00ED72D6">
      <w:pPr>
        <w:pStyle w:val="ListParagraph"/>
        <w:bidi w:val="0"/>
        <w:spacing w:line="360" w:lineRule="auto"/>
        <w:ind w:left="0"/>
        <w:jc w:val="both"/>
        <w:rPr>
          <w:rFonts w:asciiTheme="minorBidi" w:hAnsiTheme="minorBidi"/>
          <w:color w:val="000000" w:themeColor="text1"/>
          <w:sz w:val="24"/>
          <w:szCs w:val="24"/>
        </w:rPr>
      </w:pPr>
    </w:p>
    <w:sectPr w:rsidR="00ED72D6" w:rsidRPr="004D5404" w:rsidSect="002D07FE">
      <w:footerReference w:type="default" r:id="rId12"/>
      <w:pgSz w:w="11906" w:h="16838"/>
      <w:pgMar w:top="1440" w:right="1106"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E159" w14:textId="77777777" w:rsidR="009057AF" w:rsidRDefault="009057AF">
      <w:pPr>
        <w:spacing w:after="0" w:line="240" w:lineRule="auto"/>
      </w:pPr>
      <w:r>
        <w:separator/>
      </w:r>
    </w:p>
  </w:endnote>
  <w:endnote w:type="continuationSeparator" w:id="0">
    <w:p w14:paraId="63FBF9AF" w14:textId="77777777" w:rsidR="009057AF" w:rsidRDefault="0090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98FF" w14:textId="77777777" w:rsidR="0014689C" w:rsidRDefault="0014689C" w:rsidP="00E60058">
    <w:pPr>
      <w:pStyle w:val="Footer"/>
      <w:bidi w:val="0"/>
      <w:jc w:val="center"/>
    </w:pPr>
    <w:r>
      <w:rPr>
        <w:noProof/>
      </w:rPr>
      <mc:AlternateContent>
        <mc:Choice Requires="wps">
          <w:drawing>
            <wp:anchor distT="0" distB="0" distL="114300" distR="114300" simplePos="0" relativeHeight="251659264" behindDoc="0" locked="0" layoutInCell="0" allowOverlap="1" wp14:anchorId="55444AD0" wp14:editId="5A66357F">
              <wp:simplePos x="0" y="0"/>
              <wp:positionH relativeFrom="page">
                <wp:posOffset>0</wp:posOffset>
              </wp:positionH>
              <wp:positionV relativeFrom="page">
                <wp:posOffset>10234930</wp:posOffset>
              </wp:positionV>
              <wp:extent cx="7560310" cy="266700"/>
              <wp:effectExtent l="0" t="0" r="0" b="0"/>
              <wp:wrapNone/>
              <wp:docPr id="3" name="MSIPCM09574ebdaa97968217f2696d" descr="{&quot;HashCode&quot;:1806318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19B52C" w14:textId="77777777" w:rsidR="0014689C" w:rsidRPr="00064DA6" w:rsidRDefault="0014689C" w:rsidP="00064DA6">
                          <w:pPr>
                            <w:spacing w:after="0"/>
                            <w:jc w:val="right"/>
                            <w:rPr>
                              <w:rFonts w:ascii="Calibri" w:hAnsi="Calibri" w:cs="Calibri"/>
                              <w:color w:val="0078D7"/>
                              <w:sz w:val="24"/>
                            </w:rPr>
                          </w:pPr>
                          <w:r w:rsidRPr="00064DA6">
                            <w:rPr>
                              <w:rFonts w:ascii="Calibri" w:hAnsi="Calibri" w:cs="Calibri"/>
                              <w:color w:val="0078D7"/>
                              <w:sz w:val="24"/>
                            </w:rPr>
                            <w:t>General Classification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5444AD0" id="_x0000_t202" coordsize="21600,21600" o:spt="202" path="m,l,21600r21600,l21600,xe">
              <v:stroke joinstyle="miter"/>
              <v:path gradientshapeok="t" o:connecttype="rect"/>
            </v:shapetype>
            <v:shape id="MSIPCM09574ebdaa97968217f2696d" o:spid="_x0000_s1026" type="#_x0000_t202" alt="{&quot;HashCode&quot;:180631830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LDbNx8dAwAANwYAAA4AAAAAAAAA&#10;AAAAAAAALgIAAGRycy9lMm9Eb2MueG1sUEsBAi0AFAAGAAgAAAAhAGARxibeAAAACwEAAA8AAAAA&#10;AAAAAAAAAAAAdwUAAGRycy9kb3ducmV2LnhtbFBLBQYAAAAABAAEAPMAAACCBgAAAAA=&#10;" o:allowincell="f" filled="f" stroked="f" strokeweight=".5pt">
              <v:textbox inset="20pt,0,,0">
                <w:txbxContent>
                  <w:p w14:paraId="6519B52C" w14:textId="77777777" w:rsidR="0014689C" w:rsidRPr="00064DA6" w:rsidRDefault="0014689C" w:rsidP="00064DA6">
                    <w:pPr>
                      <w:spacing w:after="0"/>
                      <w:jc w:val="right"/>
                      <w:rPr>
                        <w:rFonts w:ascii="Calibri" w:hAnsi="Calibri" w:cs="Calibri"/>
                        <w:color w:val="0078D7"/>
                        <w:sz w:val="24"/>
                      </w:rPr>
                    </w:pPr>
                    <w:r w:rsidRPr="00064DA6">
                      <w:rPr>
                        <w:rFonts w:ascii="Calibri" w:hAnsi="Calibri" w:cs="Calibri"/>
                        <w:color w:val="0078D7"/>
                        <w:sz w:val="24"/>
                      </w:rPr>
                      <w:t>General Classification</w:t>
                    </w:r>
                  </w:p>
                </w:txbxContent>
              </v:textbox>
              <w10:wrap anchorx="page" anchory="page"/>
            </v:shape>
          </w:pict>
        </mc:Fallback>
      </mc:AlternateContent>
    </w:r>
    <w:sdt>
      <w:sdtPr>
        <w:id w:val="1678002939"/>
        <w:docPartObj>
          <w:docPartGallery w:val="Page Numbers (Bottom of Page)"/>
          <w:docPartUnique/>
        </w:docPartObj>
      </w:sdtPr>
      <w:sdtEndPr/>
      <w:sdtContent>
        <w:r>
          <w:fldChar w:fldCharType="begin"/>
        </w:r>
        <w:r>
          <w:instrText>PAGE   \* MERGEFORMAT</w:instrText>
        </w:r>
        <w:r>
          <w:fldChar w:fldCharType="separate"/>
        </w:r>
        <w:r w:rsidRPr="002F0530">
          <w:rPr>
            <w:rFonts w:cs="Calibri"/>
            <w:noProof/>
            <w:lang w:val="ar-SA"/>
          </w:rPr>
          <w:t>70</w:t>
        </w:r>
        <w:r>
          <w:rPr>
            <w:rFonts w:cs="Calibri"/>
            <w:noProof/>
            <w:lang w:val="ar-SA"/>
          </w:rPr>
          <w:fldChar w:fldCharType="end"/>
        </w:r>
      </w:sdtContent>
    </w:sdt>
  </w:p>
  <w:p w14:paraId="264832D3" w14:textId="77777777" w:rsidR="0014689C" w:rsidRDefault="00146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C7825" w14:textId="77777777" w:rsidR="009057AF" w:rsidRDefault="009057AF">
      <w:pPr>
        <w:spacing w:after="0" w:line="240" w:lineRule="auto"/>
      </w:pPr>
      <w:r>
        <w:separator/>
      </w:r>
    </w:p>
  </w:footnote>
  <w:footnote w:type="continuationSeparator" w:id="0">
    <w:p w14:paraId="2B5A2B10" w14:textId="77777777" w:rsidR="009057AF" w:rsidRDefault="00905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302F2"/>
    <w:multiLevelType w:val="multilevel"/>
    <w:tmpl w:val="38101B1A"/>
    <w:lvl w:ilvl="0">
      <w:start w:val="17"/>
      <w:numFmt w:val="decimal"/>
      <w:lvlText w:val="%1"/>
      <w:lvlJc w:val="left"/>
      <w:pPr>
        <w:ind w:left="690" w:hanging="690"/>
      </w:pPr>
      <w:rPr>
        <w:rFonts w:hint="default"/>
      </w:rPr>
    </w:lvl>
    <w:lvl w:ilvl="1">
      <w:start w:val="3"/>
      <w:numFmt w:val="decimal"/>
      <w:lvlText w:val="%1-%2"/>
      <w:lvlJc w:val="left"/>
      <w:pPr>
        <w:ind w:left="690" w:hanging="69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EE1ABC"/>
    <w:multiLevelType w:val="hybridMultilevel"/>
    <w:tmpl w:val="B106C88C"/>
    <w:lvl w:ilvl="0" w:tplc="579C8FE4">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34836"/>
    <w:multiLevelType w:val="hybridMultilevel"/>
    <w:tmpl w:val="1988DAEA"/>
    <w:lvl w:ilvl="0" w:tplc="F44E0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F5394"/>
    <w:multiLevelType w:val="hybridMultilevel"/>
    <w:tmpl w:val="339EC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58"/>
    <w:rsid w:val="00002C8B"/>
    <w:rsid w:val="00016F98"/>
    <w:rsid w:val="00022935"/>
    <w:rsid w:val="00043614"/>
    <w:rsid w:val="00064DA6"/>
    <w:rsid w:val="00074C05"/>
    <w:rsid w:val="00081E61"/>
    <w:rsid w:val="00087678"/>
    <w:rsid w:val="000963E3"/>
    <w:rsid w:val="000A74CA"/>
    <w:rsid w:val="000D4242"/>
    <w:rsid w:val="0010013F"/>
    <w:rsid w:val="001010A6"/>
    <w:rsid w:val="00102B38"/>
    <w:rsid w:val="00124CF3"/>
    <w:rsid w:val="0013567F"/>
    <w:rsid w:val="0014689C"/>
    <w:rsid w:val="00151468"/>
    <w:rsid w:val="00155D94"/>
    <w:rsid w:val="001568E3"/>
    <w:rsid w:val="00163C63"/>
    <w:rsid w:val="00182B9F"/>
    <w:rsid w:val="0018559E"/>
    <w:rsid w:val="00196A0F"/>
    <w:rsid w:val="001A5883"/>
    <w:rsid w:val="001D207C"/>
    <w:rsid w:val="001E0997"/>
    <w:rsid w:val="00242028"/>
    <w:rsid w:val="00242994"/>
    <w:rsid w:val="00247EA5"/>
    <w:rsid w:val="00287541"/>
    <w:rsid w:val="002958E9"/>
    <w:rsid w:val="002C34AE"/>
    <w:rsid w:val="002D07FE"/>
    <w:rsid w:val="002F0530"/>
    <w:rsid w:val="00300E52"/>
    <w:rsid w:val="00301622"/>
    <w:rsid w:val="00311383"/>
    <w:rsid w:val="003168E1"/>
    <w:rsid w:val="00321A0D"/>
    <w:rsid w:val="00345D6B"/>
    <w:rsid w:val="00356079"/>
    <w:rsid w:val="00356277"/>
    <w:rsid w:val="00361DF0"/>
    <w:rsid w:val="00370CC6"/>
    <w:rsid w:val="003714C4"/>
    <w:rsid w:val="003768F1"/>
    <w:rsid w:val="00384A79"/>
    <w:rsid w:val="003B425F"/>
    <w:rsid w:val="003E37C7"/>
    <w:rsid w:val="003E5568"/>
    <w:rsid w:val="003F30EB"/>
    <w:rsid w:val="00415F12"/>
    <w:rsid w:val="00421707"/>
    <w:rsid w:val="00421D3E"/>
    <w:rsid w:val="0043633A"/>
    <w:rsid w:val="00463FF9"/>
    <w:rsid w:val="00471000"/>
    <w:rsid w:val="00472AE6"/>
    <w:rsid w:val="004A1274"/>
    <w:rsid w:val="004A18F9"/>
    <w:rsid w:val="004A4466"/>
    <w:rsid w:val="004D1C3E"/>
    <w:rsid w:val="004D5404"/>
    <w:rsid w:val="004D68C7"/>
    <w:rsid w:val="004F0FCD"/>
    <w:rsid w:val="00504D80"/>
    <w:rsid w:val="00505A53"/>
    <w:rsid w:val="0050665E"/>
    <w:rsid w:val="00540E86"/>
    <w:rsid w:val="00540EA5"/>
    <w:rsid w:val="00577AAA"/>
    <w:rsid w:val="00594464"/>
    <w:rsid w:val="005A4C69"/>
    <w:rsid w:val="005D10A1"/>
    <w:rsid w:val="005E386D"/>
    <w:rsid w:val="005F1C1E"/>
    <w:rsid w:val="00601987"/>
    <w:rsid w:val="00606A5D"/>
    <w:rsid w:val="00612113"/>
    <w:rsid w:val="006441A4"/>
    <w:rsid w:val="00646B4B"/>
    <w:rsid w:val="00651BDB"/>
    <w:rsid w:val="00652C1B"/>
    <w:rsid w:val="00657C5F"/>
    <w:rsid w:val="006600B1"/>
    <w:rsid w:val="006A7964"/>
    <w:rsid w:val="006B230A"/>
    <w:rsid w:val="006E2CC4"/>
    <w:rsid w:val="006F1842"/>
    <w:rsid w:val="006F2CD5"/>
    <w:rsid w:val="006F4336"/>
    <w:rsid w:val="007224F6"/>
    <w:rsid w:val="007346D4"/>
    <w:rsid w:val="00743326"/>
    <w:rsid w:val="00750F34"/>
    <w:rsid w:val="00793D9C"/>
    <w:rsid w:val="007B74D8"/>
    <w:rsid w:val="007D0628"/>
    <w:rsid w:val="007F1F87"/>
    <w:rsid w:val="00805AC5"/>
    <w:rsid w:val="00813D70"/>
    <w:rsid w:val="0081588E"/>
    <w:rsid w:val="00847B16"/>
    <w:rsid w:val="00853AF9"/>
    <w:rsid w:val="0088039D"/>
    <w:rsid w:val="008E5578"/>
    <w:rsid w:val="00904A8B"/>
    <w:rsid w:val="009057AF"/>
    <w:rsid w:val="00921F3C"/>
    <w:rsid w:val="00926235"/>
    <w:rsid w:val="00927994"/>
    <w:rsid w:val="0098516B"/>
    <w:rsid w:val="00993BB3"/>
    <w:rsid w:val="00995F95"/>
    <w:rsid w:val="009A7C35"/>
    <w:rsid w:val="009B4269"/>
    <w:rsid w:val="009B4DAA"/>
    <w:rsid w:val="009E6331"/>
    <w:rsid w:val="00A0472E"/>
    <w:rsid w:val="00A20B26"/>
    <w:rsid w:val="00A35EBC"/>
    <w:rsid w:val="00A437AB"/>
    <w:rsid w:val="00A5147E"/>
    <w:rsid w:val="00A85475"/>
    <w:rsid w:val="00A9127A"/>
    <w:rsid w:val="00AB2874"/>
    <w:rsid w:val="00AE50A7"/>
    <w:rsid w:val="00AF5888"/>
    <w:rsid w:val="00B01973"/>
    <w:rsid w:val="00B42362"/>
    <w:rsid w:val="00B55115"/>
    <w:rsid w:val="00B60ADD"/>
    <w:rsid w:val="00B70B45"/>
    <w:rsid w:val="00B80849"/>
    <w:rsid w:val="00B84583"/>
    <w:rsid w:val="00B86BCF"/>
    <w:rsid w:val="00BC20AB"/>
    <w:rsid w:val="00C005D5"/>
    <w:rsid w:val="00C01969"/>
    <w:rsid w:val="00C05560"/>
    <w:rsid w:val="00C13C2F"/>
    <w:rsid w:val="00C172EC"/>
    <w:rsid w:val="00C30A6C"/>
    <w:rsid w:val="00C40106"/>
    <w:rsid w:val="00C53C45"/>
    <w:rsid w:val="00CA58AD"/>
    <w:rsid w:val="00CC72CB"/>
    <w:rsid w:val="00D04761"/>
    <w:rsid w:val="00D136DB"/>
    <w:rsid w:val="00D174B8"/>
    <w:rsid w:val="00D30689"/>
    <w:rsid w:val="00D32780"/>
    <w:rsid w:val="00D33F05"/>
    <w:rsid w:val="00D54ECA"/>
    <w:rsid w:val="00D63C89"/>
    <w:rsid w:val="00D72E04"/>
    <w:rsid w:val="00D87427"/>
    <w:rsid w:val="00DC54A0"/>
    <w:rsid w:val="00DE663D"/>
    <w:rsid w:val="00DF652B"/>
    <w:rsid w:val="00E23B7E"/>
    <w:rsid w:val="00E402D4"/>
    <w:rsid w:val="00E60058"/>
    <w:rsid w:val="00E75596"/>
    <w:rsid w:val="00E91273"/>
    <w:rsid w:val="00EA32B6"/>
    <w:rsid w:val="00EB41E0"/>
    <w:rsid w:val="00ED72D6"/>
    <w:rsid w:val="00EE0499"/>
    <w:rsid w:val="00F14A58"/>
    <w:rsid w:val="00F3700A"/>
    <w:rsid w:val="00F5465F"/>
    <w:rsid w:val="00F70179"/>
    <w:rsid w:val="00F82F11"/>
    <w:rsid w:val="00F849A8"/>
    <w:rsid w:val="00F97741"/>
    <w:rsid w:val="00FA5B97"/>
    <w:rsid w:val="00FB4E9C"/>
    <w:rsid w:val="00FC42C2"/>
    <w:rsid w:val="00FC55E4"/>
    <w:rsid w:val="00FD3247"/>
    <w:rsid w:val="00FF06FC"/>
    <w:rsid w:val="00FF1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5A9EE7"/>
  <w15:chartTrackingRefBased/>
  <w15:docId w15:val="{D6A3B8C0-7866-4ECD-926E-8A324D6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058"/>
    <w:pPr>
      <w:bidi/>
      <w:spacing w:after="200" w:line="276" w:lineRule="auto"/>
    </w:pPr>
  </w:style>
  <w:style w:type="paragraph" w:styleId="Heading1">
    <w:name w:val="heading 1"/>
    <w:basedOn w:val="Normal"/>
    <w:next w:val="Normal"/>
    <w:link w:val="Heading1Char"/>
    <w:uiPriority w:val="9"/>
    <w:qFormat/>
    <w:rsid w:val="00C30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0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1F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0A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1F3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60058"/>
    <w:pPr>
      <w:ind w:left="720"/>
      <w:contextualSpacing/>
    </w:pPr>
  </w:style>
  <w:style w:type="table" w:styleId="TableGrid">
    <w:name w:val="Table Grid"/>
    <w:basedOn w:val="TableNormal"/>
    <w:uiPriority w:val="59"/>
    <w:rsid w:val="00E60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0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60058"/>
  </w:style>
  <w:style w:type="paragraph" w:styleId="Footer">
    <w:name w:val="footer"/>
    <w:basedOn w:val="Normal"/>
    <w:link w:val="FooterChar"/>
    <w:uiPriority w:val="99"/>
    <w:unhideWhenUsed/>
    <w:rsid w:val="00E600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60058"/>
  </w:style>
  <w:style w:type="character" w:customStyle="1" w:styleId="litefont1">
    <w:name w:val="litefont1"/>
    <w:basedOn w:val="DefaultParagraphFont"/>
    <w:rsid w:val="00E60058"/>
    <w:rPr>
      <w:rFonts w:ascii="Arial" w:hAnsi="Arial" w:cs="Arial" w:hint="default"/>
      <w:color w:val="333333"/>
      <w:sz w:val="24"/>
      <w:szCs w:val="24"/>
    </w:rPr>
  </w:style>
  <w:style w:type="paragraph" w:styleId="BalloonText">
    <w:name w:val="Balloon Text"/>
    <w:basedOn w:val="Normal"/>
    <w:link w:val="BalloonTextChar"/>
    <w:uiPriority w:val="99"/>
    <w:semiHidden/>
    <w:unhideWhenUsed/>
    <w:rsid w:val="00E60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058"/>
    <w:rPr>
      <w:rFonts w:ascii="Tahoma" w:hAnsi="Tahoma" w:cs="Tahoma"/>
      <w:sz w:val="16"/>
      <w:szCs w:val="16"/>
    </w:rPr>
  </w:style>
  <w:style w:type="character" w:styleId="CommentReference">
    <w:name w:val="annotation reference"/>
    <w:basedOn w:val="DefaultParagraphFont"/>
    <w:uiPriority w:val="99"/>
    <w:semiHidden/>
    <w:unhideWhenUsed/>
    <w:rsid w:val="00E60058"/>
    <w:rPr>
      <w:sz w:val="16"/>
      <w:szCs w:val="16"/>
    </w:rPr>
  </w:style>
  <w:style w:type="paragraph" w:styleId="CommentText">
    <w:name w:val="annotation text"/>
    <w:basedOn w:val="Normal"/>
    <w:link w:val="CommentTextChar"/>
    <w:uiPriority w:val="99"/>
    <w:unhideWhenUsed/>
    <w:rsid w:val="00E60058"/>
    <w:pPr>
      <w:spacing w:line="240" w:lineRule="auto"/>
    </w:pPr>
    <w:rPr>
      <w:sz w:val="20"/>
      <w:szCs w:val="20"/>
    </w:rPr>
  </w:style>
  <w:style w:type="character" w:customStyle="1" w:styleId="CommentTextChar">
    <w:name w:val="Comment Text Char"/>
    <w:basedOn w:val="DefaultParagraphFont"/>
    <w:link w:val="CommentText"/>
    <w:uiPriority w:val="99"/>
    <w:rsid w:val="00E60058"/>
    <w:rPr>
      <w:sz w:val="20"/>
      <w:szCs w:val="20"/>
    </w:rPr>
  </w:style>
  <w:style w:type="paragraph" w:styleId="CommentSubject">
    <w:name w:val="annotation subject"/>
    <w:basedOn w:val="CommentText"/>
    <w:next w:val="CommentText"/>
    <w:link w:val="CommentSubjectChar"/>
    <w:uiPriority w:val="99"/>
    <w:semiHidden/>
    <w:unhideWhenUsed/>
    <w:rsid w:val="00E60058"/>
    <w:rPr>
      <w:b/>
      <w:bCs/>
    </w:rPr>
  </w:style>
  <w:style w:type="character" w:customStyle="1" w:styleId="CommentSubjectChar">
    <w:name w:val="Comment Subject Char"/>
    <w:basedOn w:val="CommentTextChar"/>
    <w:link w:val="CommentSubject"/>
    <w:uiPriority w:val="99"/>
    <w:semiHidden/>
    <w:rsid w:val="00E60058"/>
    <w:rPr>
      <w:b/>
      <w:bCs/>
      <w:sz w:val="20"/>
      <w:szCs w:val="20"/>
    </w:rPr>
  </w:style>
  <w:style w:type="character" w:customStyle="1" w:styleId="shorttext">
    <w:name w:val="short_text"/>
    <w:basedOn w:val="DefaultParagraphFont"/>
    <w:rsid w:val="00E60058"/>
  </w:style>
  <w:style w:type="paragraph" w:styleId="NoSpacing">
    <w:name w:val="No Spacing"/>
    <w:uiPriority w:val="1"/>
    <w:qFormat/>
    <w:rsid w:val="00E60058"/>
    <w:pPr>
      <w:bidi/>
      <w:spacing w:after="0" w:line="240" w:lineRule="auto"/>
    </w:pPr>
  </w:style>
  <w:style w:type="paragraph" w:styleId="TOCHeading">
    <w:name w:val="TOC Heading"/>
    <w:basedOn w:val="Heading1"/>
    <w:next w:val="Normal"/>
    <w:uiPriority w:val="39"/>
    <w:unhideWhenUsed/>
    <w:qFormat/>
    <w:rsid w:val="00C30A6C"/>
    <w:pPr>
      <w:bidi w:val="0"/>
      <w:spacing w:line="259" w:lineRule="auto"/>
      <w:outlineLvl w:val="9"/>
    </w:pPr>
  </w:style>
  <w:style w:type="paragraph" w:styleId="TOC1">
    <w:name w:val="toc 1"/>
    <w:basedOn w:val="Normal"/>
    <w:next w:val="Normal"/>
    <w:autoRedefine/>
    <w:uiPriority w:val="39"/>
    <w:unhideWhenUsed/>
    <w:rsid w:val="00BC20AB"/>
    <w:pPr>
      <w:tabs>
        <w:tab w:val="left" w:pos="1890"/>
        <w:tab w:val="right" w:leader="dot" w:pos="9260"/>
      </w:tabs>
      <w:bidi w:val="0"/>
      <w:spacing w:after="100"/>
      <w:ind w:left="180"/>
    </w:pPr>
  </w:style>
  <w:style w:type="paragraph" w:styleId="TOC2">
    <w:name w:val="toc 2"/>
    <w:basedOn w:val="Normal"/>
    <w:next w:val="Normal"/>
    <w:autoRedefine/>
    <w:uiPriority w:val="39"/>
    <w:unhideWhenUsed/>
    <w:rsid w:val="00927994"/>
    <w:pPr>
      <w:tabs>
        <w:tab w:val="right" w:leader="dot" w:pos="9260"/>
      </w:tabs>
      <w:bidi w:val="0"/>
      <w:spacing w:after="100"/>
      <w:ind w:left="90" w:firstLine="180"/>
    </w:pPr>
  </w:style>
  <w:style w:type="character" w:styleId="Hyperlink">
    <w:name w:val="Hyperlink"/>
    <w:basedOn w:val="DefaultParagraphFont"/>
    <w:uiPriority w:val="99"/>
    <w:unhideWhenUsed/>
    <w:rsid w:val="00C30A6C"/>
    <w:rPr>
      <w:color w:val="0563C1" w:themeColor="hyperlink"/>
      <w:u w:val="single"/>
    </w:rPr>
  </w:style>
  <w:style w:type="paragraph" w:styleId="TOC3">
    <w:name w:val="toc 3"/>
    <w:basedOn w:val="Normal"/>
    <w:next w:val="Normal"/>
    <w:autoRedefine/>
    <w:uiPriority w:val="39"/>
    <w:unhideWhenUsed/>
    <w:rsid w:val="00927994"/>
    <w:pPr>
      <w:tabs>
        <w:tab w:val="left" w:pos="1440"/>
        <w:tab w:val="left" w:pos="1890"/>
        <w:tab w:val="left" w:pos="1980"/>
        <w:tab w:val="right" w:leader="dot" w:pos="9260"/>
      </w:tabs>
      <w:bidi w:val="0"/>
      <w:spacing w:after="100" w:line="259" w:lineRule="auto"/>
      <w:ind w:left="1350" w:hanging="720"/>
    </w:pPr>
    <w:rPr>
      <w:rFonts w:eastAsiaTheme="minorEastAsia" w:cs="Times New Roman"/>
    </w:rPr>
  </w:style>
  <w:style w:type="paragraph" w:styleId="TOC4">
    <w:name w:val="toc 4"/>
    <w:basedOn w:val="Normal"/>
    <w:next w:val="Normal"/>
    <w:autoRedefine/>
    <w:uiPriority w:val="39"/>
    <w:unhideWhenUsed/>
    <w:rsid w:val="00D33F05"/>
    <w:pPr>
      <w:bidi w:val="0"/>
      <w:spacing w:after="100" w:line="259" w:lineRule="auto"/>
      <w:ind w:left="660"/>
    </w:pPr>
    <w:rPr>
      <w:rFonts w:eastAsiaTheme="minorEastAsia"/>
    </w:rPr>
  </w:style>
  <w:style w:type="paragraph" w:styleId="TOC5">
    <w:name w:val="toc 5"/>
    <w:basedOn w:val="Normal"/>
    <w:next w:val="Normal"/>
    <w:autoRedefine/>
    <w:uiPriority w:val="39"/>
    <w:unhideWhenUsed/>
    <w:rsid w:val="00D33F05"/>
    <w:pPr>
      <w:bidi w:val="0"/>
      <w:spacing w:after="100" w:line="259" w:lineRule="auto"/>
      <w:ind w:left="880"/>
    </w:pPr>
    <w:rPr>
      <w:rFonts w:eastAsiaTheme="minorEastAsia"/>
    </w:rPr>
  </w:style>
  <w:style w:type="paragraph" w:styleId="TOC6">
    <w:name w:val="toc 6"/>
    <w:basedOn w:val="Normal"/>
    <w:next w:val="Normal"/>
    <w:autoRedefine/>
    <w:uiPriority w:val="39"/>
    <w:unhideWhenUsed/>
    <w:rsid w:val="00D33F05"/>
    <w:pPr>
      <w:bidi w:val="0"/>
      <w:spacing w:after="100" w:line="259" w:lineRule="auto"/>
      <w:ind w:left="1100"/>
    </w:pPr>
    <w:rPr>
      <w:rFonts w:eastAsiaTheme="minorEastAsia"/>
    </w:rPr>
  </w:style>
  <w:style w:type="paragraph" w:styleId="TOC7">
    <w:name w:val="toc 7"/>
    <w:basedOn w:val="Normal"/>
    <w:next w:val="Normal"/>
    <w:autoRedefine/>
    <w:uiPriority w:val="39"/>
    <w:unhideWhenUsed/>
    <w:rsid w:val="00D33F05"/>
    <w:pPr>
      <w:bidi w:val="0"/>
      <w:spacing w:after="100" w:line="259" w:lineRule="auto"/>
      <w:ind w:left="1320"/>
    </w:pPr>
    <w:rPr>
      <w:rFonts w:eastAsiaTheme="minorEastAsia"/>
    </w:rPr>
  </w:style>
  <w:style w:type="paragraph" w:styleId="TOC8">
    <w:name w:val="toc 8"/>
    <w:basedOn w:val="Normal"/>
    <w:next w:val="Normal"/>
    <w:autoRedefine/>
    <w:uiPriority w:val="39"/>
    <w:unhideWhenUsed/>
    <w:rsid w:val="00D33F05"/>
    <w:pPr>
      <w:bidi w:val="0"/>
      <w:spacing w:after="100" w:line="259" w:lineRule="auto"/>
      <w:ind w:left="1540"/>
    </w:pPr>
    <w:rPr>
      <w:rFonts w:eastAsiaTheme="minorEastAsia"/>
    </w:rPr>
  </w:style>
  <w:style w:type="paragraph" w:styleId="TOC9">
    <w:name w:val="toc 9"/>
    <w:basedOn w:val="Normal"/>
    <w:next w:val="Normal"/>
    <w:autoRedefine/>
    <w:uiPriority w:val="39"/>
    <w:unhideWhenUsed/>
    <w:rsid w:val="00D33F05"/>
    <w:pPr>
      <w:bidi w:val="0"/>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e0e8724-0dea-45f6-9d19-cb0d3d36158a">CT7UQY5MAERZ-288-351</_dlc_DocId>
    <_dlc_DocIdUrl xmlns="de0e8724-0dea-45f6-9d19-cb0d3d36158a">
      <Url>http://portal.alkhorayef.com/AGCHR/_layouts/15/DocIdRedir.aspx?ID=CT7UQY5MAERZ-288-351</Url>
      <Description>CT7UQY5MAERZ-288-351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D43CDC975FC0840902302B5DA463A18" ma:contentTypeVersion="0" ma:contentTypeDescription="Create a new document." ma:contentTypeScope="" ma:versionID="dbe771c1f841fb8290d25782a7442d70">
  <xsd:schema xmlns:xsd="http://www.w3.org/2001/XMLSchema" xmlns:xs="http://www.w3.org/2001/XMLSchema" xmlns:p="http://schemas.microsoft.com/office/2006/metadata/properties" xmlns:ns2="de0e8724-0dea-45f6-9d19-cb0d3d36158a" targetNamespace="http://schemas.microsoft.com/office/2006/metadata/properties" ma:root="true" ma:fieldsID="4f09eade80ea97fb81da27db81b43134" ns2:_="">
    <xsd:import namespace="de0e8724-0dea-45f6-9d19-cb0d3d3615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e8724-0dea-45f6-9d19-cb0d3d3615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902F7-DEEF-4011-96F3-A8D0402627DF}">
  <ds:schemaRefs>
    <ds:schemaRef ds:uri="http://purl.org/dc/dcmitype/"/>
    <ds:schemaRef ds:uri="http://purl.org/dc/elements/1.1/"/>
    <ds:schemaRef ds:uri="http://www.w3.org/XML/1998/namespace"/>
    <ds:schemaRef ds:uri="de0e8724-0dea-45f6-9d19-cb0d3d36158a"/>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5A1FCF49-CBF0-4716-BF7C-5B6AEF8E8E31}">
  <ds:schemaRefs>
    <ds:schemaRef ds:uri="http://schemas.microsoft.com/sharepoint/v3/contenttype/forms"/>
  </ds:schemaRefs>
</ds:datastoreItem>
</file>

<file path=customXml/itemProps3.xml><?xml version="1.0" encoding="utf-8"?>
<ds:datastoreItem xmlns:ds="http://schemas.openxmlformats.org/officeDocument/2006/customXml" ds:itemID="{120374DD-A1FF-4136-93F6-F0A8B9CBB437}">
  <ds:schemaRefs>
    <ds:schemaRef ds:uri="http://schemas.microsoft.com/sharepoint/events"/>
  </ds:schemaRefs>
</ds:datastoreItem>
</file>

<file path=customXml/itemProps4.xml><?xml version="1.0" encoding="utf-8"?>
<ds:datastoreItem xmlns:ds="http://schemas.openxmlformats.org/officeDocument/2006/customXml" ds:itemID="{BD773B81-CEE2-4231-9FFB-3C7EC4C85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e8724-0dea-45f6-9d19-cb0d3d36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049611-1E5D-42F7-83CB-1C6BE755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I. Dooh</dc:creator>
  <cp:keywords/>
  <dc:description/>
  <cp:lastModifiedBy>Jalajil Aljalajil</cp:lastModifiedBy>
  <cp:revision>43</cp:revision>
  <dcterms:created xsi:type="dcterms:W3CDTF">2017-01-18T07:12:00Z</dcterms:created>
  <dcterms:modified xsi:type="dcterms:W3CDTF">2018-10-21T11:35:00Z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1b39f24a-efdc-4818-a11c-09964263ba82</vt:lpwstr>
  </property>
  <property fmtid="{D5CDD505-2E9C-101B-9397-08002B2CF9AE}" pid="3" name="ContentTypeId">
    <vt:lpwstr>0x010100FD43CDC975FC0840902302B5DA463A18</vt:lpwstr>
  </property>
  <property fmtid="{D5CDD505-2E9C-101B-9397-08002B2CF9AE}" pid="4" name="MSIP_Label_9f5916d2-f611-4abc-8d5a-544c6b5ac223_Enabled">
    <vt:lpwstr>True</vt:lpwstr>
  </property>
  <property fmtid="{D5CDD505-2E9C-101B-9397-08002B2CF9AE}" pid="5" name="MSIP_Label_9f5916d2-f611-4abc-8d5a-544c6b5ac223_SiteId">
    <vt:lpwstr>10bfe07b-12fc-4c4c-a912-2a8b161354f9</vt:lpwstr>
  </property>
  <property fmtid="{D5CDD505-2E9C-101B-9397-08002B2CF9AE}" pid="6" name="MSIP_Label_9f5916d2-f611-4abc-8d5a-544c6b5ac223_Owner">
    <vt:lpwstr>jaljalajil@alkhorayef.com</vt:lpwstr>
  </property>
  <property fmtid="{D5CDD505-2E9C-101B-9397-08002B2CF9AE}" pid="7" name="MSIP_Label_9f5916d2-f611-4abc-8d5a-544c6b5ac223_SetDate">
    <vt:lpwstr>2018-10-17T11:13:10.9592919Z</vt:lpwstr>
  </property>
  <property fmtid="{D5CDD505-2E9C-101B-9397-08002B2CF9AE}" pid="8" name="MSIP_Label_9f5916d2-f611-4abc-8d5a-544c6b5ac223_Name">
    <vt:lpwstr>General</vt:lpwstr>
  </property>
  <property fmtid="{D5CDD505-2E9C-101B-9397-08002B2CF9AE}" pid="9" name="MSIP_Label_9f5916d2-f611-4abc-8d5a-544c6b5ac223_Application">
    <vt:lpwstr>Microsoft Azure Information Protection</vt:lpwstr>
  </property>
  <property fmtid="{D5CDD505-2E9C-101B-9397-08002B2CF9AE}" pid="10" name="MSIP_Label_9f5916d2-f611-4abc-8d5a-544c6b5ac223_Extended_MSFT_Method">
    <vt:lpwstr>Manual</vt:lpwstr>
  </property>
  <property fmtid="{D5CDD505-2E9C-101B-9397-08002B2CF9AE}" pid="11" name="Sensitivity">
    <vt:lpwstr>General</vt:lpwstr>
  </property>
</Properties>
</file>