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100"/>
          <w:u w:val="none"/>
          <w:vertAlign w:val="baseline"/>
          <w:rtl w:val="0"/>
        </w:rPr>
        <w:t xml:space="preserve">Virginia Department of Game and Inland Fisheries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80"/>
          <w:u w:val="none"/>
          <w:vertAlign w:val="baseline"/>
          <w:rtl w:val="0"/>
        </w:rPr>
        <w:t xml:space="preserve">2012 Recreational Boating Incident Summary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4"/>
          <w:u w:val="none"/>
          <w:vertAlign w:val="baseline"/>
          <w:rtl w:val="0"/>
        </w:rPr>
        <w:t xml:space="preserve">2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84"/>
          <w:u w:val="none"/>
          <w:vertAlign w:val="baseline"/>
          <w:rtl w:val="0"/>
        </w:rPr>
        <w:t xml:space="preserve">Reportable Incidents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60"/>
          <w:u w:val="none"/>
          <w:vertAlign w:val="baseline"/>
          <w:rtl w:val="0"/>
        </w:rPr>
        <w:t xml:space="preserve">Incidents that are required to be reported to the Virginia Department of Game and Inland Fisheries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34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6"/>
          <w:u w:val="none"/>
          <w:vertAlign w:val="baseline"/>
          <w:rtl w:val="0"/>
        </w:rPr>
        <w:t xml:space="preserve">Damage over $2,000 by or to the vessel or its equipment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34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6"/>
          <w:u w:val="none"/>
          <w:vertAlign w:val="baseline"/>
          <w:rtl w:val="0"/>
        </w:rPr>
        <w:t xml:space="preserve">Injury requiring medical aid beyond first aid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34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6"/>
          <w:u w:val="none"/>
          <w:vertAlign w:val="baseline"/>
          <w:rtl w:val="0"/>
        </w:rPr>
        <w:t xml:space="preserve">Loss of life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34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6"/>
          <w:u w:val="none"/>
          <w:vertAlign w:val="baseline"/>
          <w:rtl w:val="0"/>
        </w:rPr>
        <w:t xml:space="preserve">Disappearance of any person from a vessel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4"/>
          <w:u w:val="none"/>
          <w:vertAlign w:val="baseline"/>
          <w:rtl w:val="0"/>
        </w:rPr>
        <w:t xml:space="preserve">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2012 Virginia Boating Incident Summary*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46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Number of Incidents =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46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Number of Vessels Involved = 111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46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Number of Injuries = 62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46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Number of Fatalities = 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28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86% of fatalities were due to drowning associated with not wearing a life jacket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3b812f"/>
          <w:sz w:val="28"/>
          <w:u w:val="none"/>
          <w:vertAlign w:val="baseline"/>
          <w:rtl w:val="0"/>
        </w:rPr>
        <w:t xml:space="preserve">❑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Alcohol was a known factor in 7% of fatal incidents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46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72"/>
          <w:u w:val="none"/>
          <w:vertAlign w:val="baseline"/>
          <w:rtl w:val="0"/>
        </w:rPr>
        <w:t xml:space="preserve">Property Damage = $ 476,584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*Reported to DGIF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4"/>
          <w:u w:val="none"/>
          <w:vertAlign w:val="baseline"/>
          <w:rtl w:val="0"/>
        </w:rPr>
        <w:t xml:space="preserve">4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5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84"/>
          <w:u w:val="none"/>
          <w:vertAlign w:val="baseline"/>
          <w:rtl w:val="0"/>
        </w:rPr>
        <w:t xml:space="preserve">Boating in Virginia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34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2"/>
          <w:u w:val="none"/>
          <w:vertAlign w:val="baseline"/>
          <w:rtl w:val="0"/>
        </w:rPr>
        <w:t xml:space="preserve"># of River Miles – 52,225 miles (source VDEQ)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34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2"/>
          <w:u w:val="none"/>
          <w:vertAlign w:val="baseline"/>
          <w:rtl w:val="0"/>
        </w:rPr>
        <w:t xml:space="preserve">Coastline – 132 miles (source VIMS)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34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2"/>
          <w:u w:val="none"/>
          <w:vertAlign w:val="baseline"/>
          <w:rtl w:val="0"/>
        </w:rPr>
        <w:t xml:space="preserve">Tidal Shore – 7,213 (source VIMS)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cc9900"/>
          <w:sz w:val="34"/>
          <w:u w:val="none"/>
          <w:vertAlign w:val="baseline"/>
          <w:rtl w:val="0"/>
        </w:rPr>
        <w:t xml:space="preserve">∎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52"/>
          <w:u w:val="none"/>
          <w:vertAlign w:val="baseline"/>
          <w:rtl w:val="0"/>
        </w:rPr>
        <w:t xml:space="preserve">Inland Lakes – 116,364 acres (source VDEQ)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24"/>
          <w:u w:val="none"/>
          <w:vertAlign w:val="baseline"/>
          <w:rtl w:val="0"/>
        </w:rPr>
        <w:t xml:space="preserve">5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ffffff"/>
          <w:sz w:val="84"/>
          <w:u w:val="none"/>
          <w:vertAlign w:val="baseline"/>
          <w:rtl w:val="0"/>
        </w:rPr>
        <w:t xml:space="preserve">10 Year Boat Incident Summary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Number of Incidents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6 Number of Injuries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Number of Fatalities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57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Amount of Property Year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Damage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2003 125 85 21 $1,054,410.00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2004 150 98 20 $1,209,015.00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2005 134 89 14 $1,857,792.00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2006 136 92 23 $1,151,958.00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2007 146 107 13 $1,001,170.00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2008 95 65 17 $387,668.00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2009 136 91 25 $907,900.00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2010 105 79 15 $1,898,499.00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2011 120 97 21 $1,226,360.00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6"/>
          <w:u w:val="none"/>
          <w:vertAlign w:val="baseline"/>
          <w:rtl w:val="0"/>
        </w:rPr>
        <w:t xml:space="preserve">2012 95 62 14 $476,584.00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10 Year Boating Incident Statistics 2003 - 2012 160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140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120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100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Number of Incidents 80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Number of Fatalities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2003 2004 2005 2006 2007 2008 2009 2010 2011 2012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7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8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Recreational Vessels Registered in Virginia by Year 1992 - 2012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300,000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250,000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150,000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Registered Boats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100,000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1992 1993 1994 1995 1996 1997 1998 1999 2000 2001 2002 2003 2004 2005 2006 2007 2008 2009 2010 2011 2012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8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9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Annual Recreational Boating Incident Rate 1992 – 2012 (per 100,000 Registered Boats)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80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Incidents per 100,000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Fatalities Per 100,000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1992 1993 1994 1995 1996 1997 1998 1999 2000 2001 2002 2003 2004 2005 2006 2007 2008 2009 2010 2011 2012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9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434098" cx="5918200"/>
            <wp:docPr id="10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443409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Fatalities, Injuries, and Incidents by Year 1992 - 2012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Tougher PWC laws passed in 1998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Mandatory Education Law Passed, Phase in started in 2009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Injuries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27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Fatalities 100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1992 1993 1994 1995 1996 1997 1998 1999 2000 2001 2002 2003 2004 2005 2006 2007 2008 2009 2010 2011 2012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4"/><Relationship Target="fontTable.xml" Type="http://schemas.openxmlformats.org/officeDocument/2006/relationships/fontTable" Id="rId2"/><Relationship Target="media/image00.png" Type="http://schemas.openxmlformats.org/officeDocument/2006/relationships/image" Id="rId12"/><Relationship Target="settings.xml" Type="http://schemas.openxmlformats.org/officeDocument/2006/relationships/settings" Id="rId1"/><Relationship Target="media/image02.png" Type="http://schemas.openxmlformats.org/officeDocument/2006/relationships/image" Id="rId13"/><Relationship Target="styles.xml" Type="http://schemas.openxmlformats.org/officeDocument/2006/relationships/styles" Id="rId4"/><Relationship Target="media/image03.png" Type="http://schemas.openxmlformats.org/officeDocument/2006/relationships/image" Id="rId10"/><Relationship Target="numbering.xml" Type="http://schemas.openxmlformats.org/officeDocument/2006/relationships/numbering" Id="rId3"/><Relationship Target="media/image04.png" Type="http://schemas.openxmlformats.org/officeDocument/2006/relationships/image" Id="rId11"/><Relationship Target="media/image01.png" Type="http://schemas.openxmlformats.org/officeDocument/2006/relationships/image" Id="rId9"/><Relationship Target="media/image09.png" Type="http://schemas.openxmlformats.org/officeDocument/2006/relationships/image" Id="rId6"/><Relationship Target="media/image05.png" Type="http://schemas.openxmlformats.org/officeDocument/2006/relationships/image" Id="rId5"/><Relationship Target="media/image08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Recreational Boating Incident Summary - Virginia Department of Game and Inland Fisheries.docx</dc:title>
</cp:coreProperties>
</file>