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0" w:firstLine="0"/>
        <w:rPr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CHESAPEAKE HEALTH DISTRICT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Nancy M. Welch, M.D., MBA, MHA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District Director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Aleta L. Carmody </w:t>
        <w:tab/>
        <w:t xml:space="preserve">(757) 382-8629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Secretary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Richard L. Witwer</w:t>
        <w:tab/>
        <w:t xml:space="preserve">(757) 382-8628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Administrator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Jeffrey S. Goodchild</w:t>
        <w:tab/>
        <w:t xml:space="preserve">(757) 382-8665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Environmental Health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Marian Vollmer, RN</w:t>
        <w:tab/>
        <w:t xml:space="preserve">(757) 382-8640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Nurse Manager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Chesapeake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COST CODE:  028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(Headquarters Office)</w:t>
        <w:tab/>
        <w:t xml:space="preserve">FIPS CODE:  550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748 Battlefield Boulevard, North</w:t>
        <w:tab/>
        <w:t xml:space="preserve">SITE CODE:  234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Chesapeake, VA 23320</w:t>
        <w:tab/>
        <w:t xml:space="preserve">(757) 382-8600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FAX (757) 547-0298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BRANCH: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South Norfolk Health Center</w:t>
        <w:tab/>
        <w:t xml:space="preserve">(757) 382-2600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490 Liberty Street</w:t>
        <w:tab/>
        <w:t xml:space="preserve">(757) 382-3720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Chesapeake, VA  23324</w:t>
        <w:tab/>
        <w:t xml:space="preserve">FAX (757) 382-2607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Arial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b w:val="1"/>
        <w:i w:val="0"/>
        <w:color w:val="000000"/>
        <w:sz w:val="26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omic Sans MS" w:hAnsi="Comic Sans MS" w:eastAsia="Comic Sans MS" w:ascii="Comic Sans MS"/>
      <w:b w:val="0"/>
      <w:i w:val="0"/>
      <w:smallCaps w:val="0"/>
      <w:strike w:val="0"/>
      <w:color w:val="000000"/>
      <w:sz w:val="28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240"/>
      <w:ind w:left="0" w:firstLine="0" w:right="0"/>
      <w:jc w:val="center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0"/>
      <w:u w:val="none"/>
      <w:vertAlign w:val="baseline"/>
    </w:rPr>
  </w:style>
  <w:style w:styleId="Heading3" w:type="paragraph">
    <w:name w:val="heading 3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6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right="0" w:hanging="1007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Arial Narrow" w:hAnsi="Arial Narrow" w:eastAsia="Arial Narrow" w:ascii="Arial Narrow"/>
      <w:b w:val="0"/>
      <w:i w:val="0"/>
      <w:smallCaps w:val="0"/>
      <w:strike w:val="0"/>
      <w:color w:val="000000"/>
      <w:sz w:val="24"/>
      <w:u w:val="singl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Chesapeake Health District.docx</dc:title>
</cp:coreProperties>
</file>