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A50E" w14:textId="4E55D094" w:rsidR="00442B3C" w:rsidRDefault="00D375A6">
      <w:r w:rsidRPr="00D375A6">
        <w:drawing>
          <wp:inline distT="0" distB="0" distL="0" distR="0" wp14:anchorId="4D2F932F" wp14:editId="510D5AF8">
            <wp:extent cx="9555998" cy="5669280"/>
            <wp:effectExtent l="0" t="0" r="7620" b="7620"/>
            <wp:docPr id="491452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26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5998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B3C" w:rsidSect="00D375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A6"/>
    <w:rsid w:val="00442B3C"/>
    <w:rsid w:val="00D3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322A"/>
  <w15:chartTrackingRefBased/>
  <w15:docId w15:val="{742914D5-C887-4E51-A536-BAFD6A23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Hammersmith, Christina</dc:creator>
  <cp:keywords/>
  <dc:description/>
  <cp:lastModifiedBy>Hammersmith, Christina</cp:lastModifiedBy>
  <cp:revision>1</cp:revision>
  <dcterms:created xsi:type="dcterms:W3CDTF">2023-05-14T19:59:00Z</dcterms:created>
  <dcterms:modified xsi:type="dcterms:W3CDTF">2023-05-14T20:00:00Z</dcterms:modified>
</cp:coreProperties>
</file>