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6B3E"/>
          <w:sz w:val="38"/>
        </w:rPr>
        <w:t>🌱 FADA — Roteiro de Demonstração ao Vivo</w:t>
      </w:r>
    </w:p>
    <w:p>
      <w:pPr>
        <w:spacing w:after="160"/>
      </w:pPr>
      <w:r>
        <w:rPr>
          <w:b w:val="0"/>
          <w:i/>
          <w:color w:val="536374"/>
          <w:sz w:val="19"/>
        </w:rPr>
        <w:t>Folha de apoio para apresentar a plataforma na feira. Talhão de demonstração: Sanga Funda · Horizontina/RS · safra 2025/26 (saúde 89, previsão ~54 sc/ha, lucro ~R$ 2.742/ha).</w:t>
      </w:r>
    </w:p>
    <w:p>
      <w:pPr>
        <w:spacing w:before="200" w:after="80"/>
      </w:pPr>
      <w:r>
        <w:rPr>
          <w:b/>
          <w:color w:val="142B52"/>
          <w:sz w:val="25"/>
        </w:rPr>
        <w:t>⚙️ Antes de começar (2 avisos do modo demonstração)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 xml:space="preserve">A data de hoje cai depois da safra, então o app a trata como concluída — </w:t>
      </w:r>
      <w:r>
        <w:rPr>
          <w:b/>
          <w:color w:val="1B2430"/>
          <w:sz w:val="20"/>
        </w:rPr>
        <w:t>a tela inicial fica “calma” (sem ações urgentes). Não comece por ela; comece por Meu talhão.</w:t>
      </w:r>
    </w:p>
    <w:p>
      <w:pPr>
        <w:pStyle w:val="ListBullet"/>
        <w:spacing w:after="40"/>
        <w:ind w:left="397"/>
      </w:pPr>
      <w:r>
        <w:rPr>
          <w:b/>
          <w:color w:val="1B2430"/>
          <w:sz w:val="20"/>
        </w:rPr>
        <w:t xml:space="preserve">Aparece um aviso “Modo laboratório (sem persistência)”. </w:t>
      </w:r>
      <w:r>
        <w:rPr>
          <w:b w:val="0"/>
          <w:color w:val="1B2430"/>
          <w:sz w:val="20"/>
        </w:rPr>
        <w:t>Diga: “é o modo de demonstração, sem banco; na fazenda real ele salva o histórico de cada talhão.” Não é defeito.</w:t>
      </w:r>
    </w:p>
    <w:p>
      <w:pPr>
        <w:spacing w:before="200" w:after="80"/>
      </w:pPr>
      <w:r>
        <w:rPr>
          <w:b/>
          <w:color w:val="142B52"/>
          <w:sz w:val="25"/>
        </w:rPr>
        <w:t>🚀 Como subir a demo no dia (1 clique)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14532D"/>
          </w:tcPr>
          <w:p>
            <w:r>
              <w:rPr>
                <w:b/>
                <w:color w:val="FFFFFF"/>
                <w:sz w:val="19"/>
              </w:rPr>
              <w:t>Sistema</w:t>
            </w:r>
          </w:p>
        </w:tc>
        <w:tc>
          <w:tcPr>
            <w:tcW w:type="dxa" w:w="6520"/>
            <w:shd w:val="clear" w:fill="14532D"/>
          </w:tcPr>
          <w:p>
            <w:r>
              <w:rPr>
                <w:b/>
                <w:color w:val="FFFFFF"/>
                <w:sz w:val="19"/>
              </w:rPr>
              <w:t>O que fazer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Windows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Duplo-clique em  scripts\demo-fada.bat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9"/>
              </w:rPr>
              <w:t>Linux / Mac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  <w:t>No terminal:  ./scripts/demo-fada.sh</w:t>
            </w:r>
          </w:p>
        </w:tc>
      </w:tr>
    </w:tbl>
    <w:p>
      <w:pPr>
        <w:spacing w:after="120"/>
      </w:pPr>
      <w:r>
        <w:rPr>
          <w:b w:val="0"/>
          <w:i w:val="0"/>
          <w:color w:val="536374"/>
          <w:sz w:val="19"/>
        </w:rPr>
        <w:t>O script sobe a API + a web e abre o navegador já com o talhão de demonstração carregado. Se precisar recarregar os dados, acesse:  http://localhost:3000/fada-demo-seed.html</w:t>
      </w:r>
    </w:p>
    <w:p>
      <w:pPr>
        <w:spacing w:after="40"/>
      </w:pPr>
      <w:r>
        <w:rPr>
          <w:b w:val="0"/>
          <w:i/>
          <w:color w:val="536374"/>
          <w:sz w:val="18"/>
        </w:rPr>
        <w:t>Pré-requisito: o projeto já ter sido instalado uma vez na máquina (API e web). Dica: teste o script na véspera, com a mesma internet/máquina da feira.</w:t>
      </w:r>
    </w:p>
    <w:p>
      <w:pPr>
        <w:spacing w:before="200" w:after="80"/>
      </w:pPr>
      <w:r>
        <w:rPr>
          <w:b/>
          <w:color w:val="142B52"/>
          <w:sz w:val="25"/>
        </w:rPr>
        <w:t>🎯 Se tiver só 5 minutos — mostre 3 telas nesta ordem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fill="14532D"/>
          </w:tcPr>
          <w:p>
            <w:r>
              <w:rPr>
                <w:b/>
                <w:color w:val="FFFFFF"/>
                <w:sz w:val="18"/>
              </w:rPr>
              <w:t>Ordem / Aba</w:t>
            </w:r>
          </w:p>
        </w:tc>
        <w:tc>
          <w:tcPr>
            <w:tcW w:type="dxa" w:w="3515"/>
            <w:shd w:val="clear" w:fill="14532D"/>
          </w:tcPr>
          <w:p>
            <w:r>
              <w:rPr>
                <w:b/>
                <w:color w:val="FFFFFF"/>
                <w:sz w:val="18"/>
              </w:rPr>
              <w:t>O que mostrar</w:t>
            </w:r>
          </w:p>
        </w:tc>
        <w:tc>
          <w:tcPr>
            <w:tcW w:type="dxa" w:w="3118"/>
            <w:shd w:val="clear" w:fill="14532D"/>
          </w:tcPr>
          <w:p>
            <w:r>
              <w:rPr>
                <w:b/>
                <w:color w:val="FFFFFF"/>
                <w:sz w:val="18"/>
              </w:rPr>
              <w:t>A frase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color w:val="1E6B3E"/>
                <w:sz w:val="18"/>
              </w:rPr>
              <w:t>1º · Meu talhão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As 6 notas (89) + “por que 54 sacas”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“Um raio-X do talhão — e todo número tem causa.”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color w:val="1E6B3E"/>
                <w:sz w:val="18"/>
              </w:rPr>
              <w:t>2º · Simular › Avançado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Cascata IPPD + fila de decisões + Monte Carlo ao vivo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“Testo a decisão no computador antes de gastar no campo.”</w:t>
            </w:r>
          </w:p>
        </w:tc>
      </w:tr>
      <w:tr>
        <w:tc>
          <w:tcPr>
            <w:tcW w:type="dxa" w:w="2041"/>
          </w:tcPr>
          <w:p>
            <w:r>
              <w:rPr>
                <w:b/>
                <w:color w:val="1E6B3E"/>
                <w:sz w:val="18"/>
              </w:rPr>
              <w:t>3º · Calendário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Fases, insumos com preço real e R$ por manejo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“O que fazer em cada fase deste talhão, com a ciência.”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b/>
          <w:color w:val="142B52"/>
          <w:sz w:val="27"/>
        </w:rPr>
        <w:t>📄 Guia página por página</w:t>
      </w:r>
    </w:p>
    <w:p>
      <w:pPr>
        <w:spacing w:before="160" w:after="40"/>
      </w:pPr>
      <w:r>
        <w:rPr>
          <w:b/>
          <w:color w:val="1E6B3E"/>
          <w:sz w:val="23"/>
        </w:rPr>
        <w:t>1 · 🌱 Minha safra (Home)</w:t>
      </w:r>
    </w:p>
    <w:p>
      <w:pPr>
        <w:spacing w:after="60"/>
      </w:pPr>
      <w:r>
        <w:rPr>
          <w:b w:val="0"/>
          <w:i w:val="0"/>
          <w:color w:val="1B2430"/>
          <w:sz w:val="20"/>
        </w:rPr>
        <w:t>O que é: o resumo do dia: potencial 54 sc/ha, “Situação boa”, lucro R$ 2.742/ha e a barra “100% digitalizada”.</w:t>
      </w:r>
    </w:p>
    <w:p>
      <w:pPr>
        <w:spacing w:after="40"/>
      </w:pPr>
      <w:r>
        <w:rPr>
          <w:b/>
          <w:color w:val="142B52"/>
          <w:sz w:val="20"/>
        </w:rPr>
        <w:t>O que mostrar: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Aponte os 3 números grandes — é a resposta em 10 segundos.</w:t>
      </w:r>
    </w:p>
    <w:p>
      <w:pPr>
        <w:spacing w:after="60"/>
      </w:pPr>
      <w:r>
        <w:rPr>
          <w:b/>
          <w:color w:val="B56A12"/>
          <w:sz w:val="20"/>
        </w:rPr>
        <w:t xml:space="preserve">Frase:  </w:t>
      </w:r>
      <w:r>
        <w:rPr>
          <w:i/>
          <w:sz w:val="20"/>
        </w:rPr>
        <w:t>“Essa é a tela do produtor apressado: abriu, viu como está a safra.”</w:t>
      </w:r>
    </w:p>
    <w:p>
      <w:pPr>
        <w:spacing w:after="60"/>
      </w:pPr>
      <w:r>
        <w:rPr>
          <w:color w:val="536374"/>
          <w:sz w:val="18"/>
        </w:rPr>
        <w:t>↳ Pode pular se o tempo apertar (é a menos dramática por causa da data).</w:t>
      </w:r>
    </w:p>
    <w:p>
      <w:pPr>
        <w:spacing w:before="160" w:after="40"/>
      </w:pPr>
      <w:r>
        <w:rPr>
          <w:b/>
          <w:color w:val="1E6B3E"/>
          <w:sz w:val="23"/>
        </w:rPr>
        <w:t>2 · 🌿 Meu talhão  ⭐ COMECE AQUI</w:t>
      </w:r>
    </w:p>
    <w:p>
      <w:pPr>
        <w:spacing w:after="60"/>
      </w:pPr>
      <w:r>
        <w:rPr>
          <w:b w:val="0"/>
          <w:i w:val="0"/>
          <w:color w:val="1B2430"/>
          <w:sz w:val="20"/>
        </w:rPr>
        <w:t>O que é: o diagnóstico completo e explicado.</w:t>
      </w:r>
    </w:p>
    <w:p>
      <w:pPr>
        <w:spacing w:after="40"/>
      </w:pPr>
      <w:r>
        <w:rPr>
          <w:b/>
          <w:color w:val="142B52"/>
          <w:sz w:val="20"/>
        </w:rPr>
        <w:t>O que mostrar: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As 6 notas no topo: Solo 100 · Clima 72 · Sanidade 79 · Nutrição 100 · Mercado 100 · Execução 98 → nota 89.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O bloco “Como o FADA chegou nesse número” (53,6 sc/ha · 66% de confiança).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Clique “Ver análise detalhada” → lista de hipóteses com probabilidade (Déficit hídrico 97% = −25,8 sc/ha, Pragas 67% = −7,6…).</w:t>
      </w:r>
    </w:p>
    <w:p>
      <w:pPr>
        <w:spacing w:after="60"/>
      </w:pPr>
      <w:r>
        <w:rPr>
          <w:b/>
          <w:color w:val="B56A12"/>
          <w:sz w:val="20"/>
        </w:rPr>
        <w:t xml:space="preserve">Frase:  </w:t>
      </w:r>
      <w:r>
        <w:rPr>
          <w:i/>
          <w:sz w:val="20"/>
        </w:rPr>
        <w:t>“Isto é o oposto de uma caixa-preta: todo número tem uma causa rastreável.”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261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_talh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6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36374"/>
          <w:sz w:val="16"/>
        </w:rPr>
        <w:t>Meu talhão — as 6 dimensões da saúde (print real da plataforma).</w:t>
      </w:r>
    </w:p>
    <w:p>
      <w:pPr>
        <w:spacing w:before="160" w:after="40"/>
      </w:pPr>
      <w:r>
        <w:rPr>
          <w:b/>
          <w:color w:val="1E6B3E"/>
          <w:sz w:val="23"/>
        </w:rPr>
        <w:t>3 · 🔬 Simular › Modo avançado  ⭐ A TELA MAIS FORTE</w:t>
      </w:r>
    </w:p>
    <w:p>
      <w:pPr>
        <w:spacing w:after="60"/>
      </w:pPr>
      <w:r>
        <w:rPr>
          <w:b w:val="0"/>
          <w:i w:val="0"/>
          <w:color w:val="1B2430"/>
          <w:sz w:val="20"/>
        </w:rPr>
        <w:t>O que é: o laboratório virtual — clique na aba “Modo avançado”.</w:t>
      </w:r>
    </w:p>
    <w:p>
      <w:pPr>
        <w:spacing w:after="40"/>
      </w:pPr>
      <w:r>
        <w:rPr>
          <w:b/>
          <w:color w:val="142B52"/>
          <w:sz w:val="20"/>
        </w:rPr>
        <w:t>O que mostrar: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Sliders do talhão (pH, V%, população, data…): mexa em um e tudo recalcula na hora.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Cascata IPPD: 95 → −25,8 água → … → 53,6 esperado (de onde vem cada saca).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Recomendações por retorno: Antecipar semeadura +R$ 120 (78%) · Remover fungicida −R$ 36 · Adicionar fungicida −R$ 60 (0%).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Clique “Rodar análise de risco” (Monte Carlo): 1% de prejuízo · p10 R$ 1.054 / p50 R$ 2.211 / p90 R$ 3.764.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Troque o ENSO para La Niña e rode de novo — a curva anda para a esquerda (risco de seca).</w:t>
      </w:r>
    </w:p>
    <w:p>
      <w:pPr>
        <w:spacing w:after="60"/>
      </w:pPr>
      <w:r>
        <w:rPr>
          <w:b/>
          <w:color w:val="B56A12"/>
          <w:sz w:val="20"/>
        </w:rPr>
        <w:t xml:space="preserve">Frase:  </w:t>
      </w:r>
      <w:r>
        <w:rPr>
          <w:i/>
          <w:sz w:val="20"/>
        </w:rPr>
        <w:t>“Aqui ele deixa de ser relatório e vira laboratório: testo a decisão antes de gastar.”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734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_deciso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34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36374"/>
          <w:sz w:val="16"/>
        </w:rPr>
        <w:t>Simular › Avançado — fila de decisões priorizada por retorno (real).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32419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_montecar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4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36374"/>
          <w:sz w:val="16"/>
        </w:rPr>
        <w:t>Análise de risco Monte Carlo — 3.000 safras, 1% de prejuízo (real).</w:t>
      </w:r>
    </w:p>
    <w:p>
      <w:pPr>
        <w:spacing w:before="160" w:after="40"/>
      </w:pPr>
      <w:r>
        <w:rPr>
          <w:b/>
          <w:color w:val="1E6B3E"/>
          <w:sz w:val="23"/>
        </w:rPr>
        <w:t>3b · 🔬 Simular › Guiado (opcional, versão “produtor”)</w:t>
      </w:r>
    </w:p>
    <w:p>
      <w:pPr>
        <w:spacing w:after="60"/>
      </w:pPr>
      <w:r>
        <w:rPr>
          <w:b w:val="0"/>
          <w:i w:val="0"/>
          <w:color w:val="1B2430"/>
          <w:sz w:val="20"/>
        </w:rPr>
        <w:t>O que é: os mesmos testes em 6 botões grandes.</w:t>
      </w:r>
    </w:p>
    <w:p>
      <w:pPr>
        <w:spacing w:after="40"/>
      </w:pPr>
      <w:r>
        <w:rPr>
          <w:b/>
          <w:color w:val="142B52"/>
          <w:sz w:val="20"/>
        </w:rPr>
        <w:t>O que mostrar: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Clique “Plantar 7 dias antes” → aparece o efeito em sacas e R$.</w:t>
      </w:r>
    </w:p>
    <w:p>
      <w:pPr>
        <w:spacing w:after="60"/>
      </w:pPr>
      <w:r>
        <w:rPr>
          <w:b/>
          <w:color w:val="B56A12"/>
          <w:sz w:val="20"/>
        </w:rPr>
        <w:t xml:space="preserve">Frase:  </w:t>
      </w:r>
      <w:r>
        <w:rPr>
          <w:i/>
          <w:sz w:val="20"/>
        </w:rPr>
        <w:t>“A mesma potência, simples o bastante para o celular do produtor.”</w:t>
      </w:r>
    </w:p>
    <w:p>
      <w:pPr>
        <w:spacing w:before="160" w:after="40"/>
      </w:pPr>
      <w:r>
        <w:rPr>
          <w:b/>
          <w:color w:val="1E6B3E"/>
          <w:sz w:val="23"/>
        </w:rPr>
        <w:t>4 · 📅 Calendário  ⭐ mostre a PROFUNDIDADE</w:t>
      </w:r>
    </w:p>
    <w:p>
      <w:pPr>
        <w:spacing w:after="60"/>
      </w:pPr>
      <w:r>
        <w:rPr>
          <w:b w:val="0"/>
          <w:i w:val="0"/>
          <w:color w:val="1B2430"/>
          <w:sz w:val="20"/>
        </w:rPr>
        <w:t>O que é: a safra inteira em linha do tempo, por fases fenológicas (preparo → semeadura → vegetativo → reprodutivo → colheita).</w:t>
      </w:r>
    </w:p>
    <w:p>
      <w:pPr>
        <w:spacing w:after="40"/>
      </w:pPr>
      <w:r>
        <w:rPr>
          <w:b/>
          <w:color w:val="142B52"/>
          <w:sz w:val="20"/>
        </w:rPr>
        <w:t>O que mostrar: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Aponte os manejos sugeridos com preço real (calcário R$ 150/t, MAP 11-52-00 R$ 4.899/t…).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Cada manejo aplicado mostra quanto rendeu (Herbicida pós +5,4 sc/ha / +R$ 488; Fungicida +1,8 sc/ha).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Abra “Custos, retorno e janelas da safra” no fim.</w:t>
      </w:r>
    </w:p>
    <w:p>
      <w:pPr>
        <w:spacing w:after="60"/>
      </w:pPr>
      <w:r>
        <w:rPr>
          <w:b/>
          <w:color w:val="B56A12"/>
          <w:sz w:val="20"/>
        </w:rPr>
        <w:t xml:space="preserve">Frase:  </w:t>
      </w:r>
      <w:r>
        <w:rPr>
          <w:i/>
          <w:sz w:val="20"/>
        </w:rPr>
        <w:t>“Não é um calendário genérico — é o que fazer em CADA fase deste talhão, com a base científica.”</w:t>
      </w:r>
    </w:p>
    <w:p>
      <w:pPr>
        <w:spacing w:before="160" w:after="40"/>
      </w:pPr>
      <w:r>
        <w:rPr>
          <w:b/>
          <w:color w:val="1E6B3E"/>
          <w:sz w:val="23"/>
        </w:rPr>
        <w:t>5 · ✍️ Registrar</w:t>
      </w:r>
    </w:p>
    <w:p>
      <w:pPr>
        <w:spacing w:after="60"/>
      </w:pPr>
      <w:r>
        <w:rPr>
          <w:b w:val="0"/>
          <w:i w:val="0"/>
          <w:color w:val="1B2430"/>
          <w:sz w:val="20"/>
        </w:rPr>
        <w:t>O que é: a captura de dados em segundos (Fiz uma aplicação, Choveu, Fiz um monitoramento…).</w:t>
      </w:r>
    </w:p>
    <w:p>
      <w:pPr>
        <w:spacing w:after="40"/>
      </w:pPr>
      <w:r>
        <w:rPr>
          <w:b/>
          <w:color w:val="142B52"/>
          <w:sz w:val="20"/>
        </w:rPr>
        <w:t>O que mostrar: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Clique “Fiz uma aplicação” para abrir o mini-formulário.</w:t>
      </w:r>
    </w:p>
    <w:p>
      <w:pPr>
        <w:spacing w:after="60"/>
      </w:pPr>
      <w:r>
        <w:rPr>
          <w:b/>
          <w:color w:val="B56A12"/>
          <w:sz w:val="20"/>
        </w:rPr>
        <w:t xml:space="preserve">Frase:  </w:t>
      </w:r>
      <w:r>
        <w:rPr>
          <w:i/>
          <w:sz w:val="20"/>
        </w:rPr>
        <w:t>“É assim que o gêmeo digital se alimenta da realidade — leva segundos, no campo.”</w:t>
      </w:r>
    </w:p>
    <w:p>
      <w:pPr>
        <w:spacing w:before="160" w:after="40"/>
      </w:pPr>
      <w:r>
        <w:rPr>
          <w:b/>
          <w:color w:val="1E6B3E"/>
          <w:sz w:val="23"/>
        </w:rPr>
        <w:t>6 · 📈 Resultados e aprendizado</w:t>
      </w:r>
    </w:p>
    <w:p>
      <w:pPr>
        <w:spacing w:after="60"/>
      </w:pPr>
      <w:r>
        <w:rPr>
          <w:b w:val="0"/>
          <w:i w:val="0"/>
          <w:color w:val="1B2430"/>
          <w:sz w:val="20"/>
        </w:rPr>
        <w:t>O que é: onde o gêmeo aprende: tabela previsto × colhido por safra + “Treinar modelo do talhão”.</w:t>
      </w:r>
    </w:p>
    <w:p>
      <w:pPr>
        <w:spacing w:after="40"/>
      </w:pPr>
      <w:r>
        <w:rPr>
          <w:b/>
          <w:color w:val="142B52"/>
          <w:sz w:val="20"/>
        </w:rPr>
        <w:t>O que mostrar: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Aponte as linhas (previu 58, colheu 62…) e diga que a cada safra o erro cai e a confiança sobe.</w:t>
      </w:r>
    </w:p>
    <w:p>
      <w:pPr>
        <w:spacing w:after="60"/>
      </w:pPr>
      <w:r>
        <w:rPr>
          <w:b/>
          <w:color w:val="B56A12"/>
          <w:sz w:val="20"/>
        </w:rPr>
        <w:t xml:space="preserve">Frase:  </w:t>
      </w:r>
      <w:r>
        <w:rPr>
          <w:i/>
          <w:sz w:val="20"/>
        </w:rPr>
        <w:t>“É aqui que a ciência encontra a IA: ela entra só para corrigir, quando há dado real.”</w:t>
      </w:r>
    </w:p>
    <w:p>
      <w:pPr>
        <w:spacing w:before="160" w:after="40"/>
      </w:pPr>
      <w:r>
        <w:rPr>
          <w:b/>
          <w:color w:val="1E6B3E"/>
          <w:sz w:val="23"/>
        </w:rPr>
        <w:t>7 · ❓ Ajuda / Guia</w:t>
      </w:r>
    </w:p>
    <w:p>
      <w:pPr>
        <w:spacing w:after="60"/>
      </w:pPr>
      <w:r>
        <w:rPr>
          <w:b w:val="0"/>
          <w:i w:val="0"/>
          <w:color w:val="1B2430"/>
          <w:sz w:val="20"/>
        </w:rPr>
        <w:t>O que é: manual embutido: “3 passos”, 11 funcionalidades e um glossário (sc/ha, ROI, ENSO, V%, IPPD…).</w:t>
      </w:r>
    </w:p>
    <w:p>
      <w:pPr>
        <w:spacing w:after="40"/>
      </w:pPr>
      <w:r>
        <w:rPr>
          <w:b/>
          <w:color w:val="142B52"/>
          <w:sz w:val="20"/>
        </w:rPr>
        <w:t>O que mostrar: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NÃO apresente esta tela — é o seu “cola de bolso” se a banca perguntar um termo.</w:t>
      </w:r>
    </w:p>
    <w:p>
      <w:pPr>
        <w:spacing w:after="60"/>
      </w:pPr>
      <w:r>
        <w:rPr>
          <w:b/>
          <w:color w:val="B56A12"/>
          <w:sz w:val="20"/>
        </w:rPr>
        <w:t xml:space="preserve">Frase:  </w:t>
      </w:r>
      <w:r>
        <w:rPr>
          <w:i/>
          <w:sz w:val="20"/>
        </w:rPr>
        <w:t>“Tudo o que a ferramenta faz está explicado aqui dentro, em linguagem simples.”</w:t>
      </w:r>
    </w:p>
    <w:p>
      <w:r>
        <w:br w:type="page"/>
      </w:r>
    </w:p>
    <w:p>
      <w:pPr>
        <w:spacing w:before="200" w:after="80"/>
      </w:pPr>
      <w:r>
        <w:rPr>
          <w:b/>
          <w:color w:val="142B52"/>
          <w:sz w:val="25"/>
        </w:rPr>
        <w:t>💡 3 momentos “uau” para garantir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Clicar um fator no Simular e o número mudar na hora.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Rodar o Monte Carlo e trocar o ENSO para La Niña (o risco se move).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Abrir uma hipótese no diagnóstico do Talhão (probabilidade + sacas perdidas).</w:t>
      </w:r>
    </w:p>
    <w:p>
      <w:pPr>
        <w:spacing w:before="200" w:after="80"/>
      </w:pPr>
      <w:r>
        <w:rPr>
          <w:b/>
          <w:color w:val="142B52"/>
          <w:sz w:val="25"/>
        </w:rPr>
        <w:t>🛟 Plano B (se a internet ou o app falhar)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 xml:space="preserve">Tenha o PDF dos slides e o do Estudo de Caso abertos — </w:t>
      </w:r>
      <w:r>
        <w:rPr>
          <w:b/>
          <w:color w:val="1B2430"/>
          <w:sz w:val="20"/>
        </w:rPr>
        <w:t>têm os mesmos gráficos e números.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 xml:space="preserve">Recarregue os dados abrindo  </w:t>
      </w:r>
      <w:r>
        <w:rPr>
          <w:b/>
          <w:color w:val="1B2430"/>
          <w:sz w:val="20"/>
        </w:rPr>
        <w:t>http://localhost:3000/fada-demo-seed.html</w:t>
      </w:r>
      <w:r>
        <w:rPr>
          <w:b w:val="0"/>
          <w:color w:val="1B2430"/>
          <w:sz w:val="20"/>
        </w:rPr>
        <w:t xml:space="preserve"> .</w:t>
      </w:r>
    </w:p>
    <w:p>
      <w:pPr>
        <w:pStyle w:val="ListBullet"/>
        <w:spacing w:after="40"/>
        <w:ind w:left="397"/>
      </w:pPr>
      <w:r>
        <w:rPr>
          <w:b w:val="0"/>
          <w:color w:val="1B2430"/>
          <w:sz w:val="20"/>
        </w:rPr>
        <w:t>Se o app não subir: mostre os prints do Estudo de Caso e o documento técnico das figuras.</w:t>
      </w:r>
    </w:p>
    <w:p>
      <w:pPr>
        <w:spacing w:before="200" w:after="80"/>
      </w:pPr>
      <w:r>
        <w:rPr>
          <w:b/>
          <w:color w:val="142B52"/>
          <w:sz w:val="25"/>
        </w:rPr>
        <w:t>🗺️ Roteiro completo (~8 min)</w:t>
      </w:r>
    </w:p>
    <w:p>
      <w:pPr>
        <w:spacing w:after="120"/>
      </w:pPr>
      <w:r>
        <w:rPr>
          <w:b w:val="0"/>
          <w:i w:val="0"/>
          <w:color w:val="1B2430"/>
          <w:sz w:val="20"/>
        </w:rPr>
        <w:t>Meu talhão  →  Simular avançado  →  Calendário  →  Resultados  →  fecha na Home dizendo: “e tudo isso vira uma resposta de 10 segundos para o produtor.”</w:t>
      </w:r>
    </w:p>
    <w:p>
      <w:pPr>
        <w:spacing w:after="40"/>
      </w:pPr>
      <w:r>
        <w:rPr>
          <w:b w:val="0"/>
          <w:i/>
          <w:color w:val="536374"/>
          <w:sz w:val="18"/>
        </w:rPr>
        <w:t>Todos os números deste roteiro foram conferidos rodando a plataforma de verdade, com a API no ar.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1B24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