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6B3E"/>
          <w:sz w:val="36"/>
        </w:rPr>
        <w:t>🎬 FADA — Roteiro do Vídeo Pitch (3:00)</w:t>
      </w:r>
    </w:p>
    <w:p>
      <w:r>
        <w:rPr>
          <w:i/>
          <w:color w:val="536374"/>
          <w:sz w:val="19"/>
        </w:rPr>
        <w:t>Narração cronometrada, sincronizada com o vídeo FADA-Pitch.mp4. Ritmo alvo ~145 palavras/min. As falas já batem com o que aparece na tela — é só ler no tempo indicado.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fill="14532D"/>
          </w:tcPr>
          <w:p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1361"/>
            <w:shd w:val="clear" w:fill="14532D"/>
          </w:tcPr>
          <w:p>
            <w:r>
              <w:rPr>
                <w:b/>
                <w:color w:val="FFFFFF"/>
                <w:sz w:val="18"/>
              </w:rPr>
              <w:t>Cena</w:t>
            </w:r>
          </w:p>
        </w:tc>
        <w:tc>
          <w:tcPr>
            <w:tcW w:type="dxa" w:w="6803"/>
            <w:shd w:val="clear" w:fill="14532D"/>
          </w:tcPr>
          <w:p>
            <w:r>
              <w:rPr>
                <w:b/>
                <w:color w:val="FFFFFF"/>
                <w:sz w:val="18"/>
              </w:rPr>
              <w:t>Narração (ler em voz alta)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0:00–0:14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Título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Todo ano, o produtor de soja aposta a safra inteira em dezenas de decisões — e só descobre se acertou na hora da colheita. E se ele pudesse testar tudo antes, no computador?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0:14–0:30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O problema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Quando plantar, qual cultivar, quanta população, quantos fungicidas — tudo sob a incerteza do clima e do preço. As ferramentas de hoje ou dão a média da região, que ignora o talhão real, ou são caixas-pretas que não explicam nada.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0:30–0:46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 solução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O FADA é a resposta: um gêmeo digital do seu talhão. Um modelo vivo que simula a safra, prevê produtividade, risco e lucro — e, o mais importante, explica o porquê de cada número.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0:46–1:04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 filosofia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 aqui está a nossa decisão mais importante: primeiro a ciência, a inteligência artificial entra depois. O núcleo é um motor determinístico — fenologia, balanço de água, a janela do ZARC — cada coeficiente citado na literatura. A IA entra só como correção, quando há dados reais. Nunca inventa números.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1:04–1:26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 cascata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O coração do sistema é esta cascata. Ele parte do potencial da cultivar — noventa e cinco sacas — e mostra, fator por fator, o que soma e o que subtrai: a água, as pragas, o solo, até a produtividade esperada. O produtor não vê só um número: vê exatamente onde está perdendo, e onde agir.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1:26–1:44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O risco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 como nada é certo no campo, o FADA roda a safra três mil vezes, variando clima e preço, e responde: qual a chance de prejuízo? Ele é sensível ao El Niño e à La Niña — o maior vilão da seca aqui no Sul.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1:44–2:02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Aprende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 cada safra, ele compara o previsto com o colhido e se calibra. O erro cai, a confiança sobe — e ele faz isso de forma honesta, cauteloso quando tem poucos dados. O gêmeo fica mais inteligente a cada ano.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2:02–2:26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 prova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Isso funciona? Simulamos quatro safras do Seu João, um produtor de Horizontina, tudo rodado no motor. Seguindo as recomendações do FADA, ele saiu de quarenta e uma para cinquenta e sete sacas por hectare, e quase dobrou o lucro. São cerca de trinta e cinco mil reais a mais por ano, em vinte e oito hectares.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2:26–2:48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A plataforma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 não é só teoria. É uma plataforma de verdade, funcionando: o diagnóstico do talhão em seis dimensões, e a fila que diz o que fazer primeiro — testando cada decisão antes de gastar no campo.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color w:val="142B52"/>
                <w:sz w:val="18"/>
              </w:rPr>
              <w:t>2:48–3:00</w:t>
            </w:r>
          </w:p>
        </w:tc>
        <w:tc>
          <w:tcPr>
            <w:tcW w:type="dxa" w:w="1361"/>
          </w:tcPr>
          <w:p>
            <w:r>
              <w:rPr>
                <w:b/>
                <w:color w:val="1E6B3E"/>
                <w:sz w:val="18"/>
              </w:rPr>
              <w:t>Fechamento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FADA. Da ciência à decisão — explicável, safra após safra.</w:t>
            </w:r>
          </w:p>
        </w:tc>
      </w:tr>
    </w:tbl>
    <w:p>
      <w:pPr>
        <w:spacing w:before="160"/>
      </w:pPr>
      <w:r>
        <w:rPr>
          <w:i/>
          <w:color w:val="536374"/>
          <w:sz w:val="18"/>
        </w:rPr>
        <w:t>Dica: o vídeo já tem legendas embutidas — dá para usar do jeito que está (silencioso) ou gravar sua voz por cima com este roteiro. Total de ~440 palavras = ~3 minutos falando com calma.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