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24"/>
        </w:rPr>
        <w:t>CENTRO TECNOLÓGICO FREDERICO JORGE LOGEMANN</w:t>
      </w:r>
    </w:p>
    <w:p>
      <w:pPr>
        <w:spacing w:after="0"/>
        <w:jc w:val="center"/>
      </w:pPr>
      <w:r>
        <w:rPr>
          <w:b/>
          <w:sz w:val="24"/>
        </w:rPr>
        <w:t>ENSINO MÉDIO</w:t>
      </w:r>
    </w:p>
    <w:p/>
    <w:p/>
    <w:p/>
    <w:p/>
    <w:p/>
    <w:p/>
    <w:p>
      <w:pPr>
        <w:spacing w:after="0"/>
        <w:jc w:val="center"/>
      </w:pPr>
      <w:r>
        <w:rPr>
          <w:b/>
          <w:sz w:val="28"/>
        </w:rPr>
        <w:t>FADA — Farm AI Decision Agent</w:t>
      </w:r>
    </w:p>
    <w:p>
      <w:pPr>
        <w:spacing w:after="0"/>
        <w:jc w:val="center"/>
      </w:pPr>
      <w:r>
        <w:rPr>
          <w:b w:val="0"/>
          <w:sz w:val="24"/>
        </w:rPr>
        <w:t>Gêmeo digital determinístico de apoio à decisão na cultura da soja</w:t>
      </w:r>
    </w:p>
    <w:p/>
    <w:p>
      <w:pPr>
        <w:spacing w:after="0"/>
        <w:jc w:val="center"/>
      </w:pPr>
      <w:r>
        <w:rPr>
          <w:b/>
          <w:sz w:val="24"/>
        </w:rPr>
        <w:t>DIÁRIO DE BORDO</w:t>
      </w:r>
    </w:p>
    <w:p>
      <w:pPr>
        <w:spacing w:after="0"/>
        <w:jc w:val="center"/>
      </w:pPr>
      <w:r>
        <w:rPr>
          <w:b w:val="0"/>
          <w:sz w:val="22"/>
        </w:rPr>
        <w:t>(registro diário do desenvolvimento)</w:t>
      </w:r>
    </w:p>
    <w:p/>
    <w:p/>
    <w:p/>
    <w:p/>
    <w:p/>
    <w:p>
      <w:pPr>
        <w:spacing w:after="0"/>
        <w:jc w:val="center"/>
      </w:pPr>
      <w:r>
        <w:rPr>
          <w:b w:val="0"/>
          <w:sz w:val="24"/>
        </w:rPr>
        <w:t>Cauã Eduardo Kempf Hammes</w:t>
      </w:r>
    </w:p>
    <w:p>
      <w:pPr>
        <w:spacing w:after="0"/>
        <w:jc w:val="center"/>
      </w:pPr>
      <w:r>
        <w:rPr>
          <w:b w:val="0"/>
          <w:sz w:val="24"/>
        </w:rPr>
        <w:t>Gustavo Rafael Wiskow</w:t>
      </w:r>
    </w:p>
    <w:p>
      <w:pPr>
        <w:spacing w:after="0"/>
        <w:jc w:val="center"/>
      </w:pPr>
      <w:r>
        <w:rPr>
          <w:b w:val="0"/>
          <w:sz w:val="24"/>
        </w:rPr>
        <w:t>Professora orientadora: Diane Raquel Zientarski</w:t>
      </w:r>
    </w:p>
    <w:p/>
    <w:p/>
    <w:p/>
    <w:p/>
    <w:p/>
    <w:p>
      <w:pPr>
        <w:spacing w:after="0"/>
        <w:jc w:val="center"/>
      </w:pPr>
      <w:r>
        <w:rPr>
          <w:b w:val="0"/>
          <w:sz w:val="24"/>
        </w:rPr>
        <w:t>Horizontina — RS</w:t>
      </w:r>
    </w:p>
    <w:p>
      <w:pPr>
        <w:spacing w:after="0"/>
        <w:jc w:val="center"/>
      </w:pPr>
      <w:r>
        <w:rPr>
          <w:b w:val="0"/>
          <w:sz w:val="24"/>
        </w:rPr>
        <w:t>2026</w:t>
      </w:r>
    </w:p>
    <w:p>
      <w:r>
        <w:br w:type="page"/>
      </w:r>
    </w:p>
    <w:p>
      <w:pPr>
        <w:pStyle w:val="Heading1"/>
      </w:pPr>
      <w:r>
        <w:t>APRESENTAÇÃO E ESTRUTURA DO DIÁRIO</w:t>
      </w:r>
    </w:p>
    <w:p>
      <w:pPr>
        <w:spacing w:after="120"/>
        <w:ind w:firstLine="576"/>
      </w:pPr>
      <w:r>
        <w:t>Este diário de bordo registra, dia a dia, o desenvolvimento do projeto FADA (Farm AI Decision Agent) para a feira Escola Aberta 2026 do Centro Tecnológico Frederico Jorge Logemann. O registro está organizado em quatro etapas e, dentro de cada etapa, em entradas diárias, seguindo o calendário oficial da feira (Figura 1).</w:t>
      </w:r>
    </w:p>
    <w:p>
      <w:pPr>
        <w:spacing w:after="120"/>
        <w:ind w:firstLine="576"/>
      </w:pPr>
      <w:r>
        <w:t>Para facilitar a leitura e a análise, cada entrada diária segue uma estrutura padrão:</w:t>
      </w:r>
    </w:p>
    <w:p>
      <w:pPr>
        <w:spacing w:after="40"/>
      </w:pPr>
      <w:r>
        <w:rPr>
          <w:b/>
          <w:color w:val="2F7D32"/>
        </w:rPr>
        <w:t xml:space="preserve">• Atividades: </w:t>
      </w:r>
      <w:r>
        <w:t>o que foi realizado no dia.</w:t>
      </w:r>
    </w:p>
    <w:p>
      <w:pPr>
        <w:spacing w:after="40"/>
      </w:pPr>
      <w:r>
        <w:rPr>
          <w:b/>
          <w:color w:val="2F7D32"/>
        </w:rPr>
        <w:t xml:space="preserve">• Desenvolvimento: </w:t>
      </w:r>
      <w:r>
        <w:t>o detalhamento técnico do que foi pesquisado, modelado ou construído.</w:t>
      </w:r>
    </w:p>
    <w:p>
      <w:pPr>
        <w:spacing w:after="40"/>
      </w:pPr>
      <w:r>
        <w:rPr>
          <w:b/>
          <w:color w:val="2F7D32"/>
        </w:rPr>
        <w:t xml:space="preserve">• Resultado: </w:t>
      </w:r>
      <w:r>
        <w:t>o que se obteve ou observou.</w:t>
      </w:r>
    </w:p>
    <w:p>
      <w:pPr>
        <w:spacing w:after="40"/>
      </w:pPr>
      <w:r>
        <w:rPr>
          <w:b/>
          <w:color w:val="2F7D32"/>
        </w:rPr>
        <w:t xml:space="preserve">• Próximo passo: </w:t>
      </w:r>
      <w:r>
        <w:t>o encaminhamento para o dia/etapa seguinte.</w:t>
      </w:r>
    </w:p>
    <w:p>
      <w:pPr>
        <w:spacing w:after="120"/>
        <w:ind w:firstLine="576"/>
      </w:pPr>
      <w:r>
        <w:t>Em vários dias são incluídos gráficos, tabelas e imagens produzidos no próprio desenvolvimento, como evidência do trabalho. Todo o código-fonte e as versões dos documentos estão versionados na plataforma GitHub.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239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d_tim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239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color w:val="444444"/>
          <w:sz w:val="19"/>
        </w:rPr>
        <w:t>Figura 1 — Linha do tempo do projeto: fases de desenvolvimento e marcos da feira</w:t>
      </w:r>
    </w:p>
    <w:p>
      <w:r>
        <w:br w:type="page"/>
      </w:r>
    </w:p>
    <w:p>
      <w:pPr>
        <w:pStyle w:val="Heading1"/>
      </w:pPr>
      <w:r>
        <w:t>ETAPA 1 — CONCEPÇÃO E PESQUISA</w:t>
      </w:r>
    </w:p>
    <w:p>
      <w:pPr>
        <w:pStyle w:val="Heading2"/>
      </w:pPr>
      <w:r>
        <w:t>25 de fevereiro de 2026 — quarta-feira</w:t>
      </w:r>
    </w:p>
    <w:p>
      <w:pPr>
        <w:spacing w:after="40"/>
      </w:pPr>
      <w:r>
        <w:rPr>
          <w:b/>
          <w:color w:val="2F7D32"/>
        </w:rPr>
        <w:t xml:space="preserve">Foco do dia: </w:t>
      </w:r>
      <w:r>
        <w:t>Lançamento e escolha do tema</w:t>
      </w:r>
    </w:p>
    <w:p>
      <w:pPr>
        <w:spacing w:after="40"/>
      </w:pPr>
      <w:r>
        <w:rPr>
          <w:b/>
          <w:color w:val="2F7D32"/>
        </w:rPr>
        <w:t xml:space="preserve">Atividades: </w:t>
      </w:r>
      <w:r>
        <w:t>Participamos do lançamento do Projeto Escola Aberta e recebemos as orientações gerais e o cronograma da feira.</w:t>
      </w:r>
    </w:p>
    <w:p>
      <w:pPr>
        <w:spacing w:after="40"/>
      </w:pPr>
      <w:r>
        <w:rPr>
          <w:b/>
          <w:color w:val="2F7D32"/>
        </w:rPr>
        <w:t xml:space="preserve">Desenvolvimento: </w:t>
      </w:r>
      <w:r>
        <w:t>Iniciamos o brainstorming de temas. Definimos unir tecnologia e agronomia, com foco na cultura da soja e no problema da tomada de decisão sob incerteza climática, por ser uma dor real da região de Horizontina.</w:t>
      </w:r>
    </w:p>
    <w:p>
      <w:pPr>
        <w:spacing w:after="40"/>
      </w:pPr>
      <w:r>
        <w:rPr>
          <w:b/>
          <w:color w:val="2F7D32"/>
        </w:rPr>
        <w:t xml:space="preserve">Resultado: </w:t>
      </w:r>
      <w:r>
        <w:t>Tema delimitado: apoio à decisão agrícola por software/dados.</w:t>
      </w:r>
    </w:p>
    <w:p>
      <w:pPr>
        <w:spacing w:after="40"/>
      </w:pPr>
      <w:r>
        <w:rPr>
          <w:b/>
          <w:color w:val="2F7D32"/>
        </w:rPr>
        <w:t xml:space="preserve">Próximo passo: </w:t>
      </w:r>
      <w:r>
        <w:t>Pesquisar o problema e referências.</w:t>
      </w:r>
    </w:p>
    <w:p>
      <w:pPr>
        <w:spacing w:after="40"/>
      </w:pPr>
    </w:p>
    <w:p>
      <w:pPr>
        <w:pStyle w:val="Heading2"/>
      </w:pPr>
      <w:r>
        <w:t>27 de fevereiro de 2026 — sexta-feira</w:t>
      </w:r>
    </w:p>
    <w:p>
      <w:pPr>
        <w:spacing w:after="40"/>
      </w:pPr>
      <w:r>
        <w:rPr>
          <w:b/>
          <w:color w:val="2F7D32"/>
        </w:rPr>
        <w:t xml:space="preserve">Foco do dia: </w:t>
      </w:r>
      <w:r>
        <w:t>Delimitação do problema</w:t>
      </w:r>
    </w:p>
    <w:p>
      <w:pPr>
        <w:spacing w:after="40"/>
      </w:pPr>
      <w:r>
        <w:rPr>
          <w:b/>
          <w:color w:val="2F7D32"/>
        </w:rPr>
        <w:t xml:space="preserve">Atividades: </w:t>
      </w:r>
      <w:r>
        <w:t>Reunião da dupla para delimitar o escopo e levantar as perguntas de pesquisa.</w:t>
      </w:r>
    </w:p>
    <w:p>
      <w:pPr>
        <w:spacing w:after="40"/>
      </w:pPr>
      <w:r>
        <w:rPr>
          <w:b/>
          <w:color w:val="2F7D32"/>
        </w:rPr>
        <w:t xml:space="preserve">Desenvolvimento: </w:t>
      </w:r>
      <w:r>
        <w:t>Discutimos alternativas (monitoramento por sensores IoT × software de decisão). Escolhemos a via de software/dados, por não depender de hardware caro e por ser nosso ponto forte.</w:t>
      </w:r>
    </w:p>
    <w:p>
      <w:pPr>
        <w:spacing w:after="40"/>
      </w:pPr>
      <w:r>
        <w:rPr>
          <w:b/>
          <w:color w:val="2F7D32"/>
        </w:rPr>
        <w:t xml:space="preserve">Resultado: </w:t>
      </w:r>
      <w:r>
        <w:t>Escopo reduzido a um sistema de apoio à decisão para a soja.</w:t>
      </w:r>
    </w:p>
    <w:p>
      <w:pPr>
        <w:spacing w:after="40"/>
      </w:pPr>
      <w:r>
        <w:rPr>
          <w:b/>
          <w:color w:val="2F7D32"/>
        </w:rPr>
        <w:t xml:space="preserve">Próximo passo: </w:t>
      </w:r>
      <w:r>
        <w:t>Estudar a produção de soja no RS.</w:t>
      </w:r>
    </w:p>
    <w:p>
      <w:pPr>
        <w:spacing w:after="40"/>
      </w:pPr>
    </w:p>
    <w:p>
      <w:pPr>
        <w:pStyle w:val="Heading2"/>
      </w:pPr>
      <w:r>
        <w:t>03 de março de 2026 — terça-feira</w:t>
      </w:r>
    </w:p>
    <w:p>
      <w:pPr>
        <w:spacing w:after="40"/>
      </w:pPr>
      <w:r>
        <w:rPr>
          <w:b/>
          <w:color w:val="2F7D32"/>
        </w:rPr>
        <w:t xml:space="preserve">Foco do dia: </w:t>
      </w:r>
      <w:r>
        <w:t>Pesquisa sobre a soja no RS</w:t>
      </w:r>
    </w:p>
    <w:p>
      <w:pPr>
        <w:spacing w:after="40"/>
      </w:pPr>
      <w:r>
        <w:rPr>
          <w:b/>
          <w:color w:val="2F7D32"/>
        </w:rPr>
        <w:t xml:space="preserve">Atividades: </w:t>
      </w:r>
      <w:r>
        <w:t>Estudo das fontes Embrapa, CONAB, IBGE e Emater/RS sobre a produção de soja no Noroeste do RS.</w:t>
      </w:r>
    </w:p>
    <w:p>
      <w:pPr>
        <w:spacing w:after="40"/>
      </w:pPr>
      <w:r>
        <w:rPr>
          <w:b/>
          <w:color w:val="2F7D32"/>
        </w:rPr>
        <w:t xml:space="preserve">Desenvolvimento: </w:t>
      </w:r>
      <w:r>
        <w:t>Levantamos a dependência entre clima e produtividade (Lisbinski, 2024) e a relevância econômica da soja no estado. Anotamos dados de área e produtividade para a fundamentação.</w:t>
      </w:r>
    </w:p>
    <w:p>
      <w:pPr>
        <w:spacing w:after="40"/>
      </w:pPr>
      <w:r>
        <w:rPr>
          <w:b/>
          <w:color w:val="2F7D32"/>
        </w:rPr>
        <w:t xml:space="preserve">Resultado: </w:t>
      </w:r>
      <w:r>
        <w:t>Fundamentação inicial reunida.</w:t>
      </w:r>
    </w:p>
    <w:p>
      <w:pPr>
        <w:spacing w:after="40"/>
      </w:pPr>
      <w:r>
        <w:rPr>
          <w:b/>
          <w:color w:val="2F7D32"/>
        </w:rPr>
        <w:t xml:space="preserve">Próximo passo: </w:t>
      </w:r>
      <w:r>
        <w:t>Definir o nome e a proposta do sistema.</w:t>
      </w:r>
    </w:p>
    <w:p>
      <w:pPr>
        <w:spacing w:after="40"/>
      </w:pPr>
    </w:p>
    <w:p>
      <w:pPr>
        <w:pStyle w:val="Heading2"/>
      </w:pPr>
      <w:r>
        <w:t>06 de março de 2026 — sexta-feira</w:t>
      </w:r>
    </w:p>
    <w:p>
      <w:pPr>
        <w:spacing w:after="40"/>
      </w:pPr>
      <w:r>
        <w:rPr>
          <w:b/>
          <w:color w:val="2F7D32"/>
        </w:rPr>
        <w:t xml:space="preserve">Foco do dia: </w:t>
      </w:r>
      <w:r>
        <w:t>Definição da identidade do projeto</w:t>
      </w:r>
    </w:p>
    <w:p>
      <w:pPr>
        <w:spacing w:after="40"/>
      </w:pPr>
      <w:r>
        <w:rPr>
          <w:b/>
          <w:color w:val="2F7D32"/>
        </w:rPr>
        <w:t xml:space="preserve">Atividades: </w:t>
      </w:r>
      <w:r>
        <w:t>Definição do nome e da proposta central do sistema.</w:t>
      </w:r>
    </w:p>
    <w:p>
      <w:pPr>
        <w:spacing w:after="40"/>
      </w:pPr>
      <w:r>
        <w:rPr>
          <w:b/>
          <w:color w:val="2F7D32"/>
        </w:rPr>
        <w:t xml:space="preserve">Desenvolvimento: </w:t>
      </w:r>
      <w:r>
        <w:t>Batizamos o projeto de FADA (Farm AI Decision Agent) e escrevemos a primeira versão da proposta: um sistema que integra clima, solo e manejo para estimar produtividade e recomendar ações.</w:t>
      </w:r>
    </w:p>
    <w:p>
      <w:pPr>
        <w:spacing w:after="40"/>
      </w:pPr>
      <w:r>
        <w:rPr>
          <w:b/>
          <w:color w:val="2F7D32"/>
        </w:rPr>
        <w:t xml:space="preserve">Resultado: </w:t>
      </w:r>
      <w:r>
        <w:t>Identidade e proposta definidas.</w:t>
      </w:r>
    </w:p>
    <w:p>
      <w:pPr>
        <w:spacing w:after="40"/>
      </w:pPr>
      <w:r>
        <w:rPr>
          <w:b/>
          <w:color w:val="2F7D32"/>
        </w:rPr>
        <w:t xml:space="preserve">Próximo passo: </w:t>
      </w:r>
      <w:r>
        <w:t>Escrever o resumo para inscrição.</w:t>
      </w:r>
    </w:p>
    <w:p>
      <w:pPr>
        <w:spacing w:after="40"/>
      </w:pPr>
    </w:p>
    <w:p>
      <w:pPr>
        <w:pStyle w:val="Heading2"/>
      </w:pPr>
      <w:r>
        <w:t>10 de março de 2026 — terça-feira</w:t>
      </w:r>
    </w:p>
    <w:p>
      <w:pPr>
        <w:spacing w:after="40"/>
      </w:pPr>
      <w:r>
        <w:rPr>
          <w:b/>
          <w:color w:val="2F7D32"/>
        </w:rPr>
        <w:t xml:space="preserve">Foco do dia: </w:t>
      </w:r>
      <w:r>
        <w:t>Redação do resumo</w:t>
      </w:r>
    </w:p>
    <w:p>
      <w:pPr>
        <w:spacing w:after="40"/>
      </w:pPr>
      <w:r>
        <w:rPr>
          <w:b/>
          <w:color w:val="2F7D32"/>
        </w:rPr>
        <w:t xml:space="preserve">Atividades: </w:t>
      </w:r>
      <w:r>
        <w:t>Redação do resumo do projeto para a inscrição na feira.</w:t>
      </w:r>
    </w:p>
    <w:p>
      <w:pPr>
        <w:spacing w:after="40"/>
      </w:pPr>
      <w:r>
        <w:rPr>
          <w:b/>
          <w:color w:val="2F7D32"/>
        </w:rPr>
        <w:t xml:space="preserve">Desenvolvimento: </w:t>
      </w:r>
      <w:r>
        <w:t>Formulamos a hipótese de forma testável e definimos objetivo geral e específicos. Revisamos o texto várias vezes para caber na proposta da feira.</w:t>
      </w:r>
    </w:p>
    <w:p>
      <w:pPr>
        <w:spacing w:after="40"/>
      </w:pPr>
      <w:r>
        <w:rPr>
          <w:b/>
          <w:color w:val="2F7D32"/>
        </w:rPr>
        <w:t xml:space="preserve">Resultado: </w:t>
      </w:r>
      <w:r>
        <w:t>Resumo redigido.</w:t>
      </w:r>
    </w:p>
    <w:p>
      <w:pPr>
        <w:spacing w:after="40"/>
      </w:pPr>
      <w:r>
        <w:rPr>
          <w:b/>
          <w:color w:val="2F7D32"/>
        </w:rPr>
        <w:t xml:space="preserve">Próximo passo: </w:t>
      </w:r>
      <w:r>
        <w:t>Revisar e inscrever até 16/03.</w:t>
      </w:r>
    </w:p>
    <w:p>
      <w:pPr>
        <w:spacing w:after="40"/>
      </w:pPr>
    </w:p>
    <w:p>
      <w:pPr>
        <w:pStyle w:val="Heading2"/>
      </w:pPr>
      <w:r>
        <w:t>16 de março de 2026 — segunda-feira</w:t>
      </w:r>
    </w:p>
    <w:p>
      <w:pPr>
        <w:spacing w:after="40"/>
      </w:pPr>
      <w:r>
        <w:rPr>
          <w:b/>
          <w:color w:val="C2410C"/>
        </w:rPr>
        <w:t xml:space="preserve">◆ Entrega / marco da feira </w:t>
      </w:r>
      <w:r>
        <w:t>atividade oficial do cronograma cumprida neste dia.</w:t>
      </w:r>
    </w:p>
    <w:p>
      <w:pPr>
        <w:spacing w:after="40"/>
      </w:pPr>
      <w:r>
        <w:rPr>
          <w:b/>
          <w:color w:val="2F7D32"/>
        </w:rPr>
        <w:t xml:space="preserve">Foco do dia: </w:t>
      </w:r>
      <w:r>
        <w:t>Inscrição do resumo</w:t>
      </w:r>
    </w:p>
    <w:p>
      <w:pPr>
        <w:spacing w:after="40"/>
      </w:pPr>
      <w:r>
        <w:rPr>
          <w:b/>
          <w:color w:val="2F7D32"/>
        </w:rPr>
        <w:t xml:space="preserve">Atividades: </w:t>
      </w:r>
      <w:r>
        <w:t>Revisão final e inscrição do resumo dentro do prazo (02 a 16/03).</w:t>
      </w:r>
    </w:p>
    <w:p>
      <w:pPr>
        <w:spacing w:after="40"/>
      </w:pPr>
      <w:r>
        <w:rPr>
          <w:b/>
          <w:color w:val="2F7D32"/>
        </w:rPr>
        <w:t xml:space="preserve">Desenvolvimento: </w:t>
      </w:r>
      <w:r>
        <w:t>Ajustamos as palavras-chave e a redação técnica. Inscrição concluída no sistema da feira.</w:t>
      </w:r>
    </w:p>
    <w:p>
      <w:pPr>
        <w:spacing w:after="40"/>
      </w:pPr>
      <w:r>
        <w:rPr>
          <w:b/>
          <w:color w:val="2F7D32"/>
        </w:rPr>
        <w:t xml:space="preserve">Resultado: </w:t>
      </w:r>
      <w:r>
        <w:t>Resumo inscrito no prazo.</w:t>
      </w:r>
    </w:p>
    <w:p>
      <w:pPr>
        <w:spacing w:after="40"/>
      </w:pPr>
      <w:r>
        <w:rPr>
          <w:b/>
          <w:color w:val="2F7D32"/>
        </w:rPr>
        <w:t xml:space="preserve">Próximo passo: </w:t>
      </w:r>
      <w:r>
        <w:t>Aprofundar a revisão bibliográfica.</w:t>
      </w:r>
    </w:p>
    <w:p>
      <w:pPr>
        <w:spacing w:after="40"/>
      </w:pPr>
    </w:p>
    <w:p>
      <w:pPr>
        <w:pStyle w:val="Heading2"/>
      </w:pPr>
      <w:r>
        <w:t>20 de março de 2026 — sexta-feira</w:t>
      </w:r>
    </w:p>
    <w:p>
      <w:pPr>
        <w:spacing w:after="40"/>
      </w:pPr>
      <w:r>
        <w:rPr>
          <w:b/>
          <w:color w:val="2F7D32"/>
        </w:rPr>
        <w:t xml:space="preserve">Foco do dia: </w:t>
      </w:r>
      <w:r>
        <w:t>Revisão bibliográfica aprofundada</w:t>
      </w:r>
    </w:p>
    <w:p>
      <w:pPr>
        <w:spacing w:after="40"/>
      </w:pPr>
      <w:r>
        <w:rPr>
          <w:b/>
          <w:color w:val="2F7D32"/>
        </w:rPr>
        <w:t xml:space="preserve">Atividades: </w:t>
      </w:r>
      <w:r>
        <w:t>Leitura de referências técnicas e científicas sobre clima, IA no agro e zoneamento.</w:t>
      </w:r>
    </w:p>
    <w:p>
      <w:pPr>
        <w:spacing w:after="40"/>
      </w:pPr>
      <w:r>
        <w:rPr>
          <w:b/>
          <w:color w:val="2F7D32"/>
        </w:rPr>
        <w:t xml:space="preserve">Desenvolvimento: </w:t>
      </w:r>
      <w:r>
        <w:t>Identificamos as duas bases técnicas que sustentariam o método: o balanço hídrico FAO-56 (Allen et al., 1998) e os parâmetros de fenologia da soja (Embrapa). Estudamos o ZARC/MAPA.</w:t>
      </w:r>
    </w:p>
    <w:p>
      <w:pPr>
        <w:spacing w:after="40"/>
      </w:pPr>
      <w:r>
        <w:rPr>
          <w:b/>
          <w:color w:val="2F7D32"/>
        </w:rPr>
        <w:t xml:space="preserve">Resultado: </w:t>
      </w:r>
      <w:r>
        <w:t>Referencial técnico consolidado.</w:t>
      </w:r>
    </w:p>
    <w:p>
      <w:pPr>
        <w:spacing w:after="40"/>
      </w:pPr>
      <w:r>
        <w:rPr>
          <w:b/>
          <w:color w:val="2F7D32"/>
        </w:rPr>
        <w:t xml:space="preserve">Próximo passo: </w:t>
      </w:r>
      <w:r>
        <w:t>Definir a orientadora e delimitar a metodologia.</w:t>
      </w:r>
    </w:p>
    <w:p>
      <w:pPr>
        <w:spacing w:after="40"/>
      </w:pPr>
    </w:p>
    <w:p>
      <w:pPr>
        <w:pStyle w:val="Heading2"/>
      </w:pPr>
      <w:r>
        <w:t>27 de março de 2026 — sexta-feira</w:t>
      </w:r>
    </w:p>
    <w:p>
      <w:pPr>
        <w:spacing w:after="40"/>
      </w:pPr>
      <w:r>
        <w:rPr>
          <w:b/>
          <w:color w:val="2F7D32"/>
        </w:rPr>
        <w:t xml:space="preserve">Foco do dia: </w:t>
      </w:r>
      <w:r>
        <w:t>Definição da orientadora e delimitação</w:t>
      </w:r>
    </w:p>
    <w:p>
      <w:pPr>
        <w:spacing w:after="40"/>
      </w:pPr>
      <w:r>
        <w:rPr>
          <w:b/>
          <w:color w:val="2F7D32"/>
        </w:rPr>
        <w:t xml:space="preserve">Atividades: </w:t>
      </w:r>
      <w:r>
        <w:t>Confirmação da orientação da professora Diane Raquel Zientarski e delimitação metodológica.</w:t>
      </w:r>
    </w:p>
    <w:p>
      <w:pPr>
        <w:spacing w:after="40"/>
      </w:pPr>
      <w:r>
        <w:rPr>
          <w:b/>
          <w:color w:val="2F7D32"/>
        </w:rPr>
        <w:t xml:space="preserve">Desenvolvimento: </w:t>
      </w:r>
      <w:r>
        <w:t>Discutimos a tensão 'IA que aprende de dados' × 'modelo que usa a ciência conhecida'. Registramos que a falta de históricos favoreceria um modelo baseado em processos.</w:t>
      </w:r>
    </w:p>
    <w:p>
      <w:pPr>
        <w:spacing w:after="40"/>
      </w:pPr>
      <w:r>
        <w:rPr>
          <w:b/>
          <w:color w:val="2F7D32"/>
        </w:rPr>
        <w:t xml:space="preserve">Resultado: </w:t>
      </w:r>
      <w:r>
        <w:t>Orientação definida; direção metodológica clara.</w:t>
      </w:r>
    </w:p>
    <w:p>
      <w:pPr>
        <w:spacing w:after="40"/>
      </w:pPr>
      <w:r>
        <w:rPr>
          <w:b/>
          <w:color w:val="2F7D32"/>
        </w:rPr>
        <w:t xml:space="preserve">Próximo passo: </w:t>
      </w:r>
      <w:r>
        <w:t>Aguardar as orientações do Plano de Pesquisa.</w:t>
      </w:r>
    </w:p>
    <w:p>
      <w:pPr>
        <w:spacing w:after="40"/>
      </w:pPr>
    </w:p>
    <w:p>
      <w:r>
        <w:br w:type="page"/>
      </w:r>
    </w:p>
    <w:p>
      <w:pPr>
        <w:pStyle w:val="Heading1"/>
      </w:pPr>
      <w:r>
        <w:t>ETAPA 2 — MODELAGEM DO MOTOR AGRONÔMICO</w:t>
      </w:r>
    </w:p>
    <w:p>
      <w:pPr>
        <w:pStyle w:val="Heading2"/>
      </w:pPr>
      <w:r>
        <w:t>13 de abril de 2026 — segunda-feira</w:t>
      </w:r>
    </w:p>
    <w:p>
      <w:pPr>
        <w:spacing w:after="40"/>
      </w:pPr>
      <w:r>
        <w:rPr>
          <w:b/>
          <w:color w:val="2F7D32"/>
        </w:rPr>
        <w:t xml:space="preserve">Foco do dia: </w:t>
      </w:r>
      <w:r>
        <w:t>Orientações e decisão de arquitetura</w:t>
      </w:r>
    </w:p>
    <w:p>
      <w:pPr>
        <w:spacing w:after="40"/>
      </w:pPr>
      <w:r>
        <w:rPr>
          <w:b/>
          <w:color w:val="2F7D32"/>
        </w:rPr>
        <w:t xml:space="preserve">Atividades: </w:t>
      </w:r>
      <w:r>
        <w:t>Orientações para o Plano de Pesquisa e definição da arquitetura do sistema.</w:t>
      </w:r>
    </w:p>
    <w:p>
      <w:pPr>
        <w:spacing w:after="40"/>
      </w:pPr>
      <w:r>
        <w:rPr>
          <w:b/>
          <w:color w:val="2F7D32"/>
        </w:rPr>
        <w:t xml:space="preserve">Desenvolvimento: </w:t>
      </w:r>
      <w:r>
        <w:t>Tomamos a decisão central do projeto: um NÚCLEO DETERMINÍSTICO baseado em processos, com IA reservada a uma camada posterior de calibração. Definimos três camadas: motor, API e interface.</w:t>
      </w:r>
    </w:p>
    <w:p>
      <w:pPr>
        <w:spacing w:after="40"/>
      </w:pPr>
      <w:r>
        <w:rPr>
          <w:b/>
          <w:color w:val="2F7D32"/>
        </w:rPr>
        <w:t xml:space="preserve">Resultado: </w:t>
      </w:r>
      <w:r>
        <w:t>Arquitetura definida (três camadas, baixo acoplamento).</w:t>
      </w:r>
    </w:p>
    <w:p>
      <w:pPr>
        <w:spacing w:after="40"/>
      </w:pPr>
      <w:r>
        <w:rPr>
          <w:b/>
          <w:color w:val="2F7D32"/>
        </w:rPr>
        <w:t xml:space="preserve">Próximo passo: </w:t>
      </w:r>
      <w:r>
        <w:t>Estruturar a metodologia e o modelo de dados.</w:t>
      </w:r>
    </w:p>
    <w:p>
      <w:pPr>
        <w:spacing w:after="40"/>
      </w:pPr>
    </w:p>
    <w:p>
      <w:pPr>
        <w:pStyle w:val="Heading2"/>
      </w:pPr>
      <w:r>
        <w:t>15 de abril de 2026 — quarta-feira</w:t>
      </w:r>
    </w:p>
    <w:p>
      <w:pPr>
        <w:spacing w:after="40"/>
      </w:pPr>
      <w:r>
        <w:rPr>
          <w:b/>
          <w:color w:val="2F7D32"/>
        </w:rPr>
        <w:t xml:space="preserve">Foco do dia: </w:t>
      </w:r>
      <w:r>
        <w:t>Estruturação da metodologia</w:t>
      </w:r>
    </w:p>
    <w:p>
      <w:pPr>
        <w:spacing w:after="40"/>
      </w:pPr>
      <w:r>
        <w:rPr>
          <w:b/>
          <w:color w:val="2F7D32"/>
        </w:rPr>
        <w:t xml:space="preserve">Atividades: </w:t>
      </w:r>
      <w:r>
        <w:t>Escrita da estrutura metodológica e do plano de trabalho.</w:t>
      </w:r>
    </w:p>
    <w:p>
      <w:pPr>
        <w:spacing w:after="40"/>
      </w:pPr>
      <w:r>
        <w:rPr>
          <w:b/>
          <w:color w:val="2F7D32"/>
        </w:rPr>
        <w:t xml:space="preserve">Desenvolvimento: </w:t>
      </w:r>
      <w:r>
        <w:t>Detalhamos as etapas (fenologia → água → produtividade → economia → risco) e os critérios de validação (testes automatizados e coerência com a literatura).</w:t>
      </w:r>
    </w:p>
    <w:p>
      <w:pPr>
        <w:spacing w:after="40"/>
      </w:pPr>
      <w:r>
        <w:rPr>
          <w:b/>
          <w:color w:val="2F7D32"/>
        </w:rPr>
        <w:t xml:space="preserve">Resultado: </w:t>
      </w:r>
      <w:r>
        <w:t>Metodologia estruturada.</w:t>
      </w:r>
    </w:p>
    <w:p>
      <w:pPr>
        <w:spacing w:after="40"/>
      </w:pPr>
      <w:r>
        <w:rPr>
          <w:b/>
          <w:color w:val="2F7D32"/>
        </w:rPr>
        <w:t xml:space="preserve">Próximo passo: </w:t>
      </w:r>
      <w:r>
        <w:t>Modelar as estruturas de dados.</w:t>
      </w:r>
    </w:p>
    <w:p>
      <w:pPr>
        <w:spacing w:after="40"/>
      </w:pPr>
    </w:p>
    <w:p>
      <w:pPr>
        <w:pStyle w:val="Heading2"/>
      </w:pPr>
      <w:r>
        <w:t>17 de abril de 2026 — sexta-feira</w:t>
      </w:r>
    </w:p>
    <w:p>
      <w:pPr>
        <w:spacing w:after="40"/>
      </w:pPr>
      <w:r>
        <w:rPr>
          <w:b/>
          <w:color w:val="2F7D32"/>
        </w:rPr>
        <w:t xml:space="preserve">Foco do dia: </w:t>
      </w:r>
      <w:r>
        <w:t>Modelo de dados do motor</w:t>
      </w:r>
    </w:p>
    <w:p>
      <w:pPr>
        <w:spacing w:after="40"/>
      </w:pPr>
      <w:r>
        <w:rPr>
          <w:b/>
          <w:color w:val="2F7D32"/>
        </w:rPr>
        <w:t xml:space="preserve">Atividades: </w:t>
      </w:r>
      <w:r>
        <w:t>Implementação das estruturas de dados (solo, cultivar, operação, cenário) em Python.</w:t>
      </w:r>
    </w:p>
    <w:p>
      <w:pPr>
        <w:spacing w:after="40"/>
      </w:pPr>
      <w:r>
        <w:rPr>
          <w:b/>
          <w:color w:val="2F7D32"/>
        </w:rPr>
        <w:t xml:space="preserve">Desenvolvimento: </w:t>
      </w:r>
      <w:r>
        <w:t>Criamos os 'moldes' que o motor manipula, com valores-padrão regionais para quando o produtor ainda não informou o dado real. Isso permite o sistema funcionar mesmo com informação parcial.</w:t>
      </w:r>
    </w:p>
    <w:p>
      <w:pPr>
        <w:spacing w:after="40"/>
      </w:pPr>
      <w:r>
        <w:rPr>
          <w:b/>
          <w:color w:val="2F7D32"/>
        </w:rPr>
        <w:t xml:space="preserve">Resultado: </w:t>
      </w:r>
      <w:r>
        <w:t>Estruturas de dados criadas.</w:t>
      </w:r>
    </w:p>
    <w:p>
      <w:pPr>
        <w:spacing w:after="40"/>
      </w:pPr>
      <w:r>
        <w:rPr>
          <w:b/>
          <w:color w:val="2F7D32"/>
        </w:rPr>
        <w:t xml:space="preserve">Próximo passo: </w:t>
      </w:r>
      <w:r>
        <w:t>Implementar a fenologia.</w:t>
      </w:r>
    </w:p>
    <w:p>
      <w:pPr>
        <w:spacing w:after="40"/>
      </w:pPr>
    </w:p>
    <w:p>
      <w:pPr>
        <w:pStyle w:val="Heading2"/>
      </w:pPr>
      <w:r>
        <w:t>20 de abril de 2026 — segunda-feira</w:t>
      </w:r>
    </w:p>
    <w:p>
      <w:pPr>
        <w:spacing w:after="40"/>
      </w:pPr>
      <w:r>
        <w:rPr>
          <w:b/>
          <w:color w:val="2F7D32"/>
        </w:rPr>
        <w:t xml:space="preserve">Foco do dia: </w:t>
      </w:r>
      <w:r>
        <w:t>Fenologia por graus-dia (GDD)</w:t>
      </w:r>
    </w:p>
    <w:p>
      <w:pPr>
        <w:spacing w:after="40"/>
      </w:pPr>
      <w:r>
        <w:rPr>
          <w:b/>
          <w:color w:val="2F7D32"/>
        </w:rPr>
        <w:t xml:space="preserve">Atividades: </w:t>
      </w:r>
      <w:r>
        <w:t>Implementação do motor de fenologia por graus-dia.</w:t>
      </w:r>
    </w:p>
    <w:p>
      <w:pPr>
        <w:spacing w:after="40"/>
      </w:pPr>
      <w:r>
        <w:rPr>
          <w:b/>
          <w:color w:val="2F7D32"/>
        </w:rPr>
        <w:t xml:space="preserve">Desenvolvimento: </w:t>
      </w:r>
      <w:r>
        <w:t>Programamos o acúmulo diário de calor (base 10 °C, teto 30 °C) para estimar a data de cada estádio (VE→R8). Testamos com o clima da região.</w:t>
      </w:r>
    </w:p>
    <w:p>
      <w:pPr>
        <w:spacing w:after="40"/>
      </w:pPr>
      <w:r>
        <w:rPr>
          <w:b/>
          <w:color w:val="2F7D32"/>
        </w:rPr>
        <w:t xml:space="preserve">Resultado: </w:t>
      </w:r>
      <w:r>
        <w:t>As fases da cultura passam a ser estimadas a partir do clima (Figura a seguir).</w:t>
      </w:r>
    </w:p>
    <w:p>
      <w:pPr>
        <w:spacing w:after="40"/>
      </w:pPr>
      <w:r>
        <w:rPr>
          <w:b/>
          <w:color w:val="2F7D32"/>
        </w:rPr>
        <w:t xml:space="preserve">Próximo passo: </w:t>
      </w:r>
      <w:r>
        <w:t>Testar e implementar o balanço hídrico.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4672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d_phen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67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color w:val="444444"/>
          <w:sz w:val="19"/>
        </w:rPr>
        <w:t>Figura 2 — Calendário fenológico estimado pelo motor para o talhão-referência</w:t>
      </w:r>
    </w:p>
    <w:p>
      <w:pPr>
        <w:spacing w:after="40"/>
      </w:pPr>
    </w:p>
    <w:p>
      <w:pPr>
        <w:pStyle w:val="Heading2"/>
      </w:pPr>
      <w:r>
        <w:t>22 de abril de 2026 — quarta-feira</w:t>
      </w:r>
    </w:p>
    <w:p>
      <w:pPr>
        <w:spacing w:after="40"/>
      </w:pPr>
      <w:r>
        <w:rPr>
          <w:b/>
          <w:color w:val="2F7D32"/>
        </w:rPr>
        <w:t xml:space="preserve">Foco do dia: </w:t>
      </w:r>
      <w:r>
        <w:t>Testes da fenologia</w:t>
      </w:r>
    </w:p>
    <w:p>
      <w:pPr>
        <w:spacing w:after="40"/>
      </w:pPr>
      <w:r>
        <w:rPr>
          <w:b/>
          <w:color w:val="2F7D32"/>
        </w:rPr>
        <w:t xml:space="preserve">Atividades: </w:t>
      </w:r>
      <w:r>
        <w:t>Escrita dos testes automatizados da fenologia.</w:t>
      </w:r>
    </w:p>
    <w:p>
      <w:pPr>
        <w:spacing w:after="40"/>
      </w:pPr>
      <w:r>
        <w:rPr>
          <w:b/>
          <w:color w:val="2F7D32"/>
        </w:rPr>
        <w:t xml:space="preserve">Desenvolvimento: </w:t>
      </w:r>
      <w:r>
        <w:t>Criamos 4 testes verificando a emergência, a ordenação dos estádios e a coerência das datas. Todos aprovados.</w:t>
      </w:r>
    </w:p>
    <w:p>
      <w:pPr>
        <w:spacing w:after="40"/>
      </w:pPr>
      <w:r>
        <w:rPr>
          <w:b/>
          <w:color w:val="2F7D32"/>
        </w:rPr>
        <w:t xml:space="preserve">Resultado: </w:t>
      </w:r>
      <w:r>
        <w:t>Fenologia validada.</w:t>
      </w:r>
    </w:p>
    <w:p>
      <w:pPr>
        <w:spacing w:after="40"/>
      </w:pPr>
      <w:r>
        <w:rPr>
          <w:b/>
          <w:color w:val="2F7D32"/>
        </w:rPr>
        <w:t xml:space="preserve">Próximo passo: </w:t>
      </w:r>
      <w:r>
        <w:t>Preparar a entrega da 1ª versão do plano.</w:t>
      </w:r>
    </w:p>
    <w:p>
      <w:pPr>
        <w:spacing w:after="40"/>
      </w:pPr>
    </w:p>
    <w:p>
      <w:pPr>
        <w:pStyle w:val="Heading2"/>
      </w:pPr>
      <w:r>
        <w:t>24 de abril de 2026 — sexta-feira</w:t>
      </w:r>
    </w:p>
    <w:p>
      <w:pPr>
        <w:spacing w:after="40"/>
      </w:pPr>
      <w:r>
        <w:rPr>
          <w:b/>
          <w:color w:val="C2410C"/>
        </w:rPr>
        <w:t xml:space="preserve">◆ Entrega / marco da feira </w:t>
      </w:r>
      <w:r>
        <w:t>atividade oficial do cronograma cumprida neste dia.</w:t>
      </w:r>
    </w:p>
    <w:p>
      <w:pPr>
        <w:spacing w:after="40"/>
      </w:pPr>
      <w:r>
        <w:rPr>
          <w:b/>
          <w:color w:val="2F7D32"/>
        </w:rPr>
        <w:t xml:space="preserve">Foco do dia: </w:t>
      </w:r>
      <w:r>
        <w:t>Entrega da 1ª versão do Plano de Pesquisa</w:t>
      </w:r>
    </w:p>
    <w:p>
      <w:pPr>
        <w:spacing w:after="40"/>
      </w:pPr>
      <w:r>
        <w:rPr>
          <w:b/>
          <w:color w:val="2F7D32"/>
        </w:rPr>
        <w:t xml:space="preserve">Atividades: </w:t>
      </w:r>
      <w:r>
        <w:t>Revisão e entrega da 1ª versão do Plano de Pesquisa (valendo 0,5), no prazo.</w:t>
      </w:r>
    </w:p>
    <w:p>
      <w:pPr>
        <w:spacing w:after="40"/>
      </w:pPr>
      <w:r>
        <w:rPr>
          <w:b/>
          <w:color w:val="2F7D32"/>
        </w:rPr>
        <w:t xml:space="preserve">Desenvolvimento: </w:t>
      </w:r>
      <w:r>
        <w:t>Consolidamos introdução, objetivos, hipótese e metodologia inicial. Entrega realizada.</w:t>
      </w:r>
    </w:p>
    <w:p>
      <w:pPr>
        <w:spacing w:after="40"/>
      </w:pPr>
      <w:r>
        <w:rPr>
          <w:b/>
          <w:color w:val="2F7D32"/>
        </w:rPr>
        <w:t xml:space="preserve">Resultado: </w:t>
      </w:r>
      <w:r>
        <w:t>1ª versão do plano entregue no prazo.</w:t>
      </w:r>
    </w:p>
    <w:p>
      <w:pPr>
        <w:spacing w:after="40"/>
      </w:pPr>
      <w:r>
        <w:rPr>
          <w:b/>
          <w:color w:val="2F7D32"/>
        </w:rPr>
        <w:t xml:space="preserve">Próximo passo: </w:t>
      </w:r>
      <w:r>
        <w:t>Implementar o balanço hídrico FAO-56.</w:t>
      </w:r>
    </w:p>
    <w:p>
      <w:pPr>
        <w:spacing w:after="40"/>
      </w:pPr>
    </w:p>
    <w:p>
      <w:pPr>
        <w:pStyle w:val="Heading2"/>
      </w:pPr>
      <w:r>
        <w:t>27 de abril de 2026 — segunda-feira</w:t>
      </w:r>
    </w:p>
    <w:p>
      <w:pPr>
        <w:spacing w:after="40"/>
      </w:pPr>
      <w:r>
        <w:rPr>
          <w:b/>
          <w:color w:val="2F7D32"/>
        </w:rPr>
        <w:t xml:space="preserve">Foco do dia: </w:t>
      </w:r>
      <w:r>
        <w:t>Balanço hídrico (FAO-56)</w:t>
      </w:r>
    </w:p>
    <w:p>
      <w:pPr>
        <w:spacing w:after="40"/>
      </w:pPr>
      <w:r>
        <w:rPr>
          <w:b/>
          <w:color w:val="2F7D32"/>
        </w:rPr>
        <w:t xml:space="preserve">Atividades: </w:t>
      </w:r>
      <w:r>
        <w:t>Implementação do balanço hídrico diário pelo método FAO-56.</w:t>
      </w:r>
    </w:p>
    <w:p>
      <w:pPr>
        <w:spacing w:after="40"/>
      </w:pPr>
      <w:r>
        <w:rPr>
          <w:b/>
          <w:color w:val="2F7D32"/>
        </w:rPr>
        <w:t xml:space="preserve">Desenvolvimento: </w:t>
      </w:r>
      <w:r>
        <w:t>Modelamos o solo como um reservatório: entra chuva, sai evapotranspiração. Calculamos o estresse por estádio, ponderado pela sensibilidade de cada fase (máxima em R4–R5).</w:t>
      </w:r>
    </w:p>
    <w:p>
      <w:pPr>
        <w:spacing w:after="40"/>
      </w:pPr>
      <w:r>
        <w:rPr>
          <w:b/>
          <w:color w:val="2F7D32"/>
        </w:rPr>
        <w:t xml:space="preserve">Resultado: </w:t>
      </w:r>
      <w:r>
        <w:t>O estresse hídrico por estádio passou a alimentar o cálculo da produtividade (Figura).</w:t>
      </w:r>
    </w:p>
    <w:p>
      <w:pPr>
        <w:spacing w:after="40"/>
      </w:pPr>
      <w:r>
        <w:rPr>
          <w:b/>
          <w:color w:val="2F7D32"/>
        </w:rPr>
        <w:t xml:space="preserve">Próximo passo: </w:t>
      </w:r>
      <w:r>
        <w:t>Iniciar a construção do IPPD.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2247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d_wa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22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color w:val="444444"/>
          <w:sz w:val="19"/>
        </w:rPr>
        <w:t>Figura 3 — Estresse hídrico por estádio calculado pelo motor (FAO-56)</w:t>
      </w:r>
    </w:p>
    <w:p>
      <w:pPr>
        <w:spacing w:after="40"/>
      </w:pPr>
    </w:p>
    <w:p>
      <w:pPr>
        <w:pStyle w:val="Heading2"/>
      </w:pPr>
      <w:r>
        <w:t>30 de abril de 2026 — quinta-feira</w:t>
      </w:r>
    </w:p>
    <w:p>
      <w:pPr>
        <w:spacing w:after="40"/>
      </w:pPr>
      <w:r>
        <w:rPr>
          <w:b/>
          <w:color w:val="2F7D32"/>
        </w:rPr>
        <w:t xml:space="preserve">Foco do dia: </w:t>
      </w:r>
      <w:r>
        <w:t>Início do IPPD (cascata)</w:t>
      </w:r>
    </w:p>
    <w:p>
      <w:pPr>
        <w:spacing w:after="40"/>
      </w:pPr>
      <w:r>
        <w:rPr>
          <w:b/>
          <w:color w:val="2F7D32"/>
        </w:rPr>
        <w:t xml:space="preserve">Atividades: </w:t>
      </w:r>
      <w:r>
        <w:t>Início da construção do Índice de Potencial Produtivo Dinâmico (IPPD).</w:t>
      </w:r>
    </w:p>
    <w:p>
      <w:pPr>
        <w:spacing w:after="40"/>
      </w:pPr>
      <w:r>
        <w:rPr>
          <w:b/>
          <w:color w:val="2F7D32"/>
        </w:rPr>
        <w:t xml:space="preserve">Desenvolvimento: </w:t>
      </w:r>
      <w:r>
        <w:t>Definimos a lógica da cascata: partir do potencial genético e aplicar fatores multiplicativos transparentes. Programamos os primeiros fatores (solo, nutrição, população).</w:t>
      </w:r>
    </w:p>
    <w:p>
      <w:pPr>
        <w:spacing w:after="40"/>
      </w:pPr>
      <w:r>
        <w:rPr>
          <w:b/>
          <w:color w:val="2F7D32"/>
        </w:rPr>
        <w:t xml:space="preserve">Resultado: </w:t>
      </w:r>
      <w:r>
        <w:t>Primeira versão da cascata funcionando.</w:t>
      </w:r>
    </w:p>
    <w:p>
      <w:pPr>
        <w:spacing w:after="40"/>
      </w:pPr>
      <w:r>
        <w:rPr>
          <w:b/>
          <w:color w:val="2F7D32"/>
        </w:rPr>
        <w:t xml:space="preserve">Próximo passo: </w:t>
      </w:r>
      <w:r>
        <w:t>Completar todos os fatores e a decomposição.</w:t>
      </w:r>
    </w:p>
    <w:p>
      <w:pPr>
        <w:spacing w:after="40"/>
      </w:pPr>
    </w:p>
    <w:p>
      <w:pPr>
        <w:pStyle w:val="Heading2"/>
      </w:pPr>
      <w:r>
        <w:t>04 de maio de 2026 — segunda-feira</w:t>
      </w:r>
    </w:p>
    <w:p>
      <w:pPr>
        <w:spacing w:after="40"/>
      </w:pPr>
      <w:r>
        <w:rPr>
          <w:b/>
          <w:color w:val="2F7D32"/>
        </w:rPr>
        <w:t xml:space="preserve">Foco do dia: </w:t>
      </w:r>
      <w:r>
        <w:t>IPPD completo — a cascata de produtividade</w:t>
      </w:r>
    </w:p>
    <w:p>
      <w:pPr>
        <w:spacing w:after="40"/>
      </w:pPr>
      <w:r>
        <w:rPr>
          <w:b/>
          <w:color w:val="2F7D32"/>
        </w:rPr>
        <w:t xml:space="preserve">Atividades: </w:t>
      </w:r>
      <w:r>
        <w:t>Conclusão da cascata IPPD com todos os fatores e a decomposição aditiva.</w:t>
      </w:r>
    </w:p>
    <w:p>
      <w:pPr>
        <w:spacing w:after="40"/>
      </w:pPr>
      <w:r>
        <w:rPr>
          <w:b/>
          <w:color w:val="2F7D32"/>
        </w:rPr>
        <w:t xml:space="preserve">Desenvolvimento: </w:t>
      </w:r>
      <w:r>
        <w:t>Finalizamos os fatores (solo, nutrição, nematoides, compactação, rotação, população, janela, água, calor, sanidade) e garantimos que a soma das contribuições bate exatamente com o resultado — base do gráfico em cascata.</w:t>
      </w:r>
    </w:p>
    <w:p>
      <w:pPr>
        <w:spacing w:after="40"/>
      </w:pPr>
      <w:r>
        <w:rPr>
          <w:b/>
          <w:color w:val="2F7D32"/>
        </w:rPr>
        <w:t xml:space="preserve">Resultado: </w:t>
      </w:r>
      <w:r>
        <w:t>O sistema estima a produtividade e explica, fator a fator, de onde vem cada saca.</w:t>
      </w:r>
    </w:p>
    <w:p>
      <w:pPr>
        <w:spacing w:after="40"/>
      </w:pPr>
      <w:r>
        <w:rPr>
          <w:b/>
          <w:color w:val="2F7D32"/>
        </w:rPr>
        <w:t xml:space="preserve">Próximo passo: </w:t>
      </w:r>
      <w:r>
        <w:t>Adicionar o modelo econômico e a janela ZARC.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5518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d_waterfa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5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color w:val="444444"/>
          <w:sz w:val="19"/>
        </w:rPr>
        <w:t>Figura 4 — Cascata IPPD do talhão-referência (gerada pelo motor)</w:t>
      </w:r>
    </w:p>
    <w:p>
      <w:pPr>
        <w:spacing w:after="40"/>
        <w:jc w:val="center"/>
      </w:pPr>
      <w:r>
        <w:rPr>
          <w:b w:val="0"/>
          <w:color w:val="444444"/>
          <w:sz w:val="19"/>
        </w:rPr>
        <w:t>Tabela 1 — Decomposição IPPD do talhão-referência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b/>
                <w:sz w:val="18"/>
              </w:rPr>
              <w:t>Fator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b/>
                <w:sz w:val="18"/>
              </w:rPr>
              <w:t>Efeito (mult.)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b/>
                <w:sz w:val="18"/>
              </w:rPr>
              <w:t>Contrib. (sc/ha)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b/>
                <w:sz w:val="18"/>
              </w:rPr>
              <w:t>Acum.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Potencial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95.0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Solo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1.000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+0.0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95.0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Nutrição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1.000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+0.0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95.0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Nematoides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1.000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+0.0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95.0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Compactação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0.980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-1.9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93.1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Rotação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0.980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-1.9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91.2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População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1.000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+0.0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91.2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Janela de semeadura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0.976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-2.2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89.1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Água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0.723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-24.6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64.4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Calor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1.000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+0.0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64.4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Daninhas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0.941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-3.8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60.6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Pragas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0.880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-7.3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53.4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Doenças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0.966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-1.8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51.5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Esperado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51.5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Heading2"/>
      </w:pPr>
      <w:r>
        <w:t>06 de maio de 2026 — quarta-feira</w:t>
      </w:r>
    </w:p>
    <w:p>
      <w:pPr>
        <w:spacing w:after="40"/>
      </w:pPr>
      <w:r>
        <w:rPr>
          <w:b/>
          <w:color w:val="2F7D32"/>
        </w:rPr>
        <w:t xml:space="preserve">Foco do dia: </w:t>
      </w:r>
      <w:r>
        <w:t>Modelo econômico e janela ZARC</w:t>
      </w:r>
    </w:p>
    <w:p>
      <w:pPr>
        <w:spacing w:after="40"/>
      </w:pPr>
      <w:r>
        <w:rPr>
          <w:b/>
          <w:color w:val="2F7D32"/>
        </w:rPr>
        <w:t xml:space="preserve">Atividades: </w:t>
      </w:r>
      <w:r>
        <w:t>Implementação do modelo econômico e integração da janela de semeadura oficial (ZARC).</w:t>
      </w:r>
    </w:p>
    <w:p>
      <w:pPr>
        <w:spacing w:after="40"/>
      </w:pPr>
      <w:r>
        <w:rPr>
          <w:b/>
          <w:color w:val="2F7D32"/>
        </w:rPr>
        <w:t xml:space="preserve">Desenvolvimento: </w:t>
      </w:r>
      <w:r>
        <w:t>Programamos receita, custo, lucro, ROI e ponto de equilíbrio; integramos o ZARC para penalizar a produtividade quando a semeadura ocorre fora da janela de menor risco.</w:t>
      </w:r>
    </w:p>
    <w:p>
      <w:pPr>
        <w:spacing w:after="40"/>
      </w:pPr>
      <w:r>
        <w:rPr>
          <w:b/>
          <w:color w:val="2F7D32"/>
        </w:rPr>
        <w:t xml:space="preserve">Resultado: </w:t>
      </w:r>
      <w:r>
        <w:t>A produtividade passa a ser traduzida em resultado financeiro por hectare.</w:t>
      </w:r>
    </w:p>
    <w:p>
      <w:pPr>
        <w:spacing w:after="40"/>
      </w:pPr>
      <w:r>
        <w:rPr>
          <w:b/>
          <w:color w:val="2F7D32"/>
        </w:rPr>
        <w:t xml:space="preserve">Próximo passo: </w:t>
      </w:r>
      <w:r>
        <w:t>Implementar a análise de risco (Monte Carlo).</w:t>
      </w:r>
    </w:p>
    <w:p>
      <w:pPr>
        <w:spacing w:after="40"/>
      </w:pPr>
    </w:p>
    <w:p>
      <w:pPr>
        <w:pStyle w:val="Heading2"/>
      </w:pPr>
      <w:r>
        <w:t>08 de maio de 2026 — sexta-feira</w:t>
      </w:r>
    </w:p>
    <w:p>
      <w:pPr>
        <w:spacing w:after="40"/>
      </w:pPr>
      <w:r>
        <w:rPr>
          <w:b/>
          <w:color w:val="2F7D32"/>
        </w:rPr>
        <w:t xml:space="preserve">Foco do dia: </w:t>
      </w:r>
      <w:r>
        <w:t>Monte Carlo e efeito ENSO</w:t>
      </w:r>
    </w:p>
    <w:p>
      <w:pPr>
        <w:spacing w:after="40"/>
      </w:pPr>
      <w:r>
        <w:rPr>
          <w:b/>
          <w:color w:val="2F7D32"/>
        </w:rPr>
        <w:t xml:space="preserve">Atividades: </w:t>
      </w:r>
      <w:r>
        <w:t>Implementação da análise de risco por simulação de Monte Carlo, sensível ao fenômeno ENSO.</w:t>
      </w:r>
    </w:p>
    <w:p>
      <w:pPr>
        <w:spacing w:after="40"/>
      </w:pPr>
      <w:r>
        <w:rPr>
          <w:b/>
          <w:color w:val="2F7D32"/>
        </w:rPr>
        <w:t xml:space="preserve">Desenvolvimento: </w:t>
      </w:r>
      <w:r>
        <w:t>Rodamos 3.000 safras variando clima e preço. Modelamos o ENSO (La Niña reduz chuva e aumenta a variância). Comparamos as três fases.</w:t>
      </w:r>
    </w:p>
    <w:p>
      <w:pPr>
        <w:spacing w:after="40"/>
      </w:pPr>
      <w:r>
        <w:rPr>
          <w:b/>
          <w:color w:val="2F7D32"/>
        </w:rPr>
        <w:t xml:space="preserve">Resultado: </w:t>
      </w:r>
      <w:r>
        <w:t>O risco passou a ser expresso como distribuição e probabilidade de prejuízo (Tabela e Figura).</w:t>
      </w:r>
    </w:p>
    <w:p>
      <w:pPr>
        <w:spacing w:after="40"/>
      </w:pPr>
      <w:r>
        <w:rPr>
          <w:b/>
          <w:color w:val="2F7D32"/>
        </w:rPr>
        <w:t xml:space="preserve">Próximo passo: </w:t>
      </w:r>
      <w:r>
        <w:t>Aguardar a devolução do plano e ajustar.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28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d_ens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color w:val="444444"/>
          <w:sz w:val="19"/>
        </w:rPr>
        <w:t>Figura 5 — Produtividade por fase ENSO (Monte Carlo, 3.000 safras)</w:t>
      </w:r>
    </w:p>
    <w:p>
      <w:pPr>
        <w:spacing w:after="40"/>
        <w:jc w:val="center"/>
      </w:pPr>
      <w:r>
        <w:rPr>
          <w:b w:val="0"/>
          <w:color w:val="444444"/>
          <w:sz w:val="19"/>
        </w:rPr>
        <w:t>Tabela 2 — Análise de risco por fase ENSO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b/>
                <w:sz w:val="18"/>
              </w:rPr>
              <w:t>Fase ENSO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b/>
                <w:sz w:val="18"/>
              </w:rPr>
              <w:t>p10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b/>
                <w:sz w:val="18"/>
              </w:rPr>
              <w:t>p50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b/>
                <w:sz w:val="18"/>
              </w:rPr>
              <w:t>p90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b/>
                <w:sz w:val="18"/>
              </w:rPr>
              <w:t>Lucro med.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b/>
                <w:sz w:val="18"/>
              </w:rPr>
              <w:t>Prejuízo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El Niño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42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49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62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R$ 2.422/ha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0%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Neutro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41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46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57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R$ 2.092/ha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0%</w:t>
            </w:r>
          </w:p>
        </w:tc>
      </w:tr>
      <w:tr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La Niña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39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43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52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R$ 1.735/ha</w:t>
            </w:r>
          </w:p>
        </w:tc>
        <w:tc>
          <w:tcPr>
            <w:tcW w:type="dxa" w:w="144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1%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Heading2"/>
      </w:pPr>
      <w:r>
        <w:t>11 de maio de 2026 — segunda-feira</w:t>
      </w:r>
    </w:p>
    <w:p>
      <w:pPr>
        <w:spacing w:after="40"/>
      </w:pPr>
      <w:r>
        <w:rPr>
          <w:b/>
          <w:color w:val="C2410C"/>
        </w:rPr>
        <w:t xml:space="preserve">◆ Entrega / marco da feira </w:t>
      </w:r>
      <w:r>
        <w:t>atividade oficial do cronograma cumprida neste dia.</w:t>
      </w:r>
    </w:p>
    <w:p>
      <w:pPr>
        <w:spacing w:after="40"/>
      </w:pPr>
      <w:r>
        <w:rPr>
          <w:b/>
          <w:color w:val="2F7D32"/>
        </w:rPr>
        <w:t xml:space="preserve">Foco do dia: </w:t>
      </w:r>
      <w:r>
        <w:t>Devolução do plano e ajustes</w:t>
      </w:r>
    </w:p>
    <w:p>
      <w:pPr>
        <w:spacing w:after="40"/>
      </w:pPr>
      <w:r>
        <w:rPr>
          <w:b/>
          <w:color w:val="2F7D32"/>
        </w:rPr>
        <w:t xml:space="preserve">Atividades: </w:t>
      </w:r>
      <w:r>
        <w:t>Recebemos a devolução do Plano de Pesquisa pelo CRC e pela orientadora e incorporamos os ajustes.</w:t>
      </w:r>
    </w:p>
    <w:p>
      <w:pPr>
        <w:spacing w:after="40"/>
      </w:pPr>
      <w:r>
        <w:rPr>
          <w:b/>
          <w:color w:val="2F7D32"/>
        </w:rPr>
        <w:t xml:space="preserve">Desenvolvimento: </w:t>
      </w:r>
      <w:r>
        <w:t>Refinamos a redação metodológica e a fundamentação. Ajustamos a descrição da arquitetura conforme as sugestões.</w:t>
      </w:r>
    </w:p>
    <w:p>
      <w:pPr>
        <w:spacing w:after="40"/>
      </w:pPr>
      <w:r>
        <w:rPr>
          <w:b/>
          <w:color w:val="2F7D32"/>
        </w:rPr>
        <w:t xml:space="preserve">Resultado: </w:t>
      </w:r>
      <w:r>
        <w:t>Plano ajustado conforme a devolutiva.</w:t>
      </w:r>
    </w:p>
    <w:p>
      <w:pPr>
        <w:spacing w:after="40"/>
      </w:pPr>
      <w:r>
        <w:rPr>
          <w:b/>
          <w:color w:val="2F7D32"/>
        </w:rPr>
        <w:t xml:space="preserve">Próximo passo: </w:t>
      </w:r>
      <w:r>
        <w:t>Desenvolver os motores de decisão.</w:t>
      </w:r>
    </w:p>
    <w:p>
      <w:pPr>
        <w:spacing w:after="40"/>
      </w:pPr>
    </w:p>
    <w:p>
      <w:pPr>
        <w:pStyle w:val="Heading2"/>
      </w:pPr>
      <w:r>
        <w:t>13 de maio de 2026 — quarta-feira</w:t>
      </w:r>
    </w:p>
    <w:p>
      <w:pPr>
        <w:spacing w:after="40"/>
      </w:pPr>
      <w:r>
        <w:rPr>
          <w:b/>
          <w:color w:val="2F7D32"/>
        </w:rPr>
        <w:t xml:space="preserve">Foco do dia: </w:t>
      </w:r>
      <w:r>
        <w:t>Motor de decisão</w:t>
      </w:r>
    </w:p>
    <w:p>
      <w:pPr>
        <w:spacing w:after="40"/>
      </w:pPr>
      <w:r>
        <w:rPr>
          <w:b/>
          <w:color w:val="2F7D32"/>
        </w:rPr>
        <w:t xml:space="preserve">Atividades: </w:t>
      </w:r>
      <w:r>
        <w:t>Implementação do motor de decisão (avaliação de intervenções).</w:t>
      </w:r>
    </w:p>
    <w:p>
      <w:pPr>
        <w:spacing w:after="40"/>
      </w:pPr>
      <w:r>
        <w:rPr>
          <w:b/>
          <w:color w:val="2F7D32"/>
        </w:rPr>
        <w:t xml:space="preserve">Desenvolvimento: </w:t>
      </w:r>
      <w:r>
        <w:t>Programamos o catálogo de ações (fungicida, semeadura, população, fósforo, calagem) e a medição do Δlucro de cada uma, com a probabilidade estimada por Monte Carlo pareado.</w:t>
      </w:r>
    </w:p>
    <w:p>
      <w:pPr>
        <w:spacing w:after="40"/>
      </w:pPr>
      <w:r>
        <w:rPr>
          <w:b/>
          <w:color w:val="2F7D32"/>
        </w:rPr>
        <w:t xml:space="preserve">Resultado: </w:t>
      </w:r>
      <w:r>
        <w:t>O sistema passa a recomendar ações, não só prever.</w:t>
      </w:r>
    </w:p>
    <w:p>
      <w:pPr>
        <w:spacing w:after="40"/>
      </w:pPr>
      <w:r>
        <w:rPr>
          <w:b/>
          <w:color w:val="2F7D32"/>
        </w:rPr>
        <w:t xml:space="preserve">Próximo passo: </w:t>
      </w:r>
      <w:r>
        <w:t>Adicionar a priorização e o raciocínio.</w:t>
      </w:r>
    </w:p>
    <w:p>
      <w:pPr>
        <w:spacing w:after="40"/>
      </w:pPr>
    </w:p>
    <w:p>
      <w:pPr>
        <w:pStyle w:val="Heading2"/>
      </w:pPr>
      <w:r>
        <w:t>15 de maio de 2026 — sexta-feira</w:t>
      </w:r>
    </w:p>
    <w:p>
      <w:pPr>
        <w:spacing w:after="40"/>
      </w:pPr>
      <w:r>
        <w:rPr>
          <w:b/>
          <w:color w:val="2F7D32"/>
        </w:rPr>
        <w:t xml:space="preserve">Foco do dia: </w:t>
      </w:r>
      <w:r>
        <w:t>Priorização e raciocínio (diagnóstico)</w:t>
      </w:r>
    </w:p>
    <w:p>
      <w:pPr>
        <w:spacing w:after="40"/>
      </w:pPr>
      <w:r>
        <w:rPr>
          <w:b/>
          <w:color w:val="2F7D32"/>
        </w:rPr>
        <w:t xml:space="preserve">Atividades: </w:t>
      </w:r>
      <w:r>
        <w:t>Implementação da priorização por urgência e do motor de raciocínio (diagnóstico das causas).</w:t>
      </w:r>
    </w:p>
    <w:p>
      <w:pPr>
        <w:spacing w:after="40"/>
      </w:pPr>
      <w:r>
        <w:rPr>
          <w:b/>
          <w:color w:val="2F7D32"/>
        </w:rPr>
        <w:t xml:space="preserve">Desenvolvimento: </w:t>
      </w:r>
      <w:r>
        <w:t>As ações passaram a ser ordenadas por urgência (retorno × prazo × probabilidade). O diagnóstico levanta hipóteses de causa com base no grafo de impacto.</w:t>
      </w:r>
    </w:p>
    <w:p>
      <w:pPr>
        <w:spacing w:after="40"/>
      </w:pPr>
      <w:r>
        <w:rPr>
          <w:b/>
          <w:color w:val="2F7D32"/>
        </w:rPr>
        <w:t xml:space="preserve">Resultado: </w:t>
      </w:r>
      <w:r>
        <w:t>O sistema explica por que o talhão está abaixo do potencial e o que fazer primeiro (Tabela).</w:t>
      </w:r>
    </w:p>
    <w:p>
      <w:pPr>
        <w:spacing w:after="40"/>
      </w:pPr>
      <w:r>
        <w:rPr>
          <w:b/>
          <w:color w:val="2F7D32"/>
        </w:rPr>
        <w:t xml:space="preserve">Próximo passo: </w:t>
      </w:r>
      <w:r>
        <w:t>Construir a camada de acurácia.</w:t>
      </w:r>
    </w:p>
    <w:p>
      <w:pPr>
        <w:spacing w:after="40"/>
        <w:jc w:val="center"/>
      </w:pPr>
      <w:r>
        <w:rPr>
          <w:b w:val="0"/>
          <w:color w:val="444444"/>
          <w:sz w:val="19"/>
        </w:rPr>
        <w:t>Tabela 3 — Intervenções avaliadas pelo motor de decisão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b/>
                <w:sz w:val="18"/>
              </w:rPr>
              <w:t>Intervenção avaliada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b/>
                <w:sz w:val="18"/>
              </w:rPr>
              <w:t>Δ sc/ha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b/>
                <w:sz w:val="18"/>
              </w:rPr>
              <w:t>Δ lucro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b/>
                <w:sz w:val="18"/>
              </w:rPr>
              <w:t>Prob.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Antecipar semeadura para o núcleo ótimo (ZARC)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+1.3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+156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80%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Remover 1 aplicação de fungicida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-1.8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-36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28%</w:t>
            </w:r>
          </w:p>
        </w:tc>
      </w:tr>
      <w:tr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Adicionar 1 aplicação de fungicida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+0.9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-72</w:t>
            </w:r>
          </w:p>
        </w:tc>
        <w:tc>
          <w:tcPr>
            <w:tcW w:type="dxa" w:w="216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0%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Heading2"/>
      </w:pPr>
      <w:r>
        <w:t>18 de maio de 2026 — segunda-feira</w:t>
      </w:r>
    </w:p>
    <w:p>
      <w:pPr>
        <w:spacing w:after="40"/>
      </w:pPr>
      <w:r>
        <w:rPr>
          <w:b/>
          <w:color w:val="2F7D32"/>
        </w:rPr>
        <w:t xml:space="preserve">Foco do dia: </w:t>
      </w:r>
      <w:r>
        <w:t>Acurácia e proveniência dos dados</w:t>
      </w:r>
    </w:p>
    <w:p>
      <w:pPr>
        <w:spacing w:after="40"/>
      </w:pPr>
      <w:r>
        <w:rPr>
          <w:b/>
          <w:color w:val="2F7D32"/>
        </w:rPr>
        <w:t xml:space="preserve">Atividades: </w:t>
      </w:r>
      <w:r>
        <w:t>Implementação da camada de acurácia/proveniência.</w:t>
      </w:r>
    </w:p>
    <w:p>
      <w:pPr>
        <w:spacing w:after="40"/>
      </w:pPr>
      <w:r>
        <w:rPr>
          <w:b/>
          <w:color w:val="2F7D32"/>
        </w:rPr>
        <w:t xml:space="preserve">Desenvolvimento: </w:t>
      </w:r>
      <w:r>
        <w:t>Cada variável passou a ser classificada pela qualidade da fonte, gerando um índice de precisão. O sistema calcula qual dado, se coletado, mais reduziria a incerteza.</w:t>
      </w:r>
    </w:p>
    <w:p>
      <w:pPr>
        <w:spacing w:after="40"/>
      </w:pPr>
      <w:r>
        <w:rPr>
          <w:b/>
          <w:color w:val="2F7D32"/>
        </w:rPr>
        <w:t xml:space="preserve">Resultado: </w:t>
      </w:r>
      <w:r>
        <w:t>O sistema assume e comunica a própria incerteza.</w:t>
      </w:r>
    </w:p>
    <w:p>
      <w:pPr>
        <w:spacing w:after="40"/>
      </w:pPr>
      <w:r>
        <w:rPr>
          <w:b/>
          <w:color w:val="2F7D32"/>
        </w:rPr>
        <w:t xml:space="preserve">Próximo passo: </w:t>
      </w:r>
      <w:r>
        <w:t>Implementar o Knowledge Engine (calibração).</w:t>
      </w:r>
    </w:p>
    <w:p>
      <w:pPr>
        <w:spacing w:after="40"/>
      </w:pPr>
    </w:p>
    <w:p>
      <w:pPr>
        <w:pStyle w:val="Heading2"/>
      </w:pPr>
      <w:r>
        <w:t>20 de maio de 2026 — quarta-feira</w:t>
      </w:r>
    </w:p>
    <w:p>
      <w:pPr>
        <w:spacing w:after="40"/>
      </w:pPr>
      <w:r>
        <w:rPr>
          <w:b/>
          <w:color w:val="2F7D32"/>
        </w:rPr>
        <w:t xml:space="preserve">Foco do dia: </w:t>
      </w:r>
      <w:r>
        <w:t>Knowledge Engine — ponte para o ML</w:t>
      </w:r>
    </w:p>
    <w:p>
      <w:pPr>
        <w:spacing w:after="40"/>
      </w:pPr>
      <w:r>
        <w:rPr>
          <w:b/>
          <w:color w:val="2F7D32"/>
        </w:rPr>
        <w:t xml:space="preserve">Atividades: </w:t>
      </w:r>
      <w:r>
        <w:t>Implementação da calibração estatística bayesiana (Knowledge Engine).</w:t>
      </w:r>
    </w:p>
    <w:p>
      <w:pPr>
        <w:spacing w:after="40"/>
      </w:pPr>
      <w:r>
        <w:rPr>
          <w:b/>
          <w:color w:val="2F7D32"/>
        </w:rPr>
        <w:t xml:space="preserve">Desenvolvimento: </w:t>
      </w:r>
      <w:r>
        <w:t>Programamos a correção previsto-vs-real com encolhimento (shrinkage), que ajusta o modelo de cada talhão sem sobreajustar com poucas safras — a ponte para o aprendizado de máquina futuro.</w:t>
      </w:r>
    </w:p>
    <w:p>
      <w:pPr>
        <w:spacing w:after="40"/>
      </w:pPr>
      <w:r>
        <w:rPr>
          <w:b/>
          <w:color w:val="2F7D32"/>
        </w:rPr>
        <w:t xml:space="preserve">Resultado: </w:t>
      </w:r>
      <w:r>
        <w:t>A arquitetura fica pronta para a IA entrar como camada de correção.</w:t>
      </w:r>
    </w:p>
    <w:p>
      <w:pPr>
        <w:spacing w:after="40"/>
      </w:pPr>
      <w:r>
        <w:rPr>
          <w:b/>
          <w:color w:val="2F7D32"/>
        </w:rPr>
        <w:t xml:space="preserve">Próximo passo: </w:t>
      </w:r>
      <w:r>
        <w:t>Rodar a suíte completa de testes.</w:t>
      </w:r>
    </w:p>
    <w:p>
      <w:pPr>
        <w:spacing w:after="40"/>
      </w:pPr>
    </w:p>
    <w:p>
      <w:pPr>
        <w:pStyle w:val="Heading2"/>
      </w:pPr>
      <w:r>
        <w:t>22 de maio de 2026 — sexta-feira</w:t>
      </w:r>
    </w:p>
    <w:p>
      <w:pPr>
        <w:spacing w:after="40"/>
      </w:pPr>
      <w:r>
        <w:rPr>
          <w:b/>
          <w:color w:val="2F7D32"/>
        </w:rPr>
        <w:t xml:space="preserve">Foco do dia: </w:t>
      </w:r>
      <w:r>
        <w:t>Suíte de testes completa</w:t>
      </w:r>
    </w:p>
    <w:p>
      <w:pPr>
        <w:spacing w:after="40"/>
      </w:pPr>
      <w:r>
        <w:rPr>
          <w:b/>
          <w:color w:val="2F7D32"/>
        </w:rPr>
        <w:t xml:space="preserve">Atividades: </w:t>
      </w:r>
      <w:r>
        <w:t>Execução e ampliação da suíte de testes automatizados de todo o motor.</w:t>
      </w:r>
    </w:p>
    <w:p>
      <w:pPr>
        <w:spacing w:after="40"/>
      </w:pPr>
      <w:r>
        <w:rPr>
          <w:b/>
          <w:color w:val="2F7D32"/>
        </w:rPr>
        <w:t xml:space="preserve">Desenvolvimento: </w:t>
      </w:r>
      <w:r>
        <w:t>Consolidamos 124 testes cobrindo cada componente. Todos aprovados. Exemplos: cascata soma=resultado; La Niña eleva o risco; calibração encolhe com poucos dados.</w:t>
      </w:r>
    </w:p>
    <w:p>
      <w:pPr>
        <w:spacing w:after="40"/>
      </w:pPr>
      <w:r>
        <w:rPr>
          <w:b/>
          <w:color w:val="2F7D32"/>
        </w:rPr>
        <w:t xml:space="preserve">Resultado: </w:t>
      </w:r>
      <w:r>
        <w:t>Motor validado (124/124).</w:t>
      </w:r>
    </w:p>
    <w:p>
      <w:pPr>
        <w:spacing w:after="40"/>
      </w:pPr>
      <w:r>
        <w:rPr>
          <w:b/>
          <w:color w:val="2F7D32"/>
        </w:rPr>
        <w:t xml:space="preserve">Próximo passo: </w:t>
      </w:r>
      <w:r>
        <w:t>Preparar a entrega da versão final do plano.</w:t>
      </w:r>
    </w:p>
    <w:p>
      <w:pPr>
        <w:spacing w:after="40"/>
        <w:jc w:val="center"/>
      </w:pPr>
      <w:r>
        <w:rPr>
          <w:b w:val="0"/>
          <w:color w:val="444444"/>
          <w:sz w:val="19"/>
        </w:rPr>
        <w:t>Tabela 4 — Distribuição da suíte de testes automatizados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b/>
                <w:sz w:val="18"/>
              </w:rPr>
              <w:t>Arquivo de teste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b/>
                <w:sz w:val="18"/>
              </w:rPr>
              <w:t>Nº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b/>
                <w:sz w:val="18"/>
              </w:rPr>
              <w:t>Verifica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test_interactions.py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interações evento→consequência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test_reasoning.py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diagnóstico e hipóteses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test_evidence_layer.py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evidências e corroboração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test_radar_priorities.py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radar e priorização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test_yield_model.py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cascata IPPD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test_fertility.py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fertilidade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test_data_sources.py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acurácia/proveniência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test_core_engines.py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motores centrais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test_montecarlo.py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risco (Monte Carlo)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test_manejo_science.py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evidência de manejo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test_knowledge.py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calibração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test_decision.py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motor de decisão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test_crop_plan.py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plano de safra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test_calibration_factor.py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calibração na cascata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test_briefing.py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resumo da safra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test_phenology.py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fenologia GDD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test_nematode_rotation.py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nematoides/rotação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test_knowledge_consistency.py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consistência da base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test_budget.py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orçamento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test_water_balance.py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balanço FAO-56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test_scenario_search.py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melhor plano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test_economics.py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econômico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test_simulate.py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pipeline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test_enso.py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efeito ENSO</w:t>
            </w:r>
          </w:p>
        </w:tc>
      </w:tr>
      <w:tr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TOTAL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124</w:t>
            </w:r>
          </w:p>
        </w:tc>
        <w:tc>
          <w:tcPr>
            <w:tcW w:type="dxa" w:w="2880"/>
          </w:tcPr>
          <w:p>
            <w:pPr>
              <w:spacing w:line="240" w:lineRule="auto" w:after="20"/>
            </w:pPr>
            <w:r/>
            <w:r>
              <w:rPr>
                <w:rFonts w:ascii="Times New Roman" w:hAnsi="Times New Roman"/>
                <w:sz w:val="18"/>
              </w:rPr>
              <w:t>suíte aprovada</w:t>
            </w:r>
          </w:p>
        </w:tc>
      </w:tr>
    </w:tbl>
    <w:p>
      <w:pPr>
        <w:spacing w:after="80"/>
      </w:pPr>
    </w:p>
    <w:p>
      <w:pPr>
        <w:spacing w:line="240" w:lineRule="auto" w:after="120"/>
        <w:ind w:left="432"/>
        <w:shd w:val="clear" w:fill="F3F3F3"/>
      </w:pPr>
      <w:r>
        <w:rPr>
          <w:rFonts w:ascii="Consolas" w:hAnsi="Consolas"/>
          <w:sz w:val="18"/>
        </w:rPr>
        <w:t>$ make test</w:t>
        <w:br/>
        <w:t>124 passed</w:t>
      </w:r>
    </w:p>
    <w:p>
      <w:pPr>
        <w:spacing w:after="40"/>
      </w:pPr>
    </w:p>
    <w:p>
      <w:pPr>
        <w:pStyle w:val="Heading2"/>
      </w:pPr>
      <w:r>
        <w:t>25 de maio de 2026 — segunda-feira</w:t>
      </w:r>
    </w:p>
    <w:p>
      <w:pPr>
        <w:spacing w:after="40"/>
      </w:pPr>
      <w:r>
        <w:rPr>
          <w:b/>
          <w:color w:val="C2410C"/>
        </w:rPr>
        <w:t xml:space="preserve">◆ Entrega / marco da feira </w:t>
      </w:r>
      <w:r>
        <w:t>atividade oficial do cronograma cumprida neste dia.</w:t>
      </w:r>
    </w:p>
    <w:p>
      <w:pPr>
        <w:spacing w:after="40"/>
      </w:pPr>
      <w:r>
        <w:rPr>
          <w:b/>
          <w:color w:val="2F7D32"/>
        </w:rPr>
        <w:t xml:space="preserve">Foco do dia: </w:t>
      </w:r>
      <w:r>
        <w:t>Entrega da versão final do Plano de Pesquisa</w:t>
      </w:r>
    </w:p>
    <w:p>
      <w:pPr>
        <w:spacing w:after="40"/>
      </w:pPr>
      <w:r>
        <w:rPr>
          <w:b/>
          <w:color w:val="2F7D32"/>
        </w:rPr>
        <w:t xml:space="preserve">Atividades: </w:t>
      </w:r>
      <w:r>
        <w:t>Revisão e entrega da versão final do Plano de Pesquisa, no prazo.</w:t>
      </w:r>
    </w:p>
    <w:p>
      <w:pPr>
        <w:spacing w:after="40"/>
      </w:pPr>
      <w:r>
        <w:rPr>
          <w:b/>
          <w:color w:val="2F7D32"/>
        </w:rPr>
        <w:t xml:space="preserve">Desenvolvimento: </w:t>
      </w:r>
      <w:r>
        <w:t>Consolidamos toda a metodologia e o cronograma. Entrega realizada.</w:t>
      </w:r>
    </w:p>
    <w:p>
      <w:pPr>
        <w:spacing w:after="40"/>
      </w:pPr>
      <w:r>
        <w:rPr>
          <w:b/>
          <w:color w:val="2F7D32"/>
        </w:rPr>
        <w:t xml:space="preserve">Resultado: </w:t>
      </w:r>
      <w:r>
        <w:t>Versão final do plano entregue no prazo.</w:t>
      </w:r>
    </w:p>
    <w:p>
      <w:pPr>
        <w:spacing w:after="40"/>
      </w:pPr>
      <w:r>
        <w:rPr>
          <w:b/>
          <w:color w:val="2F7D32"/>
        </w:rPr>
        <w:t xml:space="preserve">Próximo passo: </w:t>
      </w:r>
      <w:r>
        <w:t>Iniciar a integração (API) e a interface.</w:t>
      </w:r>
    </w:p>
    <w:p>
      <w:pPr>
        <w:spacing w:after="40"/>
      </w:pPr>
    </w:p>
    <w:p>
      <w:r>
        <w:br w:type="page"/>
      </w:r>
    </w:p>
    <w:p>
      <w:pPr>
        <w:pStyle w:val="Heading1"/>
      </w:pPr>
      <w:r>
        <w:t>ETAPA 3 — INTEGRAÇÃO (API) E INTERFACE</w:t>
      </w:r>
    </w:p>
    <w:p>
      <w:pPr>
        <w:pStyle w:val="Heading2"/>
      </w:pPr>
      <w:r>
        <w:t>01 de junho de 2026 — segunda-feira</w:t>
      </w:r>
    </w:p>
    <w:p>
      <w:pPr>
        <w:spacing w:after="40"/>
      </w:pPr>
      <w:r>
        <w:rPr>
          <w:b/>
          <w:color w:val="C2410C"/>
        </w:rPr>
        <w:t xml:space="preserve">◆ Entrega / marco da feira </w:t>
      </w:r>
      <w:r>
        <w:t>atividade oficial do cronograma cumprida neste dia.</w:t>
      </w:r>
    </w:p>
    <w:p>
      <w:pPr>
        <w:spacing w:after="40"/>
      </w:pPr>
      <w:r>
        <w:rPr>
          <w:b/>
          <w:color w:val="2F7D32"/>
        </w:rPr>
        <w:t xml:space="preserve">Foco do dia: </w:t>
      </w:r>
      <w:r>
        <w:t>API, banco geoespacial e relatório v1</w:t>
      </w:r>
    </w:p>
    <w:p>
      <w:pPr>
        <w:spacing w:after="40"/>
      </w:pPr>
      <w:r>
        <w:rPr>
          <w:b/>
          <w:color w:val="2F7D32"/>
        </w:rPr>
        <w:t xml:space="preserve">Atividades: </w:t>
      </w:r>
      <w:r>
        <w:t>Implementação da API (FastAPI) e do banco geoespacial (PostGIS); integração do clima real (Open-Meteo). Entrega da 1ª versão do Relatório de Pesquisa.</w:t>
      </w:r>
    </w:p>
    <w:p>
      <w:pPr>
        <w:spacing w:after="40"/>
      </w:pPr>
      <w:r>
        <w:rPr>
          <w:b/>
          <w:color w:val="2F7D32"/>
        </w:rPr>
        <w:t xml:space="preserve">Desenvolvimento: </w:t>
      </w:r>
      <w:r>
        <w:t>A API passou a validar os dados e orquestrar o motor; o PostGIS a guardar talhões com geometria; o Open-Meteo a fornecer o clima do ponto exato. Relatório v1 entregue.</w:t>
      </w:r>
    </w:p>
    <w:p>
      <w:pPr>
        <w:spacing w:after="40"/>
      </w:pPr>
      <w:r>
        <w:rPr>
          <w:b/>
          <w:color w:val="2F7D32"/>
        </w:rPr>
        <w:t xml:space="preserve">Resultado: </w:t>
      </w:r>
      <w:r>
        <w:t>Backend integrado e relatório v1 entregue no prazo.</w:t>
      </w:r>
    </w:p>
    <w:p>
      <w:pPr>
        <w:spacing w:after="40"/>
      </w:pPr>
      <w:r>
        <w:rPr>
          <w:b/>
          <w:color w:val="2F7D32"/>
        </w:rPr>
        <w:t xml:space="preserve">Próximo passo: </w:t>
      </w:r>
      <w:r>
        <w:t>Desenvolver a interface web.</w:t>
      </w:r>
    </w:p>
    <w:p>
      <w:pPr>
        <w:spacing w:after="40"/>
      </w:pPr>
    </w:p>
    <w:p>
      <w:pPr>
        <w:pStyle w:val="Heading2"/>
      </w:pPr>
      <w:r>
        <w:t>03 de junho de 2026 — quarta-feira</w:t>
      </w:r>
    </w:p>
    <w:p>
      <w:pPr>
        <w:spacing w:after="40"/>
      </w:pPr>
      <w:r>
        <w:rPr>
          <w:b/>
          <w:color w:val="2F7D32"/>
        </w:rPr>
        <w:t xml:space="preserve">Foco do dia: </w:t>
      </w:r>
      <w:r>
        <w:t>Endpoints e integração</w:t>
      </w:r>
    </w:p>
    <w:p>
      <w:pPr>
        <w:spacing w:after="40"/>
      </w:pPr>
      <w:r>
        <w:rPr>
          <w:b/>
          <w:color w:val="2F7D32"/>
        </w:rPr>
        <w:t xml:space="preserve">Atividades: </w:t>
      </w:r>
      <w:r>
        <w:t>Desenvolvimento e teste dos endpoints da API.</w:t>
      </w:r>
    </w:p>
    <w:p>
      <w:pPr>
        <w:spacing w:after="40"/>
      </w:pPr>
      <w:r>
        <w:rPr>
          <w:b/>
          <w:color w:val="2F7D32"/>
        </w:rPr>
        <w:t xml:space="preserve">Desenvolvimento: </w:t>
      </w:r>
      <w:r>
        <w:t>Criamos as rotas de simulação, radar, diagnóstico, plano, decisões e risco. Testamos a comunicação entre o frontend e o motor via JSON.</w:t>
      </w:r>
    </w:p>
    <w:p>
      <w:pPr>
        <w:spacing w:after="40"/>
      </w:pPr>
      <w:r>
        <w:rPr>
          <w:b/>
          <w:color w:val="2F7D32"/>
        </w:rPr>
        <w:t xml:space="preserve">Resultado: </w:t>
      </w:r>
      <w:r>
        <w:t>Comunicação frontend↔motor funcionando.</w:t>
      </w:r>
    </w:p>
    <w:p>
      <w:pPr>
        <w:spacing w:after="40"/>
      </w:pPr>
      <w:r>
        <w:rPr>
          <w:b/>
          <w:color w:val="2F7D32"/>
        </w:rPr>
        <w:t xml:space="preserve">Próximo passo: </w:t>
      </w:r>
      <w:r>
        <w:t>Construir a primeira interface.</w:t>
      </w:r>
    </w:p>
    <w:p>
      <w:pPr>
        <w:spacing w:after="40"/>
      </w:pPr>
    </w:p>
    <w:p>
      <w:pPr>
        <w:pStyle w:val="Heading2"/>
      </w:pPr>
      <w:r>
        <w:t>05 de junho de 2026 — sexta-feira</w:t>
      </w:r>
    </w:p>
    <w:p>
      <w:pPr>
        <w:spacing w:after="40"/>
      </w:pPr>
      <w:r>
        <w:rPr>
          <w:b/>
          <w:color w:val="2F7D32"/>
        </w:rPr>
        <w:t xml:space="preserve">Foco do dia: </w:t>
      </w:r>
      <w:r>
        <w:t>Primeira interface web</w:t>
      </w:r>
    </w:p>
    <w:p>
      <w:pPr>
        <w:spacing w:after="40"/>
      </w:pPr>
      <w:r>
        <w:rPr>
          <w:b/>
          <w:color w:val="2F7D32"/>
        </w:rPr>
        <w:t xml:space="preserve">Atividades: </w:t>
      </w:r>
      <w:r>
        <w:t>Desenvolvimento da primeira versão da interface (Next.js/React).</w:t>
      </w:r>
    </w:p>
    <w:p>
      <w:pPr>
        <w:spacing w:after="40"/>
      </w:pPr>
      <w:r>
        <w:rPr>
          <w:b/>
          <w:color w:val="2F7D32"/>
        </w:rPr>
        <w:t xml:space="preserve">Desenvolvimento: </w:t>
      </w:r>
      <w:r>
        <w:t>Montamos as telas iniciais exibindo os resultados do motor. A interface funcionava, mas concentrava muitos painéis e números em uma única tela.</w:t>
      </w:r>
    </w:p>
    <w:p>
      <w:pPr>
        <w:spacing w:after="40"/>
      </w:pPr>
      <w:r>
        <w:rPr>
          <w:b/>
          <w:color w:val="2F7D32"/>
        </w:rPr>
        <w:t xml:space="preserve">Resultado: </w:t>
      </w:r>
      <w:r>
        <w:t>Primeira interface funcional.</w:t>
      </w:r>
    </w:p>
    <w:p>
      <w:pPr>
        <w:spacing w:after="40"/>
      </w:pPr>
      <w:r>
        <w:rPr>
          <w:b/>
          <w:color w:val="2F7D32"/>
        </w:rPr>
        <w:t xml:space="preserve">Próximo passo: </w:t>
      </w:r>
      <w:r>
        <w:t>Testar com o olhar de um produtor rural.</w:t>
      </w:r>
    </w:p>
    <w:p>
      <w:pPr>
        <w:spacing w:after="40"/>
      </w:pPr>
    </w:p>
    <w:p>
      <w:pPr>
        <w:pStyle w:val="Heading2"/>
      </w:pPr>
      <w:r>
        <w:t>08 de junho de 2026 — segunda-feira</w:t>
      </w:r>
    </w:p>
    <w:p>
      <w:pPr>
        <w:spacing w:after="40"/>
      </w:pPr>
      <w:r>
        <w:rPr>
          <w:b/>
          <w:color w:val="2F7D32"/>
        </w:rPr>
        <w:t xml:space="preserve">Foco do dia: </w:t>
      </w:r>
      <w:r>
        <w:t>Teste de usabilidade e crítica</w:t>
      </w:r>
    </w:p>
    <w:p>
      <w:pPr>
        <w:spacing w:after="40"/>
      </w:pPr>
      <w:r>
        <w:rPr>
          <w:b/>
          <w:color w:val="2F7D32"/>
        </w:rPr>
        <w:t xml:space="preserve">Atividades: </w:t>
      </w:r>
      <w:r>
        <w:t>Avaliação da interface sob a ótica de um produtor rural leigo em tecnologia.</w:t>
      </w:r>
    </w:p>
    <w:p>
      <w:pPr>
        <w:spacing w:after="40"/>
      </w:pPr>
      <w:r>
        <w:rPr>
          <w:b/>
          <w:color w:val="2F7D32"/>
        </w:rPr>
        <w:t xml:space="preserve">Desenvolvimento: </w:t>
      </w:r>
      <w:r>
        <w:t>Constatamos sobrecarga cognitiva: informação demais de uma vez afastava o usuário. Registramos que um bom backend não basta — a experiência é parte do produto.</w:t>
      </w:r>
    </w:p>
    <w:p>
      <w:pPr>
        <w:spacing w:after="40"/>
      </w:pPr>
      <w:r>
        <w:rPr>
          <w:b/>
          <w:color w:val="2F7D32"/>
        </w:rPr>
        <w:t xml:space="preserve">Resultado: </w:t>
      </w:r>
      <w:r>
        <w:t>Problema de usabilidade identificado.</w:t>
      </w:r>
    </w:p>
    <w:p>
      <w:pPr>
        <w:spacing w:after="40"/>
      </w:pPr>
      <w:r>
        <w:rPr>
          <w:b/>
          <w:color w:val="2F7D32"/>
        </w:rPr>
        <w:t xml:space="preserve">Próximo passo: </w:t>
      </w:r>
      <w:r>
        <w:t>Decidir a estratégia de reformulação.</w:t>
      </w:r>
    </w:p>
    <w:p>
      <w:pPr>
        <w:spacing w:after="40"/>
      </w:pPr>
    </w:p>
    <w:p>
      <w:pPr>
        <w:pStyle w:val="Heading2"/>
      </w:pPr>
      <w:r>
        <w:t>10 de junho de 2026 — quarta-feira</w:t>
      </w:r>
    </w:p>
    <w:p>
      <w:pPr>
        <w:spacing w:after="40"/>
      </w:pPr>
      <w:r>
        <w:rPr>
          <w:b/>
          <w:color w:val="2F7D32"/>
        </w:rPr>
        <w:t xml:space="preserve">Foco do dia: </w:t>
      </w:r>
      <w:r>
        <w:t>Decisão de repaginação</w:t>
      </w:r>
    </w:p>
    <w:p>
      <w:pPr>
        <w:spacing w:after="40"/>
      </w:pPr>
      <w:r>
        <w:rPr>
          <w:b/>
          <w:color w:val="2F7D32"/>
        </w:rPr>
        <w:t xml:space="preserve">Atividades: </w:t>
      </w:r>
      <w:r>
        <w:t>Definição da estratégia de reestruturação da interface.</w:t>
      </w:r>
    </w:p>
    <w:p>
      <w:pPr>
        <w:spacing w:after="40"/>
      </w:pPr>
      <w:r>
        <w:rPr>
          <w:b/>
          <w:color w:val="2F7D32"/>
        </w:rPr>
        <w:t xml:space="preserve">Desenvolvimento: </w:t>
      </w:r>
      <w:r>
        <w:t>Decidimos repaginar guiando a navegação pela JORNADA do agricultor, não pelos módulos internos, adotando o princípio de mostrar pouco e revelar o detalhe sob demanda (progressive disclosure).</w:t>
      </w:r>
    </w:p>
    <w:p>
      <w:pPr>
        <w:spacing w:after="40"/>
      </w:pPr>
      <w:r>
        <w:rPr>
          <w:b/>
          <w:color w:val="2F7D32"/>
        </w:rPr>
        <w:t xml:space="preserve">Resultado: </w:t>
      </w:r>
      <w:r>
        <w:t>Estratégia de reformulação definida.</w:t>
      </w:r>
    </w:p>
    <w:p>
      <w:pPr>
        <w:spacing w:after="40"/>
      </w:pPr>
      <w:r>
        <w:rPr>
          <w:b/>
          <w:color w:val="2F7D32"/>
        </w:rPr>
        <w:t xml:space="preserve">Próximo passo: </w:t>
      </w:r>
      <w:r>
        <w:t>Reestruturar em páginas separadas.</w:t>
      </w:r>
    </w:p>
    <w:p>
      <w:pPr>
        <w:spacing w:after="40"/>
      </w:pPr>
    </w:p>
    <w:p>
      <w:pPr>
        <w:pStyle w:val="Heading2"/>
      </w:pPr>
      <w:r>
        <w:t>12 de junho de 2026 — sexta-feira</w:t>
      </w:r>
    </w:p>
    <w:p>
      <w:pPr>
        <w:spacing w:after="40"/>
      </w:pPr>
      <w:r>
        <w:rPr>
          <w:b/>
          <w:color w:val="2F7D32"/>
        </w:rPr>
        <w:t xml:space="preserve">Foco do dia: </w:t>
      </w:r>
      <w:r>
        <w:t>Reestruturação em páginas</w:t>
      </w:r>
    </w:p>
    <w:p>
      <w:pPr>
        <w:spacing w:after="40"/>
      </w:pPr>
      <w:r>
        <w:rPr>
          <w:b/>
          <w:color w:val="2F7D32"/>
        </w:rPr>
        <w:t xml:space="preserve">Atividades: </w:t>
      </w:r>
      <w:r>
        <w:t>Reorganização da interface em páginas separadas por assunto, com estado compartilhado.</w:t>
      </w:r>
    </w:p>
    <w:p>
      <w:pPr>
        <w:spacing w:after="40"/>
      </w:pPr>
      <w:r>
        <w:rPr>
          <w:b/>
          <w:color w:val="2F7D32"/>
        </w:rPr>
        <w:t xml:space="preserve">Desenvolvimento: </w:t>
      </w:r>
      <w:r>
        <w:t>Criamos as páginas Minha safra, Meu talhão, Calendário, Registrar, Simular e Resultados, com um estado compartilhado persistido no navegador.</w:t>
      </w:r>
    </w:p>
    <w:p>
      <w:pPr>
        <w:spacing w:after="40"/>
      </w:pPr>
      <w:r>
        <w:rPr>
          <w:b/>
          <w:color w:val="2F7D32"/>
        </w:rPr>
        <w:t xml:space="preserve">Resultado: </w:t>
      </w:r>
      <w:r>
        <w:t>Navegação por jornada implementada.</w:t>
      </w:r>
    </w:p>
    <w:p>
      <w:pPr>
        <w:spacing w:after="40"/>
      </w:pPr>
      <w:r>
        <w:rPr>
          <w:b/>
          <w:color w:val="2F7D32"/>
        </w:rPr>
        <w:t xml:space="preserve">Próximo passo: </w:t>
      </w:r>
      <w:r>
        <w:t>Construir a tela inicial (copiloto) e a Saúde do Talhão.</w:t>
      </w:r>
    </w:p>
    <w:p>
      <w:pPr>
        <w:spacing w:after="40"/>
      </w:pPr>
    </w:p>
    <w:p>
      <w:pPr>
        <w:pStyle w:val="Heading2"/>
      </w:pPr>
      <w:r>
        <w:t>15 de junho de 2026 — segunda-feira</w:t>
      </w:r>
    </w:p>
    <w:p>
      <w:pPr>
        <w:spacing w:after="40"/>
      </w:pPr>
      <w:r>
        <w:rPr>
          <w:b/>
          <w:color w:val="2F7D32"/>
        </w:rPr>
        <w:t xml:space="preserve">Foco do dia: </w:t>
      </w:r>
      <w:r>
        <w:t>Copiloto e Saúde do Talhão</w:t>
      </w:r>
    </w:p>
    <w:p>
      <w:pPr>
        <w:spacing w:after="40"/>
      </w:pPr>
      <w:r>
        <w:rPr>
          <w:b/>
          <w:color w:val="2F7D32"/>
        </w:rPr>
        <w:t xml:space="preserve">Atividades: </w:t>
      </w:r>
      <w:r>
        <w:t>Desenvolvimento da tela inicial em formato de copiloto e da visão 'Saúde do Talhão'.</w:t>
      </w:r>
    </w:p>
    <w:p>
      <w:pPr>
        <w:spacing w:after="40"/>
      </w:pPr>
      <w:r>
        <w:rPr>
          <w:b/>
          <w:color w:val="2F7D32"/>
        </w:rPr>
        <w:t xml:space="preserve">Desenvolvimento: </w:t>
      </w:r>
      <w:r>
        <w:t>A tela inicial passou a responder, em segundos, 'como está a safra e o que fazer hoje'. A Saúde do Talhão mostra a nota geral e as seis dimensões, com detalhamento ao toque.</w:t>
      </w:r>
    </w:p>
    <w:p>
      <w:pPr>
        <w:spacing w:after="40"/>
      </w:pPr>
      <w:r>
        <w:rPr>
          <w:b/>
          <w:color w:val="2F7D32"/>
        </w:rPr>
        <w:t xml:space="preserve">Resultado: </w:t>
      </w:r>
      <w:r>
        <w:t>Interface muito mais clara e acolhedora (imagens a seguir).</w:t>
      </w:r>
    </w:p>
    <w:p>
      <w:pPr>
        <w:spacing w:after="40"/>
      </w:pPr>
      <w:r>
        <w:rPr>
          <w:b/>
          <w:color w:val="2F7D32"/>
        </w:rPr>
        <w:t xml:space="preserve">Próximo passo: </w:t>
      </w:r>
      <w:r>
        <w:t>Aguardar a devolutiva da orientadora.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3440" cy="327898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3-hom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3278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color w:val="444444"/>
          <w:sz w:val="19"/>
        </w:rPr>
        <w:t>Figura 6 — Tela inicial (copiloto) — 'Minha safra'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63440" cy="444119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3-talha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63440" cy="4441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color w:val="444444"/>
          <w:sz w:val="19"/>
        </w:rPr>
        <w:t>Figura 7 — Tela 'Meu talhão' com a Saúde do Talhão</w:t>
      </w:r>
    </w:p>
    <w:p>
      <w:pPr>
        <w:spacing w:after="40"/>
      </w:pPr>
    </w:p>
    <w:p>
      <w:pPr>
        <w:pStyle w:val="Heading2"/>
      </w:pPr>
      <w:r>
        <w:t>16 de junho de 2026 — terça-feira</w:t>
      </w:r>
    </w:p>
    <w:p>
      <w:pPr>
        <w:spacing w:after="40"/>
      </w:pPr>
      <w:r>
        <w:rPr>
          <w:b/>
          <w:color w:val="C2410C"/>
        </w:rPr>
        <w:t xml:space="preserve">◆ Entrega / marco da feira </w:t>
      </w:r>
      <w:r>
        <w:t>atividade oficial do cronograma cumprida neste dia.</w:t>
      </w:r>
    </w:p>
    <w:p>
      <w:pPr>
        <w:spacing w:after="40"/>
      </w:pPr>
      <w:r>
        <w:rPr>
          <w:b/>
          <w:color w:val="2F7D32"/>
        </w:rPr>
        <w:t xml:space="preserve">Foco do dia: </w:t>
      </w:r>
      <w:r>
        <w:t>Devolutiva do orientador</w:t>
      </w:r>
    </w:p>
    <w:p>
      <w:pPr>
        <w:spacing w:after="40"/>
      </w:pPr>
      <w:r>
        <w:rPr>
          <w:b/>
          <w:color w:val="2F7D32"/>
        </w:rPr>
        <w:t xml:space="preserve">Atividades: </w:t>
      </w:r>
      <w:r>
        <w:t>Recebemos a devolutiva da professora orientadora quanto a melhorias.</w:t>
      </w:r>
    </w:p>
    <w:p>
      <w:pPr>
        <w:spacing w:after="40"/>
      </w:pPr>
      <w:r>
        <w:rPr>
          <w:b/>
          <w:color w:val="2F7D32"/>
        </w:rPr>
        <w:t xml:space="preserve">Desenvolvimento: </w:t>
      </w:r>
      <w:r>
        <w:t>Anotamos as sugestões de refinamento do texto e da apresentação e passamos a incorporá-las ao relatório e à interface.</w:t>
      </w:r>
    </w:p>
    <w:p>
      <w:pPr>
        <w:spacing w:after="40"/>
      </w:pPr>
      <w:r>
        <w:rPr>
          <w:b/>
          <w:color w:val="2F7D32"/>
        </w:rPr>
        <w:t xml:space="preserve">Resultado: </w:t>
      </w:r>
      <w:r>
        <w:t>Sugestões incorporadas ao planejamento.</w:t>
      </w:r>
    </w:p>
    <w:p>
      <w:pPr>
        <w:spacing w:after="40"/>
      </w:pPr>
      <w:r>
        <w:rPr>
          <w:b/>
          <w:color w:val="2F7D32"/>
        </w:rPr>
        <w:t xml:space="preserve">Próximo passo: </w:t>
      </w:r>
      <w:r>
        <w:t>Refinar a simulação e harmonizar o visual.</w:t>
      </w:r>
    </w:p>
    <w:p>
      <w:pPr>
        <w:spacing w:after="40"/>
      </w:pPr>
    </w:p>
    <w:p>
      <w:pPr>
        <w:pStyle w:val="Heading2"/>
      </w:pPr>
      <w:r>
        <w:t>18 de junho de 2026 — quinta-feira</w:t>
      </w:r>
    </w:p>
    <w:p>
      <w:pPr>
        <w:spacing w:after="40"/>
      </w:pPr>
      <w:r>
        <w:rPr>
          <w:b/>
          <w:color w:val="2F7D32"/>
        </w:rPr>
        <w:t xml:space="preserve">Foco do dia: </w:t>
      </w:r>
      <w:r>
        <w:t>Simulação guiada</w:t>
      </w:r>
    </w:p>
    <w:p>
      <w:pPr>
        <w:spacing w:after="40"/>
      </w:pPr>
      <w:r>
        <w:rPr>
          <w:b/>
          <w:color w:val="2F7D32"/>
        </w:rPr>
        <w:t xml:space="preserve">Atividades: </w:t>
      </w:r>
      <w:r>
        <w:t>Desenvolvimento do modo de simulação guiada ('o que você deseja testar?').</w:t>
      </w:r>
    </w:p>
    <w:p>
      <w:pPr>
        <w:spacing w:after="40"/>
      </w:pPr>
      <w:r>
        <w:rPr>
          <w:b/>
          <w:color w:val="2F7D32"/>
        </w:rPr>
        <w:t xml:space="preserve">Desenvolvimento: </w:t>
      </w:r>
      <w:r>
        <w:t>Substituímos o formulário complexo por opções guiadas (plantar antes/depois, população, fungicida, cultivar), mostrando o efeito no lucro em segundos.</w:t>
      </w:r>
    </w:p>
    <w:p>
      <w:pPr>
        <w:spacing w:after="40"/>
      </w:pPr>
      <w:r>
        <w:rPr>
          <w:b/>
          <w:color w:val="2F7D32"/>
        </w:rPr>
        <w:t xml:space="preserve">Resultado: </w:t>
      </w:r>
      <w:r>
        <w:t>Simulação acessível a leigos (imagem).</w:t>
      </w:r>
    </w:p>
    <w:p>
      <w:pPr>
        <w:spacing w:after="40"/>
      </w:pPr>
      <w:r>
        <w:rPr>
          <w:b/>
          <w:color w:val="2F7D32"/>
        </w:rPr>
        <w:t xml:space="preserve">Próximo passo: </w:t>
      </w:r>
      <w:r>
        <w:t>Harmonizar o visual e corrigir o cenário-demo.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340756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3-simula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07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color w:val="444444"/>
          <w:sz w:val="19"/>
        </w:rPr>
        <w:t>Figura 8 — Tela 'Simular' no modo guiado</w:t>
      </w:r>
    </w:p>
    <w:p>
      <w:pPr>
        <w:spacing w:after="40"/>
      </w:pPr>
    </w:p>
    <w:p>
      <w:pPr>
        <w:pStyle w:val="Heading2"/>
      </w:pPr>
      <w:r>
        <w:t>20 de junho de 2026 — sábado</w:t>
      </w:r>
    </w:p>
    <w:p>
      <w:pPr>
        <w:spacing w:after="40"/>
      </w:pPr>
      <w:r>
        <w:rPr>
          <w:b/>
          <w:color w:val="2F7D32"/>
        </w:rPr>
        <w:t xml:space="preserve">Foco do dia: </w:t>
      </w:r>
      <w:r>
        <w:t>Harmonização e correção do cenário-demo</w:t>
      </w:r>
    </w:p>
    <w:p>
      <w:pPr>
        <w:spacing w:after="40"/>
      </w:pPr>
      <w:r>
        <w:rPr>
          <w:b/>
          <w:color w:val="2F7D32"/>
        </w:rPr>
        <w:t xml:space="preserve">Atividades: </w:t>
      </w:r>
      <w:r>
        <w:t>Harmonização visual de todas as telas e correção do cenário-demonstração.</w:t>
      </w:r>
    </w:p>
    <w:p>
      <w:pPr>
        <w:spacing w:after="40"/>
      </w:pPr>
      <w:r>
        <w:rPr>
          <w:b/>
          <w:color w:val="2F7D32"/>
        </w:rPr>
        <w:t xml:space="preserve">Desenvolvimento: </w:t>
      </w:r>
      <w:r>
        <w:t>Padronizamos espaçamentos e cores. Corrigimos o cenário-demo, que exibia uma safra já colhida, para a safra vigente — o sistema passou a abrir 'vivo', com fase atual e decisões.</w:t>
      </w:r>
    </w:p>
    <w:p>
      <w:pPr>
        <w:spacing w:after="40"/>
      </w:pPr>
      <w:r>
        <w:rPr>
          <w:b/>
          <w:color w:val="2F7D32"/>
        </w:rPr>
        <w:t xml:space="preserve">Resultado: </w:t>
      </w:r>
      <w:r>
        <w:t>Interface harmonizada e demonstração corrigida (imagem).</w:t>
      </w:r>
    </w:p>
    <w:p>
      <w:pPr>
        <w:spacing w:after="40"/>
      </w:pPr>
      <w:r>
        <w:rPr>
          <w:b/>
          <w:color w:val="2F7D32"/>
        </w:rPr>
        <w:t xml:space="preserve">Próximo passo: </w:t>
      </w:r>
      <w:r>
        <w:t>Preparar o pitch de 3 minutos.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340756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3-calendari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407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color w:val="444444"/>
          <w:sz w:val="19"/>
        </w:rPr>
        <w:t>Figura 9 — Tela 'Calendário' da safra, com a linha do tempo</w:t>
      </w:r>
    </w:p>
    <w:p>
      <w:pPr>
        <w:spacing w:after="40"/>
      </w:pPr>
    </w:p>
    <w:p>
      <w:pPr>
        <w:pStyle w:val="Heading2"/>
      </w:pPr>
      <w:r>
        <w:t>22 de junho de 2026 — segunda-feira</w:t>
      </w:r>
    </w:p>
    <w:p>
      <w:pPr>
        <w:spacing w:after="40"/>
      </w:pPr>
      <w:r>
        <w:rPr>
          <w:b/>
          <w:color w:val="C2410C"/>
        </w:rPr>
        <w:t xml:space="preserve">◆ Entrega / marco da feira </w:t>
      </w:r>
      <w:r>
        <w:t>atividade oficial do cronograma cumprida neste dia.</w:t>
      </w:r>
    </w:p>
    <w:p>
      <w:pPr>
        <w:spacing w:after="40"/>
      </w:pPr>
      <w:r>
        <w:rPr>
          <w:b/>
          <w:color w:val="2F7D32"/>
        </w:rPr>
        <w:t xml:space="preserve">Foco do dia: </w:t>
      </w:r>
      <w:r>
        <w:t>Pitch de 3 minutos</w:t>
      </w:r>
    </w:p>
    <w:p>
      <w:pPr>
        <w:spacing w:after="40"/>
      </w:pPr>
      <w:r>
        <w:rPr>
          <w:b/>
          <w:color w:val="2F7D32"/>
        </w:rPr>
        <w:t xml:space="preserve">Atividades: </w:t>
      </w:r>
      <w:r>
        <w:t>Gravação e postagem do pitch de 3 minutos no Classroom, no prazo.</w:t>
      </w:r>
    </w:p>
    <w:p>
      <w:pPr>
        <w:spacing w:after="40"/>
      </w:pPr>
      <w:r>
        <w:rPr>
          <w:b/>
          <w:color w:val="2F7D32"/>
        </w:rPr>
        <w:t xml:space="preserve">Desenvolvimento: </w:t>
      </w:r>
      <w:r>
        <w:t>Roteirizamos a essência do sistema em torno das três perguntas do produtor (como está / o que fazer / por quê) e gravamos a demonstração.</w:t>
      </w:r>
    </w:p>
    <w:p>
      <w:pPr>
        <w:spacing w:after="40"/>
      </w:pPr>
      <w:r>
        <w:rPr>
          <w:b/>
          <w:color w:val="2F7D32"/>
        </w:rPr>
        <w:t xml:space="preserve">Resultado: </w:t>
      </w:r>
      <w:r>
        <w:t>Pitch postado no prazo.</w:t>
      </w:r>
    </w:p>
    <w:p>
      <w:pPr>
        <w:spacing w:after="40"/>
      </w:pPr>
      <w:r>
        <w:rPr>
          <w:b/>
          <w:color w:val="2F7D32"/>
        </w:rPr>
        <w:t xml:space="preserve">Próximo passo: </w:t>
      </w:r>
      <w:r>
        <w:t>Consolidar a documentação técnica.</w:t>
      </w:r>
    </w:p>
    <w:p>
      <w:pPr>
        <w:spacing w:after="40"/>
      </w:pPr>
    </w:p>
    <w:p>
      <w:r>
        <w:br w:type="page"/>
      </w:r>
    </w:p>
    <w:p>
      <w:pPr>
        <w:pStyle w:val="Heading1"/>
      </w:pPr>
      <w:r>
        <w:t>ETAPA 4 — DOCUMENTAÇÃO E FEIRA</w:t>
      </w:r>
    </w:p>
    <w:p>
      <w:pPr>
        <w:pStyle w:val="Heading2"/>
      </w:pPr>
      <w:r>
        <w:t>24 de junho de 2026 — quarta-feira</w:t>
      </w:r>
    </w:p>
    <w:p>
      <w:pPr>
        <w:spacing w:after="40"/>
      </w:pPr>
      <w:r>
        <w:rPr>
          <w:b/>
          <w:color w:val="2F7D32"/>
        </w:rPr>
        <w:t xml:space="preserve">Foco do dia: </w:t>
      </w:r>
      <w:r>
        <w:t>Documentação técnica</w:t>
      </w:r>
    </w:p>
    <w:p>
      <w:pPr>
        <w:spacing w:after="40"/>
      </w:pPr>
      <w:r>
        <w:rPr>
          <w:b/>
          <w:color w:val="2F7D32"/>
        </w:rPr>
        <w:t xml:space="preserve">Atividades: </w:t>
      </w:r>
      <w:r>
        <w:t>Consolidação da documentação técnica do projeto.</w:t>
      </w:r>
    </w:p>
    <w:p>
      <w:pPr>
        <w:spacing w:after="40"/>
      </w:pPr>
      <w:r>
        <w:rPr>
          <w:b/>
          <w:color w:val="2F7D32"/>
        </w:rPr>
        <w:t xml:space="preserve">Desenvolvimento: </w:t>
      </w:r>
      <w:r>
        <w:t>Organizamos um manual detalhado do sistema (arquitetura, motores, fórmulas) e os registros de decisão, garantindo a rastreabilidade e a reprodutibilidade do trabalho.</w:t>
      </w:r>
    </w:p>
    <w:p>
      <w:pPr>
        <w:spacing w:after="40"/>
      </w:pPr>
      <w:r>
        <w:rPr>
          <w:b/>
          <w:color w:val="2F7D32"/>
        </w:rPr>
        <w:t xml:space="preserve">Resultado: </w:t>
      </w:r>
      <w:r>
        <w:t>Documentação técnica consolidada.</w:t>
      </w:r>
    </w:p>
    <w:p>
      <w:pPr>
        <w:spacing w:after="40"/>
      </w:pPr>
      <w:r>
        <w:rPr>
          <w:b/>
          <w:color w:val="2F7D32"/>
        </w:rPr>
        <w:t xml:space="preserve">Próximo passo: </w:t>
      </w:r>
      <w:r>
        <w:t>Gerar as figuras e tabelas de resultados.</w:t>
      </w:r>
    </w:p>
    <w:p>
      <w:pPr>
        <w:spacing w:after="40"/>
      </w:pPr>
    </w:p>
    <w:p>
      <w:pPr>
        <w:pStyle w:val="Heading2"/>
      </w:pPr>
      <w:r>
        <w:t>26 de junho de 2026 — sexta-feira</w:t>
      </w:r>
    </w:p>
    <w:p>
      <w:pPr>
        <w:spacing w:after="40"/>
      </w:pPr>
      <w:r>
        <w:rPr>
          <w:b/>
          <w:color w:val="2F7D32"/>
        </w:rPr>
        <w:t xml:space="preserve">Foco do dia: </w:t>
      </w:r>
      <w:r>
        <w:t>Geração dos resultados</w:t>
      </w:r>
    </w:p>
    <w:p>
      <w:pPr>
        <w:spacing w:after="40"/>
      </w:pPr>
      <w:r>
        <w:rPr>
          <w:b/>
          <w:color w:val="2F7D32"/>
        </w:rPr>
        <w:t xml:space="preserve">Atividades: </w:t>
      </w:r>
      <w:r>
        <w:t>Produção das figuras e tabelas de resultados executando o próprio motor.</w:t>
      </w:r>
    </w:p>
    <w:p>
      <w:pPr>
        <w:spacing w:after="40"/>
      </w:pPr>
      <w:r>
        <w:rPr>
          <w:b/>
          <w:color w:val="2F7D32"/>
        </w:rPr>
        <w:t xml:space="preserve">Desenvolvimento: </w:t>
      </w:r>
      <w:r>
        <w:t>Geramos a cascata IPPD, a análise ENSO, as dimensões de saúde e as tabelas de decisão a partir de execuções reais do sistema, garantindo que nenhum número fosse hipotético.</w:t>
      </w:r>
    </w:p>
    <w:p>
      <w:pPr>
        <w:spacing w:after="40"/>
      </w:pPr>
      <w:r>
        <w:rPr>
          <w:b/>
          <w:color w:val="2F7D32"/>
        </w:rPr>
        <w:t xml:space="preserve">Resultado: </w:t>
      </w:r>
      <w:r>
        <w:t>Resultados reais organizados para o relatório.</w:t>
      </w:r>
    </w:p>
    <w:p>
      <w:pPr>
        <w:spacing w:after="40"/>
      </w:pPr>
      <w:r>
        <w:rPr>
          <w:b/>
          <w:color w:val="2F7D32"/>
        </w:rPr>
        <w:t xml:space="preserve">Próximo passo: </w:t>
      </w:r>
      <w:r>
        <w:t>Reescrever e finalizar o relatório.</w:t>
      </w:r>
    </w:p>
    <w:p>
      <w:pPr>
        <w:spacing w:after="40"/>
      </w:pPr>
    </w:p>
    <w:p>
      <w:pPr>
        <w:pStyle w:val="Heading2"/>
      </w:pPr>
      <w:r>
        <w:t>29 de junho de 2026 — segunda-feira</w:t>
      </w:r>
    </w:p>
    <w:p>
      <w:pPr>
        <w:spacing w:after="40"/>
      </w:pPr>
      <w:r>
        <w:rPr>
          <w:b/>
          <w:color w:val="2F7D32"/>
        </w:rPr>
        <w:t xml:space="preserve">Foco do dia: </w:t>
      </w:r>
      <w:r>
        <w:t>Revisão final do relatório</w:t>
      </w:r>
    </w:p>
    <w:p>
      <w:pPr>
        <w:spacing w:after="40"/>
      </w:pPr>
      <w:r>
        <w:rPr>
          <w:b/>
          <w:color w:val="2F7D32"/>
        </w:rPr>
        <w:t xml:space="preserve">Atividades: </w:t>
      </w:r>
      <w:r>
        <w:t>Reescrita e revisão da versão final do Relatório de Pesquisa.</w:t>
      </w:r>
    </w:p>
    <w:p>
      <w:pPr>
        <w:spacing w:after="40"/>
      </w:pPr>
      <w:r>
        <w:rPr>
          <w:b/>
          <w:color w:val="2F7D32"/>
        </w:rPr>
        <w:t xml:space="preserve">Desenvolvimento: </w:t>
      </w:r>
      <w:r>
        <w:t>Alinhamos o texto ao sistema efetivamente construído (gêmeo digital determinístico) e incorporamos as devolutivas da orientadora, revisando metodologia, resultados e conclusão.</w:t>
      </w:r>
    </w:p>
    <w:p>
      <w:pPr>
        <w:spacing w:after="40"/>
      </w:pPr>
      <w:r>
        <w:rPr>
          <w:b/>
          <w:color w:val="2F7D32"/>
        </w:rPr>
        <w:t xml:space="preserve">Resultado: </w:t>
      </w:r>
      <w:r>
        <w:t>Relatório revisado e coerente com o código.</w:t>
      </w:r>
    </w:p>
    <w:p>
      <w:pPr>
        <w:spacing w:after="40"/>
      </w:pPr>
      <w:r>
        <w:rPr>
          <w:b/>
          <w:color w:val="2F7D32"/>
        </w:rPr>
        <w:t xml:space="preserve">Próximo passo: </w:t>
      </w:r>
      <w:r>
        <w:t>Entregar a versão final.</w:t>
      </w:r>
    </w:p>
    <w:p>
      <w:pPr>
        <w:spacing w:after="40"/>
      </w:pPr>
    </w:p>
    <w:p>
      <w:pPr>
        <w:pStyle w:val="Heading2"/>
      </w:pPr>
      <w:r>
        <w:t>01 de julho de 2026 — quarta-feira</w:t>
      </w:r>
    </w:p>
    <w:p>
      <w:pPr>
        <w:spacing w:after="40"/>
      </w:pPr>
      <w:r>
        <w:rPr>
          <w:b/>
          <w:color w:val="C2410C"/>
        </w:rPr>
        <w:t xml:space="preserve">◆ Entrega / marco da feira </w:t>
      </w:r>
      <w:r>
        <w:t>atividade oficial do cronograma cumprida neste dia.</w:t>
      </w:r>
    </w:p>
    <w:p>
      <w:pPr>
        <w:spacing w:after="40"/>
      </w:pPr>
      <w:r>
        <w:rPr>
          <w:b/>
          <w:color w:val="2F7D32"/>
        </w:rPr>
        <w:t xml:space="preserve">Foco do dia: </w:t>
      </w:r>
      <w:r>
        <w:t>Entrega da versão final do relatório</w:t>
      </w:r>
    </w:p>
    <w:p>
      <w:pPr>
        <w:spacing w:after="40"/>
      </w:pPr>
      <w:r>
        <w:rPr>
          <w:b/>
          <w:color w:val="2F7D32"/>
        </w:rPr>
        <w:t xml:space="preserve">Atividades: </w:t>
      </w:r>
      <w:r>
        <w:t>Entrega da versão final do Relatório de Pesquisa, no prazo.</w:t>
      </w:r>
    </w:p>
    <w:p>
      <w:pPr>
        <w:spacing w:after="40"/>
      </w:pPr>
      <w:r>
        <w:rPr>
          <w:b/>
          <w:color w:val="2F7D32"/>
        </w:rPr>
        <w:t xml:space="preserve">Desenvolvimento: </w:t>
      </w:r>
      <w:r>
        <w:t>Conferência final de figuras, tabelas e referências. Entrega realizada.</w:t>
      </w:r>
    </w:p>
    <w:p>
      <w:pPr>
        <w:spacing w:after="40"/>
      </w:pPr>
      <w:r>
        <w:rPr>
          <w:b/>
          <w:color w:val="2F7D32"/>
        </w:rPr>
        <w:t xml:space="preserve">Resultado: </w:t>
      </w:r>
      <w:r>
        <w:t>Versão final do relatório entregue no prazo.</w:t>
      </w:r>
    </w:p>
    <w:p>
      <w:pPr>
        <w:spacing w:after="40"/>
      </w:pPr>
      <w:r>
        <w:rPr>
          <w:b/>
          <w:color w:val="2F7D32"/>
        </w:rPr>
        <w:t xml:space="preserve">Próximo passo: </w:t>
      </w:r>
      <w:r>
        <w:t>Ensaiar a apresentação.</w:t>
      </w:r>
    </w:p>
    <w:p>
      <w:pPr>
        <w:spacing w:after="40"/>
      </w:pPr>
    </w:p>
    <w:p>
      <w:pPr>
        <w:pStyle w:val="Heading2"/>
      </w:pPr>
      <w:r>
        <w:t>02 de julho de 2026 — quinta-feira</w:t>
      </w:r>
    </w:p>
    <w:p>
      <w:pPr>
        <w:spacing w:after="40"/>
      </w:pPr>
      <w:r>
        <w:rPr>
          <w:b/>
          <w:color w:val="2F7D32"/>
        </w:rPr>
        <w:t xml:space="preserve">Foco do dia: </w:t>
      </w:r>
      <w:r>
        <w:t>Ensaio da apresentação</w:t>
      </w:r>
    </w:p>
    <w:p>
      <w:pPr>
        <w:spacing w:after="40"/>
      </w:pPr>
      <w:r>
        <w:rPr>
          <w:b/>
          <w:color w:val="2F7D32"/>
        </w:rPr>
        <w:t xml:space="preserve">Atividades: </w:t>
      </w:r>
      <w:r>
        <w:t>Preparação e ensaio da apresentação para a feira.</w:t>
      </w:r>
    </w:p>
    <w:p>
      <w:pPr>
        <w:spacing w:after="40"/>
      </w:pPr>
      <w:r>
        <w:rPr>
          <w:b/>
          <w:color w:val="2F7D32"/>
        </w:rPr>
        <w:t xml:space="preserve">Desenvolvimento: </w:t>
      </w:r>
      <w:r>
        <w:t>Estruturamos a demonstração ao vivo e ensaiamos as respostas às possíveis perguntas da banca sobre as escolhas técnicas.</w:t>
      </w:r>
    </w:p>
    <w:p>
      <w:pPr>
        <w:spacing w:after="40"/>
      </w:pPr>
      <w:r>
        <w:rPr>
          <w:b/>
          <w:color w:val="2F7D32"/>
        </w:rPr>
        <w:t xml:space="preserve">Resultado: </w:t>
      </w:r>
      <w:r>
        <w:t>Apresentação ensaiada.</w:t>
      </w:r>
    </w:p>
    <w:p>
      <w:pPr>
        <w:spacing w:after="40"/>
      </w:pPr>
      <w:r>
        <w:rPr>
          <w:b/>
          <w:color w:val="2F7D32"/>
        </w:rPr>
        <w:t xml:space="preserve">Próximo passo: </w:t>
      </w:r>
      <w:r>
        <w:t>Apresentar na Escola Aberta.</w:t>
      </w:r>
    </w:p>
    <w:p>
      <w:pPr>
        <w:spacing w:after="40"/>
      </w:pPr>
    </w:p>
    <w:p>
      <w:pPr>
        <w:pStyle w:val="Heading2"/>
      </w:pPr>
      <w:r>
        <w:t>03 de julho de 2026 — sexta-feira</w:t>
      </w:r>
    </w:p>
    <w:p>
      <w:pPr>
        <w:spacing w:after="40"/>
      </w:pPr>
      <w:r>
        <w:rPr>
          <w:b/>
          <w:color w:val="C2410C"/>
        </w:rPr>
        <w:t xml:space="preserve">◆ Entrega / marco da feira </w:t>
      </w:r>
      <w:r>
        <w:t>atividade oficial do cronograma cumprida neste dia.</w:t>
      </w:r>
    </w:p>
    <w:p>
      <w:pPr>
        <w:spacing w:after="40"/>
      </w:pPr>
      <w:r>
        <w:rPr>
          <w:b/>
          <w:color w:val="2F7D32"/>
        </w:rPr>
        <w:t xml:space="preserve">Foco do dia: </w:t>
      </w:r>
      <w:r>
        <w:t>Apresentação na Escola Aberta (1º dia)</w:t>
      </w:r>
    </w:p>
    <w:p>
      <w:pPr>
        <w:spacing w:after="40"/>
      </w:pPr>
      <w:r>
        <w:rPr>
          <w:b/>
          <w:color w:val="2F7D32"/>
        </w:rPr>
        <w:t xml:space="preserve">Atividades: </w:t>
      </w:r>
      <w:r>
        <w:t>Apresentação do projeto FADA na feira Escola Aberta.</w:t>
      </w:r>
    </w:p>
    <w:p>
      <w:pPr>
        <w:spacing w:after="40"/>
      </w:pPr>
      <w:r>
        <w:rPr>
          <w:b/>
          <w:color w:val="2F7D32"/>
        </w:rPr>
        <w:t xml:space="preserve">Desenvolvimento: </w:t>
      </w:r>
      <w:r>
        <w:t>Demonstramos o sistema ao vivo: estimativa explicável de produtividade, análise de risco climático e recomendações de manejo. Respondemos às perguntas da banca e do público.</w:t>
      </w:r>
    </w:p>
    <w:p>
      <w:pPr>
        <w:spacing w:after="40"/>
      </w:pPr>
      <w:r>
        <w:rPr>
          <w:b/>
          <w:color w:val="2F7D32"/>
        </w:rPr>
        <w:t xml:space="preserve">Resultado: </w:t>
      </w:r>
      <w:r>
        <w:t>Projeto apresentado e defendido.</w:t>
      </w:r>
    </w:p>
    <w:p>
      <w:pPr>
        <w:spacing w:after="40"/>
      </w:pPr>
      <w:r>
        <w:rPr>
          <w:b/>
          <w:color w:val="2F7D32"/>
        </w:rPr>
        <w:t xml:space="preserve">Próximo passo: </w:t>
      </w:r>
      <w:r>
        <w:t>Segundo dia de apresentação.</w:t>
      </w:r>
    </w:p>
    <w:p>
      <w:pPr>
        <w:spacing w:after="40"/>
      </w:pPr>
    </w:p>
    <w:p>
      <w:pPr>
        <w:pStyle w:val="Heading2"/>
      </w:pPr>
      <w:r>
        <w:t>04 de julho de 2026 — sábado</w:t>
      </w:r>
    </w:p>
    <w:p>
      <w:pPr>
        <w:spacing w:after="40"/>
      </w:pPr>
      <w:r>
        <w:rPr>
          <w:b/>
          <w:color w:val="C2410C"/>
        </w:rPr>
        <w:t xml:space="preserve">◆ Entrega / marco da feira </w:t>
      </w:r>
      <w:r>
        <w:t>atividade oficial do cronograma cumprida neste dia.</w:t>
      </w:r>
    </w:p>
    <w:p>
      <w:pPr>
        <w:spacing w:after="40"/>
      </w:pPr>
      <w:r>
        <w:rPr>
          <w:b/>
          <w:color w:val="2F7D32"/>
        </w:rPr>
        <w:t xml:space="preserve">Foco do dia: </w:t>
      </w:r>
      <w:r>
        <w:t>Apresentação na Escola Aberta (2º dia)</w:t>
      </w:r>
    </w:p>
    <w:p>
      <w:pPr>
        <w:spacing w:after="40"/>
      </w:pPr>
      <w:r>
        <w:rPr>
          <w:b/>
          <w:color w:val="2F7D32"/>
        </w:rPr>
        <w:t xml:space="preserve">Atividades: </w:t>
      </w:r>
      <w:r>
        <w:t>Segundo dia de apresentação e encerramento do ciclo do projeto.</w:t>
      </w:r>
    </w:p>
    <w:p>
      <w:pPr>
        <w:spacing w:after="40"/>
      </w:pPr>
      <w:r>
        <w:rPr>
          <w:b/>
          <w:color w:val="2F7D32"/>
        </w:rPr>
        <w:t xml:space="preserve">Desenvolvimento: </w:t>
      </w:r>
      <w:r>
        <w:t>Apresentamos a visitantes e colegas, recebendo feedback. Encerramos o projeto com o método científico completo, da hipótese à socialização dos resultados.</w:t>
      </w:r>
    </w:p>
    <w:p>
      <w:pPr>
        <w:spacing w:after="40"/>
      </w:pPr>
      <w:r>
        <w:rPr>
          <w:b/>
          <w:color w:val="2F7D32"/>
        </w:rPr>
        <w:t xml:space="preserve">Resultado: </w:t>
      </w:r>
      <w:r>
        <w:t>Ciclo do projeto concluído.</w:t>
      </w:r>
    </w:p>
    <w:p>
      <w:pPr>
        <w:spacing w:after="40"/>
      </w:pPr>
      <w:r>
        <w:rPr>
          <w:b/>
          <w:color w:val="2F7D32"/>
        </w:rPr>
        <w:t xml:space="preserve">Próximo passo: </w:t>
      </w:r>
      <w:r>
        <w:t>—</w:t>
      </w:r>
    </w:p>
    <w:p>
      <w:pPr>
        <w:spacing w:after="40"/>
      </w:pPr>
    </w:p>
    <w:p>
      <w:r>
        <w:br w:type="page"/>
      </w:r>
    </w:p>
    <w:p/>
    <w:p/>
    <w:p/>
    <w:p/>
    <w:p>
      <w:pPr>
        <w:spacing w:after="0"/>
        <w:jc w:val="center"/>
      </w:pPr>
      <w:r>
        <w:rPr>
          <w:b w:val="0"/>
          <w:sz w:val="48"/>
        </w:rPr>
        <w:t>🌱</w:t>
      </w:r>
    </w:p>
    <w:p>
      <w:pPr>
        <w:spacing w:after="0"/>
        <w:jc w:val="center"/>
      </w:pPr>
      <w:r>
        <w:rPr>
          <w:b/>
          <w:color w:val="1B5E20"/>
          <w:sz w:val="26"/>
        </w:rPr>
        <w:t>Diário de bordo — projeto FADA</w:t>
      </w:r>
    </w:p>
    <w:p>
      <w:pPr>
        <w:spacing w:after="0"/>
        <w:jc w:val="center"/>
      </w:pPr>
      <w:r>
        <w:rPr>
          <w:b w:val="0"/>
          <w:color w:val="444444"/>
          <w:sz w:val="20"/>
        </w:rPr>
        <w:t>Centro Tecnológico Frederico Jorge Logemann — Escola Aberta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60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B5E2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