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54739" w:rsidRDefault="00031F08">
      <w:pPr>
        <w:spacing w:after="14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Market Basket Analysis for Retail Product Recommendation Using Association Rule Mining with RFM-Based Customer Segmentation</w:t>
      </w:r>
    </w:p>
    <w:p w:rsidR="00750132" w:rsidRDefault="00750132">
      <w:pPr>
        <w:spacing w:after="140"/>
        <w:jc w:val="center"/>
      </w:pPr>
    </w:p>
    <w:p w:rsidR="00654739" w:rsidRDefault="00031F08">
      <w:pPr>
        <w:spacing w:after="60"/>
        <w:jc w:val="center"/>
        <w:rPr>
          <w:b/>
          <w:bCs/>
        </w:rPr>
      </w:pPr>
      <w:r>
        <w:rPr>
          <w:b/>
          <w:bCs/>
        </w:rPr>
        <w:t>Abdullah Azhar, Muzammil, Zohaib</w:t>
      </w:r>
    </w:p>
    <w:p w:rsidR="00750132" w:rsidRDefault="00750132">
      <w:pPr>
        <w:spacing w:after="60"/>
        <w:jc w:val="center"/>
      </w:pPr>
    </w:p>
    <w:p w:rsidR="00654739" w:rsidRDefault="00031F08" w:rsidP="00750132">
      <w:pPr>
        <w:spacing w:after="60"/>
        <w:jc w:val="center"/>
      </w:pPr>
      <w:r>
        <w:rPr>
          <w:i/>
          <w:iCs/>
          <w:sz w:val="18"/>
          <w:szCs w:val="18"/>
        </w:rPr>
        <w:t>Department of Computer Science, The University of Faisalabad</w:t>
      </w:r>
    </w:p>
    <w:p w:rsidR="00654739" w:rsidRDefault="00031F08">
      <w:pPr>
        <w:spacing w:after="200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BS Artificial Intelligence, Semester 6, Data Mining</w:t>
      </w:r>
    </w:p>
    <w:p w:rsidR="00750132" w:rsidRDefault="00750132">
      <w:pPr>
        <w:spacing w:after="200"/>
        <w:jc w:val="center"/>
      </w:pPr>
    </w:p>
    <w:p w:rsidR="00654739" w:rsidRDefault="00031F08">
      <w:pPr>
        <w:spacing w:after="80"/>
        <w:jc w:val="both"/>
      </w:pPr>
      <w:r w:rsidRPr="00750132">
        <w:rPr>
          <w:b/>
          <w:bCs/>
          <w:i/>
          <w:iCs/>
          <w:sz w:val="24"/>
        </w:rPr>
        <w:t>Abstract</w:t>
      </w:r>
      <w:r w:rsidR="00750132" w:rsidRPr="00750132">
        <w:rPr>
          <w:b/>
          <w:bCs/>
          <w:i/>
          <w:iCs/>
          <w:sz w:val="24"/>
        </w:rPr>
        <w:t>:</w:t>
      </w:r>
      <w:r>
        <w:rPr>
          <w:b/>
          <w:bCs/>
          <w:i/>
          <w:iCs/>
        </w:rPr>
        <w:t xml:space="preserve"> </w:t>
      </w:r>
      <w:r>
        <w:t xml:space="preserve">This paper presents a Market Basket Analysis (MBA) system for retail product recommendation using Association Rule Mining, specifically the </w:t>
      </w:r>
      <w:proofErr w:type="spellStart"/>
      <w:r>
        <w:t>Apriori</w:t>
      </w:r>
      <w:proofErr w:type="spellEnd"/>
      <w:r>
        <w:t xml:space="preserve"> Algorithm. The system was evaluated on the UCI</w:t>
      </w:r>
      <w:r>
        <w:t xml:space="preserve"> Online Retail II dataset containing over one million real UK retail transactions from December 2009 to December 2011. Four key contributions beyond standard </w:t>
      </w:r>
      <w:proofErr w:type="spellStart"/>
      <w:r>
        <w:t>Apriori</w:t>
      </w:r>
      <w:proofErr w:type="spellEnd"/>
      <w:r>
        <w:t xml:space="preserve"> are introduced: (1) conviction-based rule pruning, (2) RFM-based customer segmentation wit</w:t>
      </w:r>
      <w:r>
        <w:t xml:space="preserve">h per-segment rule mining, (3) temporal purchase pattern analysis, and (4) algorithmic scalability measurement. The system generated 461 high-quality association rules with an average lift of 10.57, classified as exceptional. A personalized recommendation </w:t>
      </w:r>
      <w:r>
        <w:t>engine was deployed that delivers segment-specific product suggestions based on customer behavioral tiers.</w:t>
      </w:r>
    </w:p>
    <w:p w:rsidR="00654739" w:rsidRDefault="00031F08">
      <w:pPr>
        <w:spacing w:after="80"/>
        <w:jc w:val="both"/>
      </w:pPr>
      <w:r w:rsidRPr="00750132">
        <w:rPr>
          <w:b/>
          <w:bCs/>
          <w:i/>
          <w:iCs/>
          <w:sz w:val="24"/>
        </w:rPr>
        <w:t xml:space="preserve">Index Terms. </w:t>
      </w:r>
      <w:proofErr w:type="spellStart"/>
      <w:r>
        <w:t>Apriori</w:t>
      </w:r>
      <w:proofErr w:type="spellEnd"/>
      <w:r>
        <w:t xml:space="preserve"> algorithm, association rule mining, customer segmentation, data mining, market basket analysis, retail recommendation system.</w:t>
      </w:r>
    </w:p>
    <w:p w:rsidR="00654739" w:rsidRDefault="00654739">
      <w:pPr>
        <w:spacing w:after="160"/>
      </w:pPr>
    </w:p>
    <w:p w:rsidR="00654739" w:rsidRDefault="00031F08">
      <w:pPr>
        <w:keepNext/>
        <w:spacing w:before="180" w:after="80"/>
        <w:jc w:val="center"/>
      </w:pPr>
      <w:r>
        <w:rPr>
          <w:b/>
          <w:bCs/>
          <w:caps/>
        </w:rPr>
        <w:t>I</w:t>
      </w:r>
      <w:r>
        <w:rPr>
          <w:b/>
          <w:bCs/>
          <w:caps/>
        </w:rPr>
        <w:t>. Introduction</w:t>
      </w:r>
    </w:p>
    <w:p w:rsidR="00654739" w:rsidRDefault="00031F08">
      <w:pPr>
        <w:spacing w:after="80"/>
        <w:jc w:val="both"/>
      </w:pPr>
      <w:r>
        <w:t xml:space="preserve">Retail businesses generate enormous volumes of transaction data daily. Hidden within these records are co-purchase patterns that Market Basket Analysis (MBA) can uncover automatically. The </w:t>
      </w:r>
      <w:proofErr w:type="spellStart"/>
      <w:r>
        <w:t>Apriori</w:t>
      </w:r>
      <w:proofErr w:type="spellEnd"/>
      <w:r>
        <w:t xml:space="preserve"> Algorithm, introduced by Agrawal and Srikant</w:t>
      </w:r>
      <w:r>
        <w:t xml:space="preserve"> [1], remains the foundational method for association rule mining. It operates by scanning transaction data in multiple passes to identify frequently co-purchased item combinations and converts them into actionable IF-THEN rules.</w:t>
      </w:r>
    </w:p>
    <w:p w:rsidR="00654739" w:rsidRDefault="00031F08">
      <w:pPr>
        <w:spacing w:after="80"/>
        <w:jc w:val="both"/>
      </w:pPr>
      <w:r>
        <w:t>A review of published lite</w:t>
      </w:r>
      <w:r>
        <w:t xml:space="preserve">rature from 2020 to 2025 identified four significant gaps in existing </w:t>
      </w:r>
      <w:proofErr w:type="spellStart"/>
      <w:r>
        <w:t>Apriori</w:t>
      </w:r>
      <w:proofErr w:type="spellEnd"/>
      <w:r>
        <w:t xml:space="preserve"> applications: (i) all customers are treated identically; (ii) the temporal dimension of transactions is ignored; (iii) only support and confidence are used as filters, producing </w:t>
      </w:r>
      <w:r>
        <w:t>large numbers of weak redundant rules; and (iv) algorithmic scalability is never measured. This paper addresses all four gaps and demonstrates that targeted enhancements substantially improve the quality and personalization of generated recommendations.</w:t>
      </w:r>
    </w:p>
    <w:p w:rsidR="00654739" w:rsidRDefault="00654739">
      <w:pPr>
        <w:spacing w:after="80"/>
      </w:pPr>
    </w:p>
    <w:p w:rsidR="00654739" w:rsidRDefault="00031F08">
      <w:pPr>
        <w:keepNext/>
        <w:spacing w:before="180" w:after="80"/>
        <w:jc w:val="center"/>
      </w:pPr>
      <w:r>
        <w:rPr>
          <w:b/>
          <w:bCs/>
          <w:caps/>
        </w:rPr>
        <w:t>I</w:t>
      </w:r>
      <w:r>
        <w:rPr>
          <w:b/>
          <w:bCs/>
          <w:caps/>
        </w:rPr>
        <w:t>I. Related Work</w:t>
      </w:r>
    </w:p>
    <w:p w:rsidR="00654739" w:rsidRDefault="00031F08" w:rsidP="00031F08">
      <w:pPr>
        <w:spacing w:after="80"/>
        <w:jc w:val="both"/>
      </w:pPr>
      <w:r>
        <w:t>Chen et al. [2] applied RFM scoring to online retail data for customer segmentation but did not integrate segmentation into the association rule mining pipeline. Hoque et al. [3] proposed customer-centric MBA using consumer segmentation and</w:t>
      </w:r>
      <w:r>
        <w:t xml:space="preserve"> demonstrated improved rule robustness; however, scalability measurement and temporal analysis were not addressed. </w:t>
      </w:r>
      <w:proofErr w:type="spellStart"/>
      <w:r>
        <w:t>Vaishampayan</w:t>
      </w:r>
      <w:proofErr w:type="spellEnd"/>
      <w:r>
        <w:t xml:space="preserve"> et al. [4] studied efficient MBA using association rule mining but used only support and confidence as filters. Kannan and Imman</w:t>
      </w:r>
      <w:r>
        <w:t xml:space="preserve">uel [6] improved the </w:t>
      </w:r>
      <w:proofErr w:type="spellStart"/>
      <w:r>
        <w:t>Apriori</w:t>
      </w:r>
      <w:proofErr w:type="spellEnd"/>
      <w:r>
        <w:t xml:space="preserve"> candidate generation phase but did not consider per-segment rule mining. The present work synthesizes these contributions by combining RFM segmentation, conviction-based pruning, temporal analysis, and scalability measurement i</w:t>
      </w:r>
      <w:r>
        <w:t>nto a unified pipeline.</w:t>
      </w:r>
    </w:p>
    <w:p w:rsidR="00031F08" w:rsidRDefault="00031F08" w:rsidP="00031F08">
      <w:pPr>
        <w:spacing w:after="80"/>
        <w:jc w:val="both"/>
      </w:pPr>
    </w:p>
    <w:p w:rsidR="00654739" w:rsidRDefault="00031F08">
      <w:pPr>
        <w:keepNext/>
        <w:spacing w:before="180" w:after="80"/>
        <w:jc w:val="center"/>
      </w:pPr>
      <w:r>
        <w:rPr>
          <w:b/>
          <w:bCs/>
          <w:caps/>
        </w:rPr>
        <w:t>III. Dataset</w:t>
      </w:r>
    </w:p>
    <w:p w:rsidR="00654739" w:rsidRDefault="00031F08">
      <w:pPr>
        <w:keepNext/>
        <w:spacing w:before="120" w:after="60"/>
      </w:pPr>
      <w:r>
        <w:rPr>
          <w:b/>
          <w:bCs/>
          <w:i/>
          <w:iCs/>
        </w:rPr>
        <w:t>A. Dataset Description</w:t>
      </w:r>
    </w:p>
    <w:p w:rsidR="00031F08" w:rsidRDefault="00031F08">
      <w:pPr>
        <w:spacing w:after="80"/>
        <w:jc w:val="both"/>
      </w:pPr>
      <w:r>
        <w:t>The UCI Online Retail II dataset [5] was selected after evaluating multiple alternatives. The dataset originates from a UK-based gift and home decor retailer and contains real, non-synthetic tran</w:t>
      </w:r>
      <w:r>
        <w:t>sactional data. Table I summarizes the key dataset attributes.</w:t>
      </w:r>
    </w:p>
    <w:p w:rsidR="00654739" w:rsidRDefault="00031F08" w:rsidP="00031F08">
      <w:r>
        <w:br w:type="page"/>
      </w:r>
    </w:p>
    <w:p w:rsidR="00654739" w:rsidRDefault="00031F08">
      <w:pPr>
        <w:keepNext/>
        <w:spacing w:before="120" w:after="60"/>
        <w:jc w:val="center"/>
      </w:pPr>
      <w:r>
        <w:rPr>
          <w:b/>
          <w:bCs/>
          <w:caps/>
          <w:sz w:val="18"/>
          <w:szCs w:val="18"/>
        </w:rPr>
        <w:lastRenderedPageBreak/>
        <w:t>Table I. Dataset Summary</w:t>
      </w:r>
    </w:p>
    <w:tbl>
      <w:tblPr>
        <w:tblW w:w="89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760"/>
      </w:tblGrid>
      <w:tr w:rsidR="0065473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Attribute</w:t>
            </w:r>
          </w:p>
        </w:tc>
        <w:tc>
          <w:tcPr>
            <w:tcW w:w="5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Value</w:t>
            </w:r>
          </w:p>
        </w:tc>
      </w:tr>
      <w:tr w:rsidR="0065473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Source</w:t>
            </w:r>
          </w:p>
        </w:tc>
        <w:tc>
          <w:tcPr>
            <w:tcW w:w="5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UCI Online Retail II</w:t>
            </w:r>
          </w:p>
        </w:tc>
      </w:tr>
      <w:tr w:rsidR="0065473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Period</w:t>
            </w:r>
          </w:p>
        </w:tc>
        <w:tc>
          <w:tcPr>
            <w:tcW w:w="5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Dec 2009 to Dec 2011</w:t>
            </w:r>
          </w:p>
        </w:tc>
      </w:tr>
      <w:tr w:rsidR="0065473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Total Rows</w:t>
            </w:r>
          </w:p>
        </w:tc>
        <w:tc>
          <w:tcPr>
            <w:tcW w:w="5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1,067,371 records</w:t>
            </w:r>
          </w:p>
        </w:tc>
      </w:tr>
      <w:tr w:rsidR="0065473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After Cleaning</w:t>
            </w:r>
          </w:p>
        </w:tc>
        <w:tc>
          <w:tcPr>
            <w:tcW w:w="5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31,724 unique invoices</w:t>
            </w:r>
          </w:p>
        </w:tc>
      </w:tr>
      <w:tr w:rsidR="0065473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Unique Customers</w:t>
            </w:r>
          </w:p>
        </w:tc>
        <w:tc>
          <w:tcPr>
            <w:tcW w:w="5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5,878</w:t>
            </w:r>
          </w:p>
        </w:tc>
      </w:tr>
      <w:tr w:rsidR="0065473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Products Used</w:t>
            </w:r>
          </w:p>
        </w:tc>
        <w:tc>
          <w:tcPr>
            <w:tcW w:w="5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200 (top by frequency)</w:t>
            </w:r>
          </w:p>
        </w:tc>
      </w:tr>
      <w:tr w:rsidR="0065473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License</w:t>
            </w:r>
          </w:p>
        </w:tc>
        <w:tc>
          <w:tcPr>
            <w:tcW w:w="5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CC BY 4.0</w:t>
            </w:r>
          </w:p>
        </w:tc>
      </w:tr>
    </w:tbl>
    <w:p w:rsidR="00654739" w:rsidRDefault="00654739">
      <w:pPr>
        <w:spacing w:after="120"/>
      </w:pPr>
    </w:p>
    <w:p w:rsidR="00654739" w:rsidRDefault="00031F08">
      <w:pPr>
        <w:keepNext/>
        <w:spacing w:before="120" w:after="60"/>
      </w:pPr>
      <w:r>
        <w:rPr>
          <w:b/>
          <w:bCs/>
          <w:i/>
          <w:iCs/>
        </w:rPr>
        <w:t>B. Data Preprocessing</w:t>
      </w:r>
    </w:p>
    <w:p w:rsidR="00654739" w:rsidRDefault="00031F08">
      <w:pPr>
        <w:spacing w:after="80"/>
        <w:jc w:val="both"/>
      </w:pPr>
      <w:r>
        <w:t>Raw data preprocessing involved: (</w:t>
      </w:r>
      <w:proofErr w:type="spellStart"/>
      <w:r>
        <w:t>i</w:t>
      </w:r>
      <w:proofErr w:type="spellEnd"/>
      <w:r>
        <w:t xml:space="preserve">) removal of cancelled invoices starting with C; (ii) exclusion of records with missing Customer IDs; (iii) removal of negative-quantity returns and zero-price records; (iv) computation of </w:t>
      </w:r>
      <w:proofErr w:type="spellStart"/>
      <w:r>
        <w:t>TotalPrice</w:t>
      </w:r>
      <w:proofErr w:type="spellEnd"/>
      <w:r>
        <w:t xml:space="preserve"> as Quantity multiplie</w:t>
      </w:r>
      <w:r>
        <w:t>d by Price for RFM monetary scoring. After cleaning, 31,724 valid invoices were retained.</w:t>
      </w:r>
    </w:p>
    <w:p w:rsidR="00654739" w:rsidRDefault="00654739">
      <w:pPr>
        <w:spacing w:after="80"/>
      </w:pPr>
    </w:p>
    <w:p w:rsidR="00654739" w:rsidRDefault="00031F08">
      <w:pPr>
        <w:keepNext/>
        <w:spacing w:before="180" w:after="80"/>
        <w:jc w:val="center"/>
      </w:pPr>
      <w:r>
        <w:rPr>
          <w:b/>
          <w:bCs/>
          <w:caps/>
        </w:rPr>
        <w:t>IV. Methodology</w:t>
      </w:r>
    </w:p>
    <w:p w:rsidR="00654739" w:rsidRDefault="00031F08">
      <w:pPr>
        <w:keepNext/>
        <w:spacing w:before="120" w:after="60"/>
      </w:pPr>
      <w:r>
        <w:rPr>
          <w:b/>
          <w:bCs/>
          <w:i/>
          <w:iCs/>
        </w:rPr>
        <w:t>A. RFM Customer Segmentation</w:t>
      </w:r>
    </w:p>
    <w:p w:rsidR="00654739" w:rsidRDefault="00031F08">
      <w:pPr>
        <w:spacing w:after="80"/>
        <w:jc w:val="both"/>
      </w:pPr>
      <w:r>
        <w:t>Every customer was scored across three dimensions using their full purchase history. Recency measures days since the mos</w:t>
      </w:r>
      <w:r>
        <w:t xml:space="preserve">t recent purchase. Frequency counts unique invoices placed. Monetary records total </w:t>
      </w:r>
      <w:proofErr w:type="gramStart"/>
      <w:r>
        <w:t>spend</w:t>
      </w:r>
      <w:proofErr w:type="gramEnd"/>
      <w:r>
        <w:t xml:space="preserve">. Each dimension was divided into three equal quantiles and scored 1 to 3. The composite RFM Score ranges from 3 to 9. Customers scoring 8 or 9 were classified as High </w:t>
      </w:r>
      <w:r>
        <w:t>Value, scores 5 to 7 as Medium Value, and scores 3 or 4 as Low Value.</w:t>
      </w:r>
    </w:p>
    <w:p w:rsidR="00654739" w:rsidRDefault="00654739">
      <w:pPr>
        <w:spacing w:after="60"/>
      </w:pPr>
    </w:p>
    <w:p w:rsidR="00654739" w:rsidRDefault="00031F08">
      <w:pPr>
        <w:keepNext/>
        <w:spacing w:before="120" w:after="60"/>
      </w:pPr>
      <w:r>
        <w:rPr>
          <w:b/>
          <w:bCs/>
          <w:i/>
          <w:iCs/>
        </w:rPr>
        <w:t>B. Temporal Analysis</w:t>
      </w:r>
    </w:p>
    <w:p w:rsidR="00654739" w:rsidRDefault="00031F08">
      <w:pPr>
        <w:spacing w:after="80"/>
        <w:jc w:val="both"/>
      </w:pPr>
      <w:r>
        <w:t xml:space="preserve">The </w:t>
      </w:r>
      <w:proofErr w:type="spellStart"/>
      <w:r>
        <w:t>InvoiceDate</w:t>
      </w:r>
      <w:proofErr w:type="spellEnd"/>
      <w:r>
        <w:t xml:space="preserve"> column was decomposed into month, day-of-week, hour-of-day, and quarter. Monthly revenue and transaction volume trends were plotted to identify seas</w:t>
      </w:r>
      <w:r>
        <w:t>onal peaks. Day-of-week and hourly distributions revealed high-activity purchasing windows, directly filling the temporal gap identified in the literature review.</w:t>
      </w:r>
    </w:p>
    <w:p w:rsidR="00654739" w:rsidRDefault="00654739">
      <w:pPr>
        <w:spacing w:after="60"/>
      </w:pPr>
    </w:p>
    <w:p w:rsidR="00654739" w:rsidRDefault="00031F08">
      <w:pPr>
        <w:keepNext/>
        <w:spacing w:before="120" w:after="60"/>
      </w:pPr>
      <w:r>
        <w:rPr>
          <w:b/>
          <w:bCs/>
          <w:i/>
          <w:iCs/>
        </w:rPr>
        <w:t xml:space="preserve">C. </w:t>
      </w:r>
      <w:proofErr w:type="spellStart"/>
      <w:r>
        <w:rPr>
          <w:b/>
          <w:bCs/>
          <w:i/>
          <w:iCs/>
        </w:rPr>
        <w:t>Apriori</w:t>
      </w:r>
      <w:proofErr w:type="spellEnd"/>
      <w:r>
        <w:rPr>
          <w:b/>
          <w:bCs/>
          <w:i/>
          <w:iCs/>
        </w:rPr>
        <w:t xml:space="preserve"> Algorithm on Full Dataset</w:t>
      </w:r>
    </w:p>
    <w:p w:rsidR="00654739" w:rsidRDefault="00031F08">
      <w:pPr>
        <w:spacing w:after="80"/>
        <w:jc w:val="both"/>
      </w:pPr>
      <w:r>
        <w:t xml:space="preserve">The dataset was reduced to the top 200 products by frequency to ensure memory feasibility. A binary transaction matrix was constructed where rows represent invoices and columns </w:t>
      </w:r>
      <w:proofErr w:type="gramStart"/>
      <w:r>
        <w:t>represent</w:t>
      </w:r>
      <w:proofErr w:type="gramEnd"/>
      <w:r>
        <w:t xml:space="preserve"> products. Table II presents the </w:t>
      </w:r>
      <w:proofErr w:type="spellStart"/>
      <w:r>
        <w:t>Apriori</w:t>
      </w:r>
      <w:proofErr w:type="spellEnd"/>
      <w:r>
        <w:t xml:space="preserve"> parameter configuration used </w:t>
      </w:r>
      <w:r>
        <w:t>in this study.</w:t>
      </w:r>
    </w:p>
    <w:p w:rsidR="00654739" w:rsidRDefault="00654739">
      <w:pPr>
        <w:spacing w:after="60"/>
      </w:pPr>
    </w:p>
    <w:p w:rsidR="00654739" w:rsidRDefault="00031F08">
      <w:pPr>
        <w:keepNext/>
        <w:spacing w:before="120" w:after="60"/>
        <w:jc w:val="center"/>
      </w:pPr>
      <w:r>
        <w:rPr>
          <w:b/>
          <w:bCs/>
          <w:caps/>
          <w:sz w:val="18"/>
          <w:szCs w:val="18"/>
        </w:rPr>
        <w:t>Table II. Apriori Algorithm Parameters</w:t>
      </w:r>
    </w:p>
    <w:tbl>
      <w:tblPr>
        <w:tblW w:w="89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5160"/>
      </w:tblGrid>
      <w:tr w:rsidR="0065473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Parameter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Value</w:t>
            </w:r>
          </w:p>
        </w:tc>
        <w:tc>
          <w:tcPr>
            <w:tcW w:w="5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Rationale</w:t>
            </w:r>
          </w:p>
        </w:tc>
      </w:tr>
      <w:tr w:rsidR="0065473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Min. Support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0.01</w:t>
            </w:r>
          </w:p>
        </w:tc>
        <w:tc>
          <w:tcPr>
            <w:tcW w:w="5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Item must appear in at least 1% of baskets</w:t>
            </w:r>
          </w:p>
        </w:tc>
      </w:tr>
      <w:tr w:rsidR="0065473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Min. Confidence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0.20</w:t>
            </w:r>
          </w:p>
        </w:tc>
        <w:tc>
          <w:tcPr>
            <w:tcW w:w="5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Rule must be correct at least 20% of the time</w:t>
            </w:r>
          </w:p>
        </w:tc>
      </w:tr>
      <w:tr w:rsidR="0065473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Min. Lift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1.0</w:t>
            </w:r>
          </w:p>
        </w:tc>
        <w:tc>
          <w:tcPr>
            <w:tcW w:w="5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Rule must exceed random chance</w:t>
            </w:r>
          </w:p>
        </w:tc>
      </w:tr>
      <w:tr w:rsidR="0065473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Min. Conviction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1.1</w:t>
            </w:r>
          </w:p>
        </w:tc>
        <w:tc>
          <w:tcPr>
            <w:tcW w:w="5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Removes accidental and redundant rules</w:t>
            </w:r>
          </w:p>
        </w:tc>
      </w:tr>
      <w:tr w:rsidR="0065473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Max. Rule Length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Single items, pairs, and triplets only</w:t>
            </w:r>
          </w:p>
        </w:tc>
      </w:tr>
    </w:tbl>
    <w:p w:rsidR="00654739" w:rsidRDefault="00654739">
      <w:pPr>
        <w:spacing w:after="120"/>
      </w:pPr>
    </w:p>
    <w:p w:rsidR="00654739" w:rsidRDefault="00031F08">
      <w:pPr>
        <w:keepNext/>
        <w:spacing w:before="120" w:after="60"/>
      </w:pPr>
      <w:r>
        <w:rPr>
          <w:b/>
          <w:bCs/>
          <w:i/>
          <w:iCs/>
        </w:rPr>
        <w:t xml:space="preserve">D. Per-Segment </w:t>
      </w:r>
      <w:proofErr w:type="spellStart"/>
      <w:r>
        <w:rPr>
          <w:b/>
          <w:bCs/>
          <w:i/>
          <w:iCs/>
        </w:rPr>
        <w:t>Apriori</w:t>
      </w:r>
      <w:proofErr w:type="spellEnd"/>
    </w:p>
    <w:p w:rsidR="00654739" w:rsidRDefault="00031F08">
      <w:pPr>
        <w:spacing w:after="80"/>
        <w:jc w:val="both"/>
      </w:pPr>
      <w:r>
        <w:t xml:space="preserve">The complete </w:t>
      </w:r>
      <w:proofErr w:type="spellStart"/>
      <w:r>
        <w:t>Apriori</w:t>
      </w:r>
      <w:proofErr w:type="spellEnd"/>
      <w:r>
        <w:t xml:space="preserve"> process was repeated independently for each of the three RFM customer segments. High, Medium, and Low Value customers each received separate frequent itemset mining and rule generation. A High Value customer receives recommendations de</w:t>
      </w:r>
      <w:r>
        <w:t>rived exclusively from the purchasing behavior of other High Value customers. This is the core novel contribution of the project.</w:t>
      </w:r>
    </w:p>
    <w:p w:rsidR="00654739" w:rsidRDefault="00654739">
      <w:pPr>
        <w:spacing w:after="80"/>
      </w:pPr>
    </w:p>
    <w:p w:rsidR="00654739" w:rsidRDefault="00031F08">
      <w:pPr>
        <w:keepNext/>
        <w:spacing w:before="180" w:after="80"/>
        <w:jc w:val="center"/>
      </w:pPr>
      <w:r>
        <w:rPr>
          <w:b/>
          <w:bCs/>
          <w:caps/>
        </w:rPr>
        <w:lastRenderedPageBreak/>
        <w:t>V. Results and Evaluation</w:t>
      </w:r>
    </w:p>
    <w:p w:rsidR="00654739" w:rsidRDefault="00031F08">
      <w:pPr>
        <w:keepNext/>
        <w:spacing w:before="120" w:after="60"/>
      </w:pPr>
      <w:r>
        <w:rPr>
          <w:b/>
          <w:bCs/>
          <w:i/>
          <w:iCs/>
        </w:rPr>
        <w:t>A. Rule Quality KPIs</w:t>
      </w:r>
    </w:p>
    <w:p w:rsidR="00654739" w:rsidRDefault="00031F08">
      <w:pPr>
        <w:spacing w:after="80"/>
        <w:jc w:val="both"/>
      </w:pPr>
      <w:r>
        <w:t>Table III reports the key performance indicators computed across all 461 gener</w:t>
      </w:r>
      <w:r>
        <w:t>ated association rules.</w:t>
      </w:r>
    </w:p>
    <w:p w:rsidR="00654739" w:rsidRDefault="00654739">
      <w:pPr>
        <w:spacing w:after="60"/>
      </w:pPr>
    </w:p>
    <w:p w:rsidR="00654739" w:rsidRDefault="00031F08">
      <w:pPr>
        <w:keepNext/>
        <w:spacing w:before="120" w:after="60"/>
        <w:jc w:val="center"/>
      </w:pPr>
      <w:r>
        <w:rPr>
          <w:b/>
          <w:bCs/>
          <w:caps/>
          <w:sz w:val="18"/>
          <w:szCs w:val="18"/>
        </w:rPr>
        <w:t>Table III. Rule Quality Key Performance Indicators</w:t>
      </w:r>
    </w:p>
    <w:tbl>
      <w:tblPr>
        <w:tblW w:w="89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400"/>
        <w:gridCol w:w="3960"/>
      </w:tblGrid>
      <w:tr w:rsidR="0065473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KPI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Definition</w:t>
            </w:r>
          </w:p>
        </w:tc>
        <w:tc>
          <w:tcPr>
            <w:tcW w:w="3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Result</w:t>
            </w:r>
          </w:p>
        </w:tc>
      </w:tr>
      <w:tr w:rsidR="0065473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Support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proofErr w:type="spellStart"/>
            <w:proofErr w:type="gramStart"/>
            <w:r>
              <w:rPr>
                <w:sz w:val="18"/>
                <w:szCs w:val="18"/>
              </w:rPr>
              <w:t>freq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A and B) divided by total transactions</w:t>
            </w:r>
          </w:p>
        </w:tc>
        <w:tc>
          <w:tcPr>
            <w:tcW w:w="3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Average 0.0141 across 461 rules</w:t>
            </w:r>
          </w:p>
        </w:tc>
      </w:tr>
      <w:tr w:rsidR="0065473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Confidence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proofErr w:type="spellStart"/>
            <w:proofErr w:type="gramStart"/>
            <w:r>
              <w:rPr>
                <w:sz w:val="18"/>
                <w:szCs w:val="18"/>
              </w:rPr>
              <w:t>freq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A and B) divided by </w:t>
            </w:r>
            <w:proofErr w:type="spellStart"/>
            <w:r>
              <w:rPr>
                <w:sz w:val="18"/>
                <w:szCs w:val="18"/>
              </w:rPr>
              <w:t>freq</w:t>
            </w:r>
            <w:proofErr w:type="spellEnd"/>
            <w:r>
              <w:rPr>
                <w:sz w:val="18"/>
                <w:szCs w:val="18"/>
              </w:rPr>
              <w:t>(A)</w:t>
            </w:r>
          </w:p>
        </w:tc>
        <w:tc>
          <w:tcPr>
            <w:tcW w:w="3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Average 40.2%</w:t>
            </w:r>
          </w:p>
        </w:tc>
      </w:tr>
      <w:tr w:rsidR="0065473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Lift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Confidence divided by P(B)</w:t>
            </w:r>
          </w:p>
        </w:tc>
        <w:tc>
          <w:tcPr>
            <w:tcW w:w="3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Average 10.57, classified as exceptional</w:t>
            </w:r>
          </w:p>
        </w:tc>
      </w:tr>
      <w:tr w:rsidR="0065473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Conviction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(1 minus P(B)) divided by (1 minus Confidence)</w:t>
            </w:r>
          </w:p>
        </w:tc>
        <w:tc>
          <w:tcPr>
            <w:tcW w:w="3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Average 1.75</w:t>
            </w:r>
          </w:p>
        </w:tc>
      </w:tr>
      <w:tr w:rsidR="0065473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Total Rules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Valid rules after all filters applied</w:t>
            </w:r>
          </w:p>
        </w:tc>
        <w:tc>
          <w:tcPr>
            <w:tcW w:w="3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 xml:space="preserve">461 from 444 frequent </w:t>
            </w:r>
            <w:proofErr w:type="spellStart"/>
            <w:r>
              <w:rPr>
                <w:sz w:val="18"/>
                <w:szCs w:val="18"/>
              </w:rPr>
              <w:t>itemsets</w:t>
            </w:r>
            <w:proofErr w:type="spellEnd"/>
          </w:p>
        </w:tc>
      </w:tr>
    </w:tbl>
    <w:p w:rsidR="00654739" w:rsidRDefault="00654739">
      <w:pPr>
        <w:spacing w:after="120"/>
      </w:pPr>
    </w:p>
    <w:p w:rsidR="00654739" w:rsidRDefault="00031F08">
      <w:pPr>
        <w:keepNext/>
        <w:spacing w:before="120" w:after="60"/>
      </w:pPr>
      <w:r>
        <w:rPr>
          <w:b/>
          <w:bCs/>
          <w:i/>
          <w:iCs/>
        </w:rPr>
        <w:t>B. Algorithm Scalability</w:t>
      </w:r>
    </w:p>
    <w:p w:rsidR="00654739" w:rsidRDefault="00031F08">
      <w:pPr>
        <w:spacing w:after="80"/>
        <w:jc w:val="both"/>
      </w:pPr>
      <w:r>
        <w:t>Table IV reports execution time and rule counts per segment, demonstrating that the per-segment approach scales efficiently from 13.64 seconds on the full dataset to 0.08 seconds on the Low Value segment.</w:t>
      </w:r>
    </w:p>
    <w:p w:rsidR="00654739" w:rsidRDefault="00654739">
      <w:pPr>
        <w:spacing w:after="60"/>
      </w:pPr>
    </w:p>
    <w:p w:rsidR="00654739" w:rsidRDefault="00031F08">
      <w:pPr>
        <w:keepNext/>
        <w:spacing w:before="120" w:after="60"/>
        <w:jc w:val="center"/>
      </w:pPr>
      <w:r>
        <w:rPr>
          <w:b/>
          <w:bCs/>
          <w:caps/>
          <w:sz w:val="18"/>
          <w:szCs w:val="18"/>
        </w:rPr>
        <w:t>Table IV. Algorithm Scalability Metrics</w:t>
      </w:r>
    </w:p>
    <w:tbl>
      <w:tblPr>
        <w:tblW w:w="74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200"/>
        <w:gridCol w:w="1500"/>
        <w:gridCol w:w="1000"/>
        <w:gridCol w:w="1100"/>
        <w:gridCol w:w="1060"/>
      </w:tblGrid>
      <w:tr w:rsidR="0065473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Segment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Cu</w:t>
            </w:r>
            <w:r>
              <w:rPr>
                <w:b/>
                <w:bCs/>
                <w:sz w:val="18"/>
                <w:szCs w:val="18"/>
              </w:rPr>
              <w:t>stomers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Transactions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Rules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Avg Lift</w:t>
            </w:r>
          </w:p>
        </w:tc>
        <w:tc>
          <w:tcPr>
            <w:tcW w:w="1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Time (s)</w:t>
            </w:r>
          </w:p>
        </w:tc>
      </w:tr>
      <w:tr w:rsidR="0065473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Full Dataset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5,878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31,724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461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10.57</w:t>
            </w:r>
          </w:p>
        </w:tc>
        <w:tc>
          <w:tcPr>
            <w:tcW w:w="1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13.64</w:t>
            </w:r>
          </w:p>
        </w:tc>
      </w:tr>
      <w:tr w:rsidR="0065473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High Value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1,734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22,812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75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8.45</w:t>
            </w:r>
          </w:p>
        </w:tc>
        <w:tc>
          <w:tcPr>
            <w:tcW w:w="1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3.83</w:t>
            </w:r>
          </w:p>
        </w:tc>
      </w:tr>
      <w:tr w:rsidR="0065473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Medium Value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2,332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7,168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29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10.75</w:t>
            </w:r>
          </w:p>
        </w:tc>
        <w:tc>
          <w:tcPr>
            <w:tcW w:w="1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0.62</w:t>
            </w:r>
          </w:p>
        </w:tc>
      </w:tr>
      <w:tr w:rsidR="0065473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Low Value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1,461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1,744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9.13</w:t>
            </w:r>
          </w:p>
        </w:tc>
        <w:tc>
          <w:tcPr>
            <w:tcW w:w="1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0.08</w:t>
            </w:r>
          </w:p>
        </w:tc>
      </w:tr>
    </w:tbl>
    <w:p w:rsidR="00654739" w:rsidRDefault="00654739">
      <w:pPr>
        <w:spacing w:after="120"/>
      </w:pPr>
    </w:p>
    <w:p w:rsidR="00654739" w:rsidRDefault="00031F08">
      <w:pPr>
        <w:keepNext/>
        <w:spacing w:before="120" w:after="60"/>
      </w:pPr>
      <w:r>
        <w:rPr>
          <w:b/>
          <w:bCs/>
          <w:i/>
          <w:iCs/>
        </w:rPr>
        <w:t>C. Top Association Rules</w:t>
      </w:r>
    </w:p>
    <w:p w:rsidR="00654739" w:rsidRDefault="00031F08">
      <w:pPr>
        <w:spacing w:after="80"/>
        <w:jc w:val="both"/>
      </w:pPr>
      <w:r>
        <w:t>Table V lists the five highest-lift rules generated from the full dataset.</w:t>
      </w:r>
    </w:p>
    <w:p w:rsidR="00654739" w:rsidRDefault="00654739">
      <w:pPr>
        <w:spacing w:after="60"/>
      </w:pPr>
    </w:p>
    <w:p w:rsidR="00654739" w:rsidRDefault="00031F08">
      <w:pPr>
        <w:keepNext/>
        <w:spacing w:before="120" w:after="60"/>
        <w:jc w:val="center"/>
      </w:pPr>
      <w:r>
        <w:rPr>
          <w:b/>
          <w:bCs/>
          <w:caps/>
          <w:sz w:val="18"/>
          <w:szCs w:val="18"/>
        </w:rPr>
        <w:t>Table V. Top 5 Association Rules by Lift</w:t>
      </w:r>
    </w:p>
    <w:tbl>
      <w:tblPr>
        <w:tblW w:w="74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400"/>
        <w:gridCol w:w="900"/>
        <w:gridCol w:w="1160"/>
      </w:tblGrid>
      <w:tr w:rsidR="0065473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Antecedent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Consequent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Lift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Conf.</w:t>
            </w:r>
          </w:p>
        </w:tc>
      </w:tr>
      <w:tr w:rsidR="0065473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 xml:space="preserve">Green Regency Teacup, Regency </w:t>
            </w:r>
            <w:proofErr w:type="spellStart"/>
            <w:r>
              <w:rPr>
                <w:sz w:val="18"/>
                <w:szCs w:val="18"/>
              </w:rPr>
              <w:t>Cakestand</w:t>
            </w:r>
            <w:proofErr w:type="spellEnd"/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Pink Regency Teacup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31.03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73.0%</w:t>
            </w:r>
          </w:p>
        </w:tc>
      </w:tr>
      <w:tr w:rsidR="0065473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Pink Regency Teacup, Roses Regency Teacup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Green Regency Teacup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30.36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89.3%</w:t>
            </w:r>
          </w:p>
        </w:tc>
      </w:tr>
      <w:tr w:rsidR="0065473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Pink Regency Teacup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Green Regency Teacup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28.49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83.8%</w:t>
            </w:r>
          </w:p>
        </w:tc>
      </w:tr>
      <w:tr w:rsidR="0065473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 xml:space="preserve">Roses Regency Teacup, </w:t>
            </w:r>
            <w:proofErr w:type="spellStart"/>
            <w:r>
              <w:rPr>
                <w:sz w:val="18"/>
                <w:szCs w:val="18"/>
              </w:rPr>
              <w:t>Cakestand</w:t>
            </w:r>
            <w:proofErr w:type="spellEnd"/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Pink Regency Teacup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26.98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63.4%</w:t>
            </w:r>
          </w:p>
        </w:tc>
      </w:tr>
      <w:tr w:rsidR="0065473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Charlotte Bag Suki Design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 xml:space="preserve">Red </w:t>
            </w:r>
            <w:proofErr w:type="spellStart"/>
            <w:r>
              <w:rPr>
                <w:sz w:val="18"/>
                <w:szCs w:val="18"/>
              </w:rPr>
              <w:t>Retrospot</w:t>
            </w:r>
            <w:proofErr w:type="spellEnd"/>
            <w:r>
              <w:rPr>
                <w:sz w:val="18"/>
                <w:szCs w:val="18"/>
              </w:rPr>
              <w:t xml:space="preserve"> Charlotte Bag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13.47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38.6%</w:t>
            </w:r>
          </w:p>
        </w:tc>
      </w:tr>
    </w:tbl>
    <w:p w:rsidR="00654739" w:rsidRDefault="00654739">
      <w:pPr>
        <w:spacing w:after="120"/>
      </w:pPr>
    </w:p>
    <w:p w:rsidR="00654739" w:rsidRDefault="00031F08">
      <w:pPr>
        <w:keepNext/>
        <w:spacing w:before="120" w:after="60"/>
      </w:pPr>
      <w:r>
        <w:rPr>
          <w:b/>
          <w:bCs/>
          <w:i/>
          <w:iCs/>
        </w:rPr>
        <w:t>D. Live Recommender Output</w:t>
      </w:r>
    </w:p>
    <w:p w:rsidR="00654739" w:rsidRDefault="00031F08">
      <w:pPr>
        <w:spacing w:after="80"/>
        <w:jc w:val="both"/>
      </w:pPr>
      <w:r>
        <w:t>The personalized recommendation engine was tested on Customer 17841, classified as High Value, with a current basket containing CHILLI LIGHTS, SUKI SHOULDER BAG, and CHARLOTTE BAG SUKI DESIGN. The top three recommendation</w:t>
      </w:r>
      <w:r>
        <w:t>s were: (1) RED RETROSPOT CHARLOTTE BAG with Lift 13.47 and Confidence 38.6%; (2) STRAWBERRY CHARLOTTE BAG with Lift 12.21 and Confidence 38.0%; (3) WOODLAND CHARLOTTE BAG with Lift 12.21 and Confidence 40.9%. The average lift of 12.63 for this customer ex</w:t>
      </w:r>
      <w:r>
        <w:t>ceeds the full-dataset average of 10.57, demonstrating the effectiveness of segment-aware rule generation.</w:t>
      </w:r>
    </w:p>
    <w:p w:rsidR="00654739" w:rsidRDefault="00654739">
      <w:pPr>
        <w:spacing w:after="80"/>
      </w:pPr>
    </w:p>
    <w:p w:rsidR="00654739" w:rsidRDefault="00031F08">
      <w:pPr>
        <w:keepNext/>
        <w:spacing w:before="180" w:after="80"/>
        <w:jc w:val="center"/>
      </w:pPr>
      <w:r>
        <w:rPr>
          <w:b/>
          <w:bCs/>
          <w:caps/>
        </w:rPr>
        <w:lastRenderedPageBreak/>
        <w:t>VI. Comparison with Prior Work</w:t>
      </w:r>
    </w:p>
    <w:p w:rsidR="00654739" w:rsidRDefault="00031F08">
      <w:pPr>
        <w:spacing w:after="80"/>
        <w:jc w:val="both"/>
      </w:pPr>
      <w:r>
        <w:t xml:space="preserve">Table VI summarizes how this project extends and improves upon standard </w:t>
      </w:r>
      <w:proofErr w:type="spellStart"/>
      <w:r>
        <w:t>Apriori</w:t>
      </w:r>
      <w:proofErr w:type="spellEnd"/>
      <w:r>
        <w:t xml:space="preserve"> implementations found in recent literature.</w:t>
      </w:r>
    </w:p>
    <w:p w:rsidR="00654739" w:rsidRDefault="00654739">
      <w:pPr>
        <w:spacing w:after="60"/>
      </w:pPr>
    </w:p>
    <w:p w:rsidR="00654739" w:rsidRDefault="00031F08">
      <w:pPr>
        <w:keepNext/>
        <w:spacing w:before="120" w:after="60"/>
        <w:jc w:val="center"/>
      </w:pPr>
      <w:r>
        <w:rPr>
          <w:b/>
          <w:bCs/>
          <w:caps/>
          <w:sz w:val="18"/>
          <w:szCs w:val="18"/>
        </w:rPr>
        <w:t>Table VI. Feature Comparison with Standard Apriori Studies</w:t>
      </w:r>
    </w:p>
    <w:tbl>
      <w:tblPr>
        <w:tblW w:w="89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560"/>
        <w:gridCol w:w="4000"/>
      </w:tblGrid>
      <w:tr w:rsidR="0065473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Feature</w:t>
            </w:r>
          </w:p>
        </w:tc>
        <w:tc>
          <w:tcPr>
            <w:tcW w:w="2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Standard </w:t>
            </w:r>
            <w:proofErr w:type="spellStart"/>
            <w:r>
              <w:rPr>
                <w:b/>
                <w:bCs/>
                <w:sz w:val="18"/>
                <w:szCs w:val="18"/>
              </w:rPr>
              <w:t>Apriori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Studies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This Work</w:t>
            </w:r>
          </w:p>
        </w:tc>
      </w:tr>
      <w:tr w:rsidR="0065473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Customer Segmentation</w:t>
            </w:r>
          </w:p>
        </w:tc>
        <w:tc>
          <w:tcPr>
            <w:tcW w:w="2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All cu</w:t>
            </w:r>
            <w:r>
              <w:rPr>
                <w:sz w:val="18"/>
                <w:szCs w:val="18"/>
              </w:rPr>
              <w:t>stomers treated identically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RFM scoring, 3 behavioral tiers</w:t>
            </w:r>
          </w:p>
        </w:tc>
      </w:tr>
      <w:tr w:rsidR="0065473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Per-Segment Rules</w:t>
            </w:r>
          </w:p>
        </w:tc>
        <w:tc>
          <w:tcPr>
            <w:tcW w:w="2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One global rule set for all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 xml:space="preserve">Separate </w:t>
            </w:r>
            <w:proofErr w:type="spellStart"/>
            <w:r>
              <w:rPr>
                <w:sz w:val="18"/>
                <w:szCs w:val="18"/>
              </w:rPr>
              <w:t>Apriori</w:t>
            </w:r>
            <w:proofErr w:type="spellEnd"/>
            <w:r>
              <w:rPr>
                <w:sz w:val="18"/>
                <w:szCs w:val="18"/>
              </w:rPr>
              <w:t xml:space="preserve"> per segment</w:t>
            </w:r>
          </w:p>
        </w:tc>
      </w:tr>
      <w:tr w:rsidR="0065473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Rule Pruning Filter</w:t>
            </w:r>
          </w:p>
        </w:tc>
        <w:tc>
          <w:tcPr>
            <w:tcW w:w="2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Support and Confidence only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Support, Confidence, and Conviction</w:t>
            </w:r>
          </w:p>
        </w:tc>
      </w:tr>
      <w:tr w:rsidR="0065473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Temporal Analysis</w:t>
            </w:r>
          </w:p>
        </w:tc>
        <w:tc>
          <w:tcPr>
            <w:tcW w:w="2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Not performed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Monthly, weekly, and hourly trends</w:t>
            </w:r>
          </w:p>
        </w:tc>
      </w:tr>
      <w:tr w:rsidR="0065473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Scalability Measurement</w:t>
            </w:r>
          </w:p>
        </w:tc>
        <w:tc>
          <w:tcPr>
            <w:tcW w:w="2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Never reported in literature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Execution time per segment logged</w:t>
            </w:r>
          </w:p>
        </w:tc>
      </w:tr>
      <w:tr w:rsidR="0065473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Recommendation Type</w:t>
            </w:r>
          </w:p>
        </w:tc>
        <w:tc>
          <w:tcPr>
            <w:tcW w:w="2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Generic for all customers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Personalized per RFM tier</w:t>
            </w:r>
          </w:p>
        </w:tc>
      </w:tr>
      <w:tr w:rsidR="0065473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Dataset Coverage</w:t>
            </w:r>
          </w:p>
        </w:tc>
        <w:tc>
          <w:tcPr>
            <w:tcW w:w="2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UCI Online Retail, 1 year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654739" w:rsidRDefault="00031F08">
            <w:pPr>
              <w:jc w:val="center"/>
            </w:pPr>
            <w:r>
              <w:rPr>
                <w:sz w:val="18"/>
                <w:szCs w:val="18"/>
              </w:rPr>
              <w:t>UCI Online Retail II, 2 full years</w:t>
            </w:r>
          </w:p>
        </w:tc>
      </w:tr>
    </w:tbl>
    <w:p w:rsidR="00654739" w:rsidRDefault="00654739">
      <w:pPr>
        <w:spacing w:after="80"/>
      </w:pPr>
    </w:p>
    <w:p w:rsidR="00654739" w:rsidRDefault="00031F08">
      <w:pPr>
        <w:keepNext/>
        <w:spacing w:before="180" w:after="80"/>
        <w:jc w:val="center"/>
      </w:pPr>
      <w:r>
        <w:rPr>
          <w:b/>
          <w:bCs/>
          <w:caps/>
        </w:rPr>
        <w:t>VII. Limitations and Future Work</w:t>
      </w:r>
    </w:p>
    <w:p w:rsidR="00654739" w:rsidRDefault="00031F08">
      <w:pPr>
        <w:keepNext/>
        <w:spacing w:before="120" w:after="60"/>
      </w:pPr>
      <w:r>
        <w:rPr>
          <w:b/>
          <w:bCs/>
          <w:i/>
          <w:iCs/>
        </w:rPr>
        <w:t>A. Current Limitations</w:t>
      </w:r>
    </w:p>
    <w:p w:rsidR="00654739" w:rsidRDefault="00031F08">
      <w:pPr>
        <w:spacing w:after="80"/>
        <w:jc w:val="both"/>
      </w:pPr>
      <w:r>
        <w:t>Product scope is limited to the top 200 items due to memory constraints. A production-scale system would require distributed computing frameworks such as Apache Sp</w:t>
      </w:r>
      <w:r>
        <w:t>ark to process the full product catalogue. Temporal analysis in this work is descriptive only; time-aware rules that vary by season or day of week are not implemented in the recommender. The dataset covers 2009 to 2011 and while the methodology is fully tr</w:t>
      </w:r>
      <w:r>
        <w:t>ansferable to current data, the product catalogue reflects that earlier period.</w:t>
      </w:r>
    </w:p>
    <w:p w:rsidR="00654739" w:rsidRDefault="00654739">
      <w:pPr>
        <w:spacing w:after="60"/>
      </w:pPr>
    </w:p>
    <w:p w:rsidR="00654739" w:rsidRDefault="00031F08">
      <w:pPr>
        <w:keepNext/>
        <w:spacing w:before="120" w:after="60"/>
      </w:pPr>
      <w:r>
        <w:rPr>
          <w:b/>
          <w:bCs/>
          <w:i/>
          <w:iCs/>
        </w:rPr>
        <w:t>B. Future Work</w:t>
      </w:r>
    </w:p>
    <w:p w:rsidR="00654739" w:rsidRDefault="00031F08">
      <w:pPr>
        <w:spacing w:after="80"/>
        <w:jc w:val="both"/>
      </w:pPr>
      <w:r>
        <w:t>Planned extensions include: (</w:t>
      </w:r>
      <w:proofErr w:type="spellStart"/>
      <w:r>
        <w:t>i</w:t>
      </w:r>
      <w:proofErr w:type="spellEnd"/>
      <w:r>
        <w:t xml:space="preserve">) integration of FP-Growth alongside </w:t>
      </w:r>
      <w:proofErr w:type="spellStart"/>
      <w:r>
        <w:t>Apriori</w:t>
      </w:r>
      <w:proofErr w:type="spellEnd"/>
      <w:r>
        <w:t xml:space="preserve"> for direct performance benchmarking; (ii) construction of seasonal association rules using sliding time windows; (iii) deployment as a REST API for real-time retail recommendation; </w:t>
      </w:r>
      <w:r>
        <w:t xml:space="preserve">and (iv) hybrid models combining </w:t>
      </w:r>
      <w:proofErr w:type="spellStart"/>
      <w:r>
        <w:t>Apriori</w:t>
      </w:r>
      <w:proofErr w:type="spellEnd"/>
      <w:r>
        <w:t xml:space="preserve"> rules with collaborative filtering for customers with sparse purchase histories.</w:t>
      </w:r>
    </w:p>
    <w:p w:rsidR="00654739" w:rsidRDefault="00654739">
      <w:pPr>
        <w:spacing w:after="80"/>
      </w:pPr>
    </w:p>
    <w:p w:rsidR="00654739" w:rsidRDefault="00031F08">
      <w:pPr>
        <w:keepNext/>
        <w:spacing w:before="180" w:after="80"/>
        <w:jc w:val="center"/>
      </w:pPr>
      <w:r>
        <w:rPr>
          <w:b/>
          <w:bCs/>
          <w:caps/>
        </w:rPr>
        <w:t>VIII. Conclusion</w:t>
      </w:r>
    </w:p>
    <w:p w:rsidR="00654739" w:rsidRDefault="00031F08">
      <w:pPr>
        <w:spacing w:after="80"/>
        <w:jc w:val="both"/>
      </w:pPr>
      <w:r>
        <w:t xml:space="preserve">This paper presented a Market Basket Analysis system based on the </w:t>
      </w:r>
      <w:proofErr w:type="spellStart"/>
      <w:r>
        <w:t>Apriori</w:t>
      </w:r>
      <w:proofErr w:type="spellEnd"/>
      <w:r>
        <w:t xml:space="preserve"> Algorithm applied to the UCI Online Retail</w:t>
      </w:r>
      <w:r>
        <w:t xml:space="preserve"> II dataset. The system generated 461 high-quality association rules with an exceptional average lift of 10.57. Four enhancements beyond standard </w:t>
      </w:r>
      <w:proofErr w:type="spellStart"/>
      <w:r>
        <w:t>Apriori</w:t>
      </w:r>
      <w:proofErr w:type="spellEnd"/>
      <w:r>
        <w:t xml:space="preserve"> were implemented and validated: conviction-based rule pruning, RFM-based customer segmentation with pe</w:t>
      </w:r>
      <w:r>
        <w:t>r-segment mining, temporal purchase pattern analysis, and scalability measurement. The resulting personalized recommendation engine demonstrates that small-to-medium retailers can deploy interpretable, data-d</w:t>
      </w:r>
      <w:bookmarkStart w:id="0" w:name="_GoBack"/>
      <w:bookmarkEnd w:id="0"/>
      <w:r>
        <w:t xml:space="preserve">riven recommendations without the complexity of </w:t>
      </w:r>
      <w:r>
        <w:t>deep learning systems, making it practical for immediate business adoption.</w:t>
      </w:r>
    </w:p>
    <w:p w:rsidR="00654739" w:rsidRDefault="00654739">
      <w:pPr>
        <w:spacing w:after="80"/>
      </w:pPr>
    </w:p>
    <w:p w:rsidR="00654739" w:rsidRDefault="00031F08">
      <w:pPr>
        <w:keepNext/>
        <w:spacing w:before="180" w:after="80"/>
        <w:jc w:val="center"/>
      </w:pPr>
      <w:r>
        <w:rPr>
          <w:b/>
          <w:bCs/>
          <w:caps/>
        </w:rPr>
        <w:t>. References</w:t>
      </w:r>
    </w:p>
    <w:p w:rsidR="00654739" w:rsidRDefault="00031F08">
      <w:pPr>
        <w:spacing w:after="60"/>
        <w:ind w:left="560" w:hanging="560"/>
        <w:jc w:val="both"/>
      </w:pPr>
      <w:r>
        <w:rPr>
          <w:b/>
          <w:bCs/>
        </w:rPr>
        <w:t xml:space="preserve">[1] </w:t>
      </w:r>
      <w:r>
        <w:t>R. Agrawal and R. Srikant, "Fast algorithms for mining association rules," in Proc. 20th Int. Conf. Very Large Data Bases (VLDB), Santiago, Chile, 1994, pp. 487-4</w:t>
      </w:r>
      <w:r>
        <w:t>99.</w:t>
      </w:r>
    </w:p>
    <w:p w:rsidR="00654739" w:rsidRDefault="00031F08">
      <w:pPr>
        <w:spacing w:after="60"/>
        <w:ind w:left="560" w:hanging="560"/>
        <w:jc w:val="both"/>
      </w:pPr>
      <w:r>
        <w:rPr>
          <w:b/>
          <w:bCs/>
        </w:rPr>
        <w:t xml:space="preserve">[2] </w:t>
      </w:r>
      <w:r>
        <w:t xml:space="preserve">D. Chen, S. L. </w:t>
      </w:r>
      <w:proofErr w:type="spellStart"/>
      <w:r>
        <w:t>Sain</w:t>
      </w:r>
      <w:proofErr w:type="spellEnd"/>
      <w:r>
        <w:t>, and K. Guo, "Data mining for the online retail industry: A case study of RFM model-based customer segmentation," J. Database Marketing and Customer Strategy Manage., vol. 19, no. 3, pp. 197-208, 2012.</w:t>
      </w:r>
    </w:p>
    <w:p w:rsidR="00654739" w:rsidRDefault="00031F08">
      <w:pPr>
        <w:spacing w:after="60"/>
        <w:ind w:left="560" w:hanging="560"/>
        <w:jc w:val="both"/>
      </w:pPr>
      <w:r>
        <w:rPr>
          <w:b/>
          <w:bCs/>
        </w:rPr>
        <w:t xml:space="preserve">[3] </w:t>
      </w:r>
      <w:r>
        <w:t>M. Hoque et al., "Cust</w:t>
      </w:r>
      <w:r>
        <w:t>omer-centric market basket analysis enhancing identification of robust association rules through integration of consumer segmentation," J. Operational and Strategic Analytics, vol. 2, no. 1, 2024.</w:t>
      </w:r>
    </w:p>
    <w:p w:rsidR="00654739" w:rsidRDefault="00031F08">
      <w:pPr>
        <w:spacing w:after="60"/>
        <w:ind w:left="560" w:hanging="560"/>
        <w:jc w:val="both"/>
      </w:pPr>
      <w:r>
        <w:rPr>
          <w:b/>
          <w:bCs/>
        </w:rPr>
        <w:t xml:space="preserve">[4] </w:t>
      </w:r>
      <w:r>
        <w:t xml:space="preserve">R. </w:t>
      </w:r>
      <w:proofErr w:type="spellStart"/>
      <w:r>
        <w:t>Vaishampayan</w:t>
      </w:r>
      <w:proofErr w:type="spellEnd"/>
      <w:r>
        <w:t xml:space="preserve"> et al., "Efficient market basket analysis using association rule mining," in Lecture Notes in Networks and Systems, Springer, 2022.</w:t>
      </w:r>
    </w:p>
    <w:p w:rsidR="00654739" w:rsidRDefault="00031F08">
      <w:pPr>
        <w:spacing w:after="60"/>
        <w:ind w:left="560" w:hanging="560"/>
        <w:jc w:val="both"/>
      </w:pPr>
      <w:r>
        <w:rPr>
          <w:b/>
          <w:bCs/>
        </w:rPr>
        <w:t xml:space="preserve">[5] </w:t>
      </w:r>
      <w:r>
        <w:t>UCI Machine Learning Repository, "Online Retail II Dataset," 2019. [Online]. Available: https://archive.</w:t>
      </w:r>
      <w:r>
        <w:t>ics.uci.edu/dataset/502/online+retail+ii</w:t>
      </w:r>
    </w:p>
    <w:p w:rsidR="00654739" w:rsidRDefault="00031F08">
      <w:pPr>
        <w:spacing w:after="60"/>
        <w:ind w:left="560" w:hanging="560"/>
        <w:jc w:val="both"/>
      </w:pPr>
      <w:r>
        <w:rPr>
          <w:b/>
          <w:bCs/>
        </w:rPr>
        <w:t xml:space="preserve">[6] </w:t>
      </w:r>
      <w:r>
        <w:t xml:space="preserve">S. Kannan and S. Immanuel, "An improved </w:t>
      </w:r>
      <w:proofErr w:type="spellStart"/>
      <w:r>
        <w:t>Apriori</w:t>
      </w:r>
      <w:proofErr w:type="spellEnd"/>
      <w:r>
        <w:t xml:space="preserve"> algorithm for market basket analysis," Springer, 2026.</w:t>
      </w:r>
    </w:p>
    <w:sectPr w:rsidR="00654739">
      <w:pgSz w:w="12240" w:h="15840"/>
      <w:pgMar w:top="1080" w:right="1008" w:bottom="1080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85763C"/>
    <w:multiLevelType w:val="hybridMultilevel"/>
    <w:tmpl w:val="4F445DC0"/>
    <w:lvl w:ilvl="0" w:tplc="11DCA000">
      <w:start w:val="1"/>
      <w:numFmt w:val="bullet"/>
      <w:lvlText w:val="●"/>
      <w:lvlJc w:val="left"/>
      <w:pPr>
        <w:ind w:left="720" w:hanging="360"/>
      </w:pPr>
    </w:lvl>
    <w:lvl w:ilvl="1" w:tplc="CD08251E">
      <w:start w:val="1"/>
      <w:numFmt w:val="bullet"/>
      <w:lvlText w:val="○"/>
      <w:lvlJc w:val="left"/>
      <w:pPr>
        <w:ind w:left="1440" w:hanging="360"/>
      </w:pPr>
    </w:lvl>
    <w:lvl w:ilvl="2" w:tplc="57FA7CC2">
      <w:start w:val="1"/>
      <w:numFmt w:val="bullet"/>
      <w:lvlText w:val="■"/>
      <w:lvlJc w:val="left"/>
      <w:pPr>
        <w:ind w:left="2160" w:hanging="360"/>
      </w:pPr>
    </w:lvl>
    <w:lvl w:ilvl="3" w:tplc="BCB05DE4">
      <w:start w:val="1"/>
      <w:numFmt w:val="bullet"/>
      <w:lvlText w:val="●"/>
      <w:lvlJc w:val="left"/>
      <w:pPr>
        <w:ind w:left="2880" w:hanging="360"/>
      </w:pPr>
    </w:lvl>
    <w:lvl w:ilvl="4" w:tplc="7D685DA2">
      <w:start w:val="1"/>
      <w:numFmt w:val="bullet"/>
      <w:lvlText w:val="○"/>
      <w:lvlJc w:val="left"/>
      <w:pPr>
        <w:ind w:left="3600" w:hanging="360"/>
      </w:pPr>
    </w:lvl>
    <w:lvl w:ilvl="5" w:tplc="975C134A">
      <w:start w:val="1"/>
      <w:numFmt w:val="bullet"/>
      <w:lvlText w:val="■"/>
      <w:lvlJc w:val="left"/>
      <w:pPr>
        <w:ind w:left="4320" w:hanging="360"/>
      </w:pPr>
    </w:lvl>
    <w:lvl w:ilvl="6" w:tplc="7466CFCA">
      <w:start w:val="1"/>
      <w:numFmt w:val="bullet"/>
      <w:lvlText w:val="●"/>
      <w:lvlJc w:val="left"/>
      <w:pPr>
        <w:ind w:left="5040" w:hanging="360"/>
      </w:pPr>
    </w:lvl>
    <w:lvl w:ilvl="7" w:tplc="F3B4F87A">
      <w:start w:val="1"/>
      <w:numFmt w:val="bullet"/>
      <w:lvlText w:val="●"/>
      <w:lvlJc w:val="left"/>
      <w:pPr>
        <w:ind w:left="5760" w:hanging="360"/>
      </w:pPr>
    </w:lvl>
    <w:lvl w:ilvl="8" w:tplc="F5F2E2E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739"/>
    <w:rsid w:val="00031F08"/>
    <w:rsid w:val="00654739"/>
    <w:rsid w:val="00750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53BD2"/>
  <w15:docId w15:val="{F149A2AB-252B-46B2-9634-50E7F1916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1736</Words>
  <Characters>9900</Characters>
  <Application>Microsoft Office Word</Application>
  <DocSecurity>0</DocSecurity>
  <Lines>82</Lines>
  <Paragraphs>23</Paragraphs>
  <ScaleCrop>false</ScaleCrop>
  <Company/>
  <LinksUpToDate>false</LinksUpToDate>
  <CharactersWithSpaces>11613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Abdullah Azhar</cp:lastModifiedBy>
  <cp:revision>3</cp:revision>
  <dcterms:created xsi:type="dcterms:W3CDTF">2026-05-21T04:27:00Z</dcterms:created>
  <dcterms:modified xsi:type="dcterms:W3CDTF">2026-05-21T04:30:00Z</dcterms:modified>
</cp:coreProperties>
</file>