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4453A" w14:textId="3DB94FD4" w:rsidR="006A7B9F" w:rsidRPr="001A331C" w:rsidRDefault="0027536C" w:rsidP="0027536C">
      <w:pPr>
        <w:jc w:val="center"/>
        <w:rPr>
          <w:rFonts w:ascii="ADLaM Display" w:hAnsi="ADLaM Display" w:cs="ADLaM Display"/>
          <w:b/>
          <w:bCs/>
          <w:sz w:val="48"/>
          <w:szCs w:val="48"/>
        </w:rPr>
      </w:pPr>
      <w:r w:rsidRPr="001A331C">
        <w:rPr>
          <w:rFonts w:ascii="ADLaM Display" w:hAnsi="ADLaM Display" w:cs="ADLaM Display"/>
          <w:b/>
          <w:bCs/>
          <w:sz w:val="48"/>
          <w:szCs w:val="48"/>
        </w:rPr>
        <w:t>THE UNIVERSITY OF FAISALABAD</w:t>
      </w:r>
    </w:p>
    <w:p w14:paraId="4E954828" w14:textId="5081D1E6" w:rsidR="0027536C" w:rsidRDefault="0027536C" w:rsidP="0027536C">
      <w:pPr>
        <w:jc w:val="center"/>
        <w:rPr>
          <w:rFonts w:ascii="ADLaM Display" w:hAnsi="ADLaM Display" w:cs="ADLaM Display"/>
          <w:sz w:val="32"/>
          <w:szCs w:val="32"/>
        </w:rPr>
      </w:pPr>
      <w:r w:rsidRPr="0027536C">
        <w:rPr>
          <w:rFonts w:ascii="ADLaM Display" w:hAnsi="ADLaM Display" w:cs="ADLaM Display"/>
          <w:sz w:val="32"/>
          <w:szCs w:val="32"/>
        </w:rPr>
        <w:t>(</w:t>
      </w:r>
      <w:r>
        <w:rPr>
          <w:rFonts w:ascii="ADLaM Display" w:hAnsi="ADLaM Display" w:cs="ADLaM Display"/>
          <w:sz w:val="32"/>
          <w:szCs w:val="32"/>
        </w:rPr>
        <w:t>ENGINEER WINGS</w:t>
      </w:r>
      <w:r w:rsidRPr="0027536C">
        <w:rPr>
          <w:rFonts w:ascii="ADLaM Display" w:hAnsi="ADLaM Display" w:cs="ADLaM Display"/>
          <w:sz w:val="32"/>
          <w:szCs w:val="32"/>
        </w:rPr>
        <w:t>)</w:t>
      </w:r>
    </w:p>
    <w:p w14:paraId="470B8805" w14:textId="27677504" w:rsidR="0027536C" w:rsidRDefault="0027536C" w:rsidP="0027536C">
      <w:pPr>
        <w:jc w:val="center"/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t>DEPARTMENT OF ARABIC &amp; ISLAMIC STUDIES</w:t>
      </w:r>
      <w:r w:rsidR="00933A8B">
        <w:rPr>
          <w:rFonts w:ascii="ADLaM Display" w:hAnsi="ADLaM Display" w:cs="ADLaM Display"/>
          <w:sz w:val="32"/>
          <w:szCs w:val="32"/>
        </w:rPr>
        <w:t xml:space="preserve"> </w:t>
      </w:r>
    </w:p>
    <w:p w14:paraId="4700D2CD" w14:textId="11FE30C6" w:rsidR="00933A8B" w:rsidRDefault="00933A8B" w:rsidP="0027536C">
      <w:pPr>
        <w:jc w:val="center"/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t>Event Detail</w:t>
      </w:r>
    </w:p>
    <w:tbl>
      <w:tblPr>
        <w:tblStyle w:val="TableGrid"/>
        <w:tblW w:w="10066" w:type="dxa"/>
        <w:tblLook w:val="04E0" w:firstRow="1" w:lastRow="1" w:firstColumn="1" w:lastColumn="0" w:noHBand="0" w:noVBand="1"/>
      </w:tblPr>
      <w:tblGrid>
        <w:gridCol w:w="746"/>
        <w:gridCol w:w="1932"/>
        <w:gridCol w:w="1999"/>
        <w:gridCol w:w="2367"/>
        <w:gridCol w:w="3022"/>
      </w:tblGrid>
      <w:tr w:rsidR="00C4280A" w:rsidRPr="00C4280A" w14:paraId="2FF6C3B1" w14:textId="77777777" w:rsidTr="00C4280A">
        <w:trPr>
          <w:trHeight w:val="356"/>
        </w:trPr>
        <w:tc>
          <w:tcPr>
            <w:tcW w:w="746" w:type="dxa"/>
            <w:vMerge w:val="restart"/>
          </w:tcPr>
          <w:p w14:paraId="611AF381" w14:textId="74A51748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Sr.</w:t>
            </w:r>
          </w:p>
        </w:tc>
        <w:tc>
          <w:tcPr>
            <w:tcW w:w="3931" w:type="dxa"/>
            <w:gridSpan w:val="2"/>
          </w:tcPr>
          <w:p w14:paraId="61FC7FE4" w14:textId="22DD91AB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DATE</w:t>
            </w:r>
          </w:p>
        </w:tc>
        <w:tc>
          <w:tcPr>
            <w:tcW w:w="2367" w:type="dxa"/>
            <w:vMerge w:val="restart"/>
          </w:tcPr>
          <w:p w14:paraId="2EC33A7A" w14:textId="1F3DF4D3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TITLE</w:t>
            </w:r>
          </w:p>
        </w:tc>
        <w:tc>
          <w:tcPr>
            <w:tcW w:w="3022" w:type="dxa"/>
            <w:vMerge w:val="restart"/>
          </w:tcPr>
          <w:p w14:paraId="12A71C56" w14:textId="0A43D82A" w:rsidR="00C4280A" w:rsidRPr="00C4280A" w:rsidRDefault="00C4280A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CATEGORIES</w:t>
            </w:r>
          </w:p>
        </w:tc>
      </w:tr>
      <w:tr w:rsidR="00C4280A" w:rsidRPr="00C4280A" w14:paraId="3EF0E9B9" w14:textId="77777777" w:rsidTr="00C4280A">
        <w:trPr>
          <w:trHeight w:val="355"/>
        </w:trPr>
        <w:tc>
          <w:tcPr>
            <w:tcW w:w="746" w:type="dxa"/>
            <w:vMerge/>
          </w:tcPr>
          <w:p w14:paraId="028754C5" w14:textId="77777777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1932" w:type="dxa"/>
          </w:tcPr>
          <w:p w14:paraId="1CCBCD87" w14:textId="1D0F1EC7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ISLAMIC</w:t>
            </w:r>
          </w:p>
        </w:tc>
        <w:tc>
          <w:tcPr>
            <w:tcW w:w="1999" w:type="dxa"/>
          </w:tcPr>
          <w:p w14:paraId="2F0F8D5A" w14:textId="294FAB5D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GREGORIAN</w:t>
            </w:r>
          </w:p>
        </w:tc>
        <w:tc>
          <w:tcPr>
            <w:tcW w:w="2367" w:type="dxa"/>
            <w:vMerge/>
          </w:tcPr>
          <w:p w14:paraId="51988438" w14:textId="1786F271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3022" w:type="dxa"/>
            <w:vMerge/>
          </w:tcPr>
          <w:p w14:paraId="63153075" w14:textId="77777777" w:rsidR="00C4280A" w:rsidRPr="00C4280A" w:rsidRDefault="00C4280A" w:rsidP="0027536C">
            <w:pPr>
              <w:rPr>
                <w:rFonts w:ascii="ADLaM Display" w:hAnsi="ADLaM Display" w:cs="ADLaM Display"/>
                <w:sz w:val="24"/>
                <w:szCs w:val="24"/>
              </w:rPr>
            </w:pPr>
          </w:p>
        </w:tc>
      </w:tr>
      <w:tr w:rsidR="00C4280A" w:rsidRPr="00C4280A" w14:paraId="3A0EBF22" w14:textId="77777777" w:rsidTr="00C4280A">
        <w:trPr>
          <w:trHeight w:val="567"/>
        </w:trPr>
        <w:tc>
          <w:tcPr>
            <w:tcW w:w="746" w:type="dxa"/>
          </w:tcPr>
          <w:p w14:paraId="28BE3CD6" w14:textId="182D690D" w:rsidR="00C4280A" w:rsidRPr="00C4280A" w:rsidRDefault="00211E07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1</w:t>
            </w:r>
          </w:p>
        </w:tc>
        <w:tc>
          <w:tcPr>
            <w:tcW w:w="1932" w:type="dxa"/>
          </w:tcPr>
          <w:p w14:paraId="2530A7EC" w14:textId="50546FF2" w:rsidR="00C4280A" w:rsidRPr="00C4280A" w:rsidRDefault="00C4280A" w:rsidP="0027536C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1999" w:type="dxa"/>
          </w:tcPr>
          <w:p w14:paraId="1344F9E3" w14:textId="4AB7AF04" w:rsidR="00C4280A" w:rsidRPr="00C4280A" w:rsidRDefault="00F12B9B" w:rsidP="006D206F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 xml:space="preserve">January31,2024 </w:t>
            </w:r>
          </w:p>
        </w:tc>
        <w:tc>
          <w:tcPr>
            <w:tcW w:w="2367" w:type="dxa"/>
          </w:tcPr>
          <w:p w14:paraId="56A6DBD4" w14:textId="1BDD3D69" w:rsidR="00C4280A" w:rsidRPr="00C4280A" w:rsidRDefault="00FA34E8" w:rsidP="00FA34E8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Tazkira Karhay Noumaiya Hazrat Ali Mourtaza</w:t>
            </w:r>
          </w:p>
        </w:tc>
        <w:tc>
          <w:tcPr>
            <w:tcW w:w="3022" w:type="dxa"/>
          </w:tcPr>
          <w:p w14:paraId="5A4C3EB6" w14:textId="127F4834" w:rsidR="00C4280A" w:rsidRPr="00C4280A" w:rsidRDefault="00FA34E8" w:rsidP="00FA34E8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seminar</w:t>
            </w:r>
          </w:p>
        </w:tc>
      </w:tr>
      <w:tr w:rsidR="00C4280A" w:rsidRPr="00C4280A" w14:paraId="66895563" w14:textId="77777777" w:rsidTr="00C4280A">
        <w:trPr>
          <w:trHeight w:val="567"/>
        </w:trPr>
        <w:tc>
          <w:tcPr>
            <w:tcW w:w="746" w:type="dxa"/>
          </w:tcPr>
          <w:p w14:paraId="62C74E38" w14:textId="1C0A2419" w:rsidR="00C4280A" w:rsidRPr="00C4280A" w:rsidRDefault="00C4280A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2</w:t>
            </w:r>
          </w:p>
        </w:tc>
        <w:tc>
          <w:tcPr>
            <w:tcW w:w="1932" w:type="dxa"/>
          </w:tcPr>
          <w:p w14:paraId="1310B681" w14:textId="5257686F" w:rsidR="00C4280A" w:rsidRPr="00C4280A" w:rsidRDefault="006D206F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1</w:t>
            </w:r>
            <w:r w:rsidRPr="00C4280A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 xml:space="preserve">ST  </w:t>
            </w:r>
            <w:r w:rsidRPr="00C4280A"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1B86A8F0" w14:textId="0D3BF313" w:rsidR="00C4280A" w:rsidRPr="001A331C" w:rsidRDefault="006D206F" w:rsidP="001A331C">
            <w:pPr>
              <w:rPr>
                <w:rFonts w:ascii="ADLaM Display" w:hAnsi="ADLaM Display" w:cs="ADLaM Display"/>
                <w:b/>
                <w:bCs/>
                <w:sz w:val="24"/>
                <w:szCs w:val="24"/>
              </w:rPr>
            </w:pPr>
            <w:r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>MARCH 12,2024</w:t>
            </w:r>
          </w:p>
        </w:tc>
        <w:tc>
          <w:tcPr>
            <w:tcW w:w="2367" w:type="dxa"/>
          </w:tcPr>
          <w:p w14:paraId="03362585" w14:textId="5BDA9B35" w:rsidR="00C4280A" w:rsidRPr="001639B7" w:rsidRDefault="008551CF" w:rsidP="006374FF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FAZAIL-E-RAMADAN</w:t>
            </w:r>
          </w:p>
        </w:tc>
        <w:tc>
          <w:tcPr>
            <w:tcW w:w="3022" w:type="dxa"/>
          </w:tcPr>
          <w:p w14:paraId="4F4A0AB3" w14:textId="035DEEF5" w:rsidR="00C4280A" w:rsidRPr="00C4280A" w:rsidRDefault="008551CF" w:rsidP="00686AD0">
            <w:pPr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Seminar &amp; Competetion</w:t>
            </w:r>
          </w:p>
        </w:tc>
      </w:tr>
      <w:tr w:rsidR="00C4280A" w:rsidRPr="00C4280A" w14:paraId="26EC03AC" w14:textId="77777777" w:rsidTr="00C4280A">
        <w:trPr>
          <w:trHeight w:val="567"/>
        </w:trPr>
        <w:tc>
          <w:tcPr>
            <w:tcW w:w="746" w:type="dxa"/>
          </w:tcPr>
          <w:p w14:paraId="3D9D9813" w14:textId="4C179D09" w:rsidR="00C4280A" w:rsidRPr="00C4280A" w:rsidRDefault="00C4280A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3</w:t>
            </w:r>
          </w:p>
        </w:tc>
        <w:tc>
          <w:tcPr>
            <w:tcW w:w="1932" w:type="dxa"/>
          </w:tcPr>
          <w:p w14:paraId="61DFD3F6" w14:textId="1CDC2312" w:rsidR="00C4280A" w:rsidRPr="00C4280A" w:rsidRDefault="009734D7" w:rsidP="009734D7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4</w:t>
            </w:r>
            <w:r w:rsidRPr="00C4280A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 xml:space="preserve">Th  </w:t>
            </w:r>
            <w:r w:rsidRPr="00C4280A"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0E473C40" w14:textId="034781C5" w:rsidR="00C4280A" w:rsidRPr="00C4280A" w:rsidRDefault="009734D7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>MARCH 15,2024</w:t>
            </w:r>
          </w:p>
        </w:tc>
        <w:tc>
          <w:tcPr>
            <w:tcW w:w="2367" w:type="dxa"/>
          </w:tcPr>
          <w:p w14:paraId="62D37402" w14:textId="0979830A" w:rsidR="00C4280A" w:rsidRPr="00C4280A" w:rsidRDefault="009734D7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Tahafuz E Namoos E Risal (SAW)</w:t>
            </w:r>
          </w:p>
        </w:tc>
        <w:tc>
          <w:tcPr>
            <w:tcW w:w="3022" w:type="dxa"/>
          </w:tcPr>
          <w:p w14:paraId="6516634A" w14:textId="5BA55633" w:rsidR="00C4280A" w:rsidRPr="00C4280A" w:rsidRDefault="009734D7" w:rsidP="009734D7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seminar</w:t>
            </w:r>
          </w:p>
        </w:tc>
      </w:tr>
      <w:tr w:rsidR="00C4280A" w:rsidRPr="00C4280A" w14:paraId="19AAD361" w14:textId="77777777" w:rsidTr="00C4280A">
        <w:trPr>
          <w:trHeight w:val="553"/>
        </w:trPr>
        <w:tc>
          <w:tcPr>
            <w:tcW w:w="746" w:type="dxa"/>
          </w:tcPr>
          <w:p w14:paraId="4755A5A4" w14:textId="40F046D3" w:rsidR="00C4280A" w:rsidRPr="00C4280A" w:rsidRDefault="00C4280A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4</w:t>
            </w:r>
          </w:p>
        </w:tc>
        <w:tc>
          <w:tcPr>
            <w:tcW w:w="1932" w:type="dxa"/>
          </w:tcPr>
          <w:p w14:paraId="3BC05B58" w14:textId="33C8BB81" w:rsidR="00C4280A" w:rsidRPr="00C4280A" w:rsidRDefault="001A687C" w:rsidP="008D5C2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8</w:t>
            </w:r>
            <w:r w:rsidRPr="001A687C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>th</w:t>
            </w:r>
            <w:r w:rsidR="008D5C21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 xml:space="preserve"> </w:t>
            </w:r>
            <w:r w:rsidR="008D5C21" w:rsidRPr="00C4280A"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425B275C" w14:textId="1F76DB4E" w:rsidR="00C4280A" w:rsidRPr="00C4280A" w:rsidRDefault="001A687C" w:rsidP="0027763B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>MARCH 19</w:t>
            </w:r>
            <w:r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>,2024</w:t>
            </w:r>
          </w:p>
        </w:tc>
        <w:tc>
          <w:tcPr>
            <w:tcW w:w="2367" w:type="dxa"/>
          </w:tcPr>
          <w:p w14:paraId="5D7D25D8" w14:textId="37E17121" w:rsidR="00C4280A" w:rsidRPr="00C4280A" w:rsidRDefault="001A687C" w:rsidP="001A687C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Contributions of Hazrat syyedda Khadija (R.A|) for Islam</w:t>
            </w:r>
          </w:p>
        </w:tc>
        <w:tc>
          <w:tcPr>
            <w:tcW w:w="3022" w:type="dxa"/>
          </w:tcPr>
          <w:p w14:paraId="2521B85F" w14:textId="4F49E760" w:rsidR="00C4280A" w:rsidRPr="00C4280A" w:rsidRDefault="008167FB" w:rsidP="008167FB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 xml:space="preserve">Intra University debate Competition </w:t>
            </w:r>
          </w:p>
        </w:tc>
      </w:tr>
      <w:tr w:rsidR="00C4280A" w:rsidRPr="00C4280A" w14:paraId="3302A002" w14:textId="77777777" w:rsidTr="00C4280A">
        <w:trPr>
          <w:trHeight w:val="567"/>
        </w:trPr>
        <w:tc>
          <w:tcPr>
            <w:tcW w:w="746" w:type="dxa"/>
          </w:tcPr>
          <w:p w14:paraId="497BF2ED" w14:textId="5CD9DD59" w:rsidR="00C4280A" w:rsidRPr="00C4280A" w:rsidRDefault="00C4280A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5</w:t>
            </w:r>
          </w:p>
        </w:tc>
        <w:tc>
          <w:tcPr>
            <w:tcW w:w="1932" w:type="dxa"/>
          </w:tcPr>
          <w:p w14:paraId="33233AE6" w14:textId="082623F3" w:rsidR="00C4280A" w:rsidRPr="00C4280A" w:rsidRDefault="00D54A01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11</w:t>
            </w:r>
            <w:r w:rsidR="00977A34" w:rsidRPr="00C4280A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 xml:space="preserve">Th  </w:t>
            </w:r>
            <w:r w:rsidR="00977A34" w:rsidRPr="00C4280A"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2B298D6B" w14:textId="52EC5A0D" w:rsidR="00C4280A" w:rsidRPr="00C4280A" w:rsidRDefault="00D54A01" w:rsidP="00C4280A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MARCH 22</w:t>
            </w:r>
            <w:r w:rsidR="009734D7">
              <w:rPr>
                <w:rFonts w:ascii="ADLaM Display" w:hAnsi="ADLaM Display" w:cs="ADLaM Display"/>
                <w:sz w:val="24"/>
                <w:szCs w:val="24"/>
              </w:rPr>
              <w:t>,2024</w:t>
            </w:r>
          </w:p>
        </w:tc>
        <w:tc>
          <w:tcPr>
            <w:tcW w:w="2367" w:type="dxa"/>
          </w:tcPr>
          <w:p w14:paraId="69976A5C" w14:textId="37A755AA" w:rsidR="00C4280A" w:rsidRPr="00C4280A" w:rsidRDefault="001C521C" w:rsidP="00D54A0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Qirat,Naat Competitions</w:t>
            </w:r>
          </w:p>
        </w:tc>
        <w:tc>
          <w:tcPr>
            <w:tcW w:w="3022" w:type="dxa"/>
          </w:tcPr>
          <w:p w14:paraId="70D83F55" w14:textId="0A1F9655" w:rsidR="00C4280A" w:rsidRPr="00C4280A" w:rsidRDefault="00B858B9" w:rsidP="009734D7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Comprtition</w:t>
            </w:r>
          </w:p>
        </w:tc>
      </w:tr>
      <w:tr w:rsidR="00D968B4" w:rsidRPr="00C4280A" w14:paraId="6C7B0046" w14:textId="77777777" w:rsidTr="00C4280A">
        <w:trPr>
          <w:trHeight w:val="567"/>
        </w:trPr>
        <w:tc>
          <w:tcPr>
            <w:tcW w:w="746" w:type="dxa"/>
          </w:tcPr>
          <w:p w14:paraId="06C13795" w14:textId="2D0D9139" w:rsidR="00D968B4" w:rsidRPr="00C4280A" w:rsidRDefault="00D968B4" w:rsidP="00D968B4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6</w:t>
            </w:r>
          </w:p>
        </w:tc>
        <w:tc>
          <w:tcPr>
            <w:tcW w:w="1932" w:type="dxa"/>
          </w:tcPr>
          <w:p w14:paraId="3D7E1437" w14:textId="6E3F9957" w:rsidR="00D968B4" w:rsidRPr="00C4280A" w:rsidRDefault="000429D0" w:rsidP="00D968B4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17</w:t>
            </w:r>
            <w:r w:rsidR="00977A34" w:rsidRPr="00C4280A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 xml:space="preserve">Th  </w:t>
            </w:r>
            <w:r w:rsidR="00977A34" w:rsidRPr="00C4280A"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3FE7D278" w14:textId="2BBFE004" w:rsidR="00D968B4" w:rsidRPr="00C4280A" w:rsidRDefault="009F4F7F" w:rsidP="009F4F7F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MARCH 27,</w:t>
            </w:r>
            <w:r>
              <w:rPr>
                <w:rFonts w:ascii="ADLaM Display" w:hAnsi="ADLaM Display" w:cs="ADLaM Display"/>
                <w:sz w:val="24"/>
                <w:szCs w:val="24"/>
              </w:rPr>
              <w:t>2024</w:t>
            </w:r>
          </w:p>
        </w:tc>
        <w:tc>
          <w:tcPr>
            <w:tcW w:w="2367" w:type="dxa"/>
          </w:tcPr>
          <w:p w14:paraId="28DA4797" w14:textId="327559C3" w:rsidR="00D968B4" w:rsidRPr="00C4280A" w:rsidRDefault="009F4F7F" w:rsidP="00D968B4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Importance ane Impacts Ghazwa-E-Badar on Arabian society</w:t>
            </w:r>
          </w:p>
        </w:tc>
        <w:tc>
          <w:tcPr>
            <w:tcW w:w="3022" w:type="dxa"/>
          </w:tcPr>
          <w:p w14:paraId="58F93BE1" w14:textId="51211EC8" w:rsidR="00D968B4" w:rsidRPr="00C4280A" w:rsidRDefault="00A00437" w:rsidP="00A00437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seminar</w:t>
            </w:r>
          </w:p>
        </w:tc>
      </w:tr>
      <w:tr w:rsidR="00D54A01" w:rsidRPr="00C4280A" w14:paraId="7D45828A" w14:textId="77777777" w:rsidTr="00C4280A">
        <w:trPr>
          <w:trHeight w:val="620"/>
        </w:trPr>
        <w:tc>
          <w:tcPr>
            <w:tcW w:w="746" w:type="dxa"/>
          </w:tcPr>
          <w:p w14:paraId="45C67FF4" w14:textId="7C891524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7</w:t>
            </w:r>
          </w:p>
        </w:tc>
        <w:tc>
          <w:tcPr>
            <w:tcW w:w="1932" w:type="dxa"/>
          </w:tcPr>
          <w:p w14:paraId="6B279DA9" w14:textId="36CE07C0" w:rsidR="00D54A01" w:rsidRPr="00C4280A" w:rsidRDefault="008D5C21" w:rsidP="008D5C2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18</w:t>
            </w:r>
            <w:r w:rsidRPr="008D5C21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>th</w:t>
            </w:r>
            <w:r>
              <w:rPr>
                <w:rFonts w:ascii="ADLaM Display" w:hAnsi="ADLaM Display" w:cs="ADLaM Display"/>
                <w:sz w:val="24"/>
                <w:szCs w:val="24"/>
              </w:rPr>
              <w:t xml:space="preserve"> </w:t>
            </w:r>
            <w:r w:rsidRPr="00C4280A"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03BFD315" w14:textId="000170CB" w:rsidR="00D54A01" w:rsidRPr="00C4280A" w:rsidRDefault="008D5C21" w:rsidP="008D5C2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MARCH 29</w:t>
            </w:r>
            <w:r>
              <w:rPr>
                <w:rFonts w:ascii="ADLaM Display" w:hAnsi="ADLaM Display" w:cs="ADLaM Display"/>
                <w:sz w:val="24"/>
                <w:szCs w:val="24"/>
              </w:rPr>
              <w:t>,2024</w:t>
            </w:r>
          </w:p>
        </w:tc>
        <w:tc>
          <w:tcPr>
            <w:tcW w:w="2367" w:type="dxa"/>
          </w:tcPr>
          <w:p w14:paraId="69D85D6B" w14:textId="7E1C4982" w:rsidR="00D54A01" w:rsidRPr="00C4280A" w:rsidRDefault="00D54A01" w:rsidP="00CD0E38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 xml:space="preserve">Importance of </w:t>
            </w:r>
            <w:r w:rsidR="00CD0E38">
              <w:rPr>
                <w:rFonts w:ascii="ADLaM Display" w:hAnsi="ADLaM Display" w:cs="ADLaM Display"/>
                <w:sz w:val="24"/>
                <w:szCs w:val="24"/>
              </w:rPr>
              <w:t>Charity</w:t>
            </w:r>
            <w:r w:rsidR="00CD0E38">
              <w:rPr>
                <w:rFonts w:ascii="ADLaM Display" w:hAnsi="ADLaM Display" w:cs="ADLaM Display"/>
                <w:sz w:val="24"/>
                <w:szCs w:val="24"/>
              </w:rPr>
              <w:t xml:space="preserve"> in Ramdan(</w:t>
            </w:r>
            <w:r>
              <w:rPr>
                <w:rFonts w:ascii="ADLaM Display" w:hAnsi="ADLaM Display" w:cs="ADLaM Display"/>
                <w:sz w:val="24"/>
                <w:szCs w:val="24"/>
              </w:rPr>
              <w:t>Zakat and</w:t>
            </w:r>
            <w:r w:rsidR="00CD0E38">
              <w:rPr>
                <w:rFonts w:ascii="ADLaM Display" w:hAnsi="ADLaM Display" w:cs="ADLaM Display"/>
                <w:sz w:val="24"/>
                <w:szCs w:val="24"/>
              </w:rPr>
              <w:t xml:space="preserve"> Sadqat)</w:t>
            </w:r>
            <w:r>
              <w:rPr>
                <w:rFonts w:ascii="ADLaM Display" w:hAnsi="ADLaM Display" w:cs="ADLaM Display"/>
                <w:sz w:val="24"/>
                <w:szCs w:val="24"/>
              </w:rPr>
              <w:t xml:space="preserve"> </w:t>
            </w:r>
          </w:p>
        </w:tc>
        <w:tc>
          <w:tcPr>
            <w:tcW w:w="3022" w:type="dxa"/>
          </w:tcPr>
          <w:p w14:paraId="2C84C9FC" w14:textId="2286E25F" w:rsidR="00D54A01" w:rsidRPr="00C4280A" w:rsidRDefault="00D54A01" w:rsidP="00D54A0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Panel Discussion</w:t>
            </w:r>
          </w:p>
        </w:tc>
      </w:tr>
      <w:tr w:rsidR="00D54A01" w:rsidRPr="00C4280A" w14:paraId="04DD0776" w14:textId="77777777" w:rsidTr="00C4280A">
        <w:trPr>
          <w:trHeight w:val="620"/>
        </w:trPr>
        <w:tc>
          <w:tcPr>
            <w:tcW w:w="746" w:type="dxa"/>
          </w:tcPr>
          <w:p w14:paraId="062896C0" w14:textId="2E73E939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8</w:t>
            </w:r>
          </w:p>
        </w:tc>
        <w:tc>
          <w:tcPr>
            <w:tcW w:w="1932" w:type="dxa"/>
          </w:tcPr>
          <w:p w14:paraId="5E2BFFFE" w14:textId="40363C8C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21st Ramadan</w:t>
            </w:r>
          </w:p>
        </w:tc>
        <w:tc>
          <w:tcPr>
            <w:tcW w:w="1999" w:type="dxa"/>
          </w:tcPr>
          <w:p w14:paraId="1F1DF55F" w14:textId="384C5742" w:rsidR="00D54A01" w:rsidRPr="00C4280A" w:rsidRDefault="0030489C" w:rsidP="0030489C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APRIL01,2024</w:t>
            </w:r>
          </w:p>
        </w:tc>
        <w:tc>
          <w:tcPr>
            <w:tcW w:w="2367" w:type="dxa"/>
          </w:tcPr>
          <w:p w14:paraId="59088E9C" w14:textId="5D8F5E06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Causes and Fruits of Makkah Victory in Islamic History</w:t>
            </w:r>
          </w:p>
        </w:tc>
        <w:tc>
          <w:tcPr>
            <w:tcW w:w="3022" w:type="dxa"/>
          </w:tcPr>
          <w:p w14:paraId="3853E09F" w14:textId="79A3E281" w:rsidR="00D54A01" w:rsidRPr="00C4280A" w:rsidRDefault="00D54A01" w:rsidP="00D54A0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seminar</w:t>
            </w:r>
          </w:p>
        </w:tc>
      </w:tr>
      <w:tr w:rsidR="00D54A01" w:rsidRPr="00C4280A" w14:paraId="170AF8DA" w14:textId="77777777" w:rsidTr="00C4280A">
        <w:trPr>
          <w:trHeight w:val="620"/>
        </w:trPr>
        <w:tc>
          <w:tcPr>
            <w:tcW w:w="746" w:type="dxa"/>
          </w:tcPr>
          <w:p w14:paraId="205B17C6" w14:textId="2FC701C1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9</w:t>
            </w:r>
          </w:p>
        </w:tc>
        <w:tc>
          <w:tcPr>
            <w:tcW w:w="1932" w:type="dxa"/>
          </w:tcPr>
          <w:p w14:paraId="61ABDB5F" w14:textId="2DE35E0F" w:rsidR="00D54A01" w:rsidRPr="00C4280A" w:rsidRDefault="0030489C" w:rsidP="00D54A01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25</w:t>
            </w:r>
            <w:r w:rsidRPr="0030489C">
              <w:rPr>
                <w:rFonts w:ascii="ADLaM Display" w:hAnsi="ADLaM Display" w:cs="ADLaM Display"/>
                <w:sz w:val="24"/>
                <w:szCs w:val="24"/>
                <w:vertAlign w:val="superscript"/>
              </w:rPr>
              <w:t>th</w:t>
            </w:r>
            <w:r>
              <w:rPr>
                <w:rFonts w:ascii="ADLaM Display" w:hAnsi="ADLaM Display" w:cs="ADLaM Display"/>
                <w:sz w:val="24"/>
                <w:szCs w:val="24"/>
              </w:rPr>
              <w:t xml:space="preserve"> </w:t>
            </w:r>
            <w:r>
              <w:rPr>
                <w:rFonts w:ascii="ADLaM Display" w:hAnsi="ADLaM Display" w:cs="ADLaM Display"/>
                <w:sz w:val="24"/>
                <w:szCs w:val="24"/>
              </w:rPr>
              <w:t>Ramadan</w:t>
            </w:r>
          </w:p>
        </w:tc>
        <w:tc>
          <w:tcPr>
            <w:tcW w:w="1999" w:type="dxa"/>
          </w:tcPr>
          <w:p w14:paraId="416F2D4F" w14:textId="64210A1D" w:rsidR="00D54A01" w:rsidRPr="00C4280A" w:rsidRDefault="0030489C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APRIL05</w:t>
            </w:r>
            <w:r>
              <w:rPr>
                <w:rFonts w:ascii="ADLaM Display" w:hAnsi="ADLaM Display" w:cs="ADLaM Display"/>
                <w:sz w:val="24"/>
                <w:szCs w:val="24"/>
              </w:rPr>
              <w:t>,2024</w:t>
            </w:r>
          </w:p>
        </w:tc>
        <w:tc>
          <w:tcPr>
            <w:tcW w:w="2367" w:type="dxa"/>
          </w:tcPr>
          <w:p w14:paraId="190BC08D" w14:textId="26145FCF" w:rsidR="00D54A01" w:rsidRPr="00C4280A" w:rsidRDefault="0030489C" w:rsidP="0030489C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The Importance of Shab E Qadar in Perspective of Nazool-E-Quran</w:t>
            </w:r>
            <w:bookmarkStart w:id="0" w:name="_GoBack"/>
            <w:bookmarkEnd w:id="0"/>
          </w:p>
        </w:tc>
        <w:tc>
          <w:tcPr>
            <w:tcW w:w="3022" w:type="dxa"/>
          </w:tcPr>
          <w:p w14:paraId="72E6B06B" w14:textId="5DFC54F4" w:rsidR="00D54A01" w:rsidRPr="00C4280A" w:rsidRDefault="0030489C" w:rsidP="0030489C">
            <w:pPr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seminar</w:t>
            </w:r>
          </w:p>
        </w:tc>
      </w:tr>
      <w:tr w:rsidR="00D54A01" w:rsidRPr="00C4280A" w14:paraId="5B81606E" w14:textId="77777777" w:rsidTr="00D968B4">
        <w:trPr>
          <w:trHeight w:val="485"/>
        </w:trPr>
        <w:tc>
          <w:tcPr>
            <w:tcW w:w="746" w:type="dxa"/>
          </w:tcPr>
          <w:p w14:paraId="2C2DD4C7" w14:textId="5A00632A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10</w:t>
            </w:r>
          </w:p>
        </w:tc>
        <w:tc>
          <w:tcPr>
            <w:tcW w:w="1932" w:type="dxa"/>
          </w:tcPr>
          <w:p w14:paraId="75488E43" w14:textId="242AD3DE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1999" w:type="dxa"/>
          </w:tcPr>
          <w:p w14:paraId="44914BE3" w14:textId="77777777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2367" w:type="dxa"/>
          </w:tcPr>
          <w:p w14:paraId="7B86947A" w14:textId="5B4015CD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3022" w:type="dxa"/>
          </w:tcPr>
          <w:p w14:paraId="74FAFB23" w14:textId="77777777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</w:tr>
      <w:tr w:rsidR="00D54A01" w:rsidRPr="00C4280A" w14:paraId="57425BA9" w14:textId="77777777" w:rsidTr="00C4280A">
        <w:trPr>
          <w:trHeight w:val="620"/>
        </w:trPr>
        <w:tc>
          <w:tcPr>
            <w:tcW w:w="746" w:type="dxa"/>
          </w:tcPr>
          <w:p w14:paraId="005CD82B" w14:textId="1CD2FB16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t>11</w:t>
            </w:r>
          </w:p>
        </w:tc>
        <w:tc>
          <w:tcPr>
            <w:tcW w:w="1932" w:type="dxa"/>
          </w:tcPr>
          <w:p w14:paraId="04DDA678" w14:textId="476A8B23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1999" w:type="dxa"/>
          </w:tcPr>
          <w:p w14:paraId="54D9EB2B" w14:textId="48DBCE4F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2367" w:type="dxa"/>
          </w:tcPr>
          <w:p w14:paraId="4647E997" w14:textId="61E4D262" w:rsidR="00D54A01" w:rsidRPr="00C4280A" w:rsidRDefault="00D54A01" w:rsidP="00D54A01">
            <w:pPr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3022" w:type="dxa"/>
          </w:tcPr>
          <w:p w14:paraId="4FD91D35" w14:textId="31E2A655" w:rsidR="00D54A01" w:rsidRPr="00C4280A" w:rsidRDefault="00D54A01" w:rsidP="00D54A01">
            <w:pPr>
              <w:rPr>
                <w:rFonts w:ascii="ADLaM Display" w:hAnsi="ADLaM Display" w:cs="ADLaM Display"/>
                <w:sz w:val="24"/>
                <w:szCs w:val="24"/>
              </w:rPr>
            </w:pPr>
          </w:p>
        </w:tc>
      </w:tr>
      <w:tr w:rsidR="00D54A01" w:rsidRPr="00C4280A" w14:paraId="6923593A" w14:textId="77777777" w:rsidTr="00C4280A">
        <w:trPr>
          <w:trHeight w:val="620"/>
        </w:trPr>
        <w:tc>
          <w:tcPr>
            <w:tcW w:w="746" w:type="dxa"/>
          </w:tcPr>
          <w:p w14:paraId="111197A5" w14:textId="7B67F01F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C4280A">
              <w:rPr>
                <w:rFonts w:ascii="ADLaM Display" w:hAnsi="ADLaM Display" w:cs="ADLaM Display"/>
                <w:sz w:val="24"/>
                <w:szCs w:val="24"/>
              </w:rPr>
              <w:lastRenderedPageBreak/>
              <w:t>12</w:t>
            </w:r>
          </w:p>
        </w:tc>
        <w:tc>
          <w:tcPr>
            <w:tcW w:w="1932" w:type="dxa"/>
          </w:tcPr>
          <w:p w14:paraId="6AF346C4" w14:textId="101C1ECE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1999" w:type="dxa"/>
          </w:tcPr>
          <w:p w14:paraId="032E8520" w14:textId="77777777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2367" w:type="dxa"/>
          </w:tcPr>
          <w:p w14:paraId="11EEC564" w14:textId="72B0C97C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  <w:tc>
          <w:tcPr>
            <w:tcW w:w="3022" w:type="dxa"/>
          </w:tcPr>
          <w:p w14:paraId="10174E4B" w14:textId="77777777" w:rsidR="00D54A01" w:rsidRPr="00C4280A" w:rsidRDefault="00D54A01" w:rsidP="00D54A01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</w:p>
        </w:tc>
      </w:tr>
    </w:tbl>
    <w:p w14:paraId="2615E8CD" w14:textId="77777777" w:rsidR="0027536C" w:rsidRPr="0027536C" w:rsidRDefault="0027536C" w:rsidP="0027536C">
      <w:pPr>
        <w:jc w:val="center"/>
        <w:rPr>
          <w:rFonts w:ascii="ADLaM Display" w:hAnsi="ADLaM Display" w:cs="ADLaM Display"/>
          <w:sz w:val="32"/>
          <w:szCs w:val="32"/>
        </w:rPr>
      </w:pPr>
    </w:p>
    <w:sectPr w:rsidR="0027536C" w:rsidRPr="0027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AE15F" w14:textId="77777777" w:rsidR="00C4281B" w:rsidRDefault="00C4281B" w:rsidP="0027536C">
      <w:pPr>
        <w:spacing w:after="0" w:line="240" w:lineRule="auto"/>
      </w:pPr>
      <w:r>
        <w:separator/>
      </w:r>
    </w:p>
  </w:endnote>
  <w:endnote w:type="continuationSeparator" w:id="0">
    <w:p w14:paraId="13DBCAF4" w14:textId="77777777" w:rsidR="00C4281B" w:rsidRDefault="00C4281B" w:rsidP="00275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4EC44F" w14:textId="77777777" w:rsidR="00C4281B" w:rsidRDefault="00C4281B" w:rsidP="0027536C">
      <w:pPr>
        <w:spacing w:after="0" w:line="240" w:lineRule="auto"/>
      </w:pPr>
      <w:r>
        <w:separator/>
      </w:r>
    </w:p>
  </w:footnote>
  <w:footnote w:type="continuationSeparator" w:id="0">
    <w:p w14:paraId="319CEA1B" w14:textId="77777777" w:rsidR="00C4281B" w:rsidRDefault="00C4281B" w:rsidP="00275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36C"/>
    <w:rsid w:val="000429D0"/>
    <w:rsid w:val="00135BB9"/>
    <w:rsid w:val="001639B7"/>
    <w:rsid w:val="001A331C"/>
    <w:rsid w:val="001A687C"/>
    <w:rsid w:val="001C521C"/>
    <w:rsid w:val="00211E07"/>
    <w:rsid w:val="00235BBA"/>
    <w:rsid w:val="0027536C"/>
    <w:rsid w:val="0027763B"/>
    <w:rsid w:val="0030489C"/>
    <w:rsid w:val="003365EA"/>
    <w:rsid w:val="003A0EF9"/>
    <w:rsid w:val="004E6960"/>
    <w:rsid w:val="004F6CF6"/>
    <w:rsid w:val="00614037"/>
    <w:rsid w:val="006374FF"/>
    <w:rsid w:val="00686AD0"/>
    <w:rsid w:val="006A7B9F"/>
    <w:rsid w:val="006D206F"/>
    <w:rsid w:val="008167FB"/>
    <w:rsid w:val="008551CF"/>
    <w:rsid w:val="008B4573"/>
    <w:rsid w:val="008D5C21"/>
    <w:rsid w:val="00933A8B"/>
    <w:rsid w:val="009734D7"/>
    <w:rsid w:val="00977A34"/>
    <w:rsid w:val="009F4F7F"/>
    <w:rsid w:val="00A00437"/>
    <w:rsid w:val="00AE0002"/>
    <w:rsid w:val="00B858B9"/>
    <w:rsid w:val="00C4280A"/>
    <w:rsid w:val="00C4281B"/>
    <w:rsid w:val="00CD0E38"/>
    <w:rsid w:val="00D54A01"/>
    <w:rsid w:val="00D968B4"/>
    <w:rsid w:val="00DC536E"/>
    <w:rsid w:val="00F12B9B"/>
    <w:rsid w:val="00F55AA2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A59E"/>
  <w15:chartTrackingRefBased/>
  <w15:docId w15:val="{A1B30AB9-D2B0-433A-B3FD-6AD3B9E1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5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36C"/>
  </w:style>
  <w:style w:type="paragraph" w:styleId="Footer">
    <w:name w:val="footer"/>
    <w:basedOn w:val="Normal"/>
    <w:link w:val="FooterChar"/>
    <w:uiPriority w:val="99"/>
    <w:unhideWhenUsed/>
    <w:rsid w:val="00275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36C"/>
  </w:style>
  <w:style w:type="character" w:styleId="SubtleEmphasis">
    <w:name w:val="Subtle Emphasis"/>
    <w:basedOn w:val="DefaultParagraphFont"/>
    <w:uiPriority w:val="19"/>
    <w:qFormat/>
    <w:rsid w:val="001A331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zahid</dc:creator>
  <cp:keywords/>
  <dc:description/>
  <cp:lastModifiedBy>Kalsoom Akhtar</cp:lastModifiedBy>
  <cp:revision>37</cp:revision>
  <dcterms:created xsi:type="dcterms:W3CDTF">2024-05-31T05:27:00Z</dcterms:created>
  <dcterms:modified xsi:type="dcterms:W3CDTF">2024-05-31T08:47:00Z</dcterms:modified>
</cp:coreProperties>
</file>