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/>
      </w:pPr>
      <w:r>
        <w:rPr>
          <w:rFonts w:ascii="Calibri" w:cs="Calibri" w:eastAsia="Calibri" w:hAnsi="Calibri"/>
          <w:b/>
          <w:bCs/>
          <w:color w:val="1F3A5F"/>
          <w:spacing w:val="22"/>
          <w:sz w:val="32"/>
          <w:szCs w:val="32"/>
        </w:rPr>
        <w:t xml:space="preserve">HAMOUDA CHEKIR</w:t>
      </w:r>
    </w:p>
    <w:p>
      <w:pPr>
        <w:spacing w:after="36"/>
      </w:pPr>
      <w:r>
        <w:rPr>
          <w:rFonts w:ascii="Calibri" w:cs="Calibri" w:eastAsia="Calibri" w:hAnsi="Calibri"/>
          <w:color w:val="55555A"/>
          <w:spacing w:val="8"/>
          <w:sz w:val="20"/>
          <w:szCs w:val="20"/>
        </w:rPr>
        <w:t xml:space="preserve">Software Engineer, Full-Stack and Applied Artificial Intelligence</w:t>
      </w:r>
    </w:p>
    <w:p>
      <w:pPr>
        <w:pBdr>
          <w:bottom w:val="single" w:color="1F3A5F" w:sz="10" w:space="1"/>
        </w:pBdr>
        <w:spacing w:after="56"/>
      </w:pPr>
      <w:r>
        <w:rPr>
          <w:sz w:val="2"/>
          <w:szCs w:val="2"/>
        </w:rPr>
        <w:t xml:space="preserve"/>
      </w:r>
    </w:p>
    <w:p>
      <w:pPr>
        <w:spacing w:after="14"/>
      </w:pPr>
      <w:r>
        <w:rPr>
          <w:rFonts w:ascii="Calibri" w:cs="Calibri" w:eastAsia="Calibri" w:hAnsi="Calibri"/>
          <w:color w:val="55555A"/>
          <w:sz w:val="17"/>
          <w:szCs w:val="17"/>
        </w:rPr>
        <w:t xml:space="preserve">hamoudachkir@yahoo.fr   |   +216 55 913 832   |   Tunis, Tunisia</w:t>
      </w:r>
    </w:p>
    <w:p>
      <w:pPr>
        <w:spacing w:after="14"/>
      </w:pPr>
      <w:r>
        <w:rPr>
          <w:rFonts w:ascii="Calibri" w:cs="Calibri" w:eastAsia="Calibri" w:hAnsi="Calibri"/>
          <w:color w:val="55555A"/>
          <w:sz w:val="17"/>
          <w:szCs w:val="17"/>
        </w:rPr>
        <w:t xml:space="preserve">linkedin.com/in/hamouda-chekir-5053572b4   |   github.com/hamoudachekir</w:t>
      </w:r>
    </w:p>
    <w:p>
      <w:pPr>
        <w:pBdr>
          <w:bottom w:val="single" w:color="C9CFD6" w:sz="5" w:space="2"/>
        </w:pBdr>
        <w:spacing w:after="48" w:before="118"/>
      </w:pPr>
      <w:r>
        <w:rPr>
          <w:rFonts w:ascii="Calibri" w:cs="Calibri" w:eastAsia="Calibri" w:hAnsi="Calibri"/>
          <w:b/>
          <w:bCs/>
          <w:color w:val="1F3A5F"/>
          <w:spacing w:val="16"/>
          <w:sz w:val="18"/>
          <w:szCs w:val="18"/>
        </w:rPr>
        <w:t xml:space="preserve">PROFILE</w:t>
      </w:r>
    </w:p>
    <w:p>
      <w:pPr>
        <w:spacing w:after="24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Software engineer, ESPRIT graduate (TWIN specialisation), focused on delivery. I design and ship reliable web products using full-stack development, applied AI and microservices architectures. Most recent work at Talan: NextHire, an AI-first applicant tracking system of 16 microservices (React, Node.js, Python, FastAPI, MongoDB, Docker).</w:t>
      </w:r>
    </w:p>
    <w:p>
      <w:pPr>
        <w:pBdr>
          <w:bottom w:val="single" w:color="C9CFD6" w:sz="5" w:space="2"/>
        </w:pBdr>
        <w:spacing w:after="48" w:before="118"/>
      </w:pPr>
      <w:r>
        <w:rPr>
          <w:rFonts w:ascii="Calibri" w:cs="Calibri" w:eastAsia="Calibri" w:hAnsi="Calibri"/>
          <w:b/>
          <w:bCs/>
          <w:color w:val="1F3A5F"/>
          <w:spacing w:val="16"/>
          <w:sz w:val="18"/>
          <w:szCs w:val="18"/>
        </w:rPr>
        <w:t xml:space="preserve">PROFESSIONAL EXPERIENCE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Software Engineer, Final-Year Project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February 2026 - August 2026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55555A"/>
          <w:sz w:val="17"/>
          <w:szCs w:val="17"/>
        </w:rPr>
        <w:t xml:space="preserve">Talan, Tunis, Tunisia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Delivered an AI-first applicant tracking system (NextHire) of 16 microservices: 1 Node.js/Express gateway, 2 React SPAs and 13 Python FastAPI/Flask services, on a shared MongoDB architecture with Dockerised service boundaries.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Automated the interview flow with an adaptive LLM voice agent and a YOLO integrity module (face verification, prohibited-object detection) running on live WebRTC sessions.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Implemented a LangGraph pipeline fusing transcription, behavioural and visual signals into scored, ranked hiring reports; automated CV parsing (spaCy, PaddleOCR) with anti-hallucination checks.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Full-Stack Developer Intern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June 2025 - August 2025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55555A"/>
          <w:sz w:val="17"/>
          <w:szCs w:val="17"/>
        </w:rPr>
        <w:t xml:space="preserve">SmartConseil / Dafe Management, Tunis, Tunisia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Delivered a modular Laravel back office (regions, packs, modules) by rebuilding CRUD workflows in Blade and JavaScript on PostgreSQL and MongoDB.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Centralised fragmented crawler tooling (HTML and API drivers, grids, IP modules) into a single codebase; shipped in Agile with code reviews, unit tests, SonarQube and GitLab CI/CD.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Web Developer Intern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June 2024 - August 2024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55555A"/>
          <w:sz w:val="17"/>
          <w:szCs w:val="17"/>
        </w:rPr>
        <w:t xml:space="preserve">Big Deal (Club Privileges), Tunis, Tunisia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Shipped a digital gift-code module (generation, assignment, tracking) on Laravel and Filament, enabling end-to-end promotional campaigns.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Web Developer Intern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February 2023 - May 2023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55555A"/>
          <w:sz w:val="17"/>
          <w:szCs w:val="17"/>
        </w:rPr>
        <w:t xml:space="preserve">HOTIX, Tunis, Tunisia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Launched the Consommi Tounsi #619 e-commerce site: core storefront features in .NET, Scrum delivery, full test pass and production deployment.</w:t>
      </w:r>
    </w:p>
    <w:p>
      <w:pPr>
        <w:pBdr>
          <w:bottom w:val="single" w:color="C9CFD6" w:sz="5" w:space="2"/>
        </w:pBdr>
        <w:spacing w:after="48" w:before="118"/>
      </w:pPr>
      <w:r>
        <w:rPr>
          <w:rFonts w:ascii="Calibri" w:cs="Calibri" w:eastAsia="Calibri" w:hAnsi="Calibri"/>
          <w:b/>
          <w:bCs/>
          <w:color w:val="1F3A5F"/>
          <w:spacing w:val="16"/>
          <w:sz w:val="18"/>
          <w:szCs w:val="18"/>
        </w:rPr>
        <w:t xml:space="preserve">ACADEMIC PROJECTS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TalentMatch, a secure auction platform (AI and blockchain)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Python, FastAPI, React, Qwen2.5-VL, Gemini 2.5, Solidity: authenticity verification, price estimation through web scraping, and smart contracts on Ethereum and Sepolia.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Clinical Decision Support (computer vision and RAG)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Fine-tuned vision-language models (BLIP, CLIP+LLaMA LoRA) and a RAG stack (Meditron-7B, Qdrant, PubMedBERT) to generate medical reports with citations from radiographs.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Health Record, a health tracking platform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Django, PyTorch: ResNet50 and ResNet18 medical vision across 14 thoracic pathologies, anomaly detection (Isolation Forest, One-Class SVM), a T5 chatbot and a JWT-secured API.</w:t>
      </w:r>
    </w:p>
    <w:p>
      <w:pPr>
        <w:pBdr>
          <w:bottom w:val="single" w:color="C9CFD6" w:sz="5" w:space="2"/>
        </w:pBdr>
        <w:spacing w:after="48" w:before="118"/>
      </w:pPr>
      <w:r>
        <w:rPr>
          <w:rFonts w:ascii="Calibri" w:cs="Calibri" w:eastAsia="Calibri" w:hAnsi="Calibri"/>
          <w:b/>
          <w:bCs/>
          <w:color w:val="1F3A5F"/>
          <w:spacing w:val="16"/>
          <w:sz w:val="18"/>
          <w:szCs w:val="18"/>
        </w:rPr>
        <w:t xml:space="preserve">EDUCATION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Engineering Degree, TWIN specialisation (Web, Internet and Network Technologies)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2023 - 2026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55555A"/>
          <w:sz w:val="17"/>
          <w:szCs w:val="17"/>
        </w:rPr>
        <w:t xml:space="preserve">ESPRIT, Private Higher School of Engineering and Technology, Tunis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Bachelor's Degree in Business Computing, E-Business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2020 - 2023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55555A"/>
          <w:sz w:val="17"/>
          <w:szCs w:val="17"/>
        </w:rPr>
        <w:t xml:space="preserve">ESEN, Higher School of Digital Economy, Manouba</w:t>
      </w:r>
    </w:p>
    <w:p>
      <w:pPr>
        <w:pBdr>
          <w:bottom w:val="single" w:color="C9CFD6" w:sz="5" w:space="2"/>
        </w:pBdr>
        <w:spacing w:after="48" w:before="118"/>
      </w:pPr>
      <w:r>
        <w:rPr>
          <w:rFonts w:ascii="Calibri" w:cs="Calibri" w:eastAsia="Calibri" w:hAnsi="Calibri"/>
          <w:b/>
          <w:bCs/>
          <w:color w:val="1F3A5F"/>
          <w:spacing w:val="16"/>
          <w:sz w:val="18"/>
          <w:szCs w:val="18"/>
        </w:rPr>
        <w:t xml:space="preserve">TECHNICAL SKILLS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Languages and frameworks: </w:t>
      </w:r>
      <w:r>
        <w:rPr>
          <w:rFonts w:ascii="Calibri" w:cs="Calibri" w:eastAsia="Calibri" w:hAnsi="Calibri"/>
          <w:color w:val="2B2B30"/>
          <w:sz w:val="17"/>
          <w:szCs w:val="17"/>
        </w:rPr>
        <w:t xml:space="preserve">Python, JavaScript, TypeScript, Java, React, Node.js, Express, FastAPI, Flask, Django, Laravel, PHP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AI and machine learning: </w:t>
      </w:r>
      <w:r>
        <w:rPr>
          <w:rFonts w:ascii="Calibri" w:cs="Calibri" w:eastAsia="Calibri" w:hAnsi="Calibri"/>
          <w:color w:val="2B2B30"/>
          <w:sz w:val="17"/>
          <w:szCs w:val="17"/>
        </w:rPr>
        <w:t xml:space="preserve">LLM Agents, LangGraph, LangChain, RAG, PyTorch, scikit-learn, TensorFlow, YOLO, Computer Vision, spaCy, PaddleOCR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Data and DevOps: </w:t>
      </w:r>
      <w:r>
        <w:rPr>
          <w:rFonts w:ascii="Calibri" w:cs="Calibri" w:eastAsia="Calibri" w:hAnsi="Calibri"/>
          <w:color w:val="2B2B30"/>
          <w:sz w:val="17"/>
          <w:szCs w:val="17"/>
        </w:rPr>
        <w:t xml:space="preserve">MongoDB, PostgreSQL, MySQL, Qdrant, Docker, Git, GitLab CI/CD, SonarQube, AWS, RabbitMQ, Keycloak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Methods: </w:t>
      </w:r>
      <w:r>
        <w:rPr>
          <w:rFonts w:ascii="Calibri" w:cs="Calibri" w:eastAsia="Calibri" w:hAnsi="Calibri"/>
          <w:color w:val="2B2B30"/>
          <w:sz w:val="17"/>
          <w:szCs w:val="17"/>
        </w:rPr>
        <w:t xml:space="preserve">REST APIs, microservices architecture, Scrum, Agile, unit testing, code review</w:t>
      </w:r>
    </w:p>
    <w:p>
      <w:pPr>
        <w:pBdr>
          <w:bottom w:val="single" w:color="C9CFD6" w:sz="5" w:space="2"/>
        </w:pBdr>
        <w:spacing w:after="48" w:before="118"/>
      </w:pPr>
      <w:r>
        <w:rPr>
          <w:rFonts w:ascii="Calibri" w:cs="Calibri" w:eastAsia="Calibri" w:hAnsi="Calibri"/>
          <w:b/>
          <w:bCs/>
          <w:color w:val="1F3A5F"/>
          <w:spacing w:val="16"/>
          <w:sz w:val="18"/>
          <w:szCs w:val="18"/>
        </w:rPr>
        <w:t xml:space="preserve">CERTIFICATIONS</w:t>
      </w:r>
    </w:p>
    <w:p>
      <w:pPr>
        <w:tabs>
          <w:tab w:val="right" w:pos="10120"/>
        </w:tabs>
        <w:spacing w:after="26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CCNA Switching, Routing and Wireless Essentials, Cisco Networking Academy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September 2024</w:t>
      </w:r>
    </w:p>
    <w:p>
      <w:pPr>
        <w:tabs>
          <w:tab w:val="right" w:pos="10120"/>
        </w:tabs>
        <w:spacing w:after="26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AWS Academy Graduate, Cloud Foundations, AWS Academy (Credly badge)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May 2025</w:t>
      </w:r>
    </w:p>
    <w:p>
      <w:pPr>
        <w:tabs>
          <w:tab w:val="right" w:pos="10120"/>
        </w:tabs>
        <w:spacing w:after="26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Hashgraph Developer Course, Hedera Hashgraph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October 2025</w:t>
      </w:r>
    </w:p>
    <w:p>
      <w:pPr>
        <w:tabs>
          <w:tab w:val="right" w:pos="10120"/>
        </w:tabs>
        <w:spacing w:after="26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SDG, Work Ethics and Gender Equity, Honoris United Universities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2024</w:t>
      </w:r>
    </w:p>
    <w:p>
      <w:pPr>
        <w:pBdr>
          <w:bottom w:val="single" w:color="C9CFD6" w:sz="5" w:space="2"/>
        </w:pBdr>
        <w:spacing w:after="48" w:before="118"/>
      </w:pPr>
      <w:r>
        <w:rPr>
          <w:rFonts w:ascii="Calibri" w:cs="Calibri" w:eastAsia="Calibri" w:hAnsi="Calibri"/>
          <w:b/>
          <w:bCs/>
          <w:color w:val="1F3A5F"/>
          <w:spacing w:val="16"/>
          <w:sz w:val="18"/>
          <w:szCs w:val="18"/>
        </w:rPr>
        <w:t xml:space="preserve">LANGUAGES</w:t>
      </w:r>
    </w:p>
    <w:p>
      <w:pPr>
        <w:spacing w:after="24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Arabic: native. French: fluent. English: advanced, professional working level.</w:t>
      </w:r>
    </w:p>
    <w:sectPr>
      <w:pgSz w:w="11906" w:h="16838" w:orient="portrait"/>
      <w:pgMar w:top="547" w:right="892" w:bottom="46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2026-09-17T23:09:07.490Z</dcterms:created>
  <dcterms:modified xsi:type="dcterms:W3CDTF">2026-09-17T23:09:07.490Z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