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before="0"/>
      </w:pPr>
    </w:p>
    <w:p>
      <w:pPr>
        <w:spacing w:after="240" w:before="0"/>
        <w:jc w:val="center"/>
      </w:pPr>
      <w:r>
        <w:rPr>
          <w:rFonts w:ascii="Arial" w:cs="Arial" w:eastAsia="Arial" w:hAnsi="Arial"/>
          <w:b/>
          <w:bCs/>
          <w:caps/>
          <w:color w:val="546E7A"/>
          <w:sz w:val="28"/>
          <w:szCs w:val="28"/>
        </w:rPr>
        <w:t xml:space="preserve">ARTIFICIAL INTELLIGENCE</w:t>
      </w:r>
    </w:p>
    <w:p>
      <w:pPr>
        <w:pBdr>
          <w:bottom w:val="single" w:color="1a237e" w:sz="6" w:space="8"/>
        </w:pBdr>
        <w:spacing w:after="480" w:before="0"/>
        <w:jc w:val="center"/>
      </w:pPr>
      <w:r>
        <w:rPr>
          <w:rFonts w:ascii="Arial" w:cs="Arial" w:eastAsia="Arial" w:hAnsi="Arial"/>
          <w:color w:val="546E7A"/>
          <w:sz w:val="24"/>
          <w:szCs w:val="24"/>
        </w:rPr>
        <w:t xml:space="preserve">BS (CS) Spring 2026</w:t>
      </w:r>
    </w:p>
    <w:p>
      <w:pPr>
        <w:spacing w:after="240" w:before="0"/>
      </w:pPr>
    </w:p>
    <w:p>
      <w:pPr>
        <w:spacing w:after="120" w:before="0"/>
        <w:jc w:val="center"/>
      </w:pPr>
      <w:r>
        <w:rPr>
          <w:rFonts w:ascii="Arial" w:cs="Arial" w:eastAsia="Arial" w:hAnsi="Arial"/>
          <w:b/>
          <w:bCs/>
          <w:color w:val="1a237e"/>
          <w:sz w:val="28"/>
          <w:szCs w:val="28"/>
        </w:rPr>
        <w:t xml:space="preserve">Final Project Report</w:t>
      </w:r>
    </w:p>
    <w:p>
      <w:pPr>
        <w:spacing w:after="720" w:before="0"/>
        <w:jc w:val="center"/>
      </w:pPr>
      <w:r>
        <w:rPr>
          <w:rFonts w:ascii="Arial" w:cs="Arial" w:eastAsia="Arial" w:hAnsi="Arial"/>
          <w:b/>
          <w:bCs/>
          <w:color w:val="1a237e"/>
          <w:sz w:val="40"/>
          <w:szCs w:val="40"/>
        </w:rPr>
        <w:t xml:space="preserve">Intelligent Reading Comprehension &amp;</w:t>
      </w:r>
    </w:p>
    <w:p>
      <w:pPr>
        <w:spacing w:after="720" w:before="0"/>
        <w:jc w:val="center"/>
      </w:pPr>
      <w:r>
        <w:rPr>
          <w:rFonts w:ascii="Arial" w:cs="Arial" w:eastAsia="Arial" w:hAnsi="Arial"/>
          <w:b/>
          <w:bCs/>
          <w:color w:val="1a237e"/>
          <w:sz w:val="40"/>
          <w:szCs w:val="40"/>
        </w:rPr>
        <w:t xml:space="preserve">Quiz Generation System</w:t>
      </w:r>
    </w:p>
    <w:p>
      <w:pPr>
        <w:spacing w:after="120" w:before="0"/>
        <w:jc w:val="center"/>
      </w:pPr>
      <w:r>
        <w:rPr>
          <w:rFonts w:ascii="Arial" w:cs="Arial" w:eastAsia="Arial" w:hAnsi="Arial"/>
          <w:i/>
          <w:iCs/>
          <w:color w:val="283593"/>
          <w:sz w:val="24"/>
          <w:szCs w:val="24"/>
        </w:rPr>
        <w:t xml:space="preserve">Using Machine Learning &amp; Neural Networks on the RACE Dataset</w:t>
      </w:r>
    </w:p>
    <w:p>
      <w:pPr>
        <w:spacing w:after="960" w:before="0"/>
      </w:pPr>
    </w:p>
    <w:p>
      <w:pPr>
        <w:spacing w:after="80" w:before="0"/>
        <w:jc w:val="center"/>
      </w:pPr>
      <w:r>
        <w:rPr>
          <w:rFonts w:ascii="Arial" w:cs="Arial" w:eastAsia="Arial" w:hAnsi="Arial"/>
          <w:b/>
          <w:bCs/>
          <w:color w:val="37474F"/>
          <w:sz w:val="24"/>
          <w:szCs w:val="24"/>
        </w:rPr>
        <w:t xml:space="preserve">Student IDs: i230538 / i230607</w:t>
      </w:r>
    </w:p>
    <w:p>
      <w:pPr>
        <w:spacing w:after="80" w:before="0"/>
        <w:jc w:val="center"/>
      </w:pPr>
      <w:r>
        <w:rPr>
          <w:rFonts w:ascii="Arial" w:cs="Arial" w:eastAsia="Arial" w:hAnsi="Arial"/>
          <w:color w:val="546E7A"/>
          <w:sz w:val="22"/>
          <w:szCs w:val="22"/>
        </w:rPr>
        <w:t xml:space="preserve">National University of Computer &amp; Emerging Sciences</w:t>
      </w:r>
    </w:p>
    <w:p>
      <w:pPr>
        <w:spacing w:after="80" w:before="0"/>
        <w:jc w:val="center"/>
      </w:pPr>
      <w:r>
        <w:rPr>
          <w:rFonts w:ascii="Arial" w:cs="Arial" w:eastAsia="Arial" w:hAnsi="Arial"/>
          <w:color w:val="546E7A"/>
          <w:sz w:val="22"/>
          <w:szCs w:val="22"/>
        </w:rPr>
        <w:t xml:space="preserve">FAST School of Computing, Islamabad Campus</w:t>
      </w:r>
    </w:p>
    <w:p>
      <w:pPr>
        <w:spacing w:after="80" w:before="0"/>
        <w:jc w:val="center"/>
      </w:pPr>
      <w:r>
        <w:rPr>
          <w:rFonts w:ascii="Arial" w:cs="Arial" w:eastAsia="Arial" w:hAnsi="Arial"/>
          <w:color w:val="546E7A"/>
          <w:sz w:val="22"/>
          <w:szCs w:val="22"/>
        </w:rPr>
        <w:t xml:space="preserve">May 2026</w:t>
      </w:r>
    </w:p>
    <w:p>
      <w:r>
        <w:br w:type="page"/>
      </w:r>
    </w:p>
    <w:p>
      <w:pPr>
        <w:pStyle w:val="Heading1"/>
        <w:pBdr>
          <w:bottom w:val="single" w:color="1a237e" w:sz="8" w:space="4"/>
        </w:pBdr>
        <w:spacing w:after="180" w:before="360"/>
      </w:pPr>
      <w:r>
        <w:rPr>
          <w:rFonts w:ascii="Arial" w:cs="Arial" w:eastAsia="Arial" w:hAnsi="Arial"/>
          <w:b/>
          <w:bCs/>
          <w:color w:val="1a237e"/>
          <w:sz w:val="32"/>
          <w:szCs w:val="32"/>
        </w:rPr>
        <w:t xml:space="preserve">1. Abstract</w:t>
      </w:r>
    </w:p>
    <w:p>
      <w:pPr>
        <w:spacing w:after="120" w:before="0" w:line="300"/>
        <w:jc w:val="left"/>
      </w:pPr>
      <w:r>
        <w:rPr>
          <w:rFonts w:ascii="Arial" w:cs="Arial" w:eastAsia="Arial" w:hAnsi="Arial"/>
          <w:b w:val="false"/>
          <w:bCs w:val="false"/>
          <w:i w:val="false"/>
          <w:iCs w:val="false"/>
          <w:color w:val="212121"/>
          <w:sz w:val="22"/>
          <w:szCs w:val="22"/>
        </w:rPr>
        <w:t xml:space="preserve">This report presents the design and implementation of an Intelligent Reading Comprehension and Quiz Generation System built on the RACE dataset — one of the most challenging English reading comprehension benchmarks in the field. The system automates the full quiz pipeline: given a reading passage, it generates multiple-choice questions, predicts correct answers using trained classical ML classifiers, produces three plausible distractor options, and generates graduated hints that guide the reader toward the correct answer without revealing it directly.</w:t>
      </w:r>
    </w:p>
    <w:p>
      <w:pPr>
        <w:spacing w:after="80" w:before="0"/>
      </w:pPr>
    </w:p>
    <w:p>
      <w:pPr>
        <w:spacing w:after="120" w:before="0" w:line="300"/>
        <w:jc w:val="left"/>
      </w:pPr>
      <w:r>
        <w:rPr>
          <w:rFonts w:ascii="Arial" w:cs="Arial" w:eastAsia="Arial" w:hAnsi="Arial"/>
          <w:b w:val="false"/>
          <w:bCs w:val="false"/>
          <w:i w:val="false"/>
          <w:iCs w:val="false"/>
          <w:color w:val="212121"/>
          <w:sz w:val="22"/>
          <w:szCs w:val="22"/>
        </w:rPr>
        <w:t xml:space="preserve">Two independent ML pipelines are implemented. Model A is an answer verifier and question generator combining TF-IDF vectorisation with handcrafted lexical features, trained using Logistic Regression, Support Vector Machines, Naive Bayes, K-Means Clustering, and Label Propagation, then combined into a soft-voting ensemble achieving 75.0% accuracy on the test set. Model B is a distractor ranker and hint extractor using frequency-based candidate generation and Logistic Regression scoring. All models run within the 10-second inference constraint on standard university hardware. The system is exposed through a polished four-screen Streamlit application covering article input, an interactive quiz view, a graduated hint panel, and a live analytics dashboard.</w:t>
      </w:r>
    </w:p>
    <w:p>
      <w:pPr>
        <w:spacing w:after="80" w:before="0"/>
      </w:pPr>
    </w:p>
    <w:p>
      <w:pPr>
        <w:spacing w:after="120" w:before="0" w:line="300"/>
        <w:jc w:val="left"/>
      </w:pPr>
      <w:r>
        <w:rPr>
          <w:rFonts w:ascii="Arial" w:cs="Arial" w:eastAsia="Arial" w:hAnsi="Arial"/>
          <w:b w:val="false"/>
          <w:bCs w:val="false"/>
          <w:i/>
          <w:iCs/>
          <w:color w:val="212121"/>
          <w:sz w:val="22"/>
          <w:szCs w:val="22"/>
        </w:rPr>
        <w:t xml:space="preserve">Keywords: Reading Comprehension, RACE Dataset, TF-IDF, Answer Verification, Distractor Generation, Hint Extraction, Streamlit, Classical Machine Learning, Ensemble Methods.</w:t>
      </w:r>
    </w:p>
    <w:p>
      <w:pPr>
        <w:spacing w:after="120" w:before="0"/>
      </w:pPr>
    </w:p>
    <w:p>
      <w:pPr>
        <w:pStyle w:val="Heading1"/>
        <w:pBdr>
          <w:bottom w:val="single" w:color="1a237e" w:sz="8" w:space="4"/>
        </w:pBdr>
        <w:spacing w:after="180" w:before="360"/>
      </w:pPr>
      <w:r>
        <w:rPr>
          <w:rFonts w:ascii="Arial" w:cs="Arial" w:eastAsia="Arial" w:hAnsi="Arial"/>
          <w:b/>
          <w:bCs/>
          <w:color w:val="1a237e"/>
          <w:sz w:val="32"/>
          <w:szCs w:val="32"/>
        </w:rPr>
        <w:t xml:space="preserve">2. Introduction &amp; Motivation</w:t>
      </w:r>
    </w:p>
    <w:p>
      <w:pPr>
        <w:spacing w:after="120" w:before="0" w:line="300"/>
        <w:jc w:val="left"/>
      </w:pPr>
      <w:r>
        <w:rPr>
          <w:rFonts w:ascii="Arial" w:cs="Arial" w:eastAsia="Arial" w:hAnsi="Arial"/>
          <w:b w:val="false"/>
          <w:bCs w:val="false"/>
          <w:i w:val="false"/>
          <w:iCs w:val="false"/>
          <w:color w:val="212121"/>
          <w:sz w:val="22"/>
          <w:szCs w:val="22"/>
        </w:rPr>
        <w:t xml:space="preserve">Education technology is one of the fastest-growing application areas for artificial intelligence. Manually constructing reading comprehension quizzes is a time-consuming and cognitively demanding task for educators: each question requires not only identifying a relevant aspect of the passage but also crafting three plausible wrong answers (distractors) that challenge students without being obviously incorrect, and graduated hints that support learning without simply giving away the answer.</w:t>
      </w:r>
    </w:p>
    <w:p>
      <w:pPr>
        <w:spacing w:after="80" w:before="0"/>
      </w:pPr>
    </w:p>
    <w:p>
      <w:pPr>
        <w:spacing w:after="120" w:before="0" w:line="300"/>
        <w:jc w:val="left"/>
      </w:pPr>
      <w:r>
        <w:rPr>
          <w:rFonts w:ascii="Arial" w:cs="Arial" w:eastAsia="Arial" w:hAnsi="Arial"/>
          <w:b w:val="false"/>
          <w:bCs w:val="false"/>
          <w:i w:val="false"/>
          <w:iCs w:val="false"/>
          <w:color w:val="212121"/>
          <w:sz w:val="22"/>
          <w:szCs w:val="22"/>
        </w:rPr>
        <w:t xml:space="preserve">This project automates this entire pipeline using classical Machine Learning techniques applied to the RACE (ReAding Comprehension from Examinations) dataset. RACE was published by Lai et al. (2017) and comprises approximately 28,000 reading passages and 100,000 questions drawn from real Chinese middle-school and high-school English examinations. Its linguistic diversity and deliberate requirement for multi-step reasoning make it one of the most challenging publicly available benchmarks for reading comprehension.</w:t>
      </w:r>
    </w:p>
    <w:p>
      <w:pPr>
        <w:spacing w:after="80" w:before="0"/>
      </w:pPr>
    </w:p>
    <w:p>
      <w:pPr>
        <w:spacing w:after="120" w:before="0" w:line="300"/>
        <w:jc w:val="left"/>
      </w:pPr>
      <w:r>
        <w:rPr>
          <w:rFonts w:ascii="Arial" w:cs="Arial" w:eastAsia="Arial" w:hAnsi="Arial"/>
          <w:b w:val="false"/>
          <w:bCs w:val="false"/>
          <w:i w:val="false"/>
          <w:iCs w:val="false"/>
          <w:color w:val="212121"/>
          <w:sz w:val="22"/>
          <w:szCs w:val="22"/>
        </w:rPr>
        <w:t xml:space="preserve">The primary motivation for restricting to classical ML techniques — TF-IDF, Logistic Regression, SVM, Naive Bayes, K-Means, Label Propagation — rather than neural approaches such as BERT is pedagogical: the project is designed to demonstrate that strong baselines can be achieved with interpretable, computationally efficient methods that run on standard university hardware without requiring GPU clusters or API access.</w:t>
      </w:r>
    </w:p>
    <w:p>
      <w:pPr>
        <w:spacing w:after="120" w:before="0"/>
      </w:pPr>
    </w:p>
    <w:p>
      <w:pPr>
        <w:pStyle w:val="Heading1"/>
        <w:pBdr>
          <w:bottom w:val="single" w:color="1a237e" w:sz="8" w:space="4"/>
        </w:pBdr>
        <w:spacing w:after="180" w:before="360"/>
      </w:pPr>
      <w:r>
        <w:rPr>
          <w:rFonts w:ascii="Arial" w:cs="Arial" w:eastAsia="Arial" w:hAnsi="Arial"/>
          <w:b/>
          <w:bCs/>
          <w:color w:val="1a237e"/>
          <w:sz w:val="32"/>
          <w:szCs w:val="32"/>
        </w:rPr>
        <w:t xml:space="preserve">3. Related Work</w:t>
      </w:r>
    </w:p>
    <w:p>
      <w:pPr>
        <w:pStyle w:val="Heading2"/>
        <w:spacing w:after="120" w:before="240"/>
      </w:pPr>
      <w:r>
        <w:rPr>
          <w:rFonts w:ascii="Arial" w:cs="Arial" w:eastAsia="Arial" w:hAnsi="Arial"/>
          <w:b/>
          <w:bCs/>
          <w:color w:val="283593"/>
          <w:sz w:val="26"/>
          <w:szCs w:val="26"/>
        </w:rPr>
        <w:t xml:space="preserve">3.1 The RACE Benchmark</w:t>
      </w:r>
    </w:p>
    <w:p>
      <w:pPr>
        <w:spacing w:after="120" w:before="0" w:line="300"/>
        <w:jc w:val="left"/>
      </w:pPr>
      <w:r>
        <w:rPr>
          <w:rFonts w:ascii="Arial" w:cs="Arial" w:eastAsia="Arial" w:hAnsi="Arial"/>
          <w:b w:val="false"/>
          <w:bCs w:val="false"/>
          <w:i w:val="false"/>
          <w:iCs w:val="false"/>
          <w:color w:val="212121"/>
          <w:sz w:val="22"/>
          <w:szCs w:val="22"/>
        </w:rPr>
        <w:t xml:space="preserve">Lai et al. (2017) introduced RACE as a large-scale reading comprehension dataset requiring genuine inference and reasoning beyond surface-level text matching. The dataset spans middle and high school level English examinations with passages covering science, history, culture, and everyday life. It exposes the limitations of simple retrieval-based approaches because many questions require synthesis across multiple sentences.</w:t>
      </w:r>
    </w:p>
    <w:p>
      <w:pPr>
        <w:pStyle w:val="Heading2"/>
        <w:spacing w:after="120" w:before="240"/>
      </w:pPr>
      <w:r>
        <w:rPr>
          <w:rFonts w:ascii="Arial" w:cs="Arial" w:eastAsia="Arial" w:hAnsi="Arial"/>
          <w:b/>
          <w:bCs/>
          <w:color w:val="283593"/>
          <w:sz w:val="26"/>
          <w:szCs w:val="26"/>
        </w:rPr>
        <w:t xml:space="preserve">3.2 Question Generation</w:t>
      </w:r>
    </w:p>
    <w:p>
      <w:pPr>
        <w:spacing w:after="120" w:before="0" w:line="300"/>
        <w:jc w:val="left"/>
      </w:pPr>
      <w:r>
        <w:rPr>
          <w:rFonts w:ascii="Arial" w:cs="Arial" w:eastAsia="Arial" w:hAnsi="Arial"/>
          <w:b w:val="false"/>
          <w:bCs w:val="false"/>
          <w:i w:val="false"/>
          <w:iCs w:val="false"/>
          <w:color w:val="212121"/>
          <w:sz w:val="22"/>
          <w:szCs w:val="22"/>
        </w:rPr>
        <w:t xml:space="preserve">Du, Shao &amp; Cardie (2017) introduced neural sequence-to-sequence question generation for reading comprehension, demonstrating that a pointer network can be trained to generate fluent questions from answer-sentence pairs. Zhao et al. (2018) extended this with paragraph-level generation using maxout pointers and gated self-attention. Our system adopts a simpler but interpretable template-based approach: candidate sentences are ranked by keyword overlap with the answer, and Wh-word templates (Who/What/Where/When/Why/How) transform them into questions — an approach that requires no GPU and remains fully auditable.</w:t>
      </w:r>
    </w:p>
    <w:p>
      <w:pPr>
        <w:pStyle w:val="Heading2"/>
        <w:spacing w:after="120" w:before="240"/>
      </w:pPr>
      <w:r>
        <w:rPr>
          <w:rFonts w:ascii="Arial" w:cs="Arial" w:eastAsia="Arial" w:hAnsi="Arial"/>
          <w:b/>
          <w:bCs/>
          <w:color w:val="283593"/>
          <w:sz w:val="26"/>
          <w:szCs w:val="26"/>
        </w:rPr>
        <w:t xml:space="preserve">3.3 Distractor Generation</w:t>
      </w:r>
    </w:p>
    <w:p>
      <w:pPr>
        <w:spacing w:after="120" w:before="0" w:line="300"/>
        <w:jc w:val="left"/>
      </w:pPr>
      <w:r>
        <w:rPr>
          <w:rFonts w:ascii="Arial" w:cs="Arial" w:eastAsia="Arial" w:hAnsi="Arial"/>
          <w:b w:val="false"/>
          <w:bCs w:val="false"/>
          <w:i w:val="false"/>
          <w:iCs w:val="false"/>
          <w:color w:val="212121"/>
          <w:sz w:val="22"/>
          <w:szCs w:val="22"/>
        </w:rPr>
        <w:t xml:space="preserve">Guo et al. (2016) framed distractor generation as a ranking problem over candidate phrases extracted from the passage and a thesaurus. Jiang &amp; Lee (2017) studied what makes distractors compelling using click-through data from online learning platforms, finding that surface-form similarity to the correct answer is the strongest predictor of a distractor being chosen by test-takers. Our classical approach exploits this finding: we extract candidate phrases from the article using frequency-based scoring, compute One-Hot cosine similarity to the correct answer, and apply a trained Logistic Regression ranker.</w:t>
      </w:r>
    </w:p>
    <w:p>
      <w:pPr>
        <w:pStyle w:val="Heading2"/>
        <w:spacing w:after="120" w:before="240"/>
      </w:pPr>
      <w:r>
        <w:rPr>
          <w:rFonts w:ascii="Arial" w:cs="Arial" w:eastAsia="Arial" w:hAnsi="Arial"/>
          <w:b/>
          <w:bCs/>
          <w:color w:val="283593"/>
          <w:sz w:val="26"/>
          <w:szCs w:val="26"/>
        </w:rPr>
        <w:t xml:space="preserve">3.4 Text Representation</w:t>
      </w:r>
    </w:p>
    <w:p>
      <w:pPr>
        <w:spacing w:after="120" w:before="0" w:line="300"/>
        <w:jc w:val="left"/>
      </w:pPr>
      <w:r>
        <w:rPr>
          <w:rFonts w:ascii="Arial" w:cs="Arial" w:eastAsia="Arial" w:hAnsi="Arial"/>
          <w:b w:val="false"/>
          <w:bCs w:val="false"/>
          <w:i w:val="false"/>
          <w:iCs w:val="false"/>
          <w:color w:val="212121"/>
          <w:sz w:val="22"/>
          <w:szCs w:val="22"/>
        </w:rPr>
        <w:t xml:space="preserve">TF-IDF (Salton &amp; Buckley, 1988) remains one of the most robust text representation methods for classical ML pipelines despite its age. Devlin et al. (2019) demonstrated that contextualised embeddings from BERT substantially outperform TF-IDF on reading comprehension, but at the cost of significant compute resources. Raffel et al. (2020) showed further gains with T5 sequence-to-sequence framing. Both are out of scope for a 2-week classical ML project and are identified as future work.</w:t>
      </w:r>
    </w:p>
    <w:p>
      <w:pPr>
        <w:pStyle w:val="Heading2"/>
        <w:spacing w:after="120" w:before="240"/>
      </w:pPr>
      <w:r>
        <w:rPr>
          <w:rFonts w:ascii="Arial" w:cs="Arial" w:eastAsia="Arial" w:hAnsi="Arial"/>
          <w:b/>
          <w:bCs/>
          <w:color w:val="283593"/>
          <w:sz w:val="26"/>
          <w:szCs w:val="26"/>
        </w:rPr>
        <w:t xml:space="preserve">3.5 Evaluation</w:t>
      </w:r>
    </w:p>
    <w:p>
      <w:pPr>
        <w:spacing w:after="120" w:before="0" w:line="300"/>
        <w:jc w:val="left"/>
      </w:pPr>
      <w:r>
        <w:rPr>
          <w:rFonts w:ascii="Arial" w:cs="Arial" w:eastAsia="Arial" w:hAnsi="Arial"/>
          <w:b w:val="false"/>
          <w:bCs w:val="false"/>
          <w:i w:val="false"/>
          <w:iCs w:val="false"/>
          <w:color w:val="212121"/>
          <w:sz w:val="22"/>
          <w:szCs w:val="22"/>
        </w:rPr>
        <w:t xml:space="preserve">Papineni et al. (2002) proposed BLEU for automatic evaluation of machine translation; Lin (2004) proposed ROUGE for summarisation evaluation. Both are applicable to question and distractor generation but require reference outputs. Our primary evaluation uses classification metrics (accuracy, macro F1, precision, recall) for answer verification and R-squared for hint relevance scoring, supplementing with manual plausibility assessment.</w:t>
      </w:r>
    </w:p>
    <w:p>
      <w:pPr>
        <w:spacing w:after="120" w:before="0"/>
      </w:pPr>
    </w:p>
    <w:p>
      <w:pPr>
        <w:pStyle w:val="Heading1"/>
        <w:pBdr>
          <w:bottom w:val="single" w:color="1a237e" w:sz="8" w:space="4"/>
        </w:pBdr>
        <w:spacing w:after="180" w:before="360"/>
      </w:pPr>
      <w:r>
        <w:rPr>
          <w:rFonts w:ascii="Arial" w:cs="Arial" w:eastAsia="Arial" w:hAnsi="Arial"/>
          <w:b/>
          <w:bCs/>
          <w:color w:val="1a237e"/>
          <w:sz w:val="32"/>
          <w:szCs w:val="32"/>
        </w:rPr>
        <w:t xml:space="preserve">4. Dataset Analysis</w:t>
      </w:r>
    </w:p>
    <w:p>
      <w:pPr>
        <w:pStyle w:val="Heading2"/>
        <w:spacing w:after="120" w:before="240"/>
      </w:pPr>
      <w:r>
        <w:rPr>
          <w:rFonts w:ascii="Arial" w:cs="Arial" w:eastAsia="Arial" w:hAnsi="Arial"/>
          <w:b/>
          <w:bCs/>
          <w:color w:val="283593"/>
          <w:sz w:val="26"/>
          <w:szCs w:val="26"/>
        </w:rPr>
        <w:t xml:space="preserve">4.1 Dataset Overview</w:t>
      </w:r>
    </w:p>
    <w:p>
      <w:pPr>
        <w:spacing w:after="120" w:before="0" w:line="300"/>
        <w:jc w:val="left"/>
      </w:pPr>
      <w:r>
        <w:rPr>
          <w:rFonts w:ascii="Arial" w:cs="Arial" w:eastAsia="Arial" w:hAnsi="Arial"/>
          <w:b w:val="false"/>
          <w:bCs w:val="false"/>
          <w:i w:val="false"/>
          <w:iCs w:val="false"/>
          <w:color w:val="212121"/>
          <w:sz w:val="22"/>
          <w:szCs w:val="22"/>
        </w:rPr>
        <w:t xml:space="preserve">This project uses the dev.csv file from the RACE dataset download, split 80/10/10 into train/validation/test sets using stratified random splitting. The schema is as follows: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6600"/>
      </w:tblGrid>
      <w:tr>
        <w:tc>
          <w:tcPr>
            <w:tcW w:type="dxa" w:w="15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12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66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String</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Unique identifier for the entry</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article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String</w:t>
            </w:r>
          </w:p>
        </w:tc>
        <w:tc>
          <w:tcPr>
            <w:tcW w:type="dxa" w:w="6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Full reading passage (paragraph-level text)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question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String</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Multiple-choice question related to the article</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String</w:t>
            </w:r>
          </w:p>
        </w:tc>
        <w:tc>
          <w:tcPr>
            <w:tcW w:type="dxa" w:w="6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Answer option A</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String</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Answer option B</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String</w:t>
            </w:r>
          </w:p>
        </w:tc>
        <w:tc>
          <w:tcPr>
            <w:tcW w:type="dxa" w:w="6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Answer option C</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String</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Answer option D</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answer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String</w:t>
            </w:r>
          </w:p>
        </w:tc>
        <w:tc>
          <w:tcPr>
            <w:tcW w:type="dxa" w:w="6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Correct answer label (A, B, C, or D)</w:t>
            </w:r>
          </w:p>
        </w:tc>
      </w:tr>
    </w:tbl>
    <w:p>
      <w:pPr>
        <w:spacing w:after="160" w:before="0"/>
      </w:pPr>
    </w:p>
    <w:p>
      <w:pPr>
        <w:pStyle w:val="Heading2"/>
        <w:spacing w:after="120" w:before="240"/>
      </w:pPr>
      <w:r>
        <w:rPr>
          <w:rFonts w:ascii="Arial" w:cs="Arial" w:eastAsia="Arial" w:hAnsi="Arial"/>
          <w:b/>
          <w:bCs/>
          <w:color w:val="283593"/>
          <w:sz w:val="26"/>
          <w:szCs w:val="26"/>
        </w:rPr>
        <w:t xml:space="preserve">4.2 Key EDA Findings</w:t>
      </w:r>
    </w:p>
    <w:p>
      <w:pPr>
        <w:spacing w:after="120" w:before="0" w:line="300"/>
        <w:jc w:val="left"/>
      </w:pPr>
      <w:r>
        <w:rPr>
          <w:rFonts w:ascii="Arial" w:cs="Arial" w:eastAsia="Arial" w:hAnsi="Arial"/>
          <w:b w:val="false"/>
          <w:bCs w:val="false"/>
          <w:i w:val="false"/>
          <w:iCs w:val="false"/>
          <w:color w:val="212121"/>
          <w:sz w:val="22"/>
          <w:szCs w:val="22"/>
        </w:rPr>
        <w:t xml:space="preserve">The Exploratory Data Analysis notebook (notebooks/EDA.ipynb) reveals the following: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41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Total Q-A pairs in dev.csv</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~9,000</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Train / Val / Test sizes (80-10-10)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~7,200 / ~900 / ~900</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Mean article length (words)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~300 words</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Median article length (words)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~270 words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Mean question length (words)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~10 words</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Mean option length (words)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~10 words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Answer A proportion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~25.0%</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Answer B proportion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~25.0%</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Answer C proportion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~25.0%</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Answer D proportion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~25.0%</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Most common question type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Fill-in-blank (~45%)</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Correct option avg overlap with article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0.042</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Distractor avg overlap with article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0.031</w:t>
            </w:r>
          </w:p>
        </w:tc>
      </w:tr>
    </w:tbl>
    <w:p>
      <w:pPr>
        <w:spacing w:after="160" w:before="0"/>
      </w:pPr>
    </w:p>
    <w:p>
      <w:pPr>
        <w:spacing w:after="120" w:before="0" w:line="300"/>
        <w:jc w:val="left"/>
      </w:pPr>
      <w:r>
        <w:rPr>
          <w:rFonts w:ascii="Arial" w:cs="Arial" w:eastAsia="Arial" w:hAnsi="Arial"/>
          <w:b w:val="false"/>
          <w:bCs w:val="false"/>
          <w:i w:val="false"/>
          <w:iCs w:val="false"/>
          <w:color w:val="212121"/>
          <w:sz w:val="22"/>
          <w:szCs w:val="22"/>
        </w:rPr>
        <w:t xml:space="preserve">The near-perfect answer balance (approximately 25% per label) confirms that the dataset is appropriate for binary classification: when each row is expanded to four (article, question, option, label) tuples, exactly 25% carry label = 1. This is the expected positive rate our models must handle.</w:t>
      </w:r>
    </w:p>
    <w:p>
      <w:pPr>
        <w:spacing w:after="80" w:before="0"/>
      </w:pPr>
    </w:p>
    <w:p>
      <w:pPr>
        <w:spacing w:after="120" w:before="0" w:line="300"/>
        <w:jc w:val="left"/>
      </w:pPr>
      <w:r>
        <w:rPr>
          <w:rFonts w:ascii="Arial" w:cs="Arial" w:eastAsia="Arial" w:hAnsi="Arial"/>
          <w:b w:val="false"/>
          <w:bCs w:val="false"/>
          <w:i w:val="false"/>
          <w:iCs w:val="false"/>
          <w:color w:val="212121"/>
          <w:sz w:val="22"/>
          <w:szCs w:val="22"/>
        </w:rPr>
        <w:t xml:space="preserve">The overlap gap between correct options (0.042 average ratio) and distractors (0.031) is statistically significant and serves as the primary signal that TF-IDF cosine similarity exploits. Options A/B/C/D have similar average lengths (~10 words), ruling out a trivial length-based shortcut for the classifier.</w:t>
      </w:r>
    </w:p>
    <w:p>
      <w:pPr>
        <w:spacing w:after="120" w:before="0"/>
      </w:pPr>
    </w:p>
    <w:p>
      <w:pPr>
        <w:pStyle w:val="Heading1"/>
        <w:pBdr>
          <w:bottom w:val="single" w:color="1a237e" w:sz="8" w:space="4"/>
        </w:pBdr>
        <w:spacing w:after="180" w:before="360"/>
      </w:pPr>
      <w:r>
        <w:rPr>
          <w:rFonts w:ascii="Arial" w:cs="Arial" w:eastAsia="Arial" w:hAnsi="Arial"/>
          <w:b/>
          <w:bCs/>
          <w:color w:val="1a237e"/>
          <w:sz w:val="32"/>
          <w:szCs w:val="32"/>
        </w:rPr>
        <w:t xml:space="preserve">5. Model A: Question &amp; Answer Generator / Verifier</w:t>
      </w:r>
    </w:p>
    <w:p>
      <w:pPr>
        <w:pStyle w:val="Heading2"/>
        <w:spacing w:after="120" w:before="240"/>
      </w:pPr>
      <w:r>
        <w:rPr>
          <w:rFonts w:ascii="Arial" w:cs="Arial" w:eastAsia="Arial" w:hAnsi="Arial"/>
          <w:b/>
          <w:bCs/>
          <w:color w:val="283593"/>
          <w:sz w:val="26"/>
          <w:szCs w:val="26"/>
        </w:rPr>
        <w:t xml:space="preserve">5.1 Problem Formulation</w:t>
      </w:r>
    </w:p>
    <w:p>
      <w:pPr>
        <w:spacing w:after="120" w:before="0" w:line="300"/>
        <w:jc w:val="left"/>
      </w:pPr>
      <w:r>
        <w:rPr>
          <w:rFonts w:ascii="Arial" w:cs="Arial" w:eastAsia="Arial" w:hAnsi="Arial"/>
          <w:b w:val="false"/>
          <w:bCs w:val="false"/>
          <w:i w:val="false"/>
          <w:iCs w:val="false"/>
          <w:color w:val="212121"/>
          <w:sz w:val="22"/>
          <w:szCs w:val="22"/>
        </w:rPr>
        <w:t xml:space="preserve">Model A is responsible for two tasks. The generation task produces a meaningful multiple-choice question from a reading passage by extracting candidate sentences and applying Wh-word templates. The verification task, given an article, a question, and a candidate answer option, predicts whether that option is correct (binary classification: label 1 = correct, label 0 = incorrect).</w:t>
      </w:r>
    </w:p>
    <w:p>
      <w:pPr>
        <w:spacing w:after="80" w:before="0"/>
      </w:pPr>
    </w:p>
    <w:p>
      <w:pPr>
        <w:spacing w:after="120" w:before="0" w:line="300"/>
        <w:jc w:val="left"/>
      </w:pPr>
      <w:r>
        <w:rPr>
          <w:rFonts w:ascii="Arial" w:cs="Arial" w:eastAsia="Arial" w:hAnsi="Arial"/>
          <w:b w:val="false"/>
          <w:bCs w:val="false"/>
          <w:i w:val="false"/>
          <w:iCs w:val="false"/>
          <w:color w:val="212121"/>
          <w:sz w:val="22"/>
          <w:szCs w:val="22"/>
        </w:rPr>
        <w:t xml:space="preserve">The verification task is framed as a binary classification problem. Each row in the dataset is expanded into four training samples — one per answer option — yielding approximately 25% positive labels. The model must learn to distinguish the correct option from the three distractors using only surface-level textual features.</w:t>
      </w:r>
    </w:p>
    <w:p>
      <w:pPr>
        <w:spacing w:after="80" w:before="0"/>
      </w:pPr>
    </w:p>
    <w:p>
      <w:pPr>
        <w:pStyle w:val="Heading2"/>
        <w:spacing w:after="120" w:before="240"/>
      </w:pPr>
      <w:r>
        <w:rPr>
          <w:rFonts w:ascii="Arial" w:cs="Arial" w:eastAsia="Arial" w:hAnsi="Arial"/>
          <w:b/>
          <w:bCs/>
          <w:color w:val="283593"/>
          <w:sz w:val="26"/>
          <w:szCs w:val="26"/>
        </w:rPr>
        <w:t xml:space="preserve">5.2 Feature Engineering</w:t>
      </w:r>
    </w:p>
    <w:p>
      <w:pPr>
        <w:pStyle w:val="Heading3"/>
        <w:spacing w:after="80" w:before="180"/>
      </w:pPr>
      <w:r>
        <w:rPr>
          <w:rFonts w:ascii="Arial" w:cs="Arial" w:eastAsia="Arial" w:hAnsi="Arial"/>
          <w:b/>
          <w:bCs/>
          <w:color w:val="546E7A"/>
          <w:sz w:val="22"/>
          <w:szCs w:val="22"/>
        </w:rPr>
        <w:t xml:space="preserve">5.2.1 Text Cleaning</w:t>
      </w:r>
    </w:p>
    <w:p>
      <w:pPr>
        <w:spacing w:after="120" w:before="0" w:line="300"/>
        <w:jc w:val="left"/>
      </w:pPr>
      <w:r>
        <w:rPr>
          <w:rFonts w:ascii="Arial" w:cs="Arial" w:eastAsia="Arial" w:hAnsi="Arial"/>
          <w:b w:val="false"/>
          <w:bCs w:val="false"/>
          <w:i w:val="false"/>
          <w:iCs w:val="false"/>
          <w:color w:val="212121"/>
          <w:sz w:val="22"/>
          <w:szCs w:val="22"/>
        </w:rPr>
        <w:t xml:space="preserve">All text fields are preprocessed by converting to lowercase, removing all punctuation using Python's string.punctuation, and collapsing extra whitespace. This normalises the vocabulary and reduces sparsity.</w:t>
      </w:r>
    </w:p>
    <w:p>
      <w:pPr>
        <w:pStyle w:val="Heading3"/>
        <w:spacing w:after="80" w:before="180"/>
      </w:pPr>
      <w:r>
        <w:rPr>
          <w:rFonts w:ascii="Arial" w:cs="Arial" w:eastAsia="Arial" w:hAnsi="Arial"/>
          <w:b/>
          <w:bCs/>
          <w:color w:val="546E7A"/>
          <w:sz w:val="22"/>
          <w:szCs w:val="22"/>
        </w:rPr>
        <w:t xml:space="preserve">5.2.2 TF-IDF Vectorisation</w:t>
      </w:r>
    </w:p>
    <w:p>
      <w:pPr>
        <w:spacing w:after="120" w:before="0" w:line="300"/>
        <w:jc w:val="left"/>
      </w:pPr>
      <w:r>
        <w:rPr>
          <w:rFonts w:ascii="Arial" w:cs="Arial" w:eastAsia="Arial" w:hAnsi="Arial"/>
          <w:b w:val="false"/>
          <w:bCs w:val="false"/>
          <w:i w:val="false"/>
          <w:iCs w:val="false"/>
          <w:color w:val="212121"/>
          <w:sz w:val="22"/>
          <w:szCs w:val="22"/>
        </w:rPr>
        <w:t xml:space="preserve">Each training sample is constructed by concatenating the article (repeated twice for emphasis), the question, and the candidate option into a single string. The TfidfVectorizer from scikit-learn is fitted exclusively on the training set with the following configuration: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22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49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max_features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10,000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Caps vocabulary size to prevent memory overflow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stop_words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'english'</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Removes uninformative function words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sublinear_tf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True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Applies log(1+TF) to dampen high-frequency terms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ngram_range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(1, 2)</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Captures bigrams for richer semantic context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min_df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Ignores terms appearing in fewer than 2 documents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max_df</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0.95</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Ignores terms appearing in &gt;95% of documents</w:t>
            </w:r>
          </w:p>
        </w:tc>
      </w:tr>
    </w:tbl>
    <w:p>
      <w:pPr>
        <w:spacing w:after="160" w:before="0"/>
      </w:pPr>
    </w:p>
    <w:p>
      <w:pPr>
        <w:spacing w:after="120" w:before="0" w:line="300"/>
        <w:jc w:val="left"/>
      </w:pPr>
      <w:r>
        <w:rPr>
          <w:rFonts w:ascii="Arial" w:cs="Arial" w:eastAsia="Arial" w:hAnsi="Arial"/>
          <w:b w:val="false"/>
          <w:bCs w:val="false"/>
          <w:i w:val="false"/>
          <w:iCs w:val="false"/>
          <w:color w:val="212121"/>
          <w:sz w:val="22"/>
          <w:szCs w:val="22"/>
        </w:rPr>
        <w:t xml:space="preserve">The vectorizer is saved to disk and reloaded at inference time, ensuring no data leakage between training and test phases.</w:t>
      </w:r>
    </w:p>
    <w:p>
      <w:pPr>
        <w:pStyle w:val="Heading3"/>
        <w:spacing w:after="80" w:before="180"/>
      </w:pPr>
      <w:r>
        <w:rPr>
          <w:rFonts w:ascii="Arial" w:cs="Arial" w:eastAsia="Arial" w:hAnsi="Arial"/>
          <w:b/>
          <w:bCs/>
          <w:color w:val="546E7A"/>
          <w:sz w:val="22"/>
          <w:szCs w:val="22"/>
        </w:rPr>
        <w:t xml:space="preserve">5.2.3 Handcrafted Lexical Features</w:t>
      </w:r>
    </w:p>
    <w:p>
      <w:pPr>
        <w:spacing w:after="120" w:before="0" w:line="300"/>
        <w:jc w:val="left"/>
      </w:pPr>
      <w:r>
        <w:rPr>
          <w:rFonts w:ascii="Arial" w:cs="Arial" w:eastAsia="Arial" w:hAnsi="Arial"/>
          <w:b w:val="false"/>
          <w:bCs w:val="false"/>
          <w:i w:val="false"/>
          <w:iCs w:val="false"/>
          <w:color w:val="212121"/>
          <w:sz w:val="22"/>
          <w:szCs w:val="22"/>
        </w:rPr>
        <w:t xml:space="preserve">Four additional handcrafted features are computed per sample and appended to the TF-IDF vector:</w:t>
      </w:r>
    </w:p>
    <w:p>
      <w:pPr>
        <w:pStyle w:val="ListParagraph"/>
        <w:numPr>
          <w:ilvl w:val="0"/>
          <w:numId w:val="2"/>
        </w:numPr>
        <w:spacing w:after="80" w:before="0" w:line="276"/>
      </w:pPr>
      <w:r>
        <w:rPr>
          <w:rFonts w:ascii="Arial" w:cs="Arial" w:eastAsia="Arial" w:hAnsi="Arial"/>
          <w:b/>
          <w:bCs/>
          <w:sz w:val="22"/>
          <w:szCs w:val="22"/>
        </w:rPr>
        <w:t xml:space="preserve">Feature 1 — </w:t>
      </w:r>
      <w:r>
        <w:rPr>
          <w:rFonts w:ascii="Arial" w:cs="Arial" w:eastAsia="Arial" w:hAnsi="Arial"/>
          <w:color w:val="212121"/>
          <w:sz w:val="22"/>
          <w:szCs w:val="22"/>
        </w:rPr>
        <w:t xml:space="preserve">Article-Option word overlap ratio: |article_words ∩ option_words| / (|article_words| + 1)</w:t>
      </w:r>
    </w:p>
    <w:p>
      <w:pPr>
        <w:pStyle w:val="ListParagraph"/>
        <w:numPr>
          <w:ilvl w:val="0"/>
          <w:numId w:val="2"/>
        </w:numPr>
        <w:spacing w:after="80" w:before="0" w:line="276"/>
      </w:pPr>
      <w:r>
        <w:rPr>
          <w:rFonts w:ascii="Arial" w:cs="Arial" w:eastAsia="Arial" w:hAnsi="Arial"/>
          <w:b/>
          <w:bCs/>
          <w:sz w:val="22"/>
          <w:szCs w:val="22"/>
        </w:rPr>
        <w:t xml:space="preserve">Feature 2 — </w:t>
      </w:r>
      <w:r>
        <w:rPr>
          <w:rFonts w:ascii="Arial" w:cs="Arial" w:eastAsia="Arial" w:hAnsi="Arial"/>
          <w:color w:val="212121"/>
          <w:sz w:val="22"/>
          <w:szCs w:val="22"/>
        </w:rPr>
        <w:t xml:space="preserve">Question-Option word overlap ratio: |question_words ∩ option_words| / (|question_words| + 1)</w:t>
      </w:r>
    </w:p>
    <w:p>
      <w:pPr>
        <w:pStyle w:val="ListParagraph"/>
        <w:numPr>
          <w:ilvl w:val="0"/>
          <w:numId w:val="2"/>
        </w:numPr>
        <w:spacing w:after="80" w:before="0" w:line="276"/>
      </w:pPr>
      <w:r>
        <w:rPr>
          <w:rFonts w:ascii="Arial" w:cs="Arial" w:eastAsia="Arial" w:hAnsi="Arial"/>
          <w:b/>
          <w:bCs/>
          <w:sz w:val="22"/>
          <w:szCs w:val="22"/>
        </w:rPr>
        <w:t xml:space="preserve">Feature 3 — </w:t>
      </w:r>
      <w:r>
        <w:rPr>
          <w:rFonts w:ascii="Arial" w:cs="Arial" w:eastAsia="Arial" w:hAnsi="Arial"/>
          <w:color w:val="212121"/>
          <w:sz w:val="22"/>
          <w:szCs w:val="22"/>
        </w:rPr>
        <w:t xml:space="preserve">Normalised option length: |option_words| / 50</w:t>
      </w:r>
    </w:p>
    <w:p>
      <w:pPr>
        <w:pStyle w:val="ListParagraph"/>
        <w:numPr>
          <w:ilvl w:val="0"/>
          <w:numId w:val="2"/>
        </w:numPr>
        <w:spacing w:after="80" w:before="0" w:line="276"/>
      </w:pPr>
      <w:r>
        <w:rPr>
          <w:rFonts w:ascii="Arial" w:cs="Arial" w:eastAsia="Arial" w:hAnsi="Arial"/>
          <w:b/>
          <w:bCs/>
          <w:sz w:val="22"/>
          <w:szCs w:val="22"/>
        </w:rPr>
        <w:t xml:space="preserve">Feature 4 — </w:t>
      </w:r>
      <w:r>
        <w:rPr>
          <w:rFonts w:ascii="Arial" w:cs="Arial" w:eastAsia="Arial" w:hAnsi="Arial"/>
          <w:color w:val="212121"/>
          <w:sz w:val="22"/>
          <w:szCs w:val="22"/>
        </w:rPr>
        <w:t xml:space="preserve">Normalised article length: |article_words| / 500</w:t>
      </w:r>
    </w:p>
    <w:p>
      <w:pPr>
        <w:spacing w:after="80" w:before="0"/>
      </w:pPr>
    </w:p>
    <w:p>
      <w:pPr>
        <w:spacing w:after="120" w:before="0" w:line="300"/>
        <w:jc w:val="left"/>
      </w:pPr>
      <w:r>
        <w:rPr>
          <w:rFonts w:ascii="Arial" w:cs="Arial" w:eastAsia="Arial" w:hAnsi="Arial"/>
          <w:b w:val="false"/>
          <w:bCs w:val="false"/>
          <w:i w:val="false"/>
          <w:iCs w:val="false"/>
          <w:color w:val="212121"/>
          <w:sz w:val="22"/>
          <w:szCs w:val="22"/>
        </w:rPr>
        <w:t xml:space="preserve">The final feature matrix has shape (4 × N, 10,004) where N is the number of dataset rows. The sparse TF-IDF matrix is horizontally stacked with the dense lexical feature matrix using scipy.sparse.hstack.</w:t>
      </w:r>
    </w:p>
    <w:p>
      <w:pPr>
        <w:spacing w:after="80" w:before="0"/>
      </w:pPr>
    </w:p>
    <w:p>
      <w:pPr>
        <w:pStyle w:val="Heading2"/>
        <w:spacing w:after="120" w:before="240"/>
      </w:pPr>
      <w:r>
        <w:rPr>
          <w:rFonts w:ascii="Arial" w:cs="Arial" w:eastAsia="Arial" w:hAnsi="Arial"/>
          <w:b/>
          <w:bCs/>
          <w:color w:val="283593"/>
          <w:sz w:val="26"/>
          <w:szCs w:val="26"/>
        </w:rPr>
        <w:t xml:space="preserve">5.3 Supervised Models</w:t>
      </w:r>
    </w:p>
    <w:p>
      <w:pPr>
        <w:pStyle w:val="Heading3"/>
        <w:spacing w:after="80" w:before="180"/>
      </w:pPr>
      <w:r>
        <w:rPr>
          <w:rFonts w:ascii="Arial" w:cs="Arial" w:eastAsia="Arial" w:hAnsi="Arial"/>
          <w:b/>
          <w:bCs/>
          <w:color w:val="546E7A"/>
          <w:sz w:val="22"/>
          <w:szCs w:val="22"/>
        </w:rPr>
        <w:t xml:space="preserve">5.3.1 Logistic Regression</w:t>
      </w:r>
    </w:p>
    <w:p>
      <w:pPr>
        <w:spacing w:after="120" w:before="0" w:line="300"/>
        <w:jc w:val="left"/>
      </w:pPr>
      <w:r>
        <w:rPr>
          <w:rFonts w:ascii="Arial" w:cs="Arial" w:eastAsia="Arial" w:hAnsi="Arial"/>
          <w:b w:val="false"/>
          <w:bCs w:val="false"/>
          <w:i w:val="false"/>
          <w:iCs w:val="false"/>
          <w:color w:val="212121"/>
          <w:sz w:val="22"/>
          <w:szCs w:val="22"/>
        </w:rPr>
        <w:t xml:space="preserve">Logistic Regression with the saga solver, C=1.0, and class_weight='balanced' is trained on the full feature matrix. The balanced weight setting adjusts for the inherent class imbalance in our binary framing (25% positive). Logistic Regression is interpretable — its coefficients correspond directly to the importance of each TF-IDF term and lexical feature — and serves as the primary baseline.</w:t>
      </w:r>
    </w:p>
    <w:p>
      <w:pPr>
        <w:pStyle w:val="Heading3"/>
        <w:spacing w:after="80" w:before="180"/>
      </w:pPr>
      <w:r>
        <w:rPr>
          <w:rFonts w:ascii="Arial" w:cs="Arial" w:eastAsia="Arial" w:hAnsi="Arial"/>
          <w:b/>
          <w:bCs/>
          <w:color w:val="546E7A"/>
          <w:sz w:val="22"/>
          <w:szCs w:val="22"/>
        </w:rPr>
        <w:t xml:space="preserve">5.3.2 Support Vector Machine</w:t>
      </w:r>
    </w:p>
    <w:p>
      <w:pPr>
        <w:spacing w:after="120" w:before="0" w:line="300"/>
        <w:jc w:val="left"/>
      </w:pPr>
      <w:r>
        <w:rPr>
          <w:rFonts w:ascii="Arial" w:cs="Arial" w:eastAsia="Arial" w:hAnsi="Arial"/>
          <w:b w:val="false"/>
          <w:bCs w:val="false"/>
          <w:i w:val="false"/>
          <w:iCs w:val="false"/>
          <w:color w:val="212121"/>
          <w:sz w:val="22"/>
          <w:szCs w:val="22"/>
        </w:rPr>
        <w:t xml:space="preserve">A LinearSVC with C=0.5 is trained for its margin-maximising properties, which are well-suited to high-dimensional sparse feature spaces such as TF-IDF matrices. Because LinearSVC does not natively support predict_proba (required for the soft-voting ensemble), it is wrapped in sklearn's CalibratedClassifierCV with 3-fold cross-validation, which fits isotonic regression to calibrate its decision scores to probabilities.</w:t>
      </w:r>
    </w:p>
    <w:p>
      <w:pPr>
        <w:pStyle w:val="Heading3"/>
        <w:spacing w:after="80" w:before="180"/>
      </w:pPr>
      <w:r>
        <w:rPr>
          <w:rFonts w:ascii="Arial" w:cs="Arial" w:eastAsia="Arial" w:hAnsi="Arial"/>
          <w:b/>
          <w:bCs/>
          <w:color w:val="546E7A"/>
          <w:sz w:val="22"/>
          <w:szCs w:val="22"/>
        </w:rPr>
        <w:t xml:space="preserve">5.3.3 Naive Bayes</w:t>
      </w:r>
    </w:p>
    <w:p>
      <w:pPr>
        <w:spacing w:after="120" w:before="0" w:line="300"/>
        <w:jc w:val="left"/>
      </w:pPr>
      <w:r>
        <w:rPr>
          <w:rFonts w:ascii="Arial" w:cs="Arial" w:eastAsia="Arial" w:hAnsi="Arial"/>
          <w:b w:val="false"/>
          <w:bCs w:val="false"/>
          <w:i w:val="false"/>
          <w:iCs w:val="false"/>
          <w:color w:val="212121"/>
          <w:sz w:val="22"/>
          <w:szCs w:val="22"/>
        </w:rPr>
        <w:t xml:space="preserve">MultinomialNB with smoothing parameter alpha=0.1 is trained exclusively on the TF-IDF portion of the feature matrix (first 10,000 columns), as it requires non-negative features and the lexical ratios can in theory take small negative values after hstack. Naive Bayes provides a strong baseline for text classification despite its independence assumption.</w:t>
      </w:r>
    </w:p>
    <w:p>
      <w:pPr>
        <w:spacing w:after="80" w:before="0"/>
      </w:pPr>
    </w:p>
    <w:p>
      <w:pPr>
        <w:pStyle w:val="Heading2"/>
        <w:spacing w:after="120" w:before="240"/>
      </w:pPr>
      <w:r>
        <w:rPr>
          <w:rFonts w:ascii="Arial" w:cs="Arial" w:eastAsia="Arial" w:hAnsi="Arial"/>
          <w:b/>
          <w:bCs/>
          <w:color w:val="283593"/>
          <w:sz w:val="26"/>
          <w:szCs w:val="26"/>
        </w:rPr>
        <w:t xml:space="preserve">5.4 Unsupervised and Semi-Supervised Approaches</w:t>
      </w:r>
    </w:p>
    <w:p>
      <w:pPr>
        <w:pStyle w:val="Heading3"/>
        <w:spacing w:after="80" w:before="180"/>
      </w:pPr>
      <w:r>
        <w:rPr>
          <w:rFonts w:ascii="Arial" w:cs="Arial" w:eastAsia="Arial" w:hAnsi="Arial"/>
          <w:b/>
          <w:bCs/>
          <w:color w:val="546E7A"/>
          <w:sz w:val="22"/>
          <w:szCs w:val="22"/>
        </w:rPr>
        <w:t xml:space="preserve">5.4.1 K-Means Clustering</w:t>
      </w:r>
    </w:p>
    <w:p>
      <w:pPr>
        <w:spacing w:after="120" w:before="0" w:line="300"/>
        <w:jc w:val="left"/>
      </w:pPr>
      <w:r>
        <w:rPr>
          <w:rFonts w:ascii="Arial" w:cs="Arial" w:eastAsia="Arial" w:hAnsi="Arial"/>
          <w:b w:val="false"/>
          <w:bCs w:val="false"/>
          <w:i w:val="false"/>
          <w:iCs w:val="false"/>
          <w:color w:val="212121"/>
          <w:sz w:val="22"/>
          <w:szCs w:val="22"/>
        </w:rPr>
        <w:t xml:space="preserve">K-Means clustering (k=6) is applied to a 5,000-sample dense subset of the training feature matrix to discover latent groupings of question-answer pairs without using labels. Two metrics are computed: silhouette score (measuring cluster cohesion vs. separation) and clustering purity (fraction of samples matching the dominant label per cluster). This explores whether the TF-IDF feature space encodes interpretable patterns in answer correctness.</w:t>
      </w:r>
    </w:p>
    <w:p>
      <w:pPr>
        <w:pStyle w:val="Heading3"/>
        <w:spacing w:after="80" w:before="180"/>
      </w:pPr>
      <w:r>
        <w:rPr>
          <w:rFonts w:ascii="Arial" w:cs="Arial" w:eastAsia="Arial" w:hAnsi="Arial"/>
          <w:b/>
          <w:bCs/>
          <w:color w:val="546E7A"/>
          <w:sz w:val="22"/>
          <w:szCs w:val="22"/>
        </w:rPr>
        <w:t xml:space="preserve">5.4.2 Label Propagation</w:t>
      </w:r>
    </w:p>
    <w:p>
      <w:pPr>
        <w:spacing w:after="120" w:before="0" w:line="300"/>
        <w:jc w:val="left"/>
      </w:pPr>
      <w:r>
        <w:rPr>
          <w:rFonts w:ascii="Arial" w:cs="Arial" w:eastAsia="Arial" w:hAnsi="Arial"/>
          <w:b w:val="false"/>
          <w:bCs w:val="false"/>
          <w:i w:val="false"/>
          <w:iCs w:val="false"/>
          <w:color w:val="212121"/>
          <w:sz w:val="22"/>
          <w:szCs w:val="22"/>
        </w:rPr>
        <w:t xml:space="preserve">Label Propagation with a k-NN kernel (k=7) is applied to a 3,000-sample dense subset simulating a semi-supervised scenario where only 10% of labels are available. The remaining 90% are masked (set to -1, the unlabeled indicator in sklearn). The model propagates labels through the neighbourhood graph and is evaluated on the full 3,000-sample subset to measure how well the structure of the feature space encodes label information even without full supervision.</w:t>
      </w:r>
    </w:p>
    <w:p>
      <w:pPr>
        <w:spacing w:after="80" w:before="0"/>
      </w:pPr>
    </w:p>
    <w:p>
      <w:pPr>
        <w:pStyle w:val="Heading2"/>
        <w:spacing w:after="120" w:before="240"/>
      </w:pPr>
      <w:r>
        <w:rPr>
          <w:rFonts w:ascii="Arial" w:cs="Arial" w:eastAsia="Arial" w:hAnsi="Arial"/>
          <w:b/>
          <w:bCs/>
          <w:color w:val="283593"/>
          <w:sz w:val="26"/>
          <w:szCs w:val="26"/>
        </w:rPr>
        <w:t xml:space="preserve">5.5 Ensemble Strategy</w:t>
      </w:r>
    </w:p>
    <w:p>
      <w:pPr>
        <w:spacing w:after="120" w:before="0" w:line="300"/>
        <w:jc w:val="left"/>
      </w:pPr>
      <w:r>
        <w:rPr>
          <w:rFonts w:ascii="Arial" w:cs="Arial" w:eastAsia="Arial" w:hAnsi="Arial"/>
          <w:b w:val="false"/>
          <w:bCs w:val="false"/>
          <w:i w:val="false"/>
          <w:iCs w:val="false"/>
          <w:color w:val="212121"/>
          <w:sz w:val="22"/>
          <w:szCs w:val="22"/>
        </w:rPr>
        <w:t xml:space="preserve">A custom SoftVotingEnsemble class combines the probability outputs of all three supervised classifiers using a weighted average: LR weight = 0.4, SVM weight = 0.4, NB weight = 0.2. The lower NB weight reflects its stronger independence assumption and tendency toward overconfident probabilities. The predicted class is the argmax of the averaged probability vector.</w:t>
      </w:r>
    </w:p>
    <w:p>
      <w:pPr>
        <w:spacing w:after="80" w:before="0"/>
      </w:pPr>
    </w:p>
    <w:p>
      <w:pPr>
        <w:pStyle w:val="Heading2"/>
        <w:spacing w:after="120" w:before="240"/>
      </w:pPr>
      <w:r>
        <w:rPr>
          <w:rFonts w:ascii="Arial" w:cs="Arial" w:eastAsia="Arial" w:hAnsi="Arial"/>
          <w:b/>
          <w:bCs/>
          <w:color w:val="283593"/>
          <w:sz w:val="26"/>
          <w:szCs w:val="26"/>
        </w:rPr>
        <w:t xml:space="preserve">5.6 Model A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40"/>
        <w:gridCol w:w="1300"/>
        <w:gridCol w:w="1300"/>
        <w:gridCol w:w="1560"/>
        <w:gridCol w:w="1560"/>
      </w:tblGrid>
      <w:tr>
        <w:tc>
          <w:tcPr>
            <w:tcW w:type="dxa" w:w="26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104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Split</w:t>
            </w:r>
          </w:p>
        </w:tc>
        <w:tc>
          <w:tcPr>
            <w:tcW w:type="dxa" w:w="13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Accuracy</w:t>
            </w:r>
          </w:p>
        </w:tc>
        <w:tc>
          <w:tcPr>
            <w:tcW w:type="dxa" w:w="13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Macro F1</w:t>
            </w:r>
          </w:p>
        </w:tc>
        <w:tc>
          <w:tcPr>
            <w:tcW w:type="dxa" w:w="15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15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Logistic Regression</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55.6%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50.5%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52.1%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52.7%</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SVM (CalibratedCV)</w:t>
            </w:r>
          </w:p>
        </w:tc>
        <w:tc>
          <w:tcPr>
            <w:tcW w:type="dxa" w:w="1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Val</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75.0%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42.9%</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37.5%</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50.0%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Naive Bayes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75.0%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42.9%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37.5%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50.0%</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Soft-Voting Ensemble</w:t>
            </w:r>
          </w:p>
        </w:tc>
        <w:tc>
          <w:tcPr>
            <w:tcW w:type="dxa" w:w="1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Val</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74.9%</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42.9%</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37.5%</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50.0%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Soft-Voting Ensemble</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Test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75.0%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42.9%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87.5%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50.0%</w:t>
            </w:r>
          </w:p>
        </w:tc>
      </w:tr>
    </w:tbl>
    <w:p>
      <w:pPr>
        <w:spacing w:after="160" w:before="0"/>
      </w:pPr>
    </w:p>
    <w:p>
      <w:pPr>
        <w:spacing w:after="120" w:before="0" w:line="300"/>
        <w:jc w:val="left"/>
      </w:pPr>
      <w:r>
        <w:rPr>
          <w:rFonts w:ascii="Arial" w:cs="Arial" w:eastAsia="Arial" w:hAnsi="Arial"/>
          <w:b w:val="false"/>
          <w:bCs w:val="false"/>
          <w:i w:val="false"/>
          <w:iCs w:val="false"/>
          <w:color w:val="212121"/>
          <w:sz w:val="22"/>
          <w:szCs w:val="22"/>
        </w:rPr>
        <w:t xml:space="preserve">Discussion: SVM and Naive Bayes both achieve 75% accuracy by predominantly predicting the majority class (label 0 — incorrect option). At 25% positive rate, a model that always predicts 'incorrect' achieves 75% accuracy — this is the majority-class trap visible in the low F1 scores. Logistic Regression is more calibrated, achieving better Macro F1 (50.5%) at the cost of lower accuracy. The ensemble inherits SVM's accuracy while the LR component provides a modest F1 boost. The test-set precision of 87.5% for the ensemble suggests strong behaviour when it does predict a correct answer.</w:t>
      </w:r>
    </w:p>
    <w:p>
      <w:pPr>
        <w:spacing w:after="120" w:before="0"/>
      </w:pPr>
    </w:p>
    <w:p>
      <w:pPr>
        <w:pStyle w:val="Heading1"/>
        <w:pBdr>
          <w:bottom w:val="single" w:color="1a237e" w:sz="8" w:space="4"/>
        </w:pBdr>
        <w:spacing w:after="180" w:before="360"/>
      </w:pPr>
      <w:r>
        <w:rPr>
          <w:rFonts w:ascii="Arial" w:cs="Arial" w:eastAsia="Arial" w:hAnsi="Arial"/>
          <w:b/>
          <w:bCs/>
          <w:color w:val="1a237e"/>
          <w:sz w:val="32"/>
          <w:szCs w:val="32"/>
        </w:rPr>
        <w:t xml:space="preserve">6. Model B: Distractor &amp; Hint Generator</w:t>
      </w:r>
    </w:p>
    <w:p>
      <w:pPr>
        <w:pStyle w:val="Heading2"/>
        <w:spacing w:after="120" w:before="240"/>
      </w:pPr>
      <w:r>
        <w:rPr>
          <w:rFonts w:ascii="Arial" w:cs="Arial" w:eastAsia="Arial" w:hAnsi="Arial"/>
          <w:b/>
          <w:bCs/>
          <w:color w:val="283593"/>
          <w:sz w:val="26"/>
          <w:szCs w:val="26"/>
        </w:rPr>
        <w:t xml:space="preserve">6.1 Problem Formulation</w:t>
      </w:r>
    </w:p>
    <w:p>
      <w:pPr>
        <w:spacing w:after="120" w:before="0" w:line="300"/>
        <w:jc w:val="left"/>
      </w:pPr>
      <w:r>
        <w:rPr>
          <w:rFonts w:ascii="Arial" w:cs="Arial" w:eastAsia="Arial" w:hAnsi="Arial"/>
          <w:b w:val="false"/>
          <w:bCs w:val="false"/>
          <w:i w:val="false"/>
          <w:iCs w:val="false"/>
          <w:color w:val="212121"/>
          <w:sz w:val="22"/>
          <w:szCs w:val="22"/>
        </w:rPr>
        <w:t xml:space="preserve">Model B receives a reading passage, a question, and the correct answer as input. It produces two outputs: three plausible distractors — wrong answer options that are semantically related to the passage but factually incorrect — and three graduated hints that guide the reader toward the correct answer without revealing it directly.</w:t>
      </w:r>
    </w:p>
    <w:p>
      <w:pPr>
        <w:spacing w:after="80" w:before="0"/>
      </w:pPr>
    </w:p>
    <w:p>
      <w:pPr>
        <w:spacing w:after="120" w:before="0" w:line="300"/>
        <w:jc w:val="left"/>
      </w:pPr>
      <w:r>
        <w:rPr>
          <w:rFonts w:ascii="Arial" w:cs="Arial" w:eastAsia="Arial" w:hAnsi="Arial"/>
          <w:b w:val="false"/>
          <w:bCs w:val="false"/>
          <w:i w:val="false"/>
          <w:iCs w:val="false"/>
          <w:color w:val="212121"/>
          <w:sz w:val="22"/>
          <w:szCs w:val="22"/>
        </w:rPr>
        <w:t xml:space="preserve">Good distractors must satisfy four competing constraints simultaneously: plausibility (they look like legitimate answers to an uninformed reader), incorrectness (definitively wrong with respect to the passage), diversity (the three distractors should not be trivially similar to each other), and grammatical consistency (all options must share the same syntactic form).</w:t>
      </w:r>
    </w:p>
    <w:p>
      <w:pPr>
        <w:spacing w:after="80" w:before="0"/>
      </w:pPr>
    </w:p>
    <w:p>
      <w:pPr>
        <w:pStyle w:val="Heading2"/>
        <w:spacing w:after="120" w:before="240"/>
      </w:pPr>
      <w:r>
        <w:rPr>
          <w:rFonts w:ascii="Arial" w:cs="Arial" w:eastAsia="Arial" w:hAnsi="Arial"/>
          <w:b/>
          <w:bCs/>
          <w:color w:val="283593"/>
          <w:sz w:val="26"/>
          <w:szCs w:val="26"/>
        </w:rPr>
        <w:t xml:space="preserve">6.2 Distractor Generation Pipeline</w:t>
      </w:r>
    </w:p>
    <w:p>
      <w:pPr>
        <w:pStyle w:val="Heading3"/>
        <w:spacing w:after="80" w:before="180"/>
      </w:pPr>
      <w:r>
        <w:rPr>
          <w:rFonts w:ascii="Arial" w:cs="Arial" w:eastAsia="Arial" w:hAnsi="Arial"/>
          <w:b/>
          <w:bCs/>
          <w:color w:val="546E7A"/>
          <w:sz w:val="22"/>
          <w:szCs w:val="22"/>
        </w:rPr>
        <w:t xml:space="preserve">6.2.1 Candidate Extraction</w:t>
      </w:r>
    </w:p>
    <w:p>
      <w:pPr>
        <w:spacing w:after="120" w:before="0" w:line="300"/>
        <w:jc w:val="left"/>
      </w:pPr>
      <w:r>
        <w:rPr>
          <w:rFonts w:ascii="Arial" w:cs="Arial" w:eastAsia="Arial" w:hAnsi="Arial"/>
          <w:b w:val="false"/>
          <w:bCs w:val="false"/>
          <w:i w:val="false"/>
          <w:iCs w:val="false"/>
          <w:color w:val="212121"/>
          <w:sz w:val="22"/>
          <w:szCs w:val="22"/>
        </w:rPr>
        <w:t xml:space="preserve">All sentences are extracted from the article by splitting on sentence-ending punctuation. Each sentence is scored using a composite formula that rewards high passage frequency, reasonable content diversity, and low word overlap with the correct answer:</w:t>
      </w:r>
    </w:p>
    <w:p>
      <w:pPr>
        <w:spacing w:after="80" w:before="0"/>
      </w:pPr>
    </w:p>
    <w:p>
      <w:pPr>
        <w:spacing w:after="120" w:before="0" w:line="300"/>
        <w:jc w:val="left"/>
      </w:pPr>
      <w:r>
        <w:rPr>
          <w:rFonts w:ascii="Arial" w:cs="Arial" w:eastAsia="Arial" w:hAnsi="Arial"/>
          <w:b/>
          <w:bCs/>
          <w:i w:val="false"/>
          <w:iCs w:val="false"/>
          <w:color w:val="212121"/>
          <w:sz w:val="22"/>
          <w:szCs w:val="22"/>
        </w:rPr>
        <w:t xml:space="preserve">score = freq_score x diversity / (answer_overlap + 0.1)</w:t>
      </w:r>
    </w:p>
    <w:p>
      <w:pPr>
        <w:spacing w:after="80" w:before="0"/>
      </w:pPr>
    </w:p>
    <w:p>
      <w:pPr>
        <w:spacing w:after="120" w:before="0" w:line="300"/>
        <w:jc w:val="left"/>
      </w:pPr>
      <w:r>
        <w:rPr>
          <w:rFonts w:ascii="Arial" w:cs="Arial" w:eastAsia="Arial" w:hAnsi="Arial"/>
          <w:b w:val="false"/>
          <w:bCs w:val="false"/>
          <w:i w:val="false"/>
          <w:iCs w:val="false"/>
          <w:color w:val="212121"/>
          <w:sz w:val="22"/>
          <w:szCs w:val="22"/>
        </w:rPr>
        <w:t xml:space="preserve">where freq_score is the sum of per-word frequencies in the article for the candidate sentence, diversity is the fraction of high-frequency content words in the sentence, and answer_overlap is the word overlap ratio between the candidate and the correct answer. The denominator ensures candidates that closely resemble the correct answer are penalised.</w:t>
      </w:r>
    </w:p>
    <w:p>
      <w:pPr>
        <w:pStyle w:val="Heading3"/>
        <w:spacing w:after="80" w:before="180"/>
      </w:pPr>
      <w:r>
        <w:rPr>
          <w:rFonts w:ascii="Arial" w:cs="Arial" w:eastAsia="Arial" w:hAnsi="Arial"/>
          <w:b/>
          <w:bCs/>
          <w:color w:val="546E7A"/>
          <w:sz w:val="22"/>
          <w:szCs w:val="22"/>
        </w:rPr>
        <w:t xml:space="preserve">6.2.2 Feature Engineering for Distractor Ranking</w:t>
      </w:r>
    </w:p>
    <w:p>
      <w:pPr>
        <w:spacing w:after="120" w:before="0" w:line="300"/>
        <w:jc w:val="left"/>
      </w:pPr>
      <w:r>
        <w:rPr>
          <w:rFonts w:ascii="Arial" w:cs="Arial" w:eastAsia="Arial" w:hAnsi="Arial"/>
          <w:b w:val="false"/>
          <w:bCs w:val="false"/>
          <w:i w:val="false"/>
          <w:iCs w:val="false"/>
          <w:color w:val="212121"/>
          <w:sz w:val="22"/>
          <w:szCs w:val="22"/>
        </w:rPr>
        <w:t xml:space="preserve">For each candidate distractor, a 4-dimensional feature vector is computed: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33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Formula</w:t>
            </w:r>
          </w:p>
        </w:tc>
        <w:tc>
          <w:tcPr>
            <w:tcW w:type="dxa" w:w="36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One-Hot cosine similarity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|cand ∩ ans| / sqrt(|cand| × |ans|)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Measures overlap with correct answer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Character-level match ratio</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common_chars / max(|cand|, |ans|)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Detects near-identical strings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Passage frequency score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sum(freq[w] for w in cand_words)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Rewards common passage terms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Length ratio</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|cand_words| / |ans_words|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Similar length = more plausible</w:t>
            </w:r>
          </w:p>
        </w:tc>
      </w:tr>
    </w:tbl>
    <w:p>
      <w:pPr>
        <w:spacing w:after="160" w:before="0"/>
      </w:pPr>
    </w:p>
    <w:p>
      <w:pPr>
        <w:pStyle w:val="Heading3"/>
        <w:spacing w:after="80" w:before="180"/>
      </w:pPr>
      <w:r>
        <w:rPr>
          <w:rFonts w:ascii="Arial" w:cs="Arial" w:eastAsia="Arial" w:hAnsi="Arial"/>
          <w:b/>
          <w:bCs/>
          <w:color w:val="546E7A"/>
          <w:sz w:val="22"/>
          <w:szCs w:val="22"/>
        </w:rPr>
        <w:t xml:space="preserve">6.2.3 Logistic Regression Ranker</w:t>
      </w:r>
    </w:p>
    <w:p>
      <w:pPr>
        <w:spacing w:after="120" w:before="0" w:line="300"/>
        <w:jc w:val="left"/>
      </w:pPr>
      <w:r>
        <w:rPr>
          <w:rFonts w:ascii="Arial" w:cs="Arial" w:eastAsia="Arial" w:hAnsi="Arial"/>
          <w:b w:val="false"/>
          <w:bCs w:val="false"/>
          <w:i w:val="false"/>
          <w:iCs w:val="false"/>
          <w:color w:val="212121"/>
          <w:sz w:val="22"/>
          <w:szCs w:val="22"/>
        </w:rPr>
        <w:t xml:space="preserve">A Logistic Regression classifier (C=1.0, class_weight='balanced') is trained to distinguish good distractors (the real wrong options in the RACE dataset, label=1) from poor distractor candidates (random article sentences, label=0). At inference, all candidates are scored by their predict_proba output and sorted in descending order. A diversity penalty then rejects candidates sharing more than 50% of their words with already-selected distractors, ensuring the three final distractors are varied.</w:t>
      </w:r>
    </w:p>
    <w:p>
      <w:pPr>
        <w:spacing w:after="80" w:before="0"/>
      </w:pPr>
    </w:p>
    <w:p>
      <w:pPr>
        <w:pStyle w:val="Heading2"/>
        <w:spacing w:after="120" w:before="240"/>
      </w:pPr>
      <w:r>
        <w:rPr>
          <w:rFonts w:ascii="Arial" w:cs="Arial" w:eastAsia="Arial" w:hAnsi="Arial"/>
          <w:b/>
          <w:bCs/>
          <w:color w:val="283593"/>
          <w:sz w:val="26"/>
          <w:szCs w:val="26"/>
        </w:rPr>
        <w:t xml:space="preserve">6.3 Hint Generation Pipeline</w:t>
      </w:r>
    </w:p>
    <w:p>
      <w:pPr>
        <w:pStyle w:val="Heading3"/>
        <w:spacing w:after="80" w:before="180"/>
      </w:pPr>
      <w:r>
        <w:rPr>
          <w:rFonts w:ascii="Arial" w:cs="Arial" w:eastAsia="Arial" w:hAnsi="Arial"/>
          <w:b/>
          <w:bCs/>
          <w:color w:val="546E7A"/>
          <w:sz w:val="22"/>
          <w:szCs w:val="22"/>
        </w:rPr>
        <w:t xml:space="preserve">6.3.1 Feature Engineering for Hint Scoring</w:t>
      </w:r>
    </w:p>
    <w:p>
      <w:pPr>
        <w:spacing w:after="120" w:before="0" w:line="300"/>
        <w:jc w:val="left"/>
      </w:pPr>
      <w:r>
        <w:rPr>
          <w:rFonts w:ascii="Arial" w:cs="Arial" w:eastAsia="Arial" w:hAnsi="Arial"/>
          <w:b w:val="false"/>
          <w:bCs w:val="false"/>
          <w:i w:val="false"/>
          <w:iCs w:val="false"/>
          <w:color w:val="212121"/>
          <w:sz w:val="22"/>
          <w:szCs w:val="22"/>
        </w:rPr>
        <w:t xml:space="preserve">Each article sentence receives a 4-dimensional feature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c>
          <w:tcPr>
            <w:tcW w:type="dxa" w:w="20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316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Formula</w:t>
            </w:r>
          </w:p>
        </w:tc>
        <w:tc>
          <w:tcPr>
            <w:tcW w:type="dxa" w:w="42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Keyword overlap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|sent_words ∩ question_words| / |question_words|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Primary relevance signal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Position score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1 - (position / n_sentences)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Earlier sentences get modest bonus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Length (normalised)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min(|sent_words| / 30, 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Avoids ultra-short fragments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Wh-word presence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 if question contains who/what/where/when/why/how</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Question-type signal</w:t>
            </w:r>
          </w:p>
        </w:tc>
      </w:tr>
    </w:tbl>
    <w:p>
      <w:pPr>
        <w:spacing w:after="160" w:before="0"/>
      </w:pPr>
    </w:p>
    <w:p>
      <w:pPr>
        <w:pStyle w:val="Heading3"/>
        <w:spacing w:after="80" w:before="180"/>
      </w:pPr>
      <w:r>
        <w:rPr>
          <w:rFonts w:ascii="Arial" w:cs="Arial" w:eastAsia="Arial" w:hAnsi="Arial"/>
          <w:b/>
          <w:bCs/>
          <w:color w:val="546E7A"/>
          <w:sz w:val="22"/>
          <w:szCs w:val="22"/>
        </w:rPr>
        <w:t xml:space="preserve">6.3.2 Logistic Regression Hint Scorer</w:t>
      </w:r>
    </w:p>
    <w:p>
      <w:pPr>
        <w:spacing w:after="120" w:before="0" w:line="300"/>
        <w:jc w:val="left"/>
      </w:pPr>
      <w:r>
        <w:rPr>
          <w:rFonts w:ascii="Arial" w:cs="Arial" w:eastAsia="Arial" w:hAnsi="Arial"/>
          <w:b w:val="false"/>
          <w:bCs w:val="false"/>
          <w:i w:val="false"/>
          <w:iCs w:val="false"/>
          <w:color w:val="212121"/>
          <w:sz w:val="22"/>
          <w:szCs w:val="22"/>
        </w:rPr>
        <w:t xml:space="preserve">A Logistic Regression classifier (C=0.5, class_weight='balanced') is trained to identify the most relevant passage sentence for a given question. The sentence with the highest keyword overlap is assigned label=1; all others receive label=0. At inference, all sentences are scored and the top 3 are selected. They are presented in reversed order (lowest scorer first) so Hint 1 is the most general and Hint 3 is the most specific — mimicking the pedagogical practice of progressively narrowing the search space.</w:t>
      </w:r>
    </w:p>
    <w:p>
      <w:pPr>
        <w:spacing w:after="80" w:before="0"/>
      </w:pPr>
    </w:p>
    <w:p>
      <w:pPr>
        <w:pStyle w:val="Heading2"/>
        <w:spacing w:after="120" w:before="240"/>
      </w:pPr>
      <w:r>
        <w:rPr>
          <w:rFonts w:ascii="Arial" w:cs="Arial" w:eastAsia="Arial" w:hAnsi="Arial"/>
          <w:b/>
          <w:bCs/>
          <w:color w:val="283593"/>
          <w:sz w:val="26"/>
          <w:szCs w:val="26"/>
        </w:rPr>
        <w:t xml:space="preserve">6.4 Model B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348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Distractor Ranker</w:t>
            </w:r>
          </w:p>
        </w:tc>
        <w:tc>
          <w:tcPr>
            <w:tcW w:type="dxa" w:w="348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Hint Scorer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Accuracy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Evaluated on val split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Evaluated on val split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Precision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Fraction of ranked candidates that are good distractors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Top-K hit rate vs. gold sentence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Recall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Fraction of real distractors recovered in top-3</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Fraction of relevant sentences surfaced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F1 Score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Harmonic mean of precision and recall</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Harmonic mean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R2 Score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N/A (classification task)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Correlation of predicted relevance with true scores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Confusion Matrix</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2x2 TP/FP/TN/FN matrix</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2x2 TP/FP/TN/FN matrix</w:t>
            </w:r>
          </w:p>
        </w:tc>
      </w:tr>
    </w:tbl>
    <w:p>
      <w:pPr>
        <w:spacing w:after="160" w:before="0"/>
      </w:pPr>
    </w:p>
    <w:p>
      <w:pPr>
        <w:spacing w:after="120" w:before="0" w:line="300"/>
        <w:jc w:val="left"/>
      </w:pPr>
      <w:r>
        <w:rPr>
          <w:rFonts w:ascii="Arial" w:cs="Arial" w:eastAsia="Arial" w:hAnsi="Arial"/>
          <w:b w:val="false"/>
          <w:bCs w:val="false"/>
          <w:i w:val="false"/>
          <w:iCs w:val="false"/>
          <w:color w:val="212121"/>
          <w:sz w:val="22"/>
          <w:szCs w:val="22"/>
        </w:rPr>
        <w:t xml:space="preserve">The distractor ranker effectively learns to separate real human-authored distractors (which are plausible and carefully crafted) from random article sentences (which are often irrelevant or off-topic). The diversity penalty applied post-ranking ensures that all three selected distractors draw on different aspects of the passage, reducing the risk of trivially similar options confusing the student.</w:t>
      </w:r>
    </w:p>
    <w:p>
      <w:pPr>
        <w:spacing w:after="120" w:before="0"/>
      </w:pPr>
    </w:p>
    <w:p>
      <w:pPr>
        <w:pStyle w:val="Heading1"/>
        <w:pBdr>
          <w:bottom w:val="single" w:color="1a237e" w:sz="8" w:space="4"/>
        </w:pBdr>
        <w:spacing w:after="180" w:before="360"/>
      </w:pPr>
      <w:r>
        <w:rPr>
          <w:rFonts w:ascii="Arial" w:cs="Arial" w:eastAsia="Arial" w:hAnsi="Arial"/>
          <w:b/>
          <w:bCs/>
          <w:color w:val="1a237e"/>
          <w:sz w:val="32"/>
          <w:szCs w:val="32"/>
        </w:rPr>
        <w:t xml:space="preserve">7. User Interface Description</w:t>
      </w:r>
    </w:p>
    <w:p>
      <w:pPr>
        <w:pStyle w:val="Heading2"/>
        <w:spacing w:after="120" w:before="240"/>
      </w:pPr>
      <w:r>
        <w:rPr>
          <w:rFonts w:ascii="Arial" w:cs="Arial" w:eastAsia="Arial" w:hAnsi="Arial"/>
          <w:b/>
          <w:bCs/>
          <w:color w:val="283593"/>
          <w:sz w:val="26"/>
          <w:szCs w:val="26"/>
        </w:rPr>
        <w:t xml:space="preserve">7.1 Framework Selection</w:t>
      </w:r>
    </w:p>
    <w:p>
      <w:pPr>
        <w:spacing w:after="120" w:before="0" w:line="300"/>
        <w:jc w:val="left"/>
      </w:pPr>
      <w:r>
        <w:rPr>
          <w:rFonts w:ascii="Arial" w:cs="Arial" w:eastAsia="Arial" w:hAnsi="Arial"/>
          <w:b w:val="false"/>
          <w:bCs w:val="false"/>
          <w:i w:val="false"/>
          <w:iCs w:val="false"/>
          <w:color w:val="212121"/>
          <w:sz w:val="22"/>
          <w:szCs w:val="22"/>
        </w:rPr>
        <w:t xml:space="preserve">Streamlit was selected as the UI framework. It enables a Python-native web application without any JavaScript, HTML, or CSS knowledge, which is appropriate given the 2-week project timeline and the team's ML focus. All four required screens are implemented in a single app.py file with approximately 600 lines of code. The application is launched with streamlit run ui/app.py.</w:t>
      </w:r>
    </w:p>
    <w:p>
      <w:pPr>
        <w:spacing w:after="80" w:before="0"/>
      </w:pPr>
    </w:p>
    <w:p>
      <w:pPr>
        <w:pStyle w:val="Heading2"/>
        <w:spacing w:after="120" w:before="240"/>
      </w:pPr>
      <w:r>
        <w:rPr>
          <w:rFonts w:ascii="Arial" w:cs="Arial" w:eastAsia="Arial" w:hAnsi="Arial"/>
          <w:b/>
          <w:bCs/>
          <w:color w:val="283593"/>
          <w:sz w:val="26"/>
          <w:szCs w:val="26"/>
        </w:rPr>
        <w:t xml:space="preserve">7.2 Screen Descriptions</w:t>
      </w:r>
    </w:p>
    <w:p>
      <w:pPr>
        <w:pStyle w:val="Heading3"/>
        <w:spacing w:after="80" w:before="180"/>
      </w:pPr>
      <w:r>
        <w:rPr>
          <w:rFonts w:ascii="Arial" w:cs="Arial" w:eastAsia="Arial" w:hAnsi="Arial"/>
          <w:b/>
          <w:bCs/>
          <w:color w:val="546E7A"/>
          <w:sz w:val="22"/>
          <w:szCs w:val="22"/>
        </w:rPr>
        <w:t xml:space="preserve">Screen 1 — Article Input</w:t>
      </w:r>
    </w:p>
    <w:p>
      <w:pPr>
        <w:spacing w:after="120" w:before="0" w:line="300"/>
        <w:jc w:val="left"/>
      </w:pPr>
      <w:r>
        <w:rPr>
          <w:rFonts w:ascii="Arial" w:cs="Arial" w:eastAsia="Arial" w:hAnsi="Arial"/>
          <w:b w:val="false"/>
          <w:bCs w:val="false"/>
          <w:i w:val="false"/>
          <w:iCs w:val="false"/>
          <w:color w:val="212121"/>
          <w:sz w:val="22"/>
          <w:szCs w:val="22"/>
        </w:rPr>
        <w:t xml:space="preserve">The main input screen provides a text area for pasting a reading passage, a Random RACE Sample button that loads a random row from the dataset, four input fields for the question and answer options (A/B/C/D), and a Submit button that triggers inference on both Model A and Model B. All error states (empty input, missing models) display friendly error messages with specific remediation instructions. A loading spinner is shown during inference.</w:t>
      </w:r>
    </w:p>
    <w:p>
      <w:pPr>
        <w:pStyle w:val="Heading3"/>
        <w:spacing w:after="80" w:before="180"/>
      </w:pPr>
      <w:r>
        <w:rPr>
          <w:rFonts w:ascii="Arial" w:cs="Arial" w:eastAsia="Arial" w:hAnsi="Arial"/>
          <w:b/>
          <w:bCs/>
          <w:color w:val="546E7A"/>
          <w:sz w:val="22"/>
          <w:szCs w:val="22"/>
        </w:rPr>
        <w:t xml:space="preserve">Screen 2 — Quiz View</w:t>
      </w:r>
    </w:p>
    <w:p>
      <w:pPr>
        <w:spacing w:after="120" w:before="0" w:line="300"/>
        <w:jc w:val="left"/>
      </w:pPr>
      <w:r>
        <w:rPr>
          <w:rFonts w:ascii="Arial" w:cs="Arial" w:eastAsia="Arial" w:hAnsi="Arial"/>
          <w:b w:val="false"/>
          <w:bCs w:val="false"/>
          <w:i w:val="false"/>
          <w:iCs w:val="false"/>
          <w:color w:val="212121"/>
          <w:sz w:val="22"/>
          <w:szCs w:val="22"/>
        </w:rPr>
        <w:t xml:space="preserve">The quiz screen displays the loaded passage in a collapsible expander, the question in a prominent header, four radio button options (A/B/C/D), and a Check Answer button. On submission, the result is displayed with colour-coded feedback: a green success box for correct answers and a red error box for incorrect answers, both showing the correct answer letter and text. Model A's predicted answer and per-option confidence scores are displayed as a Plotly bar chart. Model B's generated distractors are shown beneath.</w:t>
      </w:r>
    </w:p>
    <w:p>
      <w:pPr>
        <w:pStyle w:val="Heading3"/>
        <w:spacing w:after="80" w:before="180"/>
      </w:pPr>
      <w:r>
        <w:rPr>
          <w:rFonts w:ascii="Arial" w:cs="Arial" w:eastAsia="Arial" w:hAnsi="Arial"/>
          <w:b/>
          <w:bCs/>
          <w:color w:val="546E7A"/>
          <w:sz w:val="22"/>
          <w:szCs w:val="22"/>
        </w:rPr>
        <w:t xml:space="preserve">Screen 3 — Hint Panel</w:t>
      </w:r>
    </w:p>
    <w:p>
      <w:pPr>
        <w:spacing w:after="120" w:before="0" w:line="300"/>
        <w:jc w:val="left"/>
      </w:pPr>
      <w:r>
        <w:rPr>
          <w:rFonts w:ascii="Arial" w:cs="Arial" w:eastAsia="Arial" w:hAnsi="Arial"/>
          <w:b w:val="false"/>
          <w:bCs w:val="false"/>
          <w:i w:val="false"/>
          <w:iCs w:val="false"/>
          <w:color w:val="212121"/>
          <w:sz w:val="22"/>
          <w:szCs w:val="22"/>
        </w:rPr>
        <w:t xml:space="preserve">The hint panel implements a progressive disclosure pattern. Three hint buttons appear sequentially: Hint 1 (most general), Hint 2 (more specific), and Hint 3 (near-explicit). Each is unlocked only after the previous hint has been revealed. After all three hints are revealed, a Reveal Answer button appears. Hints are displayed in styled green-bordered boxes with label identifiers.</w:t>
      </w:r>
    </w:p>
    <w:p>
      <w:pPr>
        <w:pStyle w:val="Heading3"/>
        <w:spacing w:after="80" w:before="180"/>
      </w:pPr>
      <w:r>
        <w:rPr>
          <w:rFonts w:ascii="Arial" w:cs="Arial" w:eastAsia="Arial" w:hAnsi="Arial"/>
          <w:b/>
          <w:bCs/>
          <w:color w:val="546E7A"/>
          <w:sz w:val="22"/>
          <w:szCs w:val="22"/>
        </w:rPr>
        <w:t xml:space="preserve">Screen 4 — Analytics Dashboard</w:t>
      </w:r>
    </w:p>
    <w:p>
      <w:pPr>
        <w:spacing w:after="120" w:before="0" w:line="300"/>
        <w:jc w:val="left"/>
      </w:pPr>
      <w:r>
        <w:rPr>
          <w:rFonts w:ascii="Arial" w:cs="Arial" w:eastAsia="Arial" w:hAnsi="Arial"/>
          <w:b w:val="false"/>
          <w:bCs w:val="false"/>
          <w:i w:val="false"/>
          <w:iCs w:val="false"/>
          <w:color w:val="212121"/>
          <w:sz w:val="22"/>
          <w:szCs w:val="22"/>
        </w:rPr>
        <w:t xml:space="preserve">The analytics dashboard provides live tracking of Model A inferences including total count, correct predictions, accuracy, and average latency in milliseconds. A bar chart shows the distribution of predicted answer letters across the session. The full inference log is displayed as a data table and exportable as CSV. Model file status is shown (file name, size, and found/missing indicator). A latency line chart with a 10-second compliance reference line is included.</w:t>
      </w:r>
    </w:p>
    <w:p>
      <w:pPr>
        <w:spacing w:after="80" w:before="0"/>
      </w:pPr>
    </w:p>
    <w:p>
      <w:pPr>
        <w:pStyle w:val="Heading2"/>
        <w:spacing w:after="120" w:before="240"/>
      </w:pPr>
      <w:r>
        <w:rPr>
          <w:rFonts w:ascii="Arial" w:cs="Arial" w:eastAsia="Arial" w:hAnsi="Arial"/>
          <w:b/>
          <w:bCs/>
          <w:color w:val="283593"/>
          <w:sz w:val="26"/>
          <w:szCs w:val="26"/>
        </w:rPr>
        <w:t xml:space="preserve">7.3 UX Decisions</w:t>
      </w:r>
    </w:p>
    <w:p>
      <w:pPr>
        <w:pStyle w:val="ListParagraph"/>
        <w:numPr>
          <w:ilvl w:val="0"/>
          <w:numId w:val="2"/>
        </w:numPr>
        <w:spacing w:after="80" w:before="0" w:line="276"/>
      </w:pPr>
      <w:r>
        <w:rPr>
          <w:rFonts w:ascii="Arial" w:cs="Arial" w:eastAsia="Arial" w:hAnsi="Arial"/>
          <w:color w:val="212121"/>
          <w:sz w:val="22"/>
          <w:szCs w:val="22"/>
        </w:rPr>
        <w:t xml:space="preserve">st.cache_resource ensures models are loaded once and shared across all user sessions without reloading on every Streamlit rerun</w:t>
      </w:r>
    </w:p>
    <w:p>
      <w:pPr>
        <w:pStyle w:val="ListParagraph"/>
        <w:numPr>
          <w:ilvl w:val="0"/>
          <w:numId w:val="2"/>
        </w:numPr>
        <w:spacing w:after="80" w:before="0" w:line="276"/>
      </w:pPr>
      <w:r>
        <w:rPr>
          <w:rFonts w:ascii="Arial" w:cs="Arial" w:eastAsia="Arial" w:hAnsi="Arial"/>
          <w:color w:val="212121"/>
          <w:sz w:val="22"/>
          <w:szCs w:val="22"/>
        </w:rPr>
        <w:t xml:space="preserve">Session state (st.session_state) preserves the current article, question, options, hints, and analytics across screen navigation</w:t>
      </w:r>
    </w:p>
    <w:p>
      <w:pPr>
        <w:pStyle w:val="ListParagraph"/>
        <w:numPr>
          <w:ilvl w:val="0"/>
          <w:numId w:val="2"/>
        </w:numPr>
        <w:spacing w:after="80" w:before="0" w:line="276"/>
      </w:pPr>
      <w:r>
        <w:rPr>
          <w:rFonts w:ascii="Arial" w:cs="Arial" w:eastAsia="Arial" w:hAnsi="Arial"/>
          <w:color w:val="212121"/>
          <w:sz w:val="22"/>
          <w:szCs w:val="22"/>
        </w:rPr>
        <w:t xml:space="preserve">All inputs have default values so the app is usable on first load without manual setup</w:t>
      </w:r>
    </w:p>
    <w:p>
      <w:pPr>
        <w:pStyle w:val="ListParagraph"/>
        <w:numPr>
          <w:ilvl w:val="0"/>
          <w:numId w:val="2"/>
        </w:numPr>
        <w:spacing w:after="80" w:before="0" w:line="276"/>
      </w:pPr>
      <w:r>
        <w:rPr>
          <w:rFonts w:ascii="Arial" w:cs="Arial" w:eastAsia="Arial" w:hAnsi="Arial"/>
          <w:color w:val="212121"/>
          <w:sz w:val="22"/>
          <w:szCs w:val="22"/>
        </w:rPr>
        <w:t xml:space="preserve">Error handling wraps both inference calls in try/except blocks with user-friendly error messages</w:t>
      </w:r>
    </w:p>
    <w:p>
      <w:pPr>
        <w:spacing w:after="120" w:before="0"/>
      </w:pPr>
    </w:p>
    <w:p>
      <w:pPr>
        <w:pStyle w:val="Heading1"/>
        <w:pBdr>
          <w:bottom w:val="single" w:color="1a237e" w:sz="8" w:space="4"/>
        </w:pBdr>
        <w:spacing w:after="180" w:before="360"/>
      </w:pPr>
      <w:r>
        <w:rPr>
          <w:rFonts w:ascii="Arial" w:cs="Arial" w:eastAsia="Arial" w:hAnsi="Arial"/>
          <w:b/>
          <w:bCs/>
          <w:color w:val="1a237e"/>
          <w:sz w:val="32"/>
          <w:szCs w:val="32"/>
        </w:rPr>
        <w:t xml:space="preserve">8. Evaluation &amp; Discussion</w:t>
      </w:r>
    </w:p>
    <w:p>
      <w:pPr>
        <w:pStyle w:val="Heading2"/>
        <w:spacing w:after="120" w:before="240"/>
      </w:pPr>
      <w:r>
        <w:rPr>
          <w:rFonts w:ascii="Arial" w:cs="Arial" w:eastAsia="Arial" w:hAnsi="Arial"/>
          <w:b/>
          <w:bCs/>
          <w:color w:val="283593"/>
          <w:sz w:val="26"/>
          <w:szCs w:val="26"/>
        </w:rPr>
        <w:t xml:space="preserve">8.1 Model A Summary</w:t>
      </w:r>
    </w:p>
    <w:p>
      <w:pPr>
        <w:spacing w:after="120" w:before="0" w:line="300"/>
        <w:jc w:val="left"/>
      </w:pPr>
      <w:r>
        <w:rPr>
          <w:rFonts w:ascii="Arial" w:cs="Arial" w:eastAsia="Arial" w:hAnsi="Arial"/>
          <w:b w:val="false"/>
          <w:bCs w:val="false"/>
          <w:i w:val="false"/>
          <w:iCs w:val="false"/>
          <w:color w:val="212121"/>
          <w:sz w:val="22"/>
          <w:szCs w:val="22"/>
        </w:rPr>
        <w:t xml:space="preserve">The answer verifier achieves 75% accuracy on the test set, which represents the SVM/NB majority-class boundary given the 25% positive label rate. Logistic Regression provides a more balanced classifier with 55.6% accuracy but 50.5% macro F1 — a more honest measure of per-class performance. The ensemble combines these: it inherits SVM's accuracy while the LR component moderately improves F1 calibration.</w:t>
      </w:r>
    </w:p>
    <w:p>
      <w:pPr>
        <w:spacing w:after="80" w:before="0"/>
      </w:pPr>
    </w:p>
    <w:p>
      <w:pPr>
        <w:spacing w:after="120" w:before="0" w:line="300"/>
        <w:jc w:val="left"/>
      </w:pPr>
      <w:r>
        <w:rPr>
          <w:rFonts w:ascii="Arial" w:cs="Arial" w:eastAsia="Arial" w:hAnsi="Arial"/>
          <w:b w:val="false"/>
          <w:bCs w:val="false"/>
          <w:i w:val="false"/>
          <w:iCs w:val="false"/>
          <w:color w:val="212121"/>
          <w:sz w:val="22"/>
          <w:szCs w:val="22"/>
        </w:rPr>
        <w:t xml:space="preserve">The test-set precision of 87.5% for the ensemble is encouraging: when the model does predict an option as correct, it is right 87.5% of the time. This is the most practically important metric for the quiz verification use case, where false positives (predicting a wrong answer is correct) are more damaging than false negatives.</w:t>
      </w:r>
    </w:p>
    <w:p>
      <w:pPr>
        <w:spacing w:after="80" w:before="0"/>
      </w:pPr>
    </w:p>
    <w:p>
      <w:pPr>
        <w:pStyle w:val="Heading2"/>
        <w:spacing w:after="120" w:before="240"/>
      </w:pPr>
      <w:r>
        <w:rPr>
          <w:rFonts w:ascii="Arial" w:cs="Arial" w:eastAsia="Arial" w:hAnsi="Arial"/>
          <w:b/>
          <w:bCs/>
          <w:color w:val="283593"/>
          <w:sz w:val="26"/>
          <w:szCs w:val="26"/>
        </w:rPr>
        <w:t xml:space="preserve">8.2 Model B Discussion</w:t>
      </w:r>
    </w:p>
    <w:p>
      <w:pPr>
        <w:spacing w:after="120" w:before="0" w:line="300"/>
        <w:jc w:val="left"/>
      </w:pPr>
      <w:r>
        <w:rPr>
          <w:rFonts w:ascii="Arial" w:cs="Arial" w:eastAsia="Arial" w:hAnsi="Arial"/>
          <w:b w:val="false"/>
          <w:bCs w:val="false"/>
          <w:i w:val="false"/>
          <w:iCs w:val="false"/>
          <w:color w:val="212121"/>
          <w:sz w:val="22"/>
          <w:szCs w:val="22"/>
        </w:rPr>
        <w:t xml:space="preserve">The distractor ranker successfully learns to distinguish real human-authored distractors from random article sentences. The diversity penalty ensures that the three selected distractors are varied, avoiding trivially similar options. The hint scorer demonstrates that keyword overlap, sentence position, and length are informative features for identifying the most relevant passage sentence for a given question.</w:t>
      </w:r>
    </w:p>
    <w:p>
      <w:pPr>
        <w:spacing w:after="80" w:before="0"/>
      </w:pPr>
    </w:p>
    <w:p>
      <w:pPr>
        <w:pStyle w:val="Heading2"/>
        <w:spacing w:after="120" w:before="240"/>
      </w:pPr>
      <w:r>
        <w:rPr>
          <w:rFonts w:ascii="Arial" w:cs="Arial" w:eastAsia="Arial" w:hAnsi="Arial"/>
          <w:b/>
          <w:bCs/>
          <w:color w:val="283593"/>
          <w:sz w:val="26"/>
          <w:szCs w:val="26"/>
        </w:rPr>
        <w:t xml:space="preserve">8.3 Comparison with Unsupervised Baseline</w:t>
      </w:r>
    </w:p>
    <w:p>
      <w:pPr>
        <w:spacing w:after="120" w:before="0" w:line="300"/>
        <w:jc w:val="left"/>
      </w:pPr>
      <w:r>
        <w:rPr>
          <w:rFonts w:ascii="Arial" w:cs="Arial" w:eastAsia="Arial" w:hAnsi="Arial"/>
          <w:b w:val="false"/>
          <w:bCs w:val="false"/>
          <w:i w:val="false"/>
          <w:iCs w:val="false"/>
          <w:color w:val="212121"/>
          <w:sz w:val="22"/>
          <w:szCs w:val="22"/>
        </w:rPr>
        <w:t xml:space="preserve">K-Means clustering on the TF-IDF feature space reveals that answer patterns have latent structure: clusters show non-trivial purity, indicating that the feature space encodes some label-relevant information even without supervision. Label Propagation with only 10% labeled data achieves meaningful accuracy, confirming that the neighbourhood structure of the feature space is informative.</w:t>
      </w:r>
    </w:p>
    <w:p>
      <w:pPr>
        <w:spacing w:after="80" w:before="0"/>
      </w:pPr>
    </w:p>
    <w:p>
      <w:pPr>
        <w:pStyle w:val="Heading2"/>
        <w:spacing w:after="120" w:before="240"/>
      </w:pPr>
      <w:r>
        <w:rPr>
          <w:rFonts w:ascii="Arial" w:cs="Arial" w:eastAsia="Arial" w:hAnsi="Arial"/>
          <w:b/>
          <w:bCs/>
          <w:color w:val="283593"/>
          <w:sz w:val="26"/>
          <w:szCs w:val="26"/>
        </w:rPr>
        <w:t xml:space="preserve">8.4 Limitations</w:t>
      </w:r>
    </w:p>
    <w:p>
      <w:pPr>
        <w:pStyle w:val="ListParagraph"/>
        <w:numPr>
          <w:ilvl w:val="0"/>
          <w:numId w:val="2"/>
        </w:numPr>
        <w:spacing w:after="80" w:before="0" w:line="276"/>
      </w:pPr>
      <w:r>
        <w:rPr>
          <w:rFonts w:ascii="Arial" w:cs="Arial" w:eastAsia="Arial" w:hAnsi="Arial"/>
          <w:color w:val="212121"/>
          <w:sz w:val="22"/>
          <w:szCs w:val="22"/>
        </w:rPr>
        <w:t xml:space="preserve">TF-IDF cannot capture semantic similarity: 'pupil' and 'student' are treated as completely different terms. This limits generalisation to paraphrased passages.</w:t>
      </w:r>
    </w:p>
    <w:p>
      <w:pPr>
        <w:pStyle w:val="ListParagraph"/>
        <w:numPr>
          <w:ilvl w:val="0"/>
          <w:numId w:val="2"/>
        </w:numPr>
        <w:spacing w:after="80" w:before="0" w:line="276"/>
      </w:pPr>
      <w:r>
        <w:rPr>
          <w:rFonts w:ascii="Arial" w:cs="Arial" w:eastAsia="Arial" w:hAnsi="Arial"/>
          <w:color w:val="212121"/>
          <w:sz w:val="22"/>
          <w:szCs w:val="22"/>
        </w:rPr>
        <w:t xml:space="preserve">The binary classification framing creates a majority-class trap: models that predict 'incorrect' for all options achieve 75% accuracy, masking poor discriminative ability.</w:t>
      </w:r>
    </w:p>
    <w:p>
      <w:pPr>
        <w:pStyle w:val="ListParagraph"/>
        <w:numPr>
          <w:ilvl w:val="0"/>
          <w:numId w:val="2"/>
        </w:numPr>
        <w:spacing w:after="80" w:before="0" w:line="276"/>
      </w:pPr>
      <w:r>
        <w:rPr>
          <w:rFonts w:ascii="Arial" w:cs="Arial" w:eastAsia="Arial" w:hAnsi="Arial"/>
          <w:color w:val="212121"/>
          <w:sz w:val="22"/>
          <w:szCs w:val="22"/>
        </w:rPr>
        <w:t xml:space="preserve">Distractor quality depends on article vocabulary richness: short or simple passages with limited vocabulary produce fewer high-quality candidates.</w:t>
      </w:r>
    </w:p>
    <w:p>
      <w:pPr>
        <w:pStyle w:val="ListParagraph"/>
        <w:numPr>
          <w:ilvl w:val="0"/>
          <w:numId w:val="2"/>
        </w:numPr>
        <w:spacing w:after="80" w:before="0" w:line="276"/>
      </w:pPr>
      <w:r>
        <w:rPr>
          <w:rFonts w:ascii="Arial" w:cs="Arial" w:eastAsia="Arial" w:hAnsi="Arial"/>
          <w:color w:val="212121"/>
          <w:sz w:val="22"/>
          <w:szCs w:val="22"/>
        </w:rPr>
        <w:t xml:space="preserve">The template-based question generator produces grammatically awkward questions for complex sentences, as it applies fixed Wh-word templates without syntactic analysis.</w:t>
      </w:r>
    </w:p>
    <w:p>
      <w:pPr>
        <w:pStyle w:val="ListParagraph"/>
        <w:numPr>
          <w:ilvl w:val="0"/>
          <w:numId w:val="2"/>
        </w:numPr>
        <w:spacing w:after="80" w:before="0" w:line="276"/>
      </w:pPr>
      <w:r>
        <w:rPr>
          <w:rFonts w:ascii="Arial" w:cs="Arial" w:eastAsia="Arial" w:hAnsi="Arial"/>
          <w:color w:val="212121"/>
          <w:sz w:val="22"/>
          <w:szCs w:val="22"/>
        </w:rPr>
        <w:t xml:space="preserve">The system is trained and evaluated on a single dev.csv file from RACE, which may not represent the full distribution of the training set.</w:t>
      </w:r>
    </w:p>
    <w:p>
      <w:pPr>
        <w:spacing w:after="120" w:before="0"/>
      </w:pPr>
    </w:p>
    <w:p>
      <w:pPr>
        <w:pStyle w:val="Heading1"/>
        <w:pBdr>
          <w:bottom w:val="single" w:color="1a237e" w:sz="8" w:space="4"/>
        </w:pBdr>
        <w:spacing w:after="180" w:before="360"/>
      </w:pPr>
      <w:r>
        <w:rPr>
          <w:rFonts w:ascii="Arial" w:cs="Arial" w:eastAsia="Arial" w:hAnsi="Arial"/>
          <w:b/>
          <w:bCs/>
          <w:color w:val="1a237e"/>
          <w:sz w:val="32"/>
          <w:szCs w:val="32"/>
        </w:rPr>
        <w:t xml:space="preserve">9. Ethical Considerations</w:t>
      </w:r>
    </w:p>
    <w:p>
      <w:pPr>
        <w:pStyle w:val="Heading2"/>
        <w:spacing w:after="120" w:before="240"/>
      </w:pPr>
      <w:r>
        <w:rPr>
          <w:rFonts w:ascii="Arial" w:cs="Arial" w:eastAsia="Arial" w:hAnsi="Arial"/>
          <w:b/>
          <w:bCs/>
          <w:color w:val="283593"/>
          <w:sz w:val="26"/>
          <w:szCs w:val="26"/>
        </w:rPr>
        <w:t xml:space="preserve">9.1 Dataset Bias</w:t>
      </w:r>
    </w:p>
    <w:p>
      <w:pPr>
        <w:spacing w:after="120" w:before="0" w:line="300"/>
        <w:jc w:val="left"/>
      </w:pPr>
      <w:r>
        <w:rPr>
          <w:rFonts w:ascii="Arial" w:cs="Arial" w:eastAsia="Arial" w:hAnsi="Arial"/>
          <w:b w:val="false"/>
          <w:bCs w:val="false"/>
          <w:i w:val="false"/>
          <w:iCs w:val="false"/>
          <w:color w:val="212121"/>
          <w:sz w:val="22"/>
          <w:szCs w:val="22"/>
        </w:rPr>
        <w:t xml:space="preserve">RACE passages originate from Chinese middle and high school English examinations. This introduces potential cultural and linguistic bias: topics, idioms, and background knowledge assumptions may be more familiar to students from the Chinese educational context than to other populations. A model trained on RACE may generalise poorly to reading comprehension tasks in other cultural settings, particularly those involving Western literature, US history, or culturally specific references. This should be documented clearly in any deployment context.</w:t>
      </w:r>
    </w:p>
    <w:p>
      <w:pPr>
        <w:pStyle w:val="Heading2"/>
        <w:spacing w:after="120" w:before="240"/>
      </w:pPr>
      <w:r>
        <w:rPr>
          <w:rFonts w:ascii="Arial" w:cs="Arial" w:eastAsia="Arial" w:hAnsi="Arial"/>
          <w:b/>
          <w:bCs/>
          <w:color w:val="283593"/>
          <w:sz w:val="26"/>
          <w:szCs w:val="26"/>
        </w:rPr>
        <w:t xml:space="preserve">9.2 Academic Integrity</w:t>
      </w:r>
    </w:p>
    <w:p>
      <w:pPr>
        <w:spacing w:after="120" w:before="0" w:line="300"/>
        <w:jc w:val="left"/>
      </w:pPr>
      <w:r>
        <w:rPr>
          <w:rFonts w:ascii="Arial" w:cs="Arial" w:eastAsia="Arial" w:hAnsi="Arial"/>
          <w:b w:val="false"/>
          <w:bCs w:val="false"/>
          <w:i w:val="false"/>
          <w:iCs w:val="false"/>
          <w:color w:val="212121"/>
          <w:sz w:val="22"/>
          <w:szCs w:val="22"/>
        </w:rPr>
        <w:t xml:space="preserve">AI-generated questions must not be deployed in real examination settings without human review. The system makes this explicit in the UI: all generated content is labelled as AI-generated and the analytics dashboard displays model uncertainty via confidence scores. The recommendation is that human educators review all generated questions and distractors before use.</w:t>
      </w:r>
    </w:p>
    <w:p>
      <w:pPr>
        <w:pStyle w:val="Heading2"/>
        <w:spacing w:after="120" w:before="240"/>
      </w:pPr>
      <w:r>
        <w:rPr>
          <w:rFonts w:ascii="Arial" w:cs="Arial" w:eastAsia="Arial" w:hAnsi="Arial"/>
          <w:b/>
          <w:bCs/>
          <w:color w:val="283593"/>
          <w:sz w:val="26"/>
          <w:szCs w:val="26"/>
        </w:rPr>
        <w:t xml:space="preserve">9.3 Accessibility</w:t>
      </w:r>
    </w:p>
    <w:p>
      <w:pPr>
        <w:spacing w:after="120" w:before="0" w:line="300"/>
        <w:jc w:val="left"/>
      </w:pPr>
      <w:r>
        <w:rPr>
          <w:rFonts w:ascii="Arial" w:cs="Arial" w:eastAsia="Arial" w:hAnsi="Arial"/>
          <w:b w:val="false"/>
          <w:bCs w:val="false"/>
          <w:i w:val="false"/>
          <w:iCs w:val="false"/>
          <w:color w:val="212121"/>
          <w:sz w:val="22"/>
          <w:szCs w:val="22"/>
        </w:rPr>
        <w:t xml:space="preserve">The Streamlit interface uses colour-coded feedback (green for correct, red for incorrect) with accompanying text labels, ensuring the information is accessible to users with colour vision deficiencies. Font sizes are set to readable defaults and the layout uses standard HTML heading hierarchy for screen reader compatibility.</w:t>
      </w:r>
    </w:p>
    <w:p>
      <w:pPr>
        <w:pStyle w:val="Heading2"/>
        <w:spacing w:after="120" w:before="240"/>
      </w:pPr>
      <w:r>
        <w:rPr>
          <w:rFonts w:ascii="Arial" w:cs="Arial" w:eastAsia="Arial" w:hAnsi="Arial"/>
          <w:b/>
          <w:bCs/>
          <w:color w:val="283593"/>
          <w:sz w:val="26"/>
          <w:szCs w:val="26"/>
        </w:rPr>
        <w:t xml:space="preserve">9.4 Model Transparency</w:t>
      </w:r>
    </w:p>
    <w:p>
      <w:pPr>
        <w:spacing w:after="120" w:before="0" w:line="300"/>
        <w:jc w:val="left"/>
      </w:pPr>
      <w:r>
        <w:rPr>
          <w:rFonts w:ascii="Arial" w:cs="Arial" w:eastAsia="Arial" w:hAnsi="Arial"/>
          <w:b w:val="false"/>
          <w:bCs w:val="false"/>
          <w:i w:val="false"/>
          <w:iCs w:val="false"/>
          <w:color w:val="212121"/>
          <w:sz w:val="22"/>
          <w:szCs w:val="22"/>
        </w:rPr>
        <w:t xml:space="preserve">The analytics dashboard makes the model's prediction history visible and exportable. Users can inspect how often the model is correct, which answer letters it tends to predict, and the latency of each inference. This transparency supports appropriate trust calibration: users can see when and how the model fails.</w:t>
      </w:r>
    </w:p>
    <w:p>
      <w:pPr>
        <w:spacing w:after="120" w:before="0"/>
      </w:pPr>
    </w:p>
    <w:p>
      <w:pPr>
        <w:pStyle w:val="Heading1"/>
        <w:pBdr>
          <w:bottom w:val="single" w:color="1a237e" w:sz="8" w:space="4"/>
        </w:pBdr>
        <w:spacing w:after="180" w:before="360"/>
      </w:pPr>
      <w:r>
        <w:rPr>
          <w:rFonts w:ascii="Arial" w:cs="Arial" w:eastAsia="Arial" w:hAnsi="Arial"/>
          <w:b/>
          <w:bCs/>
          <w:color w:val="1a237e"/>
          <w:sz w:val="32"/>
          <w:szCs w:val="32"/>
        </w:rPr>
        <w:t xml:space="preserve">10. Limitations &amp; Future Work</w:t>
      </w:r>
    </w:p>
    <w:p>
      <w:pPr>
        <w:pStyle w:val="Heading2"/>
        <w:spacing w:after="120" w:before="240"/>
      </w:pPr>
      <w:r>
        <w:rPr>
          <w:rFonts w:ascii="Arial" w:cs="Arial" w:eastAsia="Arial" w:hAnsi="Arial"/>
          <w:b/>
          <w:bCs/>
          <w:color w:val="283593"/>
          <w:sz w:val="26"/>
          <w:szCs w:val="26"/>
        </w:rPr>
        <w:t xml:space="preserve">10.1 Immediate Improvements</w:t>
      </w:r>
    </w:p>
    <w:p>
      <w:pPr>
        <w:pStyle w:val="ListParagraph"/>
        <w:numPr>
          <w:ilvl w:val="0"/>
          <w:numId w:val="2"/>
        </w:numPr>
        <w:spacing w:after="80" w:before="0" w:line="276"/>
      </w:pPr>
      <w:r>
        <w:rPr>
          <w:rFonts w:ascii="Arial" w:cs="Arial" w:eastAsia="Arial" w:hAnsi="Arial"/>
          <w:color w:val="212121"/>
          <w:sz w:val="22"/>
          <w:szCs w:val="22"/>
        </w:rPr>
        <w:t xml:space="preserve">Replace TF-IDF with sentence-transformers embeddings (paraphrase-MiniLM-L6-v2) to capture semantic similarity without requiring full BERT fine-tuning</w:t>
      </w:r>
    </w:p>
    <w:p>
      <w:pPr>
        <w:pStyle w:val="ListParagraph"/>
        <w:numPr>
          <w:ilvl w:val="0"/>
          <w:numId w:val="2"/>
        </w:numPr>
        <w:spacing w:after="80" w:before="0" w:line="276"/>
      </w:pPr>
      <w:r>
        <w:rPr>
          <w:rFonts w:ascii="Arial" w:cs="Arial" w:eastAsia="Arial" w:hAnsi="Arial"/>
          <w:color w:val="212121"/>
          <w:sz w:val="22"/>
          <w:szCs w:val="22"/>
        </w:rPr>
        <w:t xml:space="preserve">Add BLEU-1 and ROUGE-L evaluation metrics for generated questions and distractors against reference outputs</w:t>
      </w:r>
    </w:p>
    <w:p>
      <w:pPr>
        <w:pStyle w:val="ListParagraph"/>
        <w:numPr>
          <w:ilvl w:val="0"/>
          <w:numId w:val="2"/>
        </w:numPr>
        <w:spacing w:after="80" w:before="0" w:line="276"/>
      </w:pPr>
      <w:r>
        <w:rPr>
          <w:rFonts w:ascii="Arial" w:cs="Arial" w:eastAsia="Arial" w:hAnsi="Arial"/>
          <w:color w:val="212121"/>
          <w:sz w:val="22"/>
          <w:szCs w:val="22"/>
        </w:rPr>
        <w:t xml:space="preserve">Implement hyperparameter search (GridSearchCV on TF-IDF parameters and classifier C values) using the val set</w:t>
      </w:r>
    </w:p>
    <w:p>
      <w:pPr>
        <w:pStyle w:val="ListParagraph"/>
        <w:numPr>
          <w:ilvl w:val="0"/>
          <w:numId w:val="2"/>
        </w:numPr>
        <w:spacing w:after="80" w:before="0" w:line="276"/>
      </w:pPr>
      <w:r>
        <w:rPr>
          <w:rFonts w:ascii="Arial" w:cs="Arial" w:eastAsia="Arial" w:hAnsi="Arial"/>
          <w:color w:val="212121"/>
          <w:sz w:val="22"/>
          <w:szCs w:val="22"/>
        </w:rPr>
        <w:t xml:space="preserve">Expand the training dataset from dev.csv to the full RACE training split for better model generalisation</w:t>
      </w:r>
    </w:p>
    <w:p>
      <w:pPr>
        <w:pStyle w:val="Heading2"/>
        <w:spacing w:after="120" w:before="240"/>
      </w:pPr>
      <w:r>
        <w:rPr>
          <w:rFonts w:ascii="Arial" w:cs="Arial" w:eastAsia="Arial" w:hAnsi="Arial"/>
          <w:b/>
          <w:bCs/>
          <w:color w:val="283593"/>
          <w:sz w:val="26"/>
          <w:szCs w:val="26"/>
        </w:rPr>
        <w:t xml:space="preserve">10.2 Neural Extensions</w:t>
      </w:r>
    </w:p>
    <w:p>
      <w:pPr>
        <w:pStyle w:val="ListParagraph"/>
        <w:numPr>
          <w:ilvl w:val="0"/>
          <w:numId w:val="2"/>
        </w:numPr>
        <w:spacing w:after="80" w:before="0" w:line="276"/>
      </w:pPr>
      <w:r>
        <w:rPr>
          <w:rFonts w:ascii="Arial" w:cs="Arial" w:eastAsia="Arial" w:hAnsi="Arial"/>
          <w:color w:val="212121"/>
          <w:sz w:val="22"/>
          <w:szCs w:val="22"/>
        </w:rPr>
        <w:t xml:space="preserve">Fine-tune BERT-base on RACE for answer verification (requires ~12 GB GPU VRAM, feasible on Google Colab T4)</w:t>
      </w:r>
    </w:p>
    <w:p>
      <w:pPr>
        <w:pStyle w:val="ListParagraph"/>
        <w:numPr>
          <w:ilvl w:val="0"/>
          <w:numId w:val="2"/>
        </w:numPr>
        <w:spacing w:after="80" w:before="0" w:line="276"/>
      </w:pPr>
      <w:r>
        <w:rPr>
          <w:rFonts w:ascii="Arial" w:cs="Arial" w:eastAsia="Arial" w:hAnsi="Arial"/>
          <w:color w:val="212121"/>
          <w:sz w:val="22"/>
          <w:szCs w:val="22"/>
        </w:rPr>
        <w:t xml:space="preserve">Use T5-base in seq2seq mode for abstractive question generation, replacing the template-based approach</w:t>
      </w:r>
    </w:p>
    <w:p>
      <w:pPr>
        <w:pStyle w:val="ListParagraph"/>
        <w:numPr>
          <w:ilvl w:val="0"/>
          <w:numId w:val="2"/>
        </w:numPr>
        <w:spacing w:after="80" w:before="0" w:line="276"/>
      </w:pPr>
      <w:r>
        <w:rPr>
          <w:rFonts w:ascii="Arial" w:cs="Arial" w:eastAsia="Arial" w:hAnsi="Arial"/>
          <w:color w:val="212121"/>
          <w:sz w:val="22"/>
          <w:szCs w:val="22"/>
        </w:rPr>
        <w:t xml:space="preserve">Integrate word2vec nearest-neighbour distractors using pre-trained Google News embeddings for semantic distractor diversity</w:t>
      </w:r>
    </w:p>
    <w:p>
      <w:pPr>
        <w:pStyle w:val="Heading2"/>
        <w:spacing w:after="120" w:before="240"/>
      </w:pPr>
      <w:r>
        <w:rPr>
          <w:rFonts w:ascii="Arial" w:cs="Arial" w:eastAsia="Arial" w:hAnsi="Arial"/>
          <w:b/>
          <w:bCs/>
          <w:color w:val="283593"/>
          <w:sz w:val="26"/>
          <w:szCs w:val="26"/>
        </w:rPr>
        <w:t xml:space="preserve">10.3 System Extensions</w:t>
      </w:r>
    </w:p>
    <w:p>
      <w:pPr>
        <w:pStyle w:val="ListParagraph"/>
        <w:numPr>
          <w:ilvl w:val="0"/>
          <w:numId w:val="2"/>
        </w:numPr>
        <w:spacing w:after="80" w:before="0" w:line="276"/>
      </w:pPr>
      <w:r>
        <w:rPr>
          <w:rFonts w:ascii="Arial" w:cs="Arial" w:eastAsia="Arial" w:hAnsi="Arial"/>
          <w:color w:val="212121"/>
          <w:sz w:val="22"/>
          <w:szCs w:val="22"/>
        </w:rPr>
        <w:t xml:space="preserve">Multi-page Streamlit app with user authentication and persistent session history</w:t>
      </w:r>
    </w:p>
    <w:p>
      <w:pPr>
        <w:pStyle w:val="ListParagraph"/>
        <w:numPr>
          <w:ilvl w:val="0"/>
          <w:numId w:val="2"/>
        </w:numPr>
        <w:spacing w:after="80" w:before="0" w:line="276"/>
      </w:pPr>
      <w:r>
        <w:rPr>
          <w:rFonts w:ascii="Arial" w:cs="Arial" w:eastAsia="Arial" w:hAnsi="Arial"/>
          <w:color w:val="212121"/>
          <w:sz w:val="22"/>
          <w:szCs w:val="22"/>
        </w:rPr>
        <w:t xml:space="preserve">Batch processing: upload a CSV of passages and receive a complete quiz for each</w:t>
      </w:r>
    </w:p>
    <w:p>
      <w:pPr>
        <w:pStyle w:val="ListParagraph"/>
        <w:numPr>
          <w:ilvl w:val="0"/>
          <w:numId w:val="2"/>
        </w:numPr>
        <w:spacing w:after="80" w:before="0" w:line="276"/>
      </w:pPr>
      <w:r>
        <w:rPr>
          <w:rFonts w:ascii="Arial" w:cs="Arial" w:eastAsia="Arial" w:hAnsi="Arial"/>
          <w:color w:val="212121"/>
          <w:sz w:val="22"/>
          <w:szCs w:val="22"/>
        </w:rPr>
        <w:t xml:space="preserve">Human evaluation pipeline: export generated questions to a structured rubric form for educator review</w:t>
      </w:r>
    </w:p>
    <w:p>
      <w:pPr>
        <w:pStyle w:val="ListParagraph"/>
        <w:numPr>
          <w:ilvl w:val="0"/>
          <w:numId w:val="2"/>
        </w:numPr>
        <w:spacing w:after="80" w:before="0" w:line="276"/>
      </w:pPr>
      <w:r>
        <w:rPr>
          <w:rFonts w:ascii="Arial" w:cs="Arial" w:eastAsia="Arial" w:hAnsi="Arial"/>
          <w:color w:val="212121"/>
          <w:sz w:val="22"/>
          <w:szCs w:val="22"/>
        </w:rPr>
        <w:t xml:space="preserve">Multilingual support: extend the preprocessing pipeline to handle non-English passages using multilingual BERT</w:t>
      </w:r>
    </w:p>
    <w:p>
      <w:pPr>
        <w:spacing w:after="120" w:before="0"/>
      </w:pPr>
    </w:p>
    <w:p>
      <w:pPr>
        <w:pStyle w:val="Heading1"/>
        <w:pBdr>
          <w:bottom w:val="single" w:color="1a237e" w:sz="8" w:space="4"/>
        </w:pBdr>
        <w:spacing w:after="180" w:before="360"/>
      </w:pPr>
      <w:r>
        <w:rPr>
          <w:rFonts w:ascii="Arial" w:cs="Arial" w:eastAsia="Arial" w:hAnsi="Arial"/>
          <w:b/>
          <w:bCs/>
          <w:color w:val="1a237e"/>
          <w:sz w:val="32"/>
          <w:szCs w:val="32"/>
        </w:rPr>
        <w:t xml:space="preserve">11. Conclusion</w:t>
      </w:r>
    </w:p>
    <w:p>
      <w:pPr>
        <w:spacing w:after="120" w:before="0" w:line="300"/>
        <w:jc w:val="left"/>
      </w:pPr>
      <w:r>
        <w:rPr>
          <w:rFonts w:ascii="Arial" w:cs="Arial" w:eastAsia="Arial" w:hAnsi="Arial"/>
          <w:b w:val="false"/>
          <w:bCs w:val="false"/>
          <w:i w:val="false"/>
          <w:iCs w:val="false"/>
          <w:color w:val="212121"/>
          <w:sz w:val="22"/>
          <w:szCs w:val="22"/>
        </w:rPr>
        <w:t xml:space="preserve">This project demonstrates that a complete, end-to-end AI-powered quiz generation system can be built using exclusively classical Machine Learning techniques within a two-week sprint. The system successfully automates the full pipeline from reading passage to multiple-choice question, answer verification, distractor generation, and graduated hint extraction — all within the 10-second inference constraint on standard university hardware.</w:t>
      </w:r>
    </w:p>
    <w:p>
      <w:pPr>
        <w:spacing w:after="80" w:before="0"/>
      </w:pPr>
    </w:p>
    <w:p>
      <w:pPr>
        <w:spacing w:after="120" w:before="0" w:line="300"/>
        <w:jc w:val="left"/>
      </w:pPr>
      <w:r>
        <w:rPr>
          <w:rFonts w:ascii="Arial" w:cs="Arial" w:eastAsia="Arial" w:hAnsi="Arial"/>
          <w:b w:val="false"/>
          <w:bCs w:val="false"/>
          <w:i w:val="false"/>
          <w:iCs w:val="false"/>
          <w:color w:val="212121"/>
          <w:sz w:val="22"/>
          <w:szCs w:val="22"/>
        </w:rPr>
        <w:t xml:space="preserve">Model A achieves 75.0% test accuracy on the answer verification task, with the ensemble contributing 87.5% precision. Model B produces three plausible and diverse distractors and three graduated hints for any input passage-question pair. The Streamlit UI exposes all functionality through four polished screens covering input, quiz interaction, hint progression, and live analytics.</w:t>
      </w:r>
    </w:p>
    <w:p>
      <w:pPr>
        <w:spacing w:after="80" w:before="0"/>
      </w:pPr>
    </w:p>
    <w:p>
      <w:pPr>
        <w:spacing w:after="120" w:before="0" w:line="300"/>
        <w:jc w:val="left"/>
      </w:pPr>
      <w:r>
        <w:rPr>
          <w:rFonts w:ascii="Arial" w:cs="Arial" w:eastAsia="Arial" w:hAnsi="Arial"/>
          <w:b w:val="false"/>
          <w:bCs w:val="false"/>
          <w:i w:val="false"/>
          <w:iCs w:val="false"/>
          <w:color w:val="212121"/>
          <w:sz w:val="22"/>
          <w:szCs w:val="22"/>
        </w:rPr>
        <w:t xml:space="preserve">The most valuable lessons from this project are: (1) TF-IDF with handcrafted lexical features is a powerful baseline that requires no GPU and is fully interpretable; (2) the majority-class trap in binary classification requires careful choice of evaluation metrics — macro F1 and precision are more informative than raw accuracy; (3) distractor generation is genuinely hard — satisfying plausibility, incorrectness, diversity, and grammatical consistency simultaneously requires a multi-stage pipeline; and (4) a well-designed Streamlit application can make a complex ML pipeline accessible to non-technical users in a matter of days.</w:t>
      </w:r>
    </w:p>
    <w:p>
      <w:pPr>
        <w:spacing w:after="120" w:before="0"/>
      </w:pPr>
    </w:p>
    <w:p>
      <w:pPr>
        <w:pStyle w:val="Heading1"/>
        <w:pBdr>
          <w:bottom w:val="single" w:color="1a237e" w:sz="8" w:space="4"/>
        </w:pBdr>
        <w:spacing w:after="180" w:before="360"/>
      </w:pPr>
      <w:r>
        <w:rPr>
          <w:rFonts w:ascii="Arial" w:cs="Arial" w:eastAsia="Arial" w:hAnsi="Arial"/>
          <w:b/>
          <w:bCs/>
          <w:color w:val="1a237e"/>
          <w:sz w:val="32"/>
          <w:szCs w:val="32"/>
        </w:rPr>
        <w:t xml:space="preserve">12. References</w:t>
      </w:r>
    </w:p>
    <w:p>
      <w:pPr>
        <w:spacing w:after="80" w:before="0"/>
      </w:pPr>
    </w:p>
    <w:p>
      <w:pPr>
        <w:spacing w:after="120" w:before="0" w:line="300"/>
        <w:jc w:val="left"/>
      </w:pPr>
      <w:r>
        <w:rPr>
          <w:rFonts w:ascii="Arial" w:cs="Arial" w:eastAsia="Arial" w:hAnsi="Arial"/>
          <w:b w:val="false"/>
          <w:bCs w:val="false"/>
          <w:i w:val="false"/>
          <w:iCs w:val="false"/>
          <w:color w:val="212121"/>
          <w:sz w:val="22"/>
          <w:szCs w:val="22"/>
        </w:rPr>
        <w:t xml:space="preserve">[1] Lai, G., Xie, Q., Liu, H., Yang, Y., &amp; Hovy, E. (2017). RACE: Large-scale ReAding Comprehension Dataset From Examinations. Proceedings of EMNLP 2017.</w:t>
      </w:r>
    </w:p>
    <w:p>
      <w:pPr>
        <w:spacing w:after="80" w:before="0"/>
      </w:pPr>
    </w:p>
    <w:p>
      <w:pPr>
        <w:spacing w:after="120" w:before="0" w:line="300"/>
        <w:jc w:val="left"/>
      </w:pPr>
      <w:r>
        <w:rPr>
          <w:rFonts w:ascii="Arial" w:cs="Arial" w:eastAsia="Arial" w:hAnsi="Arial"/>
          <w:b w:val="false"/>
          <w:bCs w:val="false"/>
          <w:i w:val="false"/>
          <w:iCs w:val="false"/>
          <w:color w:val="212121"/>
          <w:sz w:val="22"/>
          <w:szCs w:val="22"/>
        </w:rPr>
        <w:t xml:space="preserve">[2] Du, X., Shao, J., &amp; Cardie, C. (2017). Learning to Ask: Neural Question Generation for Reading Comprehension. Proceedings of ACL 2017.</w:t>
      </w:r>
    </w:p>
    <w:p>
      <w:pPr>
        <w:spacing w:after="80" w:before="0"/>
      </w:pPr>
    </w:p>
    <w:p>
      <w:pPr>
        <w:spacing w:after="120" w:before="0" w:line="300"/>
        <w:jc w:val="left"/>
      </w:pPr>
      <w:r>
        <w:rPr>
          <w:rFonts w:ascii="Arial" w:cs="Arial" w:eastAsia="Arial" w:hAnsi="Arial"/>
          <w:b w:val="false"/>
          <w:bCs w:val="false"/>
          <w:i w:val="false"/>
          <w:iCs w:val="false"/>
          <w:color w:val="212121"/>
          <w:sz w:val="22"/>
          <w:szCs w:val="22"/>
        </w:rPr>
        <w:t xml:space="preserve">[3] Zhao, Y., Ni, X., Ding, Y., &amp; Ke, Q. (2018). Paragraph-level Neural Question Generation with Maxout Pointer and Gated Self-attention Networks. Proceedings of EMNLP 2018.</w:t>
      </w:r>
    </w:p>
    <w:p>
      <w:pPr>
        <w:spacing w:after="80" w:before="0"/>
      </w:pPr>
    </w:p>
    <w:p>
      <w:pPr>
        <w:spacing w:after="120" w:before="0" w:line="300"/>
        <w:jc w:val="left"/>
      </w:pPr>
      <w:r>
        <w:rPr>
          <w:rFonts w:ascii="Arial" w:cs="Arial" w:eastAsia="Arial" w:hAnsi="Arial"/>
          <w:b w:val="false"/>
          <w:bCs w:val="false"/>
          <w:i w:val="false"/>
          <w:iCs w:val="false"/>
          <w:color w:val="212121"/>
          <w:sz w:val="22"/>
          <w:szCs w:val="22"/>
        </w:rPr>
        <w:t xml:space="preserve">[4] Guo, Q., Zhu, X., Chao, W., &amp; Ye, Z. (2016). Generating Distractors for Reading Comprehension Questions from Real Examinations. Proceedings of AAAI 2016.</w:t>
      </w:r>
    </w:p>
    <w:p>
      <w:pPr>
        <w:spacing w:after="80" w:before="0"/>
      </w:pPr>
    </w:p>
    <w:p>
      <w:pPr>
        <w:spacing w:after="120" w:before="0" w:line="300"/>
        <w:jc w:val="left"/>
      </w:pPr>
      <w:r>
        <w:rPr>
          <w:rFonts w:ascii="Arial" w:cs="Arial" w:eastAsia="Arial" w:hAnsi="Arial"/>
          <w:b w:val="false"/>
          <w:bCs w:val="false"/>
          <w:i w:val="false"/>
          <w:iCs w:val="false"/>
          <w:color w:val="212121"/>
          <w:sz w:val="22"/>
          <w:szCs w:val="22"/>
        </w:rPr>
        <w:t xml:space="preserve">[5] Jiang, Y., &amp; Lee, H.-Y. (2017). What Click-Through Data Can Tell Us About Distractor Quality. Proceedings of the BEA Workshop 2017.</w:t>
      </w:r>
    </w:p>
    <w:p>
      <w:pPr>
        <w:spacing w:after="80" w:before="0"/>
      </w:pPr>
    </w:p>
    <w:p>
      <w:pPr>
        <w:spacing w:after="120" w:before="0" w:line="300"/>
        <w:jc w:val="left"/>
      </w:pPr>
      <w:r>
        <w:rPr>
          <w:rFonts w:ascii="Arial" w:cs="Arial" w:eastAsia="Arial" w:hAnsi="Arial"/>
          <w:b w:val="false"/>
          <w:bCs w:val="false"/>
          <w:i w:val="false"/>
          <w:iCs w:val="false"/>
          <w:color w:val="212121"/>
          <w:sz w:val="22"/>
          <w:szCs w:val="22"/>
        </w:rPr>
        <w:t xml:space="preserve">[6] Devlin, J., Chang, M.-W., Lee, K., &amp; Toutanova, K. (2019). BERT: Pre-training of Deep Bidirectional Transformers for Language Understanding. Proceedings of NAACL 2019.</w:t>
      </w:r>
    </w:p>
    <w:p>
      <w:pPr>
        <w:spacing w:after="80" w:before="0"/>
      </w:pPr>
    </w:p>
    <w:p>
      <w:pPr>
        <w:spacing w:after="120" w:before="0" w:line="300"/>
        <w:jc w:val="left"/>
      </w:pPr>
      <w:r>
        <w:rPr>
          <w:rFonts w:ascii="Arial" w:cs="Arial" w:eastAsia="Arial" w:hAnsi="Arial"/>
          <w:b w:val="false"/>
          <w:bCs w:val="false"/>
          <w:i w:val="false"/>
          <w:iCs w:val="false"/>
          <w:color w:val="212121"/>
          <w:sz w:val="22"/>
          <w:szCs w:val="22"/>
        </w:rPr>
        <w:t xml:space="preserve">[7] Raffel, C., et al. (2020). Exploring the Limits of Transfer Learning with a Unified Text-to-Text Transformer. Journal of Machine Learning Research, 21(140), 1-67.</w:t>
      </w:r>
    </w:p>
    <w:p>
      <w:pPr>
        <w:spacing w:after="80" w:before="0"/>
      </w:pPr>
    </w:p>
    <w:p>
      <w:pPr>
        <w:spacing w:after="120" w:before="0" w:line="300"/>
        <w:jc w:val="left"/>
      </w:pPr>
      <w:r>
        <w:rPr>
          <w:rFonts w:ascii="Arial" w:cs="Arial" w:eastAsia="Arial" w:hAnsi="Arial"/>
          <w:b w:val="false"/>
          <w:bCs w:val="false"/>
          <w:i w:val="false"/>
          <w:iCs w:val="false"/>
          <w:color w:val="212121"/>
          <w:sz w:val="22"/>
          <w:szCs w:val="22"/>
        </w:rPr>
        <w:t xml:space="preserve">[8] Papineni, K., Roukos, S., Ward, T., &amp; Zhu, W.-J. (2002). BLEU: a Method for Automatic Evaluation of Machine Translation. Proceedings of ACL 2002.</w:t>
      </w:r>
    </w:p>
    <w:p>
      <w:pPr>
        <w:spacing w:after="80" w:before="0"/>
      </w:pPr>
    </w:p>
    <w:p>
      <w:pPr>
        <w:spacing w:after="120" w:before="0" w:line="300"/>
        <w:jc w:val="left"/>
      </w:pPr>
      <w:r>
        <w:rPr>
          <w:rFonts w:ascii="Arial" w:cs="Arial" w:eastAsia="Arial" w:hAnsi="Arial"/>
          <w:b w:val="false"/>
          <w:bCs w:val="false"/>
          <w:i w:val="false"/>
          <w:iCs w:val="false"/>
          <w:color w:val="212121"/>
          <w:sz w:val="22"/>
          <w:szCs w:val="22"/>
        </w:rPr>
        <w:t xml:space="preserve">[9] Lin, C.-Y. (2004). ROUGE: A Package for Automatic Evaluation of Summaries. Proceedings of ACL Workshop on Text Summarisation 2004.</w:t>
      </w:r>
    </w:p>
    <w:p>
      <w:pPr>
        <w:spacing w:after="80" w:before="0"/>
      </w:pPr>
    </w:p>
    <w:p>
      <w:pPr>
        <w:spacing w:after="120" w:before="0" w:line="300"/>
        <w:jc w:val="left"/>
      </w:pPr>
      <w:r>
        <w:rPr>
          <w:rFonts w:ascii="Arial" w:cs="Arial" w:eastAsia="Arial" w:hAnsi="Arial"/>
          <w:b w:val="false"/>
          <w:bCs w:val="false"/>
          <w:i w:val="false"/>
          <w:iCs w:val="false"/>
          <w:color w:val="212121"/>
          <w:sz w:val="22"/>
          <w:szCs w:val="22"/>
        </w:rPr>
        <w:t xml:space="preserve">[10] Salton, G., &amp; Buckley, C. (1988). Term-weighting approaches in automatic text retrieval. Information Processing &amp; Management, 24(5), 513-523.</w:t>
      </w:r>
    </w:p>
    <w:p>
      <w:pPr>
        <w:spacing w:after="80" w:before="0"/>
      </w:pPr>
    </w:p>
    <w:p>
      <w:pPr>
        <w:spacing w:after="120" w:before="0" w:line="300"/>
        <w:jc w:val="left"/>
      </w:pPr>
      <w:r>
        <w:rPr>
          <w:rFonts w:ascii="Arial" w:cs="Arial" w:eastAsia="Arial" w:hAnsi="Arial"/>
          <w:b w:val="false"/>
          <w:bCs w:val="false"/>
          <w:i w:val="false"/>
          <w:iCs w:val="false"/>
          <w:color w:val="212121"/>
          <w:sz w:val="22"/>
          <w:szCs w:val="22"/>
        </w:rPr>
        <w:t xml:space="preserve">[11] Pedregosa, F., et al. (2011). Scikit-learn: Machine Learning in Python. Journal of Machine Learning Research, 12, 2825-2830.</w:t>
      </w:r>
    </w:p>
    <w:p>
      <w:pPr>
        <w:spacing w:after="120" w:before="0"/>
      </w:pPr>
    </w:p>
    <w:p>
      <w:pPr>
        <w:pStyle w:val="Heading1"/>
        <w:pBdr>
          <w:bottom w:val="single" w:color="1a237e" w:sz="8" w:space="4"/>
        </w:pBdr>
        <w:spacing w:after="180" w:before="360"/>
      </w:pPr>
      <w:r>
        <w:rPr>
          <w:rFonts w:ascii="Arial" w:cs="Arial" w:eastAsia="Arial" w:hAnsi="Arial"/>
          <w:b/>
          <w:bCs/>
          <w:color w:val="1a237e"/>
          <w:sz w:val="32"/>
          <w:szCs w:val="32"/>
        </w:rPr>
        <w:t xml:space="preserve">Appendix A — Project Folder Structure</w:t>
      </w:r>
    </w:p>
    <w:p>
      <w:pPr>
        <w:spacing w:after="120" w:before="0" w:line="300"/>
        <w:jc w:val="left"/>
      </w:pPr>
      <w:r>
        <w:rPr>
          <w:rFonts w:ascii="Arial" w:cs="Arial" w:eastAsia="Arial" w:hAnsi="Arial"/>
          <w:b w:val="false"/>
          <w:bCs w:val="false"/>
          <w:i w:val="false"/>
          <w:iCs w:val="false"/>
          <w:color w:val="212121"/>
          <w:sz w:val="22"/>
          <w:szCs w:val="22"/>
        </w:rPr>
        <w:t xml:space="preserve">The complete project follows the structure prescribed in the project documentation: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Path</w:t>
            </w:r>
          </w:p>
        </w:tc>
        <w:tc>
          <w:tcPr>
            <w:tcW w:type="dxa" w:w="468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data/raw/dev.csv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Source RACE dataset (single-file split)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data/processed/train_feats.pkl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Pickled (X_train, y_train) feature matrices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data/processed/val_feats.pkl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Pickled (X_val, y_val) feature matrices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data/processed/test_feats.pkl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Pickled (X_test, y_test) feature matrices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data/processed/model_a_results.csv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Model A training results table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models/model_a/traditional/*.pkl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LR, SVM, NB, Ensemble, TF-IDF vectorizer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models/model_b/traditional/*.pkl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Distractor ranker, Hint scorer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src/preprocessing.py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Data loading, cleaning, feature engineering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src/model_a_train.py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Model A training pipeline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src/model_b_train.py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Model B training pipeline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src/inference.py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Unified inference API and engine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src/evaluate.py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Shared metric computation utilities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ui/app.py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Streamlit application (4 screens)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notebooks/EDA.ipynb</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Exploratory data analysis notebook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tests/test_inference.py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pytest unit and integration tests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requirements.txt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Pinned Python dependencies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README.md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Setup and run instructions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report/final_report.pdf</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This document</w:t>
            </w:r>
          </w:p>
        </w:tc>
      </w:tr>
    </w:tbl>
    <w:p>
      <w:pPr>
        <w:spacing w:after="160" w:before="0"/>
      </w:pPr>
    </w:p>
    <w:p>
      <w:pPr>
        <w:pStyle w:val="Heading1"/>
        <w:pBdr>
          <w:bottom w:val="single" w:color="1a237e" w:sz="8" w:space="4"/>
        </w:pBdr>
        <w:spacing w:after="180" w:before="360"/>
      </w:pPr>
      <w:r>
        <w:rPr>
          <w:rFonts w:ascii="Arial" w:cs="Arial" w:eastAsia="Arial" w:hAnsi="Arial"/>
          <w:b/>
          <w:bCs/>
          <w:color w:val="1a237e"/>
          <w:sz w:val="32"/>
          <w:szCs w:val="32"/>
        </w:rPr>
        <w:t xml:space="preserve">Appendix B — Grading Rubric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80"/>
        <w:gridCol w:w="2080"/>
        <w:gridCol w:w="2600"/>
      </w:tblGrid>
      <w:tr>
        <w:tc>
          <w:tcPr>
            <w:tcW w:type="dxa" w:w="30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168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 Marks</w:t>
            </w:r>
          </w:p>
        </w:tc>
        <w:tc>
          <w:tcPr>
            <w:tcW w:type="dxa" w:w="208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Self-Assessment</w:t>
            </w:r>
          </w:p>
        </w:tc>
        <w:tc>
          <w:tcPr>
            <w:tcW w:type="dxa" w:w="2600"/>
            <w:tcBorders>
              <w:top w:val="single" w:color="1a237e" w:sz="1"/>
              <w:left w:val="single" w:color="1a237e" w:sz="1"/>
              <w:bottom w:val="single" w:color="1a237e" w:sz="1"/>
              <w:right w:val="single" w:color="1a237e"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Evidence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EDA &amp; Preprocessing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EDA.ipynb with 9 analysis sections; preprocessing.py complete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Model A — Traditional ML</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15</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15</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LR, SVM, NB all trained; feature engineering documented; metrics table included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Model A — Unsupervised/Semi-Sup.</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20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K-Means + Label Propagation implemented; silhouette, purity, F1 reported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Model A — Ensemble</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5</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5</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Soft-voting ensemble with LR/SVM/NB weights; improvement over individual models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Model B — Distractor Gen.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15</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LR ranker + diversity penalty; Precision/Recall/F1/CM reported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Model B — Hint Gen.</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10</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4-feature hint scorer; R2 score + accuracy reported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User Interface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15</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All 4 screens implemented; error handling; CSV export; latency tracking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Final Report</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5</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5</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This document follows the required structure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Code Quality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5</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Modular architecture; docstrings throughout; pytest test suite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TOTAL</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100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212121"/>
                <w:sz w:val="20"/>
                <w:szCs w:val="20"/>
              </w:rPr>
              <w:t xml:space="preserve">97</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237e" w:sz="4" w:space="4"/>
      </w:pBdr>
      <w:tabs>
        <w:tab w:val="right" w:pos="9360"/>
      </w:tabs>
      <w:spacing w:after="0" w:before="80"/>
    </w:pPr>
    <w:r>
      <w:rPr>
        <w:rFonts w:ascii="Arial" w:cs="Arial" w:eastAsia="Arial" w:hAnsi="Arial"/>
        <w:color w:val="546E7A"/>
        <w:sz w:val="18"/>
        <w:szCs w:val="18"/>
      </w:rPr>
      <w:t xml:space="preserve">i230538 / i230607</w:t>
    </w:r>
    <w:r>
      <w:rPr>
        <w:sz w:val="18"/>
        <w:szCs w:val="18"/>
      </w:rPr>
      <w:t xml:space="preserve">	</w:t>
    </w:r>
    <w:r>
      <w:rPr>
        <w:rFonts w:ascii="Arial" w:cs="Arial" w:eastAsia="Arial" w:hAnsi="Arial"/>
        <w:color w:val="546E7A"/>
        <w:sz w:val="18"/>
        <w:szCs w:val="18"/>
      </w:rPr>
      <w:t xml:space="preserve">Page </w:t>
    </w:r>
    <w:r>
      <w:rPr>
        <w:rFonts w:ascii="Arial" w:cs="Arial" w:eastAsia="Arial" w:hAnsi="Arial"/>
        <w:color w:val="546E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6" w:space="4"/>
      </w:pBdr>
      <w:tabs>
        <w:tab w:val="right" w:pos="9360"/>
      </w:tabs>
      <w:spacing w:after="80" w:before="0"/>
    </w:pPr>
    <w:r>
      <w:rPr>
        <w:rFonts w:ascii="Arial" w:cs="Arial" w:eastAsia="Arial" w:hAnsi="Arial"/>
        <w:color w:val="546E7A"/>
        <w:sz w:val="18"/>
        <w:szCs w:val="18"/>
      </w:rPr>
      <w:t xml:space="preserve">Intelligent Reading Comprehension &amp; Quiz Generation System</w:t>
    </w:r>
    <w:r>
      <w:rPr>
        <w:sz w:val="18"/>
        <w:szCs w:val="18"/>
      </w:rPr>
      <w:t xml:space="preserve">	</w:t>
    </w:r>
    <w:r>
      <w:rPr>
        <w:rFonts w:ascii="Arial" w:cs="Arial" w:eastAsia="Arial" w:hAnsi="Arial"/>
        <w:color w:val="546E7A"/>
        <w:sz w:val="18"/>
        <w:szCs w:val="18"/>
      </w:rPr>
      <w:t xml:space="preserve">NUCES FAST Islamabad | BS CS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237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83593"/>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46E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2026-05-11T02:36:26.129Z</dcterms:created>
  <dcterms:modified xsi:type="dcterms:W3CDTF">2026-05-11T02:36:26.129Z</dcterms:modified>
</cp:coreProperties>
</file>

<file path=docProps/custom.xml><?xml version="1.0" encoding="utf-8"?>
<Properties xmlns="http://schemas.openxmlformats.org/officeDocument/2006/custom-properties" xmlns:vt="http://schemas.openxmlformats.org/officeDocument/2006/docPropsVTypes"/>
</file>