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8.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oter13.xml" ContentType="application/vnd.openxmlformats-officedocument.wordprocessingml.footer+xml"/>
  <Override PartName="/word/footer18.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7.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footer14.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Liberation Sans" w:cs="Liberation Sans" w:ascii="Liberation Sans" w:hAnsi="Liberation Sans"/>
          <w:b/>
          <w:bCs/>
          <w:sz w:val="26"/>
          <w:szCs w:val="26"/>
        </w:rPr>
        <w:t>FAST National University of Computer and Emerging Sciences</w:t>
      </w:r>
    </w:p>
    <w:p>
      <w:pPr>
        <w:pStyle w:val="Normal"/>
        <w:spacing w:before="0" w:after="360"/>
        <w:jc w:val="center"/>
        <w:rPr/>
      </w:pPr>
      <w:r>
        <w:rPr>
          <w:rFonts w:eastAsia="Liberation Serif" w:cs="Liberation Serif"/>
          <w:b w:val="false"/>
          <w:bCs w:val="false"/>
          <w:sz w:val="24"/>
          <w:szCs w:val="24"/>
        </w:rPr>
        <w:t>Islamabad Campus</w:t>
      </w:r>
    </w:p>
    <w:p>
      <w:pPr>
        <w:pStyle w:val="Normal"/>
        <w:spacing w:before="0" w:after="60"/>
        <w:jc w:val="center"/>
        <w:rPr/>
      </w:pPr>
      <w:r>
        <w:rPr>
          <w:rFonts w:eastAsia="Liberation Sans" w:cs="Liberation Sans" w:ascii="Liberation Sans" w:hAnsi="Liberation Sans"/>
          <w:b/>
          <w:bCs/>
          <w:sz w:val="28"/>
          <w:szCs w:val="28"/>
        </w:rPr>
        <w:t>AI4015 - Agentic Artificial Intelligence</w:t>
      </w:r>
    </w:p>
    <w:p>
      <w:pPr>
        <w:pStyle w:val="Normal"/>
        <w:spacing w:before="0" w:after="40"/>
        <w:jc w:val="center"/>
        <w:rPr/>
      </w:pPr>
      <w:r>
        <w:rPr>
          <w:rFonts w:eastAsia="Liberation Serif" w:cs="Liberation Serif"/>
          <w:b w:val="false"/>
          <w:bCs w:val="false"/>
          <w:sz w:val="26"/>
          <w:szCs w:val="26"/>
        </w:rPr>
        <w:t>Semester Project, Phase 1</w:t>
      </w:r>
    </w:p>
    <w:p>
      <w:pPr>
        <w:pStyle w:val="Normal"/>
        <w:spacing w:before="0" w:after="480"/>
        <w:jc w:val="center"/>
        <w:rPr/>
      </w:pPr>
      <w:r>
        <w:rPr>
          <w:rFonts w:eastAsia="Liberation Serif" w:cs="Liberation Serif"/>
          <w:b w:val="false"/>
          <w:bCs w:val="false"/>
          <w:sz w:val="24"/>
          <w:szCs w:val="24"/>
        </w:rPr>
        <w:t>Literature Review, Research Gaps, Proposal and Baseline</w:t>
      </w:r>
    </w:p>
    <w:p>
      <w:pPr>
        <w:pStyle w:val="Normal"/>
        <w:spacing w:before="0" w:after="200"/>
        <w:jc w:val="center"/>
        <w:rPr/>
      </w:pPr>
      <w:r>
        <w:rPr>
          <w:rFonts w:eastAsia="Liberation Sans" w:cs="Liberation Sans" w:ascii="Liberation Sans" w:hAnsi="Liberation Sans"/>
          <w:b/>
          <w:bCs/>
          <w:sz w:val="26"/>
          <w:szCs w:val="26"/>
        </w:rPr>
        <w:t>Project code: G3-Self</w:t>
      </w:r>
    </w:p>
    <w:p>
      <w:pPr>
        <w:pStyle w:val="Normal"/>
        <w:spacing w:before="0" w:after="20"/>
        <w:jc w:val="center"/>
        <w:rPr/>
      </w:pPr>
      <w:r>
        <w:rPr>
          <w:rFonts w:eastAsia="Liberation Sans" w:cs="Liberation Sans" w:ascii="Liberation Sans" w:hAnsi="Liberation Sans"/>
          <w:b/>
          <w:bCs/>
          <w:sz w:val="34"/>
          <w:szCs w:val="34"/>
        </w:rPr>
        <w:t>Agentic NL-to-SQL with Localized Self-Healing:</w:t>
      </w:r>
    </w:p>
    <w:p>
      <w:pPr>
        <w:pStyle w:val="Normal"/>
        <w:spacing w:before="0" w:after="480"/>
        <w:jc w:val="center"/>
        <w:rPr/>
      </w:pPr>
      <w:r>
        <w:rPr>
          <w:rFonts w:eastAsia="Liberation Sans" w:cs="Liberation Sans" w:ascii="Liberation Sans" w:hAnsi="Liberation Sans"/>
          <w:b/>
          <w:bCs/>
          <w:sz w:val="34"/>
          <w:szCs w:val="34"/>
        </w:rPr>
        <w:t>AST-Level Repair and Empty-Result Semantic Probing</w:t>
      </w:r>
    </w:p>
    <w:tbl>
      <w:tblPr>
        <w:tblW w:w="9638" w:type="dxa"/>
        <w:jc w:val="start"/>
        <w:tblInd w:w="0" w:type="dxa"/>
        <w:tblLayout w:type="fixed"/>
        <w:tblCellMar>
          <w:top w:w="50" w:type="dxa"/>
          <w:start w:w="80" w:type="dxa"/>
          <w:bottom w:w="50" w:type="dxa"/>
          <w:end w:w="80" w:type="dxa"/>
        </w:tblCellMar>
      </w:tblPr>
      <w:tblGrid>
        <w:gridCol w:w="2600"/>
        <w:gridCol w:w="3898"/>
        <w:gridCol w:w="3140"/>
      </w:tblGrid>
      <w:tr>
        <w:trPr>
          <w:tblHeader w:val="true"/>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Group member</w:t>
            </w:r>
          </w:p>
        </w:tc>
        <w:tc>
          <w:tcPr>
            <w:tcW w:w="3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Name</w:t>
            </w:r>
          </w:p>
        </w:tc>
        <w:tc>
          <w:tcPr>
            <w:tcW w:w="31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Roll number</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Member 1 (Group head)</w:t>
            </w:r>
          </w:p>
        </w:tc>
        <w:tc>
          <w:tcPr>
            <w:tcW w:w="3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52" w:before="0" w:after="20"/>
              <w:jc w:val="start"/>
              <w:rPr/>
            </w:pPr>
            <w:r>
              <w:rPr>
                <w:sz w:val="22"/>
                <w:szCs w:val="22"/>
              </w:rPr>
              <w:t>Hamoud Ur Rehman</w:t>
            </w:r>
          </w:p>
        </w:tc>
        <w:tc>
          <w:tcPr>
            <w:tcW w:w="31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i23-0607</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Member 2</w:t>
            </w:r>
          </w:p>
        </w:tc>
        <w:tc>
          <w:tcPr>
            <w:tcW w:w="3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Muhammad Abdullah</w:t>
            </w:r>
          </w:p>
        </w:tc>
        <w:tc>
          <w:tcPr>
            <w:tcW w:w="31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i23-0521</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Member 3</w:t>
            </w:r>
          </w:p>
        </w:tc>
        <w:tc>
          <w:tcPr>
            <w:tcW w:w="389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52" w:before="0" w:after="20"/>
              <w:jc w:val="start"/>
              <w:rPr/>
            </w:pPr>
            <w:r>
              <w:rPr>
                <w:sz w:val="22"/>
                <w:szCs w:val="22"/>
              </w:rPr>
              <w:t>Abdullah Razzaq</w:t>
            </w:r>
          </w:p>
        </w:tc>
        <w:tc>
          <w:tcPr>
            <w:tcW w:w="31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2"/>
                <w:szCs w:val="22"/>
              </w:rPr>
              <w:t>i23-0057</w:t>
            </w:r>
          </w:p>
        </w:tc>
      </w:tr>
    </w:tbl>
    <w:p>
      <w:pPr>
        <w:pStyle w:val="Normal"/>
        <w:spacing w:before="0" w:after="240"/>
        <w:rPr/>
      </w:pPr>
      <w:r>
        <w:rPr/>
      </w:r>
    </w:p>
    <w:tbl>
      <w:tblPr>
        <w:tblW w:w="9638" w:type="dxa"/>
        <w:jc w:val="start"/>
        <w:tblInd w:w="0" w:type="dxa"/>
        <w:tblLayout w:type="fixed"/>
        <w:tblCellMar>
          <w:top w:w="50" w:type="dxa"/>
          <w:start w:w="80" w:type="dxa"/>
          <w:bottom w:w="50" w:type="dxa"/>
          <w:end w:w="80" w:type="dxa"/>
        </w:tblCellMar>
      </w:tblPr>
      <w:tblGrid>
        <w:gridCol w:w="2600"/>
        <w:gridCol w:w="7038"/>
      </w:tblGrid>
      <w:tr>
        <w:trPr>
          <w:tblHeader w:val="true"/>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Item</w:t>
            </w:r>
          </w:p>
        </w:tc>
        <w:tc>
          <w:tcPr>
            <w:tcW w:w="70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Details</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Supervisor</w:t>
            </w:r>
          </w:p>
        </w:tc>
        <w:tc>
          <w:tcPr>
            <w:tcW w:w="703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52" w:before="0" w:after="20"/>
              <w:jc w:val="start"/>
              <w:rPr/>
            </w:pPr>
            <w:r>
              <w:rPr>
                <w:b w:val="false"/>
                <w:bCs w:val="false"/>
                <w:sz w:val="22"/>
                <w:szCs w:val="22"/>
              </w:rPr>
              <w:t>Naeem Tareen</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Selected seed</w:t>
            </w:r>
          </w:p>
        </w:tc>
        <w:tc>
          <w:tcPr>
            <w:tcW w:w="70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val="false"/>
                <w:bCs w:val="false"/>
                <w:sz w:val="22"/>
                <w:szCs w:val="22"/>
              </w:rPr>
              <w:t>Own idea approved by the supervisor with minor changes</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Base paper</w:t>
            </w:r>
          </w:p>
        </w:tc>
        <w:tc>
          <w:tcPr>
            <w:tcW w:w="70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val="false"/>
                <w:bCs w:val="false"/>
                <w:sz w:val="22"/>
                <w:szCs w:val="22"/>
              </w:rPr>
              <w:t>CHASE-SQL, ICLR 2025 (CORE A*)</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Deliverable C (GitHub)</w:t>
            </w:r>
          </w:p>
        </w:tc>
        <w:tc>
          <w:tcPr>
            <w:tcW w:w="7038" w:type="dxa"/>
            <w:tcBorders>
              <w:top w:val="single" w:sz="4" w:space="0" w:color="000000"/>
              <w:start w:val="single" w:sz="4" w:space="0" w:color="000000"/>
              <w:bottom w:val="single" w:sz="4" w:space="0" w:color="000000"/>
              <w:end w:val="single" w:sz="4" w:space="0" w:color="000000"/>
            </w:tcBorders>
          </w:tcPr>
          <w:p>
            <w:pPr>
              <w:pStyle w:val="Normal"/>
              <w:bidi w:val="0"/>
              <w:spacing w:lineRule="auto" w:line="252" w:before="0" w:after="20"/>
              <w:jc w:val="start"/>
              <w:rPr/>
            </w:pPr>
            <w:r>
              <w:rPr>
                <w:b w:val="false"/>
                <w:bCs w:val="false"/>
                <w:sz w:val="22"/>
                <w:szCs w:val="22"/>
              </w:rPr>
              <w:t>https://github.com/hamoudurrehman/Agentic-Research-Project.git</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2"/>
                <w:szCs w:val="22"/>
              </w:rPr>
              <w:t>Submission date</w:t>
            </w:r>
          </w:p>
        </w:tc>
        <w:tc>
          <w:tcPr>
            <w:tcW w:w="70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val="false"/>
                <w:bCs w:val="false"/>
                <w:sz w:val="22"/>
                <w:szCs w:val="22"/>
              </w:rPr>
              <w:t>17 October 2026</w:t>
            </w:r>
          </w:p>
        </w:tc>
      </w:tr>
    </w:tbl>
    <w:p>
      <w:pPr>
        <w:pStyle w:val="Normal"/>
        <w:spacing w:before="0" w:after="200"/>
        <w:rPr/>
      </w:pPr>
      <w:r>
        <w:rPr/>
      </w:r>
    </w:p>
    <w:p>
      <w:pPr>
        <w:pStyle w:val="Normal"/>
        <w:spacing w:lineRule="auto" w:line="276" w:before="0" w:after="0"/>
        <w:jc w:val="center"/>
        <w:rPr/>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itlePg/>
          <w:textDirection w:val="lrTb"/>
          <w:docGrid w:type="default" w:linePitch="360" w:charSpace="0"/>
        </w:sectPr>
      </w:pPr>
      <w:r>
        <w:rPr>
          <w:sz w:val="20"/>
          <w:szCs w:val="20"/>
        </w:rPr>
        <w:t>Contents: Deliverable A (Literature Review and Research Gaps), Deliverable B (Project Proposal), Deliverable C summary (repository and baseline), References.</w:t>
      </w:r>
      <w:r>
        <w:br w:type="page"/>
      </w:r>
    </w:p>
    <w:p>
      <w:pPr>
        <w:pStyle w:val="Heading1"/>
        <w:spacing w:before="0" w:after="160"/>
        <w:rPr/>
      </w:pPr>
      <w:r>
        <w:rPr/>
        <w:t>Supervisor Feedback and Where It Is Addressed</w:t>
      </w:r>
    </w:p>
    <w:p>
      <w:pPr>
        <w:pStyle w:val="Normal"/>
        <w:spacing w:lineRule="auto" w:line="276" w:before="0" w:after="120"/>
        <w:jc w:val="both"/>
        <w:rPr/>
      </w:pPr>
      <w:r>
        <w:rPr>
          <w:sz w:val="22"/>
          <w:szCs w:val="22"/>
        </w:rPr>
        <w:t>Our supervisor approved the project with four conditions. The table shows what we changed and where the change can be found.</w:t>
      </w:r>
    </w:p>
    <w:tbl>
      <w:tblPr>
        <w:tblW w:w="9638" w:type="dxa"/>
        <w:jc w:val="start"/>
        <w:tblInd w:w="0" w:type="dxa"/>
        <w:tblLayout w:type="fixed"/>
        <w:tblCellMar>
          <w:top w:w="50" w:type="dxa"/>
          <w:start w:w="80" w:type="dxa"/>
          <w:bottom w:w="50" w:type="dxa"/>
          <w:end w:w="80" w:type="dxa"/>
        </w:tblCellMar>
      </w:tblPr>
      <w:tblGrid>
        <w:gridCol w:w="298"/>
        <w:gridCol w:w="3002"/>
        <w:gridCol w:w="4338"/>
        <w:gridCol w:w="2000"/>
      </w:tblGrid>
      <w:tr>
        <w:trPr>
          <w:tblHeader w:val="true"/>
          <w:cantSplit/>
        </w:trPr>
        <w:tc>
          <w:tcPr>
            <w:tcW w:w="2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w:t>
            </w:r>
          </w:p>
        </w:tc>
        <w:tc>
          <w:tcPr>
            <w:tcW w:w="30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Requirement</w:t>
            </w:r>
          </w:p>
        </w:tc>
        <w:tc>
          <w:tcPr>
            <w:tcW w:w="43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Our response</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Where</w:t>
            </w:r>
          </w:p>
        </w:tc>
      </w:tr>
      <w:tr>
        <w:trPr>
          <w:cantSplit/>
        </w:trPr>
        <w:tc>
          <w:tcPr>
            <w:tcW w:w="2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w:t>
            </w:r>
          </w:p>
        </w:tc>
        <w:tc>
          <w:tcPr>
            <w:tcW w:w="30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Add a third research gap, for example avoiding over-correction of queries whose correct result is genuinely empty, and measure how often the prober wrongly changes a correct empty result.</w:t>
            </w:r>
          </w:p>
        </w:tc>
        <w:tc>
          <w:tcPr>
            <w:tcW w:w="43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Gap 3 and a Guarded Empty-Set Verifier that decides whether an empty result is expected before any literal is edited. Measured by the Empty-Set Over-Correction Rate (EOCR) on a dedicated stress set.</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A.5, B.3, B.11, B.12</w:t>
            </w:r>
          </w:p>
        </w:tc>
      </w:tr>
      <w:tr>
        <w:trPr>
          <w:cantSplit/>
        </w:trPr>
        <w:tc>
          <w:tcPr>
            <w:tcW w:w="2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w:t>
            </w:r>
          </w:p>
        </w:tc>
        <w:tc>
          <w:tcPr>
            <w:tcW w:w="30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Report how often generated queries actually fail on BIRD with the chosen models. If failures are rare, use controlled fault injection or a weaker model.</w:t>
            </w:r>
          </w:p>
        </w:tc>
        <w:tc>
          <w:tcPr>
            <w:tcW w:w="43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 report natural failure and empty-result rates for two models (one frontier model, one small open model) and add a fault injector that mutates exactly one clause of a gold query, so repairs can be scored exactly.</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B.7, B.12, C</w:t>
            </w:r>
          </w:p>
        </w:tc>
      </w:tr>
      <w:tr>
        <w:trPr>
          <w:cantSplit/>
        </w:trPr>
        <w:tc>
          <w:tcPr>
            <w:tcW w:w="2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3</w:t>
            </w:r>
          </w:p>
        </w:tc>
        <w:tc>
          <w:tcPr>
            <w:tcW w:w="30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Include value-retrieval approaches such as CHESS in the literature review and position the empty-set prober against them.</w:t>
            </w:r>
          </w:p>
        </w:tc>
        <w:tc>
          <w:tcPr>
            <w:tcW w:w="43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CHESS and LinkAlign are reviewed, and a positioning paragraph separates pre-generation retrieval from our post-generation probing.</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A.3, A.5.4</w:t>
            </w:r>
          </w:p>
        </w:tc>
      </w:tr>
      <w:tr>
        <w:trPr>
          <w:cantSplit/>
        </w:trPr>
        <w:tc>
          <w:tcPr>
            <w:tcW w:w="2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4</w:t>
            </w:r>
          </w:p>
        </w:tc>
        <w:tc>
          <w:tcPr>
            <w:tcW w:w="30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Define precisely when a clause is “correct” for the Repair Drift Rate, for example by alignment with the gold query's AST.</w:t>
            </w:r>
          </w:p>
        </w:tc>
        <w:tc>
          <w:tcPr>
            <w:tcW w:w="43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 clause is correct if its canonical subtree equals the canonical subtree of the same clause in the gold AST. The canonicalisation steps are listed.</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B.12.1</w:t>
            </w:r>
          </w:p>
        </w:tc>
      </w:tr>
    </w:tbl>
    <w:p>
      <w:pPr>
        <w:pStyle w:val="Heading1"/>
        <w:spacing w:before="0" w:after="160"/>
        <w:rPr/>
      </w:pPr>
      <w:r>
        <w:br w:type="page"/>
      </w:r>
      <w:r>
        <w:rPr/>
        <w:t>Deliverable A: Literature Review and Research Gaps</w:t>
      </w:r>
    </w:p>
    <w:p>
      <w:pPr>
        <w:pStyle w:val="Heading2"/>
        <w:rPr/>
      </w:pPr>
      <w:r>
        <w:rPr/>
        <w:t>A.1 Paper Selection</w:t>
      </w:r>
    </w:p>
    <w:p>
      <w:pPr>
        <w:pStyle w:val="Normal"/>
        <w:spacing w:lineRule="auto" w:line="276" w:before="0" w:after="120"/>
        <w:jc w:val="both"/>
        <w:rPr/>
      </w:pPr>
      <w:r>
        <w:rPr>
          <w:sz w:val="22"/>
          <w:szCs w:val="22"/>
        </w:rPr>
        <w:t>We looked through the 2025 proceedings of ICLR, NeurIPS, AAAI, COLING, EMNLP (including Findings) and SIGMOD for Text-to-SQL work on correction, validation, value grounding and evaluation, and kept papers that give enough detail on method, benchmark and results to be criticised. Ten peer-reviewed papers from 2025 count toward the required minimum. An eleventh paper, CHESS, is reviewed as well because the supervisor asked for coverage of value retrieval. It appeared at an ICML 2025 workshop, so we list it as supplementary and do not count it.</w:t>
      </w:r>
    </w:p>
    <w:tbl>
      <w:tblPr>
        <w:tblW w:w="9638" w:type="dxa"/>
        <w:jc w:val="start"/>
        <w:tblInd w:w="0" w:type="dxa"/>
        <w:tblLayout w:type="fixed"/>
        <w:tblCellMar>
          <w:top w:w="50" w:type="dxa"/>
          <w:start w:w="80" w:type="dxa"/>
          <w:bottom w:w="50" w:type="dxa"/>
          <w:end w:w="80" w:type="dxa"/>
        </w:tblCellMar>
      </w:tblPr>
      <w:tblGrid>
        <w:gridCol w:w="399"/>
        <w:gridCol w:w="3001"/>
        <w:gridCol w:w="1700"/>
        <w:gridCol w:w="898"/>
        <w:gridCol w:w="3640"/>
      </w:tblGrid>
      <w:tr>
        <w:trPr>
          <w:tblHeader w:val="true"/>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Paper</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Venue</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Year</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Role in the project</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CHASE-SQL [1] (base paper)</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ICLR main conference (CORE A*)</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Base paper; source of baseline B1</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MAC-SQL [2]</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COLING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Multi-agent repair; Refiner baseline style</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3</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SQLens [3]</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NeurIPS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Closest prior work on clause-level error handling</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4</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DAC [4]</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EMNLP Findings</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Decomposed correction</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5</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Multi-grained error identification [5]</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COLING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Value errors and valid empty outputs</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6</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SQLFixAgent [6]</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AAAI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Semantic repair agent</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7</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MAGIC [7]</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AAAI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Self-correction guidelines</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8</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Spider 2.0 [8]</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ICLR main, oral (CORE A*)</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Secondary benchmark</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9</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LinkAlign [9]</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EMNLP main</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Schema linking; Spider 2.0-Lite reference</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10</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SQLDriller [10]</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SIGMOD (PACMMOD)</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Benchmark label quality</w:t>
            </w:r>
          </w:p>
        </w:tc>
      </w:tr>
      <w:tr>
        <w:trPr>
          <w:cantSplit/>
        </w:trPr>
        <w:tc>
          <w:tcPr>
            <w:tcW w:w="39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S1</w:t>
            </w:r>
          </w:p>
        </w:tc>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CHESS [11]</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ICML 2025 workshop</w:t>
            </w:r>
          </w:p>
        </w:tc>
        <w:tc>
          <w:tcPr>
            <w:tcW w:w="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2025</w:t>
            </w:r>
          </w:p>
        </w:tc>
        <w:tc>
          <w:tcPr>
            <w:tcW w:w="36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Value retrieval (supervisor request); not counted</w:t>
            </w:r>
          </w:p>
        </w:tc>
      </w:tr>
    </w:tbl>
    <w:p>
      <w:pPr>
        <w:pStyle w:val="Normal"/>
        <w:spacing w:before="0" w:after="80"/>
        <w:rPr/>
      </w:pPr>
      <w:r>
        <w:rPr/>
      </w:r>
    </w:p>
    <w:p>
      <w:pPr>
        <w:pStyle w:val="Normal"/>
        <w:spacing w:lineRule="auto" w:line="276" w:before="0" w:after="120"/>
        <w:jc w:val="both"/>
        <w:rPr/>
      </w:pPr>
      <w:r>
        <w:rPr>
          <w:sz w:val="22"/>
          <w:szCs w:val="22"/>
        </w:rPr>
        <w:t>Older foundational work is cited where needed but is not counted: the BIRD benchmark [12] and the Self-Debug method [13]. Two recent arXiv preprints on database probing [14], [15] are discussed in Section A.5.4 as concurrent work and are not counted either.</w:t>
      </w:r>
    </w:p>
    <w:p>
      <w:pPr>
        <w:pStyle w:val="Heading2"/>
        <w:rPr/>
      </w:pPr>
      <w:r>
        <w:rPr/>
        <w:t>A.2 Base Paper</w:t>
      </w:r>
    </w:p>
    <w:p>
      <w:pPr>
        <w:pStyle w:val="Heading3"/>
        <w:rPr/>
      </w:pPr>
      <w:r>
        <w:rPr/>
        <w:t>Reference and proof of ranking</w:t>
      </w:r>
    </w:p>
    <w:p>
      <w:pPr>
        <w:pStyle w:val="Normal"/>
        <w:spacing w:lineRule="auto" w:line="276" w:before="0" w:after="120"/>
        <w:jc w:val="both"/>
        <w:rPr/>
      </w:pPr>
      <w:r>
        <w:rPr>
          <w:sz w:val="22"/>
          <w:szCs w:val="22"/>
        </w:rPr>
        <w:t>M. Pourreza et al., “CHASE-SQL: Multi-path reasoning and preference optimized candidate selection in Text-to-SQL,” ICLR 2025 [1]. The paper is in the ICLR 2025 main conference proceedings. ICLR is listed as rank A* in both CORE2023 and CORE2021 on the ICORE portal [16], which is our proof of ranking.</w:t>
      </w:r>
    </w:p>
    <w:p>
      <w:pPr>
        <w:pStyle w:val="Heading3"/>
        <w:rPr/>
      </w:pPr>
      <w:r>
        <w:rPr/>
        <w:t>Why we selected it</w:t>
      </w:r>
    </w:p>
    <w:p>
      <w:pPr>
        <w:pStyle w:val="Normal"/>
        <w:spacing w:lineRule="auto" w:line="276" w:before="0" w:after="120"/>
        <w:jc w:val="both"/>
        <w:rPr/>
      </w:pPr>
      <w:r>
        <w:rPr>
          <w:sz w:val="22"/>
          <w:szCs w:val="22"/>
        </w:rPr>
        <w:t>CHASE-SQL meets the eligibility rules (2025, A* conference) and our supervisor confirmed it as a suitable base paper. It is also a practical fit. It reports results on BIRD, the benchmark we use, so our numbers are comparable. It contains an explicit value-retrieval step and a query fixer, which are the two components our gaps concern. The fixer gives us a concrete, citable repair procedure to compare against, so the comparison is not against an invented straw man.</w:t>
      </w:r>
    </w:p>
    <w:p>
      <w:pPr>
        <w:pStyle w:val="Heading3"/>
        <w:rPr/>
      </w:pPr>
      <w:r>
        <w:rPr/>
        <w:t>Problem, method, benchmark and results</w:t>
      </w:r>
    </w:p>
    <w:p>
      <w:pPr>
        <w:pStyle w:val="Normal"/>
        <w:spacing w:lineRule="auto" w:line="276" w:before="0" w:after="120"/>
        <w:jc w:val="both"/>
        <w:rPr/>
      </w:pPr>
      <w:r>
        <w:rPr>
          <w:sz w:val="22"/>
          <w:szCs w:val="22"/>
        </w:rPr>
        <w:t>The paper treats Text-to-SQL as a candidate generation and selection problem. Three LLM-based generators propose diverse queries (divide-and-conquer, execution-plan chain-of-thought, and instance-aware synthetic few-shot examples). A fixer revises candidates that fail. A fine-tuned selector compares candidates in pairs and returns the winner. On BIRD it reaches 73.01% EX on the development set and 73.0% on the test set, the top leaderboard entry when it was submitted [1].</w:t>
      </w:r>
    </w:p>
    <w:p>
      <w:pPr>
        <w:pStyle w:val="Heading3"/>
        <w:rPr/>
      </w:pPr>
      <w:r>
        <w:rPr/>
        <w:t>Limitations</w:t>
      </w:r>
    </w:p>
    <w:p>
      <w:pPr>
        <w:pStyle w:val="Normal"/>
        <w:spacing w:lineRule="auto" w:line="276" w:before="0" w:after="120"/>
        <w:jc w:val="both"/>
        <w:rPr/>
      </w:pPr>
      <w:r>
        <w:rPr>
          <w:i/>
          <w:iCs/>
          <w:sz w:val="22"/>
          <w:szCs w:val="22"/>
        </w:rPr>
        <w:t>Identified by our group.</w:t>
      </w:r>
      <w:r>
        <w:rPr>
          <w:sz w:val="22"/>
          <w:szCs w:val="22"/>
        </w:rPr>
        <w:t xml:space="preserve"> (i) The fixer, as we read it, regenerates a whole candidate when an execution error or empty result occurs, so repair can damage clauses that were correct (Gap 1). (ii) Every empty result is a failure signal, which is wrong for questions whose true answer is empty (Gap 3). (iii) Value retrieval happens before generation, so a literal can still be written in the wrong form and nothing checks it after execution (Gap 2). (iv) The method needs many generations and a fine-tuned selector, so it is expensive to reproduce. (v) Only execution accuracy is reported; the paper gives no account of what a repair changed.</w:t>
      </w:r>
    </w:p>
    <w:p>
      <w:pPr>
        <w:pStyle w:val="Normal"/>
        <w:spacing w:lineRule="auto" w:line="276" w:before="0" w:after="120"/>
        <w:jc w:val="both"/>
        <w:rPr/>
      </w:pPr>
      <w:r>
        <w:rPr>
          <w:i/>
          <w:iCs/>
          <w:sz w:val="22"/>
          <w:szCs w:val="22"/>
        </w:rPr>
        <w:t>Stated by the authors.</w:t>
      </w:r>
      <w:r>
        <w:rPr>
          <w:sz w:val="22"/>
          <w:szCs w:val="22"/>
        </w:rPr>
        <w:t xml:space="preserve"> [FILL: copy the limitations and future-work statements from the paper's discussion section and cite them with [1].]</w:t>
      </w:r>
    </w:p>
    <w:p>
      <w:pPr>
        <w:pStyle w:val="Heading3"/>
        <w:rPr/>
      </w:pPr>
      <w:r>
        <w:rPr/>
        <w:t>How our project uses it</w:t>
      </w:r>
    </w:p>
    <w:p>
      <w:pPr>
        <w:pStyle w:val="Normal"/>
        <w:spacing w:lineRule="auto" w:line="276" w:before="0" w:after="120"/>
        <w:jc w:val="both"/>
        <w:rPr/>
      </w:pPr>
      <w:r>
        <w:rPr>
          <w:sz w:val="22"/>
          <w:szCs w:val="22"/>
        </w:rPr>
        <w:t xml:space="preserve">We </w:t>
      </w:r>
      <w:r>
        <w:rPr>
          <w:b/>
          <w:bCs/>
          <w:sz w:val="22"/>
          <w:szCs w:val="22"/>
        </w:rPr>
        <w:t>build on</w:t>
      </w:r>
      <w:r>
        <w:rPr>
          <w:sz w:val="22"/>
          <w:szCs w:val="22"/>
        </w:rPr>
        <w:t xml:space="preserve"> its BIRD protocol, its value-retrieval idea and its fixer. We </w:t>
      </w:r>
      <w:r>
        <w:rPr>
          <w:b/>
          <w:bCs/>
          <w:sz w:val="22"/>
          <w:szCs w:val="22"/>
        </w:rPr>
        <w:t>compare against</w:t>
      </w:r>
      <w:r>
        <w:rPr>
          <w:sz w:val="22"/>
          <w:szCs w:val="22"/>
        </w:rPr>
        <w:t xml:space="preserve"> a faithful re-implementation of its fixer loop (baseline B1, Section B.10); we do not re-run the full generator and selector ensemble because of cost, and we say so openly. We </w:t>
      </w:r>
      <w:r>
        <w:rPr>
          <w:b/>
          <w:bCs/>
          <w:sz w:val="22"/>
          <w:szCs w:val="22"/>
        </w:rPr>
        <w:t>go beyond</w:t>
      </w:r>
      <w:r>
        <w:rPr>
          <w:sz w:val="22"/>
          <w:szCs w:val="22"/>
        </w:rPr>
        <w:t xml:space="preserve"> it with localized AST patching (Gap 1), literal-level empty-set probing (Gap 2) and a guard for genuinely empty answers (Gap 3).</w:t>
      </w:r>
    </w:p>
    <w:p>
      <w:pPr>
        <w:pStyle w:val="Heading2"/>
        <w:rPr/>
      </w:pPr>
      <w:r>
        <w:rPr/>
        <w:t>A.3 Critical Summaries of the Reviewed Papers</w:t>
      </w:r>
    </w:p>
    <w:p>
      <w:pPr>
        <w:pStyle w:val="Normal"/>
        <w:spacing w:lineRule="auto" w:line="276" w:before="0" w:after="120"/>
        <w:jc w:val="both"/>
        <w:rPr/>
      </w:pPr>
      <w:r>
        <w:rPr>
          <w:sz w:val="22"/>
          <w:szCs w:val="22"/>
        </w:rPr>
        <w:t>Each summary follows the six required headings. Limitations are marked as stated by the authors where the paper says so and as our own judgement otherwise.</w:t>
      </w:r>
    </w:p>
    <w:p>
      <w:pPr>
        <w:pStyle w:val="Heading3"/>
        <w:keepNext w:val="true"/>
        <w:rPr/>
      </w:pPr>
      <w:r>
        <w:rPr/>
        <w:t>P1. CHASE-SQL: Multi-path reasoning and preference optimized candidate selection [1] (Base paper)</w:t>
      </w:r>
    </w:p>
    <w:p>
      <w:pPr>
        <w:pStyle w:val="Normal"/>
        <w:spacing w:lineRule="auto" w:line="264" w:before="0" w:after="70"/>
        <w:jc w:val="both"/>
        <w:rPr/>
      </w:pPr>
      <w:r>
        <w:rPr>
          <w:b/>
          <w:bCs/>
          <w:sz w:val="22"/>
          <w:szCs w:val="22"/>
        </w:rPr>
        <w:t xml:space="preserve">Problem: </w:t>
      </w:r>
      <w:r>
        <w:rPr>
          <w:sz w:val="22"/>
          <w:szCs w:val="22"/>
        </w:rPr>
        <w:t>A single prompt to an LLM gives unreliable SQL on BIRD, and the output changes from run to run. The authors ask how extra test-time compute can be spent on producing several candidate queries and then picking the best one.</w:t>
      </w:r>
    </w:p>
    <w:p>
      <w:pPr>
        <w:pStyle w:val="Normal"/>
        <w:spacing w:lineRule="auto" w:line="264" w:before="0" w:after="70"/>
        <w:jc w:val="both"/>
        <w:rPr/>
      </w:pPr>
      <w:r>
        <w:rPr>
          <w:b/>
          <w:bCs/>
          <w:sz w:val="22"/>
          <w:szCs w:val="22"/>
        </w:rPr>
        <w:t xml:space="preserve">Method: </w:t>
      </w:r>
      <w:r>
        <w:rPr>
          <w:sz w:val="22"/>
          <w:szCs w:val="22"/>
        </w:rPr>
        <w:t>Value retrieval feeds a candidate generator that uses three routes: divide-and-conquer decomposition, chain-of-thought that follows the database's query execution plan, and instance-aware synthetic few-shot examples. A query fixer revises candidates that fail, and a fine-tuned selection model ranks the survivors through pairwise comparison.</w:t>
      </w:r>
    </w:p>
    <w:p>
      <w:pPr>
        <w:pStyle w:val="Normal"/>
        <w:spacing w:lineRule="auto" w:line="264" w:before="0" w:after="70"/>
        <w:jc w:val="both"/>
        <w:rPr/>
      </w:pPr>
      <w:r>
        <w:rPr>
          <w:b/>
          <w:bCs/>
          <w:sz w:val="22"/>
          <w:szCs w:val="22"/>
        </w:rPr>
        <w:t xml:space="preserve">Data: </w:t>
      </w:r>
      <w:r>
        <w:rPr>
          <w:sz w:val="22"/>
          <w:szCs w:val="22"/>
        </w:rPr>
        <w:t>BIRD development and test sets, with Gemini-family models as the generators.</w:t>
      </w:r>
    </w:p>
    <w:p>
      <w:pPr>
        <w:pStyle w:val="Normal"/>
        <w:spacing w:lineRule="auto" w:line="264" w:before="0" w:after="70"/>
        <w:jc w:val="both"/>
        <w:rPr/>
      </w:pPr>
      <w:r>
        <w:rPr>
          <w:b/>
          <w:bCs/>
          <w:sz w:val="22"/>
          <w:szCs w:val="22"/>
        </w:rPr>
        <w:t xml:space="preserve">Results: </w:t>
      </w:r>
      <w:r>
        <w:rPr>
          <w:sz w:val="22"/>
          <w:szCs w:val="22"/>
        </w:rPr>
        <w:t>Execution accuracy (EX) of 73.01% on the BIRD development set and 73.0% on the test set, the top leaderboard entry at the time of submission.</w:t>
      </w:r>
    </w:p>
    <w:p>
      <w:pPr>
        <w:pStyle w:val="Normal"/>
        <w:spacing w:lineRule="auto" w:line="264" w:before="0" w:after="70"/>
        <w:jc w:val="both"/>
        <w:rPr/>
      </w:pPr>
      <w:r>
        <w:rPr>
          <w:b/>
          <w:bCs/>
          <w:sz w:val="22"/>
          <w:szCs w:val="22"/>
        </w:rPr>
        <w:t xml:space="preserve">Limitations: </w:t>
      </w:r>
      <w:r>
        <w:rPr>
          <w:sz w:val="22"/>
          <w:szCs w:val="22"/>
        </w:rPr>
        <w:t>The framework spends many LLM calls per question, which limits cheap deployment. In our reading, the fixer is triggered by execution errors and empty results and rewrites the whole candidate, so a correct clause can change while another is being repaired, and a legitimately empty answer can be pushed away from its correct form. Only EX is reported, so there is no clause-level view of what a repair changed.</w:t>
      </w:r>
    </w:p>
    <w:p>
      <w:pPr>
        <w:pStyle w:val="Normal"/>
        <w:spacing w:lineRule="auto" w:line="264" w:before="0" w:after="70"/>
        <w:jc w:val="both"/>
        <w:rPr/>
      </w:pPr>
      <w:r>
        <w:rPr>
          <w:b/>
          <w:bCs/>
          <w:sz w:val="22"/>
          <w:szCs w:val="22"/>
        </w:rPr>
        <w:t xml:space="preserve">Relevance: </w:t>
      </w:r>
      <w:r>
        <w:rPr>
          <w:sz w:val="22"/>
          <w:szCs w:val="22"/>
        </w:rPr>
        <w:t>This is our base paper. Its fixer is the model for our baseline B1, and our three gaps target the fixer's whole-query rewriting and its handling of empty results.</w:t>
      </w:r>
    </w:p>
    <w:p>
      <w:pPr>
        <w:pStyle w:val="Normal"/>
        <w:spacing w:before="0" w:after="60"/>
        <w:rPr/>
      </w:pPr>
      <w:r>
        <w:rPr/>
      </w:r>
    </w:p>
    <w:p>
      <w:pPr>
        <w:pStyle w:val="Heading3"/>
        <w:keepNext w:val="true"/>
        <w:rPr/>
      </w:pPr>
      <w:r>
        <w:rPr/>
        <w:t>P2. MAC-SQL: A multi-agent collaborative framework for Text-to-SQL [2]</w:t>
      </w:r>
    </w:p>
    <w:p>
      <w:pPr>
        <w:pStyle w:val="Normal"/>
        <w:spacing w:lineRule="auto" w:line="264" w:before="0" w:after="70"/>
        <w:jc w:val="both"/>
        <w:rPr/>
      </w:pPr>
      <w:r>
        <w:rPr>
          <w:b/>
          <w:bCs/>
          <w:sz w:val="22"/>
          <w:szCs w:val="22"/>
        </w:rPr>
        <w:t xml:space="preserve">Problem: </w:t>
      </w:r>
      <w:r>
        <w:rPr>
          <w:sz w:val="22"/>
          <w:szCs w:val="22"/>
        </w:rPr>
        <w:t>LLM-based Text-to-SQL loses accuracy on large databases and on questions that need several reasoning steps, and many generated queries fail to run.</w:t>
      </w:r>
    </w:p>
    <w:p>
      <w:pPr>
        <w:pStyle w:val="Normal"/>
        <w:spacing w:lineRule="auto" w:line="264" w:before="0" w:after="70"/>
        <w:jc w:val="both"/>
        <w:rPr/>
      </w:pPr>
      <w:r>
        <w:rPr>
          <w:b/>
          <w:bCs/>
          <w:sz w:val="22"/>
          <w:szCs w:val="22"/>
        </w:rPr>
        <w:t xml:space="preserve">Method: </w:t>
      </w:r>
      <w:r>
        <w:rPr>
          <w:sz w:val="22"/>
          <w:szCs w:val="22"/>
        </w:rPr>
        <w:t>Three agents share the work. The Selector trims the schema to the tables and columns a question needs. The Decomposer splits the question into sub-problems and builds the SQL step by step. The Refiner executes the query and repairs it, using exceptions and empty results as feedback. The authors also fine-tuned SQL-Llama, a 7B Code Llama model, on agent instruction data.</w:t>
      </w:r>
    </w:p>
    <w:p>
      <w:pPr>
        <w:pStyle w:val="Normal"/>
        <w:spacing w:lineRule="auto" w:line="264" w:before="0" w:after="70"/>
        <w:jc w:val="both"/>
        <w:rPr/>
      </w:pPr>
      <w:r>
        <w:rPr>
          <w:b/>
          <w:bCs/>
          <w:sz w:val="22"/>
          <w:szCs w:val="22"/>
        </w:rPr>
        <w:t xml:space="preserve">Data: </w:t>
      </w:r>
      <w:r>
        <w:rPr>
          <w:sz w:val="22"/>
          <w:szCs w:val="22"/>
        </w:rPr>
        <w:t>BIRD and Spider.</w:t>
      </w:r>
    </w:p>
    <w:p>
      <w:pPr>
        <w:pStyle w:val="Normal"/>
        <w:spacing w:lineRule="auto" w:line="264" w:before="0" w:after="70"/>
        <w:jc w:val="both"/>
        <w:rPr/>
      </w:pPr>
      <w:r>
        <w:rPr>
          <w:b/>
          <w:bCs/>
          <w:sz w:val="22"/>
          <w:szCs w:val="22"/>
        </w:rPr>
        <w:t xml:space="preserve">Results: </w:t>
      </w:r>
      <w:r>
        <w:rPr>
          <w:sz w:val="22"/>
          <w:szCs w:val="22"/>
        </w:rPr>
        <w:t>With GPT-4 as the backbone, 59.59% EX on the BIRD test set and 86.75% on the Spider development set at the time of writing.</w:t>
      </w:r>
    </w:p>
    <w:p>
      <w:pPr>
        <w:pStyle w:val="Normal"/>
        <w:spacing w:lineRule="auto" w:line="264" w:before="0" w:after="70"/>
        <w:jc w:val="both"/>
        <w:rPr/>
      </w:pPr>
      <w:r>
        <w:rPr>
          <w:b/>
          <w:bCs/>
          <w:sz w:val="22"/>
          <w:szCs w:val="22"/>
        </w:rPr>
        <w:t xml:space="preserve">Limitations: </w:t>
      </w:r>
      <w:r>
        <w:rPr>
          <w:sz w:val="22"/>
          <w:szCs w:val="22"/>
        </w:rPr>
        <w:t>The Refiner regenerates the query as a whole and treats every empty result as a defect. The headline numbers depend on GPT-4. We found no measurement of how often a repair damages parts of a query that were already right.</w:t>
      </w:r>
    </w:p>
    <w:p>
      <w:pPr>
        <w:pStyle w:val="Normal"/>
        <w:spacing w:lineRule="auto" w:line="264" w:before="0" w:after="70"/>
        <w:jc w:val="both"/>
        <w:rPr/>
      </w:pPr>
      <w:r>
        <w:rPr>
          <w:b/>
          <w:bCs/>
          <w:sz w:val="22"/>
          <w:szCs w:val="22"/>
        </w:rPr>
        <w:t xml:space="preserve">Relevance: </w:t>
      </w:r>
      <w:r>
        <w:rPr>
          <w:sz w:val="22"/>
          <w:szCs w:val="22"/>
        </w:rPr>
        <w:t>Evidence for Gap 1 (whole-query regeneration) and Gap 3 (empty result treated as failure). Its Refiner is the second style of repair we compare against.</w:t>
      </w:r>
    </w:p>
    <w:p>
      <w:pPr>
        <w:pStyle w:val="Normal"/>
        <w:spacing w:before="0" w:after="60"/>
        <w:rPr/>
      </w:pPr>
      <w:r>
        <w:rPr/>
      </w:r>
    </w:p>
    <w:p>
      <w:pPr>
        <w:pStyle w:val="Heading3"/>
        <w:keepNext w:val="true"/>
        <w:rPr/>
      </w:pPr>
      <w:r>
        <w:rPr/>
        <w:t>P3. SQLens: An end-to-end framework for error detection and correction in Text-to-SQL [3]</w:t>
      </w:r>
    </w:p>
    <w:p>
      <w:pPr>
        <w:pStyle w:val="Normal"/>
        <w:spacing w:lineRule="auto" w:line="264" w:before="0" w:after="70"/>
        <w:jc w:val="both"/>
        <w:rPr/>
      </w:pPr>
      <w:r>
        <w:rPr>
          <w:b/>
          <w:bCs/>
          <w:sz w:val="22"/>
          <w:szCs w:val="22"/>
        </w:rPr>
        <w:t xml:space="preserve">Problem: </w:t>
      </w:r>
      <w:r>
        <w:rPr>
          <w:sz w:val="22"/>
          <w:szCs w:val="22"/>
        </w:rPr>
        <w:t>Text-to-SQL systems often return queries that execute but give wrong results. LLM self-evaluation misses many of these errors because of self-preference bias.</w:t>
      </w:r>
    </w:p>
    <w:p>
      <w:pPr>
        <w:pStyle w:val="Normal"/>
        <w:spacing w:lineRule="auto" w:line="264" w:before="0" w:after="70"/>
        <w:jc w:val="both"/>
        <w:rPr/>
      </w:pPr>
      <w:r>
        <w:rPr>
          <w:b/>
          <w:bCs/>
          <w:sz w:val="22"/>
          <w:szCs w:val="22"/>
        </w:rPr>
        <w:t xml:space="preserve">Method: </w:t>
      </w:r>
      <w:r>
        <w:rPr>
          <w:sz w:val="22"/>
          <w:szCs w:val="22"/>
        </w:rPr>
        <w:t>SQLens parses a query into an AST and collects error signals at clause level from the database (for example, a predicate that returns no rows) and from the LLM. Weak supervision combines these noisy signals into a correctness estimate. An Error Selector prioritises the errors, an Error Fixer corrects them over several rounds with a parser-based syntax check, and an SQL Auditor chooses between the original and the revised query.</w:t>
      </w:r>
    </w:p>
    <w:p>
      <w:pPr>
        <w:pStyle w:val="Normal"/>
        <w:spacing w:lineRule="auto" w:line="264" w:before="0" w:after="70"/>
        <w:jc w:val="both"/>
        <w:rPr/>
      </w:pPr>
      <w:r>
        <w:rPr>
          <w:b/>
          <w:bCs/>
          <w:sz w:val="22"/>
          <w:szCs w:val="22"/>
        </w:rPr>
        <w:t xml:space="preserve">Data: </w:t>
      </w:r>
      <w:r>
        <w:rPr>
          <w:sz w:val="22"/>
          <w:szCs w:val="22"/>
        </w:rPr>
        <w:t>BIRD and Spider development sets, using queries produced by several systems, including DIN-SQL, MAC-SQL and CHESS.</w:t>
      </w:r>
    </w:p>
    <w:p>
      <w:pPr>
        <w:pStyle w:val="Normal"/>
        <w:spacing w:lineRule="auto" w:line="264" w:before="0" w:after="70"/>
        <w:jc w:val="both"/>
        <w:rPr/>
      </w:pPr>
      <w:r>
        <w:rPr>
          <w:b/>
          <w:bCs/>
          <w:sz w:val="22"/>
          <w:szCs w:val="22"/>
        </w:rPr>
        <w:t xml:space="preserve">Results: </w:t>
      </w:r>
      <w:r>
        <w:rPr>
          <w:sz w:val="22"/>
          <w:szCs w:val="22"/>
        </w:rPr>
        <w:t>Error-detection F1 is 25.78% higher than the best LLM self-evaluation method, and the execution accuracy of the underlying systems improves by up to 20%.</w:t>
      </w:r>
    </w:p>
    <w:p>
      <w:pPr>
        <w:pStyle w:val="Normal"/>
        <w:spacing w:lineRule="auto" w:line="264" w:before="0" w:after="70"/>
        <w:jc w:val="both"/>
        <w:rPr/>
      </w:pPr>
      <w:r>
        <w:rPr>
          <w:b/>
          <w:bCs/>
          <w:sz w:val="22"/>
          <w:szCs w:val="22"/>
        </w:rPr>
        <w:t xml:space="preserve">Limitations: </w:t>
      </w:r>
      <w:r>
        <w:rPr>
          <w:sz w:val="22"/>
          <w:szCs w:val="22"/>
        </w:rPr>
        <w:t>The authors note that it inherits LLM weaknesses, adds latency from aggregating signals, and that the empty-predicate signal can flag a query whose empty result is intentional, which they call rare. We add that regressions are controlled by choosing between two whole queries, not by measuring what happened to each clause.</w:t>
      </w:r>
    </w:p>
    <w:p>
      <w:pPr>
        <w:pStyle w:val="Normal"/>
        <w:spacing w:lineRule="auto" w:line="264" w:before="0" w:after="70"/>
        <w:jc w:val="both"/>
        <w:rPr/>
      </w:pPr>
      <w:r>
        <w:rPr>
          <w:b/>
          <w:bCs/>
          <w:sz w:val="22"/>
          <w:szCs w:val="22"/>
        </w:rPr>
        <w:t xml:space="preserve">Relevance: </w:t>
      </w:r>
      <w:r>
        <w:rPr>
          <w:sz w:val="22"/>
          <w:szCs w:val="22"/>
        </w:rPr>
        <w:t>The closest prior work. It shows that clause-level, AST-based detection is feasible, and it names the intentional-empty case that our Gap 3 measures.</w:t>
      </w:r>
    </w:p>
    <w:p>
      <w:pPr>
        <w:pStyle w:val="Normal"/>
        <w:spacing w:before="0" w:after="60"/>
        <w:rPr/>
      </w:pPr>
      <w:r>
        <w:rPr/>
      </w:r>
    </w:p>
    <w:p>
      <w:pPr>
        <w:pStyle w:val="Heading3"/>
        <w:keepNext w:val="true"/>
        <w:rPr/>
      </w:pPr>
      <w:r>
        <w:rPr/>
        <w:t>P4. DAC: Decomposed automation correction for Text-to-SQL [4]</w:t>
      </w:r>
    </w:p>
    <w:p>
      <w:pPr>
        <w:pStyle w:val="Normal"/>
        <w:spacing w:lineRule="auto" w:line="264" w:before="0" w:after="70"/>
        <w:jc w:val="both"/>
        <w:rPr/>
      </w:pPr>
      <w:r>
        <w:rPr>
          <w:b/>
          <w:bCs/>
          <w:sz w:val="22"/>
          <w:szCs w:val="22"/>
        </w:rPr>
        <w:t xml:space="preserve">Problem: </w:t>
      </w:r>
      <w:r>
        <w:rPr>
          <w:sz w:val="22"/>
          <w:szCs w:val="22"/>
        </w:rPr>
        <w:t>LLMs find it hard to spot their own mistakes in generated SQL, so direct self-correction brings small gains.</w:t>
      </w:r>
    </w:p>
    <w:p>
      <w:pPr>
        <w:pStyle w:val="Normal"/>
        <w:spacing w:lineRule="auto" w:line="264" w:before="0" w:after="70"/>
        <w:jc w:val="both"/>
        <w:rPr/>
      </w:pPr>
      <w:r>
        <w:rPr>
          <w:b/>
          <w:bCs/>
          <w:sz w:val="22"/>
          <w:szCs w:val="22"/>
        </w:rPr>
        <w:t xml:space="preserve">Method: </w:t>
      </w:r>
      <w:r>
        <w:rPr>
          <w:sz w:val="22"/>
          <w:szCs w:val="22"/>
        </w:rPr>
        <w:t>DAC splits error detection into two easier sub-tasks. The model links question tokens to schema entities and writes a SQL skeleton from the question alone. Differences between these outputs and the initial SQL become feedback. Correction then fixes entity mistakes first and skeleton mistakes second.</w:t>
      </w:r>
    </w:p>
    <w:p>
      <w:pPr>
        <w:pStyle w:val="Normal"/>
        <w:spacing w:lineRule="auto" w:line="264" w:before="0" w:after="70"/>
        <w:jc w:val="both"/>
        <w:rPr/>
      </w:pPr>
      <w:r>
        <w:rPr>
          <w:b/>
          <w:bCs/>
          <w:sz w:val="22"/>
          <w:szCs w:val="22"/>
        </w:rPr>
        <w:t xml:space="preserve">Data: </w:t>
      </w:r>
      <w:r>
        <w:rPr>
          <w:sz w:val="22"/>
          <w:szCs w:val="22"/>
        </w:rPr>
        <w:t>Spider, BIRD and KaggleDBQA development sets, with Llama 3, DeepSeek-Coder, GPT-3.5 and GPT-4o.</w:t>
      </w:r>
    </w:p>
    <w:p>
      <w:pPr>
        <w:pStyle w:val="Normal"/>
        <w:spacing w:lineRule="auto" w:line="264" w:before="0" w:after="70"/>
        <w:jc w:val="both"/>
        <w:rPr/>
      </w:pPr>
      <w:r>
        <w:rPr>
          <w:b/>
          <w:bCs/>
          <w:sz w:val="22"/>
          <w:szCs w:val="22"/>
        </w:rPr>
        <w:t xml:space="preserve">Results: </w:t>
      </w:r>
      <w:r>
        <w:rPr>
          <w:sz w:val="22"/>
          <w:szCs w:val="22"/>
        </w:rPr>
        <w:t>EX improves by 1.4% on average over a Self-Debug baseline. On BIRD with GPT-4o (128 sampled questions) accuracy goes from 49.2 without correction to 50.8 with Self-Debug and 52.3 with DAC.</w:t>
      </w:r>
    </w:p>
    <w:p>
      <w:pPr>
        <w:pStyle w:val="Normal"/>
        <w:spacing w:lineRule="auto" w:line="264" w:before="0" w:after="70"/>
        <w:jc w:val="both"/>
        <w:rPr/>
      </w:pPr>
      <w:r>
        <w:rPr>
          <w:b/>
          <w:bCs/>
          <w:sz w:val="22"/>
          <w:szCs w:val="22"/>
        </w:rPr>
        <w:t xml:space="preserve">Limitations: </w:t>
      </w:r>
      <w:r>
        <w:rPr>
          <w:sz w:val="22"/>
          <w:szCs w:val="22"/>
        </w:rPr>
        <w:t>The authors say GPT-4o was not run on the full datasets and that only two sub-tasks were tried. The final step still outputs a complete new query, so nothing stops correct parts from changing, and only whole-query accuracy is reported. We found no separate handling of empty results.</w:t>
      </w:r>
    </w:p>
    <w:p>
      <w:pPr>
        <w:pStyle w:val="Normal"/>
        <w:spacing w:lineRule="auto" w:line="264" w:before="0" w:after="70"/>
        <w:jc w:val="both"/>
        <w:rPr/>
      </w:pPr>
      <w:r>
        <w:rPr>
          <w:b/>
          <w:bCs/>
          <w:sz w:val="22"/>
          <w:szCs w:val="22"/>
        </w:rPr>
        <w:t xml:space="preserve">Relevance: </w:t>
      </w:r>
      <w:r>
        <w:rPr>
          <w:sz w:val="22"/>
          <w:szCs w:val="22"/>
        </w:rPr>
        <w:t>Shows that decomposition helps detection. We carry the same idea into the repair step, so that only the failing clause is rewritten.</w:t>
      </w:r>
    </w:p>
    <w:p>
      <w:pPr>
        <w:pStyle w:val="Normal"/>
        <w:spacing w:before="0" w:after="60"/>
        <w:rPr/>
      </w:pPr>
      <w:r>
        <w:rPr/>
      </w:r>
    </w:p>
    <w:p>
      <w:pPr>
        <w:pStyle w:val="Heading3"/>
        <w:keepNext w:val="true"/>
        <w:rPr/>
      </w:pPr>
      <w:r>
        <w:rPr/>
        <w:t>P5. Boosting Text-to-SQL through multi-grained error identification [5]</w:t>
      </w:r>
    </w:p>
    <w:p>
      <w:pPr>
        <w:pStyle w:val="Normal"/>
        <w:spacing w:lineRule="auto" w:line="264" w:before="0" w:after="70"/>
        <w:jc w:val="both"/>
        <w:rPr/>
      </w:pPr>
      <w:r>
        <w:rPr>
          <w:b/>
          <w:bCs/>
          <w:sz w:val="22"/>
          <w:szCs w:val="22"/>
        </w:rPr>
        <w:t xml:space="preserve">Problem: </w:t>
      </w:r>
      <w:r>
        <w:rPr>
          <w:sz w:val="22"/>
          <w:szCs w:val="22"/>
        </w:rPr>
        <w:t>Many systems generate SQL without validating it. LLM self-correction and execution feedback each have gaps, and execution feedback says little when a query runs but is wrong.</w:t>
      </w:r>
    </w:p>
    <w:p>
      <w:pPr>
        <w:pStyle w:val="Normal"/>
        <w:spacing w:lineRule="auto" w:line="264" w:before="0" w:after="70"/>
        <w:jc w:val="both"/>
        <w:rPr/>
      </w:pPr>
      <w:r>
        <w:rPr>
          <w:b/>
          <w:bCs/>
          <w:sz w:val="22"/>
          <w:szCs w:val="22"/>
        </w:rPr>
        <w:t xml:space="preserve">Method: </w:t>
      </w:r>
      <w:r>
        <w:rPr>
          <w:sz w:val="22"/>
          <w:szCs w:val="22"/>
        </w:rPr>
        <w:t>Errors are grouped into system errors (invalid syntax or failed execution), skeleton errors (wrong structure) and value errors (literals that disagree with the database). Each type gets its own identification step, and the method is designed as a plug-in for existing systems. For value errors it compares the filter values in a query with the value ranges in the database. The authors build training data of erroneous queries that includes cases where an empty output is correct.</w:t>
      </w:r>
    </w:p>
    <w:p>
      <w:pPr>
        <w:pStyle w:val="Normal"/>
        <w:spacing w:lineRule="auto" w:line="264" w:before="0" w:after="70"/>
        <w:jc w:val="both"/>
        <w:rPr/>
      </w:pPr>
      <w:r>
        <w:rPr>
          <w:b/>
          <w:bCs/>
          <w:sz w:val="22"/>
          <w:szCs w:val="22"/>
        </w:rPr>
        <w:t xml:space="preserve">Data: </w:t>
      </w:r>
      <w:r>
        <w:rPr>
          <w:sz w:val="22"/>
          <w:szCs w:val="22"/>
        </w:rPr>
        <w:t>Text-to-SQL benchmarks, with several existing methods used as hosts for the plug-in.</w:t>
      </w:r>
    </w:p>
    <w:p>
      <w:pPr>
        <w:pStyle w:val="Normal"/>
        <w:spacing w:lineRule="auto" w:line="264" w:before="0" w:after="70"/>
        <w:jc w:val="both"/>
        <w:rPr/>
      </w:pPr>
      <w:r>
        <w:rPr>
          <w:b/>
          <w:bCs/>
          <w:sz w:val="22"/>
          <w:szCs w:val="22"/>
        </w:rPr>
        <w:t xml:space="preserve">Results: </w:t>
      </w:r>
      <w:r>
        <w:rPr>
          <w:sz w:val="22"/>
          <w:szCs w:val="22"/>
        </w:rPr>
        <w:t>The paper reports gains in execution accuracy when the plug-in is added to various methods. [FILL: copy the main EX figures and the dataset names from the results table.]</w:t>
      </w:r>
    </w:p>
    <w:p>
      <w:pPr>
        <w:pStyle w:val="Normal"/>
        <w:spacing w:lineRule="auto" w:line="264" w:before="0" w:after="70"/>
        <w:jc w:val="both"/>
        <w:rPr/>
      </w:pPr>
      <w:r>
        <w:rPr>
          <w:b/>
          <w:bCs/>
          <w:sz w:val="22"/>
          <w:szCs w:val="22"/>
        </w:rPr>
        <w:t xml:space="preserve">Limitations: </w:t>
      </w:r>
      <w:r>
        <w:rPr>
          <w:sz w:val="22"/>
          <w:szCs w:val="22"/>
        </w:rPr>
        <w:t>It relies on trained identification and correction models, which adds training data and cost. From what we read, the evaluation is accuracy-based and does not report how often valid empty answers are altered.</w:t>
      </w:r>
    </w:p>
    <w:p>
      <w:pPr>
        <w:pStyle w:val="Normal"/>
        <w:spacing w:lineRule="auto" w:line="264" w:before="0" w:after="70"/>
        <w:jc w:val="both"/>
        <w:rPr/>
      </w:pPr>
      <w:r>
        <w:rPr>
          <w:b/>
          <w:bCs/>
          <w:sz w:val="22"/>
          <w:szCs w:val="22"/>
        </w:rPr>
        <w:t xml:space="preserve">Relevance: </w:t>
      </w:r>
      <w:r>
        <w:rPr>
          <w:sz w:val="22"/>
          <w:szCs w:val="22"/>
        </w:rPr>
        <w:t>Closest to Gaps 2 and 3. It shows that value errors can be isolated from structural ones and that valid empty results exist.</w:t>
      </w:r>
    </w:p>
    <w:p>
      <w:pPr>
        <w:pStyle w:val="Normal"/>
        <w:spacing w:before="0" w:after="60"/>
        <w:rPr/>
      </w:pPr>
      <w:r>
        <w:rPr/>
      </w:r>
    </w:p>
    <w:p>
      <w:pPr>
        <w:pStyle w:val="Heading3"/>
        <w:keepNext w:val="true"/>
        <w:rPr/>
      </w:pPr>
      <w:r>
        <w:rPr/>
        <w:t>P6. SQLFixAgent: Semantic-accurate Text-to-SQL parsing via consistency-enhanced multi-agent collaboration [6]</w:t>
      </w:r>
    </w:p>
    <w:p>
      <w:pPr>
        <w:pStyle w:val="Normal"/>
        <w:spacing w:lineRule="auto" w:line="264" w:before="0" w:after="70"/>
        <w:jc w:val="both"/>
        <w:rPr/>
      </w:pPr>
      <w:r>
        <w:rPr>
          <w:b/>
          <w:bCs/>
          <w:sz w:val="22"/>
          <w:szCs w:val="22"/>
        </w:rPr>
        <w:t xml:space="preserve">Problem: </w:t>
      </w:r>
      <w:r>
        <w:rPr>
          <w:sz w:val="22"/>
          <w:szCs w:val="22"/>
        </w:rPr>
        <w:t>Fine-tuned LLMs write grammatically valid SQL but often miss the intent of the question, giving queries that run and answer the wrong thing.</w:t>
      </w:r>
    </w:p>
    <w:p>
      <w:pPr>
        <w:pStyle w:val="Normal"/>
        <w:spacing w:lineRule="auto" w:line="264" w:before="0" w:after="70"/>
        <w:jc w:val="both"/>
        <w:rPr/>
      </w:pPr>
      <w:r>
        <w:rPr>
          <w:b/>
          <w:bCs/>
          <w:sz w:val="22"/>
          <w:szCs w:val="22"/>
        </w:rPr>
        <w:t xml:space="preserve">Method: </w:t>
      </w:r>
      <w:r>
        <w:rPr>
          <w:sz w:val="22"/>
          <w:szCs w:val="22"/>
        </w:rPr>
        <w:t>SQLReviewer explains the SQL back in natural language, in the style of rubber-duck debugging, to find mismatches with the question. If it finds one, QueryCrafter uses a fine-tuned tool model to generate several candidate repairs. SQLRefiner picks the final repair using retrieval of similar past repairs and a failure memory.</w:t>
      </w:r>
    </w:p>
    <w:p>
      <w:pPr>
        <w:pStyle w:val="Normal"/>
        <w:spacing w:lineRule="auto" w:line="264" w:before="0" w:after="70"/>
        <w:jc w:val="both"/>
        <w:rPr/>
      </w:pPr>
      <w:r>
        <w:rPr>
          <w:b/>
          <w:bCs/>
          <w:sz w:val="22"/>
          <w:szCs w:val="22"/>
        </w:rPr>
        <w:t xml:space="preserve">Data: </w:t>
      </w:r>
      <w:r>
        <w:rPr>
          <w:sz w:val="22"/>
          <w:szCs w:val="22"/>
        </w:rPr>
        <w:t>Five Text-to-SQL benchmarks, including BIRD.</w:t>
      </w:r>
    </w:p>
    <w:p>
      <w:pPr>
        <w:pStyle w:val="Normal"/>
        <w:spacing w:lineRule="auto" w:line="264" w:before="0" w:after="70"/>
        <w:jc w:val="both"/>
        <w:rPr/>
      </w:pPr>
      <w:r>
        <w:rPr>
          <w:b/>
          <w:bCs/>
          <w:sz w:val="22"/>
          <w:szCs w:val="22"/>
        </w:rPr>
        <w:t xml:space="preserve">Results: </w:t>
      </w:r>
      <w:r>
        <w:rPr>
          <w:sz w:val="22"/>
          <w:szCs w:val="22"/>
        </w:rPr>
        <w:t>EX improves by more than 3% on BIRD over the baseline model, and the authors report better token efficiency than other advanced methods.</w:t>
      </w:r>
    </w:p>
    <w:p>
      <w:pPr>
        <w:pStyle w:val="Normal"/>
        <w:spacing w:lineRule="auto" w:line="264" w:before="0" w:after="70"/>
        <w:jc w:val="both"/>
        <w:rPr/>
      </w:pPr>
      <w:r>
        <w:rPr>
          <w:b/>
          <w:bCs/>
          <w:sz w:val="22"/>
          <w:szCs w:val="22"/>
        </w:rPr>
        <w:t xml:space="preserve">Limitations: </w:t>
      </w:r>
      <w:r>
        <w:rPr>
          <w:sz w:val="22"/>
          <w:szCs w:val="22"/>
        </w:rPr>
        <w:t>Each repair is a complete candidate query, so correct clauses can still change. Evaluation is accuracy-based, and the pipeline depends on a fine-tuned base model, which makes it harder to move to API models.</w:t>
      </w:r>
    </w:p>
    <w:p>
      <w:pPr>
        <w:pStyle w:val="Normal"/>
        <w:spacing w:lineRule="auto" w:line="264" w:before="0" w:after="70"/>
        <w:jc w:val="both"/>
        <w:rPr/>
      </w:pPr>
      <w:r>
        <w:rPr>
          <w:b/>
          <w:bCs/>
          <w:sz w:val="22"/>
          <w:szCs w:val="22"/>
        </w:rPr>
        <w:t xml:space="preserve">Relevance: </w:t>
      </w:r>
      <w:r>
        <w:rPr>
          <w:sz w:val="22"/>
          <w:szCs w:val="22"/>
        </w:rPr>
        <w:t>A semantic-repair agent from the same family as our system. Its reviewer step informs the question-aware Stage B of our Guarded Empty-Set Verifier.</w:t>
      </w:r>
    </w:p>
    <w:p>
      <w:pPr>
        <w:pStyle w:val="Normal"/>
        <w:spacing w:before="0" w:after="60"/>
        <w:rPr/>
      </w:pPr>
      <w:r>
        <w:rPr/>
      </w:r>
    </w:p>
    <w:p>
      <w:pPr>
        <w:pStyle w:val="Heading3"/>
        <w:keepNext w:val="true"/>
        <w:rPr/>
      </w:pPr>
      <w:r>
        <w:rPr/>
        <w:t>P7. MAGIC: Generating self-correction guidelines for in-context Text-to-SQL [7]</w:t>
      </w:r>
    </w:p>
    <w:p>
      <w:pPr>
        <w:pStyle w:val="Normal"/>
        <w:spacing w:lineRule="auto" w:line="264" w:before="0" w:after="70"/>
        <w:jc w:val="both"/>
        <w:rPr/>
      </w:pPr>
      <w:r>
        <w:rPr>
          <w:b/>
          <w:bCs/>
          <w:sz w:val="22"/>
          <w:szCs w:val="22"/>
        </w:rPr>
        <w:t xml:space="preserve">Problem: </w:t>
      </w:r>
      <w:r>
        <w:rPr>
          <w:sz w:val="22"/>
          <w:szCs w:val="22"/>
        </w:rPr>
        <w:t>Self-correction guidelines for text-to-SQL prompts are written by experts, which is slow and misses error patterns that experts do not think of.</w:t>
      </w:r>
    </w:p>
    <w:p>
      <w:pPr>
        <w:pStyle w:val="Normal"/>
        <w:spacing w:lineRule="auto" w:line="264" w:before="0" w:after="70"/>
        <w:jc w:val="both"/>
        <w:rPr/>
      </w:pPr>
      <w:r>
        <w:rPr>
          <w:b/>
          <w:bCs/>
          <w:sz w:val="22"/>
          <w:szCs w:val="22"/>
        </w:rPr>
        <w:t xml:space="preserve">Method: </w:t>
      </w:r>
      <w:r>
        <w:rPr>
          <w:sz w:val="22"/>
          <w:szCs w:val="22"/>
        </w:rPr>
        <w:t>A manager agent, a correction agent and a feedback agent work through the failures of a base method on the training set and iteratively write and refine a guideline. The finished guideline is added to the prompt at inference time.</w:t>
      </w:r>
    </w:p>
    <w:p>
      <w:pPr>
        <w:pStyle w:val="Normal"/>
        <w:spacing w:lineRule="auto" w:line="264" w:before="0" w:after="70"/>
        <w:jc w:val="both"/>
        <w:rPr/>
      </w:pPr>
      <w:r>
        <w:rPr>
          <w:b/>
          <w:bCs/>
          <w:sz w:val="22"/>
          <w:szCs w:val="22"/>
        </w:rPr>
        <w:t xml:space="preserve">Data: </w:t>
      </w:r>
      <w:r>
        <w:rPr>
          <w:sz w:val="22"/>
          <w:szCs w:val="22"/>
        </w:rPr>
        <w:t>BIRD and Spider development sets, compared against self-consistency, multiple-prompt correction and two expert-written guidelines.</w:t>
      </w:r>
    </w:p>
    <w:p>
      <w:pPr>
        <w:pStyle w:val="Normal"/>
        <w:spacing w:lineRule="auto" w:line="264" w:before="0" w:after="70"/>
        <w:jc w:val="both"/>
        <w:rPr/>
      </w:pPr>
      <w:r>
        <w:rPr>
          <w:b/>
          <w:bCs/>
          <w:sz w:val="22"/>
          <w:szCs w:val="22"/>
        </w:rPr>
        <w:t xml:space="preserve">Results: </w:t>
      </w:r>
      <w:r>
        <w:rPr>
          <w:sz w:val="22"/>
          <w:szCs w:val="22"/>
        </w:rPr>
        <w:t>The generated guideline gives higher EX than all four comparison methods, with statistically significant gains over the human guidelines. The authors also say it makes corrections easier to interpret.</w:t>
      </w:r>
    </w:p>
    <w:p>
      <w:pPr>
        <w:pStyle w:val="Normal"/>
        <w:spacing w:lineRule="auto" w:line="264" w:before="0" w:after="70"/>
        <w:jc w:val="both"/>
        <w:rPr/>
      </w:pPr>
      <w:r>
        <w:rPr>
          <w:b/>
          <w:bCs/>
          <w:sz w:val="22"/>
          <w:szCs w:val="22"/>
        </w:rPr>
        <w:t xml:space="preserve">Limitations: </w:t>
      </w:r>
      <w:r>
        <w:rPr>
          <w:sz w:val="22"/>
          <w:szCs w:val="22"/>
        </w:rPr>
        <w:t>Guidelines learned from one method's training failures may not transfer to another system. Nothing is checked against database content, correction still rewrites the full query, and no drift measure is given.</w:t>
      </w:r>
    </w:p>
    <w:p>
      <w:pPr>
        <w:pStyle w:val="Normal"/>
        <w:spacing w:lineRule="auto" w:line="264" w:before="0" w:after="70"/>
        <w:jc w:val="both"/>
        <w:rPr/>
      </w:pPr>
      <w:r>
        <w:rPr>
          <w:b/>
          <w:bCs/>
          <w:sz w:val="22"/>
          <w:szCs w:val="22"/>
        </w:rPr>
        <w:t xml:space="preserve">Relevance: </w:t>
      </w:r>
      <w:r>
        <w:rPr>
          <w:sz w:val="22"/>
          <w:szCs w:val="22"/>
        </w:rPr>
        <w:t>Shows that prompt-level guidance helps but cannot see the data. This motivates grounding our repairs in execution and value probes.</w:t>
      </w:r>
    </w:p>
    <w:p>
      <w:pPr>
        <w:pStyle w:val="Normal"/>
        <w:spacing w:before="0" w:after="60"/>
        <w:rPr/>
      </w:pPr>
      <w:r>
        <w:rPr/>
      </w:r>
    </w:p>
    <w:p>
      <w:pPr>
        <w:pStyle w:val="Heading3"/>
        <w:keepNext w:val="true"/>
        <w:rPr/>
      </w:pPr>
      <w:r>
        <w:rPr/>
        <w:t>P8. Spider 2.0: Evaluating language models on real-world enterprise Text-to-SQL workflows [8]</w:t>
      </w:r>
    </w:p>
    <w:p>
      <w:pPr>
        <w:pStyle w:val="Normal"/>
        <w:spacing w:lineRule="auto" w:line="264" w:before="0" w:after="70"/>
        <w:jc w:val="both"/>
        <w:rPr/>
      </w:pPr>
      <w:r>
        <w:rPr>
          <w:b/>
          <w:bCs/>
          <w:sz w:val="22"/>
          <w:szCs w:val="22"/>
        </w:rPr>
        <w:t xml:space="preserve">Problem: </w:t>
      </w:r>
      <w:r>
        <w:rPr>
          <w:sz w:val="22"/>
          <w:szCs w:val="22"/>
        </w:rPr>
        <w:t>Spider 1.0 and BIRD use small databases and short queries, so high scores on them say little about enterprise work.</w:t>
      </w:r>
    </w:p>
    <w:p>
      <w:pPr>
        <w:pStyle w:val="Normal"/>
        <w:spacing w:lineRule="auto" w:line="264" w:before="0" w:after="70"/>
        <w:jc w:val="both"/>
        <w:rPr/>
      </w:pPr>
      <w:r>
        <w:rPr>
          <w:b/>
          <w:bCs/>
          <w:sz w:val="22"/>
          <w:szCs w:val="22"/>
        </w:rPr>
        <w:t xml:space="preserve">Method: </w:t>
      </w:r>
      <w:r>
        <w:rPr>
          <w:sz w:val="22"/>
          <w:szCs w:val="22"/>
        </w:rPr>
        <w:t>A benchmark of 632 workflow problems taken from real enterprise use. The databases often have more than 1,000 columns and live in systems such as BigQuery and Snowflake or on local disk. Tasks need several queries, several SQL dialects and project context. Text-in, SQL-out variants (Spider 2.0-lite and -snow) are provided, along with a code-agent baseline.</w:t>
      </w:r>
    </w:p>
    <w:p>
      <w:pPr>
        <w:pStyle w:val="Normal"/>
        <w:spacing w:lineRule="auto" w:line="264" w:before="0" w:after="70"/>
        <w:jc w:val="both"/>
        <w:rPr/>
      </w:pPr>
      <w:r>
        <w:rPr>
          <w:b/>
          <w:bCs/>
          <w:sz w:val="22"/>
          <w:szCs w:val="22"/>
        </w:rPr>
        <w:t xml:space="preserve">Data: </w:t>
      </w:r>
      <w:r>
        <w:rPr>
          <w:sz w:val="22"/>
          <w:szCs w:val="22"/>
        </w:rPr>
        <w:t>Spider 2.0 itself.</w:t>
      </w:r>
    </w:p>
    <w:p>
      <w:pPr>
        <w:pStyle w:val="Normal"/>
        <w:spacing w:lineRule="auto" w:line="264" w:before="0" w:after="70"/>
        <w:jc w:val="both"/>
        <w:rPr/>
      </w:pPr>
      <w:r>
        <w:rPr>
          <w:b/>
          <w:bCs/>
          <w:sz w:val="22"/>
          <w:szCs w:val="22"/>
        </w:rPr>
        <w:t xml:space="preserve">Results: </w:t>
      </w:r>
      <w:r>
        <w:rPr>
          <w:sz w:val="22"/>
          <w:szCs w:val="22"/>
        </w:rPr>
        <w:t>The best code agent, built on o1-preview, solves 21.3% of the tasks, compared with 91.2% on Spider 1.0 and 73.0% on BIRD.</w:t>
      </w:r>
    </w:p>
    <w:p>
      <w:pPr>
        <w:pStyle w:val="Normal"/>
        <w:spacing w:lineRule="auto" w:line="264" w:before="0" w:after="70"/>
        <w:jc w:val="both"/>
        <w:rPr/>
      </w:pPr>
      <w:r>
        <w:rPr>
          <w:b/>
          <w:bCs/>
          <w:sz w:val="22"/>
          <w:szCs w:val="22"/>
        </w:rPr>
        <w:t xml:space="preserve">Limitations: </w:t>
      </w:r>
      <w:r>
        <w:rPr>
          <w:sz w:val="22"/>
          <w:szCs w:val="22"/>
        </w:rPr>
        <w:t>Most tasks need cloud warehouse access, which a student project cannot assume, and very long contexts may hide the repair behaviours we want to study. Only a local subset is usable for us.</w:t>
      </w:r>
    </w:p>
    <w:p>
      <w:pPr>
        <w:pStyle w:val="Normal"/>
        <w:spacing w:lineRule="auto" w:line="264" w:before="0" w:after="70"/>
        <w:jc w:val="both"/>
        <w:rPr/>
      </w:pPr>
      <w:r>
        <w:rPr>
          <w:b/>
          <w:bCs/>
          <w:sz w:val="22"/>
          <w:szCs w:val="22"/>
        </w:rPr>
        <w:t xml:space="preserve">Relevance: </w:t>
      </w:r>
      <w:r>
        <w:rPr>
          <w:sz w:val="22"/>
          <w:szCs w:val="22"/>
        </w:rPr>
        <w:t>Our secondary benchmark. We use the local SQLite part of Spider 2.0-Lite to check that findings from BIRD hold on harder schemas.</w:t>
      </w:r>
    </w:p>
    <w:p>
      <w:pPr>
        <w:pStyle w:val="Normal"/>
        <w:spacing w:before="0" w:after="60"/>
        <w:rPr/>
      </w:pPr>
      <w:r>
        <w:rPr/>
      </w:r>
    </w:p>
    <w:p>
      <w:pPr>
        <w:pStyle w:val="Heading3"/>
        <w:keepNext w:val="true"/>
        <w:rPr/>
      </w:pPr>
      <w:r>
        <w:rPr/>
        <w:t>P9. LinkAlign: Scalable schema linking for large-scale multi-database Text-to-SQL [9]</w:t>
      </w:r>
    </w:p>
    <w:p>
      <w:pPr>
        <w:pStyle w:val="Normal"/>
        <w:spacing w:lineRule="auto" w:line="264" w:before="0" w:after="70"/>
        <w:jc w:val="both"/>
        <w:rPr/>
      </w:pPr>
      <w:r>
        <w:rPr>
          <w:b/>
          <w:bCs/>
          <w:sz w:val="22"/>
          <w:szCs w:val="22"/>
        </w:rPr>
        <w:t xml:space="preserve">Problem: </w:t>
      </w:r>
      <w:r>
        <w:rPr>
          <w:sz w:val="22"/>
          <w:szCs w:val="22"/>
        </w:rPr>
        <w:t>Schema linking breaks down when a system has to pick the right database from a large pool and then find the right tables and columns among thousands of fields.</w:t>
      </w:r>
    </w:p>
    <w:p>
      <w:pPr>
        <w:pStyle w:val="Normal"/>
        <w:spacing w:lineRule="auto" w:line="264" w:before="0" w:after="70"/>
        <w:jc w:val="both"/>
        <w:rPr/>
      </w:pPr>
      <w:r>
        <w:rPr>
          <w:b/>
          <w:bCs/>
          <w:sz w:val="22"/>
          <w:szCs w:val="22"/>
        </w:rPr>
        <w:t xml:space="preserve">Method: </w:t>
      </w:r>
      <w:r>
        <w:rPr>
          <w:sz w:val="22"/>
          <w:szCs w:val="22"/>
        </w:rPr>
        <w:t>Three steps: multi-round semantic-enhanced retrieval and isolation of irrelevant information to choose the database, and schema extraction enhancement to ground the right items. Each stage runs either as an agent or as a fixed pipeline.</w:t>
      </w:r>
    </w:p>
    <w:p>
      <w:pPr>
        <w:pStyle w:val="Normal"/>
        <w:spacing w:lineRule="auto" w:line="264" w:before="0" w:after="70"/>
        <w:jc w:val="both"/>
        <w:rPr/>
      </w:pPr>
      <w:r>
        <w:rPr>
          <w:b/>
          <w:bCs/>
          <w:sz w:val="22"/>
          <w:szCs w:val="22"/>
        </w:rPr>
        <w:t xml:space="preserve">Data: </w:t>
      </w:r>
      <w:r>
        <w:rPr>
          <w:sz w:val="22"/>
          <w:szCs w:val="22"/>
        </w:rPr>
        <w:t>Widely used Text-to-SQL benchmarks, Spider 2.0-Lite, and AmbiDB, a synthetic dataset that mimics schema ambiguity.</w:t>
      </w:r>
    </w:p>
    <w:p>
      <w:pPr>
        <w:pStyle w:val="Normal"/>
        <w:spacing w:lineRule="auto" w:line="264" w:before="0" w:after="70"/>
        <w:jc w:val="both"/>
        <w:rPr/>
      </w:pPr>
      <w:r>
        <w:rPr>
          <w:b/>
          <w:bCs/>
          <w:sz w:val="22"/>
          <w:szCs w:val="22"/>
        </w:rPr>
        <w:t xml:space="preserve">Results: </w:t>
      </w:r>
      <w:r>
        <w:rPr>
          <w:sz w:val="22"/>
          <w:szCs w:val="22"/>
        </w:rPr>
        <w:t>Better schema-linking metrics than the baselines on all benchmarks tested, and 33.09% on Spider 2.0-Lite using only open-source LLMs, first on the leaderboard at submission.</w:t>
      </w:r>
    </w:p>
    <w:p>
      <w:pPr>
        <w:pStyle w:val="Normal"/>
        <w:spacing w:lineRule="auto" w:line="264" w:before="0" w:after="70"/>
        <w:jc w:val="both"/>
        <w:rPr/>
      </w:pPr>
      <w:r>
        <w:rPr>
          <w:b/>
          <w:bCs/>
          <w:sz w:val="22"/>
          <w:szCs w:val="22"/>
        </w:rPr>
        <w:t xml:space="preserve">Limitations: </w:t>
      </w:r>
      <w:r>
        <w:rPr>
          <w:sz w:val="22"/>
          <w:szCs w:val="22"/>
        </w:rPr>
        <w:t>It works at the level of schema items and does not look at cell values, so a literal such as “california” against a stored “California” is outside its reach. The 33.09% score also shows how hard the benchmark remains.</w:t>
      </w:r>
    </w:p>
    <w:p>
      <w:pPr>
        <w:pStyle w:val="Normal"/>
        <w:spacing w:lineRule="auto" w:line="264" w:before="0" w:after="70"/>
        <w:jc w:val="both"/>
        <w:rPr/>
      </w:pPr>
      <w:r>
        <w:rPr>
          <w:b/>
          <w:bCs/>
          <w:sz w:val="22"/>
          <w:szCs w:val="22"/>
        </w:rPr>
        <w:t xml:space="preserve">Relevance: </w:t>
      </w:r>
      <w:r>
        <w:rPr>
          <w:sz w:val="22"/>
          <w:szCs w:val="22"/>
        </w:rPr>
        <w:t>Positions value-level probing against retrieval at the schema level, and gives a reference score for Spider 2.0-Lite.</w:t>
      </w:r>
    </w:p>
    <w:p>
      <w:pPr>
        <w:pStyle w:val="Normal"/>
        <w:spacing w:before="0" w:after="60"/>
        <w:rPr/>
      </w:pPr>
      <w:r>
        <w:rPr/>
      </w:r>
    </w:p>
    <w:p>
      <w:pPr>
        <w:pStyle w:val="Heading3"/>
        <w:keepNext w:val="true"/>
        <w:rPr/>
      </w:pPr>
      <w:r>
        <w:rPr/>
        <w:t>P10. Automated validating and fixing of Text-to-SQL translation with execution consistency [10]</w:t>
      </w:r>
    </w:p>
    <w:p>
      <w:pPr>
        <w:pStyle w:val="Normal"/>
        <w:spacing w:lineRule="auto" w:line="264" w:before="0" w:after="70"/>
        <w:jc w:val="both"/>
        <w:rPr/>
      </w:pPr>
      <w:r>
        <w:rPr>
          <w:b/>
          <w:bCs/>
          <w:sz w:val="22"/>
          <w:szCs w:val="22"/>
        </w:rPr>
        <w:t xml:space="preserve">Problem: </w:t>
      </w:r>
      <w:r>
        <w:rPr>
          <w:sz w:val="22"/>
          <w:szCs w:val="22"/>
        </w:rPr>
        <w:t>Text-to-SQL datasets contain wrong question-SQL pairs, and these lower the accuracy of models trained or prompted from them.</w:t>
      </w:r>
    </w:p>
    <w:p>
      <w:pPr>
        <w:pStyle w:val="Normal"/>
        <w:spacing w:lineRule="auto" w:line="264" w:before="0" w:after="70"/>
        <w:jc w:val="both"/>
        <w:rPr/>
      </w:pPr>
      <w:r>
        <w:rPr>
          <w:b/>
          <w:bCs/>
          <w:sz w:val="22"/>
          <w:szCs w:val="22"/>
        </w:rPr>
        <w:t xml:space="preserve">Method: </w:t>
      </w:r>
      <w:r>
        <w:rPr>
          <w:sz w:val="22"/>
          <w:szCs w:val="22"/>
        </w:rPr>
        <w:t>The paper defines execution consistency, a necessary condition: on a given database instance, the result of the natural-language question must match the result of the SQL. SQLDriller produces several structurally different candidate SQLs and uses an SQL equivalence checker to build counterexample databases that separate non-equivalent candidates. It then tests each mapping on them.</w:t>
      </w:r>
    </w:p>
    <w:p>
      <w:pPr>
        <w:pStyle w:val="Normal"/>
        <w:spacing w:lineRule="auto" w:line="264" w:before="0" w:after="70"/>
        <w:jc w:val="both"/>
        <w:rPr/>
      </w:pPr>
      <w:r>
        <w:rPr>
          <w:b/>
          <w:bCs/>
          <w:sz w:val="22"/>
          <w:szCs w:val="22"/>
        </w:rPr>
        <w:t xml:space="preserve">Data: </w:t>
      </w:r>
      <w:r>
        <w:rPr>
          <w:sz w:val="22"/>
          <w:szCs w:val="22"/>
        </w:rPr>
        <w:t>Standard Text-to-SQL datasets such as Spider and BIRD.</w:t>
      </w:r>
    </w:p>
    <w:p>
      <w:pPr>
        <w:pStyle w:val="Normal"/>
        <w:spacing w:lineRule="auto" w:line="264" w:before="0" w:after="70"/>
        <w:jc w:val="both"/>
        <w:rPr/>
      </w:pPr>
      <w:r>
        <w:rPr>
          <w:b/>
          <w:bCs/>
          <w:sz w:val="22"/>
          <w:szCs w:val="22"/>
        </w:rPr>
        <w:t xml:space="preserve">Results: </w:t>
      </w:r>
      <w:r>
        <w:rPr>
          <w:sz w:val="22"/>
          <w:szCs w:val="22"/>
        </w:rPr>
        <w:t>It detects and fixes incorrect mappings and raises model accuracy by up to 13.6%.</w:t>
      </w:r>
    </w:p>
    <w:p>
      <w:pPr>
        <w:pStyle w:val="Normal"/>
        <w:spacing w:lineRule="auto" w:line="264" w:before="0" w:after="70"/>
        <w:jc w:val="both"/>
        <w:rPr/>
      </w:pPr>
      <w:r>
        <w:rPr>
          <w:b/>
          <w:bCs/>
          <w:sz w:val="22"/>
          <w:szCs w:val="22"/>
        </w:rPr>
        <w:t xml:space="preserve">Limitations: </w:t>
      </w:r>
      <w:r>
        <w:rPr>
          <w:sz w:val="22"/>
          <w:szCs w:val="22"/>
        </w:rPr>
        <w:t>Detection is best-effort, and, as with any SQL equivalence checker, only part of the SQL language can be handled, so some mappings cannot be judged. It cleans data offline, so it cannot help a deployed system repair one new query at run time.</w:t>
      </w:r>
    </w:p>
    <w:p>
      <w:pPr>
        <w:pStyle w:val="Normal"/>
        <w:spacing w:lineRule="auto" w:line="264" w:before="0" w:after="70"/>
        <w:jc w:val="both"/>
        <w:rPr/>
      </w:pPr>
      <w:r>
        <w:rPr>
          <w:b/>
          <w:bCs/>
          <w:sz w:val="22"/>
          <w:szCs w:val="22"/>
        </w:rPr>
        <w:t xml:space="preserve">Relevance: </w:t>
      </w:r>
      <w:r>
        <w:rPr>
          <w:sz w:val="22"/>
          <w:szCs w:val="22"/>
        </w:rPr>
        <w:t>Evidence that benchmark labels are imperfect. This is a threat to our gold-AST alignment and to the list of gold-empty questions, so we plan a manual audit and a sensitivity check.</w:t>
      </w:r>
    </w:p>
    <w:p>
      <w:pPr>
        <w:pStyle w:val="Normal"/>
        <w:spacing w:before="0" w:after="60"/>
        <w:rPr/>
      </w:pPr>
      <w:r>
        <w:rPr/>
      </w:r>
    </w:p>
    <w:p>
      <w:pPr>
        <w:pStyle w:val="Heading3"/>
        <w:keepNext w:val="true"/>
        <w:rPr/>
      </w:pPr>
      <w:r>
        <w:rPr/>
        <w:t>S1. CHESS: Contextual harnessing for efficient SQL synthesis [11] (Supplementary, not counted)</w:t>
      </w:r>
    </w:p>
    <w:p>
      <w:pPr>
        <w:pStyle w:val="Normal"/>
        <w:spacing w:lineRule="auto" w:line="264" w:before="0" w:after="70"/>
        <w:jc w:val="both"/>
        <w:rPr/>
      </w:pPr>
      <w:r>
        <w:rPr>
          <w:b/>
          <w:bCs/>
          <w:sz w:val="22"/>
          <w:szCs w:val="22"/>
        </w:rPr>
        <w:t xml:space="preserve">Problem: </w:t>
      </w:r>
      <w:r>
        <w:rPr>
          <w:sz w:val="22"/>
          <w:szCs w:val="22"/>
        </w:rPr>
        <w:t>Real databases have large schemas, large value stores and ambiguous questions, which makes it hard to give an LLM the right context.</w:t>
      </w:r>
    </w:p>
    <w:p>
      <w:pPr>
        <w:pStyle w:val="Normal"/>
        <w:spacing w:lineRule="auto" w:line="264" w:before="0" w:after="70"/>
        <w:jc w:val="both"/>
        <w:rPr/>
      </w:pPr>
      <w:r>
        <w:rPr>
          <w:b/>
          <w:bCs/>
          <w:sz w:val="22"/>
          <w:szCs w:val="22"/>
        </w:rPr>
        <w:t xml:space="preserve">Method: </w:t>
      </w:r>
      <w:r>
        <w:rPr>
          <w:sz w:val="22"/>
          <w:szCs w:val="22"/>
        </w:rPr>
        <w:t>Four agents: an Information Retriever (keyword detection, locality-sensitive hashing over database values, vector search over catalogue text), a Schema Selector that prunes the schema, a Candidate Generator that writes and refines queries, and a Unit Tester that checks queries with LLM-written natural-language tests.</w:t>
      </w:r>
    </w:p>
    <w:p>
      <w:pPr>
        <w:pStyle w:val="Normal"/>
        <w:spacing w:lineRule="auto" w:line="264" w:before="0" w:after="70"/>
        <w:jc w:val="both"/>
        <w:rPr/>
      </w:pPr>
      <w:r>
        <w:rPr>
          <w:b/>
          <w:bCs/>
          <w:sz w:val="22"/>
          <w:szCs w:val="22"/>
        </w:rPr>
        <w:t xml:space="preserve">Data: </w:t>
      </w:r>
      <w:r>
        <w:rPr>
          <w:sz w:val="22"/>
          <w:szCs w:val="22"/>
        </w:rPr>
        <w:t>BIRD, plus industrial-scale databases for the schema-pruning study.</w:t>
      </w:r>
    </w:p>
    <w:p>
      <w:pPr>
        <w:pStyle w:val="Normal"/>
        <w:spacing w:lineRule="auto" w:line="264" w:before="0" w:after="70"/>
        <w:jc w:val="both"/>
        <w:rPr/>
      </w:pPr>
      <w:r>
        <w:rPr>
          <w:b/>
          <w:bCs/>
          <w:sz w:val="22"/>
          <w:szCs w:val="22"/>
        </w:rPr>
        <w:t xml:space="preserve">Results: </w:t>
      </w:r>
      <w:r>
        <w:rPr>
          <w:sz w:val="22"/>
          <w:szCs w:val="22"/>
        </w:rPr>
        <w:t>71.10% on the BIRD test set without fine-tuning, within about 2% of the leading proprietary method, with far fewer LLM calls (the size of the reduction differs between paper versions). On large databases the Schema Selector cuts LLM tokens about fivefold and raises accuracy by about 2%.</w:t>
      </w:r>
    </w:p>
    <w:p>
      <w:pPr>
        <w:pStyle w:val="Normal"/>
        <w:spacing w:lineRule="auto" w:line="264" w:before="0" w:after="70"/>
        <w:jc w:val="both"/>
        <w:rPr/>
      </w:pPr>
      <w:r>
        <w:rPr>
          <w:b/>
          <w:bCs/>
          <w:sz w:val="22"/>
          <w:szCs w:val="22"/>
        </w:rPr>
        <w:t xml:space="preserve">Limitations: </w:t>
      </w:r>
      <w:r>
        <w:rPr>
          <w:sz w:val="22"/>
          <w:szCs w:val="22"/>
        </w:rPr>
        <w:t>Retrieval happens before generation. If the model later writes a literal in a different form from the stored one, nothing in the pipeline catches it. It also appeared at a workshop, so it does not count toward the ten required papers.</w:t>
      </w:r>
    </w:p>
    <w:p>
      <w:pPr>
        <w:pStyle w:val="Normal"/>
        <w:spacing w:lineRule="auto" w:line="264" w:before="0" w:after="0"/>
        <w:jc w:val="both"/>
        <w:rPr/>
        <w:sectPr>
          <w:footerReference w:type="even" r:id="rId5"/>
          <w:footerReference w:type="default" r:id="rId6"/>
          <w:footerReference w:type="first" r:id="rId7"/>
          <w:type w:val="nextPage"/>
          <w:pgSz w:w="11906" w:h="16838"/>
          <w:pgMar w:left="1134" w:right="1134" w:gutter="0" w:header="0" w:top="1134" w:footer="708" w:bottom="1134"/>
          <w:pgNumType w:fmt="decimal"/>
          <w:formProt w:val="false"/>
          <w:textDirection w:val="lrTb"/>
          <w:docGrid w:type="default" w:linePitch="360" w:charSpace="0"/>
        </w:sectPr>
      </w:pPr>
      <w:r>
        <w:rPr>
          <w:b/>
          <w:bCs/>
          <w:sz w:val="22"/>
          <w:szCs w:val="22"/>
        </w:rPr>
        <w:t xml:space="preserve">Relevance: </w:t>
      </w:r>
      <w:r>
        <w:rPr>
          <w:sz w:val="22"/>
          <w:szCs w:val="22"/>
        </w:rPr>
        <w:t>Requested by the supervisor as the value-retrieval reference. Our prober is complementary: it acts after generation and is driven by an observed failure, not by a retrieval guess.</w:t>
      </w:r>
    </w:p>
    <w:p>
      <w:pPr>
        <w:pStyle w:val="Heading2"/>
        <w:rPr/>
      </w:pPr>
      <w:r>
        <w:rPr/>
        <w:t>A.4 Cross-Paper Comparison Table</w:t>
      </w:r>
    </w:p>
    <w:p>
      <w:pPr>
        <w:pStyle w:val="Normal"/>
        <w:spacing w:lineRule="auto" w:line="276" w:before="0" w:after="120"/>
        <w:jc w:val="both"/>
        <w:rPr/>
      </w:pPr>
      <w:r>
        <w:rPr>
          <w:sz w:val="20"/>
          <w:szCs w:val="20"/>
        </w:rPr>
        <w:t>The base paper is marked BASE. Metric abbreviations: EX is execution accuracy, VES is valid efficiency score, F1 is the harmonic mean of precision and recall.</w:t>
      </w:r>
    </w:p>
    <w:tbl>
      <w:tblPr>
        <w:tblW w:w="15138" w:type="dxa"/>
        <w:jc w:val="start"/>
        <w:tblInd w:w="0" w:type="dxa"/>
        <w:tblLayout w:type="fixed"/>
        <w:tblCellMar>
          <w:top w:w="25" w:type="dxa"/>
          <w:start w:w="80" w:type="dxa"/>
          <w:bottom w:w="25" w:type="dxa"/>
          <w:end w:w="80" w:type="dxa"/>
        </w:tblCellMar>
      </w:tblPr>
      <w:tblGrid>
        <w:gridCol w:w="758"/>
        <w:gridCol w:w="1650"/>
        <w:gridCol w:w="1252"/>
        <w:gridCol w:w="1700"/>
        <w:gridCol w:w="2899"/>
        <w:gridCol w:w="1300"/>
        <w:gridCol w:w="2301"/>
        <w:gridCol w:w="3278"/>
      </w:tblGrid>
      <w:tr>
        <w:trPr>
          <w:tblHeader w:val="true"/>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Title</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Year and venue</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Dataset / benchmark</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Method / agent architecture</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Evaluation metrics</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Key results</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b/>
                <w:bCs/>
                <w:sz w:val="17"/>
                <w:szCs w:val="17"/>
              </w:rPr>
              <w:t>Limitations / research gap</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1</w:t>
            </w:r>
          </w:p>
          <w:p>
            <w:pPr>
              <w:pStyle w:val="Normal"/>
              <w:spacing w:lineRule="auto" w:line="235" w:before="0" w:after="0"/>
              <w:jc w:val="start"/>
              <w:rPr/>
            </w:pPr>
            <w:r>
              <w:rPr>
                <w:sz w:val="17"/>
                <w:szCs w:val="17"/>
              </w:rPr>
              <w:t>BASE</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CHASE-SQL [1]</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ICLR (A*)</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BIRD dev/test</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Three candidate generators, query fixer, fine-tuned pairwise selector</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73.01% dev, 73.0% test</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Fixer rewrites the whole query; empty result treated as failure; costly; no clause-level analysis</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MAC-SQL [2]</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COLING</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BIRD, Spider</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Selector, Decomposer, Refiner agents; SQL-Llama 7B</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 VES</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59.59% BIRD test; 86.75% Spider dev (GPT-4)</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Whole-query Refiner; empty result counted as defect; depends on GPT-4</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3</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SQLens [3]</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NeurIPS</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BIRD, Spider dev</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AST clause-level signals from DB and LLM, weak supervision, selector, fixer, auditor</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Error-detection F1, 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F1 +25.78% over best self-evaluation; EX up to +20%</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Query-level auditor, no per-clause drift measure; intentional empty may be flagged</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4</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DAC [4]</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EMNLP Findings</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Spider, BIRD, KaggleDBQA dev</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Entity-linking and skeleton feedback, then correction</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+1.4% avg over Self-Debug</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Output is still a full new query; limited GPT-4o runs; no empty-result handling found</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5</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Multi-grained error identification [5]</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COLING</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Text-to-SQL benchmarks [FILL]</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System, skeleton and value error identification as plug-in</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Gains as plug-in [FILL figures]</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Needs trained models; over-correction of valid empties not reported</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6</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SQLFixAgent [6]</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AAAI</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Five benchmarks incl. BIRD</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Reviewer, crafter, refiner agents; fine-tuned tool</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 tokens</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&gt;3% EX gain on BIRD</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Full-query candidates; relies on fine-tuned base model</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7</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MAGIC [7]</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AAAI</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BIRD, Spider dev</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Agents that write a self-correction guideline from training failures</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Beats human guidelines, self-consistency, multiple-prompt</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Not grounded in DB values; guideline may not transfer</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8</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Spider 2.0 [8]</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ICLR (A*)</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632 enterprise workflow tasks</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Benchmark and code-agent baseline</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Success rate</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21.3% (o1-preview agent) vs 91.2% Spider 1.0, 73.0% BIRD</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Needs cloud warehouses; only local subset usable</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9</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LinkAlign [9]</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EMNLP</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Spider 2.0-Lite, BIRD, AmbiDB</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Multi-round retrieval, irrelevant-info isolation, schema extraction; agent or pipeline mode</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Schema-linking metrics, EX</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33.09% on Spider 2.0-Lite (open LLMs)</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Schema level only; cell values not examined</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10</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SQLDriller [10]</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SIGMOD</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Spider, BIRD pairs</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Execution consistency with counterexample databases</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Model accuracy</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Up to +13.6% accuracy</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Offline data cleaning; best-effort</w:t>
            </w:r>
          </w:p>
        </w:tc>
      </w:tr>
      <w:tr>
        <w:trPr>
          <w:cantSplit/>
        </w:trPr>
        <w:tc>
          <w:tcPr>
            <w:tcW w:w="75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S1</w:t>
            </w:r>
          </w:p>
        </w:tc>
        <w:tc>
          <w:tcPr>
            <w:tcW w:w="165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CHESS [11] (supplementary)</w:t>
            </w:r>
          </w:p>
        </w:tc>
        <w:tc>
          <w:tcPr>
            <w:tcW w:w="1252"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2025</w:t>
            </w:r>
          </w:p>
          <w:p>
            <w:pPr>
              <w:pStyle w:val="Normal"/>
              <w:spacing w:lineRule="auto" w:line="235" w:before="0" w:after="0"/>
              <w:jc w:val="start"/>
              <w:rPr/>
            </w:pPr>
            <w:r>
              <w:rPr>
                <w:sz w:val="17"/>
                <w:szCs w:val="17"/>
              </w:rPr>
              <w:t>ICML workshop</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BIRD; large industrial DBs</w:t>
            </w:r>
          </w:p>
        </w:tc>
        <w:tc>
          <w:tcPr>
            <w:tcW w:w="2899"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Retriever, Schema Selector, Generator, Unit Tester; LSH value retrieval</w:t>
            </w:r>
          </w:p>
        </w:tc>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EX, tokens, LLM calls</w:t>
            </w:r>
          </w:p>
        </w:tc>
        <w:tc>
          <w:tcPr>
            <w:tcW w:w="2301"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71.10% BIRD test; about 5x fewer tokens with schema selection</w:t>
            </w:r>
          </w:p>
        </w:tc>
        <w:tc>
          <w:tcPr>
            <w:tcW w:w="3278" w:type="dxa"/>
            <w:tcBorders>
              <w:top w:val="single" w:sz="4" w:space="0" w:color="000000"/>
              <w:start w:val="single" w:sz="4" w:space="0" w:color="000000"/>
              <w:bottom w:val="single" w:sz="4" w:space="0" w:color="000000"/>
              <w:end w:val="single" w:sz="4" w:space="0" w:color="000000"/>
            </w:tcBorders>
          </w:tcPr>
          <w:p>
            <w:pPr>
              <w:pStyle w:val="Normal"/>
              <w:spacing w:lineRule="auto" w:line="235" w:before="0" w:after="0"/>
              <w:jc w:val="start"/>
              <w:rPr/>
            </w:pPr>
            <w:r>
              <w:rPr>
                <w:sz w:val="17"/>
                <w:szCs w:val="17"/>
              </w:rPr>
              <w:t>Retrieval before generation; no post-hoc literal check; workshop venue</w:t>
            </w:r>
          </w:p>
        </w:tc>
      </w:tr>
    </w:tbl>
    <w:p>
      <w:pPr>
        <w:sectPr>
          <w:footerReference w:type="even" r:id="rId8"/>
          <w:footerReference w:type="default" r:id="rId9"/>
          <w:footerReference w:type="first" r:id="rId10"/>
          <w:type w:val="nextPage"/>
          <w:pgSz w:orient="landscape" w:w="16838" w:h="11906"/>
          <w:pgMar w:left="850" w:right="850" w:gutter="0" w:header="0" w:top="850" w:footer="708" w:bottom="850"/>
          <w:pgNumType w:fmt="decimal"/>
          <w:formProt w:val="false"/>
          <w:textDirection w:val="lrTb"/>
          <w:docGrid w:type="default" w:linePitch="360" w:charSpace="0"/>
        </w:sectPr>
      </w:pPr>
    </w:p>
    <w:p>
      <w:pPr>
        <w:pStyle w:val="Heading2"/>
        <w:rPr/>
      </w:pPr>
      <w:r>
        <w:rPr/>
        <w:t>A.5 Research Gap Synthesis</w:t>
      </w:r>
    </w:p>
    <w:p>
      <w:pPr>
        <w:pStyle w:val="Heading3"/>
        <w:rPr/>
      </w:pPr>
      <w:r>
        <w:rPr/>
        <w:t>A.5.1 What the literature shows</w:t>
      </w:r>
    </w:p>
    <w:p>
      <w:pPr>
        <w:pStyle w:val="Normal"/>
        <w:spacing w:lineRule="auto" w:line="276" w:before="0" w:after="120"/>
        <w:jc w:val="both"/>
        <w:rPr/>
      </w:pPr>
      <w:r>
        <w:rPr>
          <w:sz w:val="22"/>
          <w:szCs w:val="22"/>
        </w:rPr>
        <w:t>Three patterns stand out across the papers. First, accuracy gains on BIRD now come mostly from spending more compute on generation and selection [1], [2], [11]. Second, when a query goes wrong, nearly every system repairs it by asking the LLM to produce the query again, whether guided by execution errors [1], [2], decomposed feedback [4], reviewer agents [6] or generated guidelines [7]. Third, execution feedback is treated as binary in practice: a query that runs and returns rows is accepted, and one that returns nothing is usually assumed to be wrong [1], [2]. SQLens [3] and the multi-grained identification work [5] are the first to separate semantic and value errors from syntax errors, which supports the idea that empty results need their own treatment.</w:t>
      </w:r>
    </w:p>
    <w:p>
      <w:pPr>
        <w:pStyle w:val="Normal"/>
        <w:spacing w:lineRule="auto" w:line="276" w:before="0" w:after="120"/>
        <w:jc w:val="both"/>
        <w:rPr/>
      </w:pPr>
      <w:r>
        <w:rPr>
          <w:sz w:val="22"/>
          <w:szCs w:val="22"/>
        </w:rPr>
        <w:t>None of the ten papers reports what a repair does to the parts of a query that were already correct, and none reports how often a legitimately empty answer is changed. Both of these are measurable, which makes them good research gaps and not just complaints.</w:t>
      </w:r>
    </w:p>
    <w:p>
      <w:pPr>
        <w:pStyle w:val="Heading3"/>
        <w:rPr/>
      </w:pPr>
      <w:r>
        <w:rPr/>
        <w:t>A.5.2 Candidate gaps considered</w:t>
      </w:r>
    </w:p>
    <w:tbl>
      <w:tblPr>
        <w:tblW w:w="9638" w:type="dxa"/>
        <w:jc w:val="start"/>
        <w:tblInd w:w="0" w:type="dxa"/>
        <w:tblLayout w:type="fixed"/>
        <w:tblCellMar>
          <w:top w:w="50" w:type="dxa"/>
          <w:start w:w="80" w:type="dxa"/>
          <w:bottom w:w="50" w:type="dxa"/>
          <w:end w:w="80" w:type="dxa"/>
        </w:tblCellMar>
      </w:tblPr>
      <w:tblGrid>
        <w:gridCol w:w="3300"/>
        <w:gridCol w:w="1498"/>
        <w:gridCol w:w="4840"/>
      </w:tblGrid>
      <w:tr>
        <w:trPr>
          <w:tblHeader w:val="true"/>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Candidate gap</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Decision</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Reason</w:t>
            </w:r>
          </w:p>
        </w:tc>
      </w:tr>
      <w:tr>
        <w:trPr>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Repair drift: whole-query regeneration damages correct clauses and is never measured</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Selected (Gap 1)</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Specific, backed by [1], [2], [4], [6], and testable with exact clause alignment against gold ASTs.</w:t>
            </w:r>
          </w:p>
        </w:tc>
      </w:tr>
      <w:tr>
        <w:trPr>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Silent empty-result errors: no literal-level diagnosis and no recovery metrics</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Selected (Gap 2)</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Backed by [1], [2], [3], [5], [11]; measurable with controlled literal faults and natural failures.</w:t>
            </w:r>
          </w:p>
        </w:tc>
      </w:tr>
      <w:tr>
        <w:trPr>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Over-correction of genuinely empty results is never quantified</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Selected (Gap 3)</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Supervisor requirement; backed by [1], [2], [3], [5]; measurable on a dedicated stress set.</w:t>
            </w:r>
          </w:p>
        </w:tc>
      </w:tr>
      <w:tr>
        <w:trPr>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Schema linking at multi-database scale [9]</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Not selected</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Needs large retrieval infrastructure and is already an active area; outside what three students can test in one semester.</w:t>
            </w:r>
          </w:p>
        </w:tc>
      </w:tr>
      <w:tr>
        <w:trPr>
          <w:cantSplit/>
        </w:trPr>
        <w:tc>
          <w:tcPr>
            <w:tcW w:w="3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Noise in benchmark labels [10]</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Not selected as a goal</w:t>
            </w:r>
          </w:p>
        </w:tc>
        <w:tc>
          <w:tcPr>
            <w:tcW w:w="48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 treat it as a threat to validity and audit our gold-empty list by hand.</w:t>
            </w:r>
          </w:p>
        </w:tc>
      </w:tr>
    </w:tbl>
    <w:p>
      <w:pPr>
        <w:pStyle w:val="Normal"/>
        <w:spacing w:before="0" w:after="80"/>
        <w:rPr/>
      </w:pPr>
      <w:r>
        <w:rPr/>
      </w:r>
    </w:p>
    <w:p>
      <w:pPr>
        <w:pStyle w:val="Heading3"/>
        <w:rPr/>
      </w:pPr>
      <w:r>
        <w:rPr/>
        <w:t>A.5.3 The three selected gaps</w:t>
      </w:r>
    </w:p>
    <w:tbl>
      <w:tblPr>
        <w:tblW w:w="9638" w:type="dxa"/>
        <w:jc w:val="start"/>
        <w:tblInd w:w="0" w:type="dxa"/>
        <w:tblLayout w:type="fixed"/>
        <w:tblCellMar>
          <w:top w:w="50" w:type="dxa"/>
          <w:start w:w="80" w:type="dxa"/>
          <w:bottom w:w="50" w:type="dxa"/>
          <w:end w:w="80" w:type="dxa"/>
        </w:tblCellMar>
      </w:tblPr>
      <w:tblGrid>
        <w:gridCol w:w="1300"/>
        <w:gridCol w:w="2648"/>
        <w:gridCol w:w="2752"/>
        <w:gridCol w:w="2938"/>
      </w:tblGrid>
      <w:tr>
        <w:trPr>
          <w:tblHeader w:val="true"/>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Gap</w:t>
            </w:r>
          </w:p>
        </w:tc>
        <w:tc>
          <w:tcPr>
            <w:tcW w:w="264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Supporting evidence (papers)</w:t>
            </w:r>
          </w:p>
        </w:tc>
        <w:tc>
          <w:tcPr>
            <w:tcW w:w="275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Proposed approach</w:t>
            </w:r>
          </w:p>
        </w:tc>
        <w:tc>
          <w:tcPr>
            <w:tcW w:w="29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How it will be measured</w:t>
            </w:r>
          </w:p>
        </w:tc>
      </w:tr>
      <w:tr>
        <w:trPr>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Gap 1.</w:t>
            </w:r>
            <w:r>
              <w:rPr>
                <w:sz w:val="19"/>
                <w:szCs w:val="19"/>
              </w:rPr>
              <w:t xml:space="preserve"> Repair drift during whole-query regeneration</w:t>
            </w:r>
          </w:p>
        </w:tc>
        <w:tc>
          <w:tcPr>
            <w:tcW w:w="264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CHASE-SQL's fixer [1] and MAC-SQL's Refiner [2] rewrite the full query. DAC [4] and SQLFixAgent [6] improve what is detected or proposed, but the output is still a complete new query. SQLens [3] works at clause level for detection and controls regressions only by choosing between two whole queries. No paper reports clause-level damage.</w:t>
            </w:r>
          </w:p>
        </w:tc>
        <w:tc>
          <w:tcPr>
            <w:tcW w:w="275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AST-Clause Diff Patcher: parse with sqlglot, mark clauses as verified or failing, freeze verified subtrees, let the LLM write a patch for one failing clause only, splice it in, re-parse and re-run.</w:t>
            </w:r>
          </w:p>
        </w:tc>
        <w:tc>
          <w:tcPr>
            <w:tcW w:w="29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Repair Drift Rate (RDR): share of originally correct clauses that are no longer correct after repair. Healing Recovery Rate (HRR): share of failing queries that end with the gold result. Both compared with whole-query regeneration at the same iteration budget.</w:t>
            </w:r>
          </w:p>
        </w:tc>
      </w:tr>
      <w:tr>
        <w:trPr>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Gap 2.</w:t>
            </w:r>
            <w:r>
              <w:rPr>
                <w:sz w:val="19"/>
                <w:szCs w:val="19"/>
              </w:rPr>
              <w:t xml:space="preserve"> Silent semantic failures: queries that run but return nothing because of literal mismatch</w:t>
            </w:r>
          </w:p>
        </w:tc>
        <w:tc>
          <w:tcPr>
            <w:tcW w:w="264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Fixers in [1] and [2] retry on empty output but are not told which literal is wrong. SQLens [3] has an empty-predicate signal and [5] separates value errors, but both report accuracy gains only. CHESS [11] retrieves values before generation and cannot see a mismatch that appears afterwards.</w:t>
            </w:r>
          </w:p>
        </w:tc>
        <w:tc>
          <w:tcPr>
            <w:tcW w:w="275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Cardinality-Aware Prober: find the culprit predicate by dropping one conjunct at a time, sample real values from the column in SQLite, and propose a minimal literal edit (case, whitespace, known variant).</w:t>
            </w:r>
          </w:p>
        </w:tc>
        <w:tc>
          <w:tcPr>
            <w:tcW w:w="29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Semantic False-Positive Rate (SFPR): empty results among questions whose gold result is non-empty. Empty-Set Recovery Precision (ESRP): share of probe edits that end with the gold result. Recovery rate reported alongside.</w:t>
            </w:r>
          </w:p>
        </w:tc>
      </w:tr>
      <w:tr>
        <w:trPr>
          <w:cantSplit/>
        </w:trPr>
        <w:tc>
          <w:tcPr>
            <w:tcW w:w="13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Gap 3.</w:t>
            </w:r>
            <w:r>
              <w:rPr>
                <w:sz w:val="19"/>
                <w:szCs w:val="19"/>
              </w:rPr>
              <w:t xml:space="preserve"> Over-correction of genuinely empty results</w:t>
            </w:r>
          </w:p>
        </w:tc>
        <w:tc>
          <w:tcPr>
            <w:tcW w:w="264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[1] and [2] treat an empty result as a defect. [3] admits that intentional empties can be flagged. [5] includes valid-empty cases in training data but we found no reported over-correction rate. Benchmark labels are imperfect [10], so gold-empty cases need auditing.</w:t>
            </w:r>
          </w:p>
        </w:tc>
        <w:tc>
          <w:tcPr>
            <w:tcW w:w="275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Guarded Empty-Set Verifier: Stage A checks schema and values (is the question's literal present in the column after normalisation?). Stage B asks the LLM, with the probe evidence, whether the question implies an empty answer. Edits are applied only on a MISMATCH verdict.</w:t>
            </w:r>
          </w:p>
        </w:tc>
        <w:tc>
          <w:tcPr>
            <w:tcW w:w="29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Empty-Set Over-Correction Rate (EOCR): share of genuinely empty gold results that the system turns into non-empty results. Compared for the unguarded prober and the guarded one.</w:t>
            </w:r>
          </w:p>
        </w:tc>
      </w:tr>
    </w:tbl>
    <w:p>
      <w:pPr>
        <w:pStyle w:val="Normal"/>
        <w:spacing w:before="0" w:after="80"/>
        <w:rPr/>
      </w:pPr>
      <w:r>
        <w:rPr/>
      </w:r>
    </w:p>
    <w:p>
      <w:pPr>
        <w:pStyle w:val="Heading3"/>
        <w:rPr/>
      </w:pPr>
      <w:r>
        <w:rPr/>
        <w:t>A.5.4 Positioning against closest prior work</w:t>
      </w:r>
    </w:p>
    <w:p>
      <w:pPr>
        <w:pStyle w:val="Normal"/>
        <w:spacing w:lineRule="auto" w:line="276" w:before="0" w:after="120"/>
        <w:jc w:val="both"/>
        <w:rPr/>
      </w:pPr>
      <w:r>
        <w:rPr>
          <w:b/>
          <w:bCs/>
          <w:sz w:val="22"/>
          <w:szCs w:val="22"/>
        </w:rPr>
        <w:t>SQLens [3].</w:t>
      </w:r>
      <w:r>
        <w:rPr>
          <w:sz w:val="22"/>
          <w:szCs w:val="22"/>
        </w:rPr>
        <w:t xml:space="preserve"> This is the nearest work, and we do not claim to have invented clause-level analysis. The difference is the repair contract. SQLens locates errors by clause but corrects through an LLM revision of the query and an auditor that picks one of two whole queries. Our patcher freezes verified subtrees by construction, and we report a metric (RDR) that shows how much drift remains. Our Gap 3 measures the intentional-empty case that SQLens treats as a rare false positive.</w:t>
      </w:r>
    </w:p>
    <w:p>
      <w:pPr>
        <w:pStyle w:val="Normal"/>
        <w:spacing w:lineRule="auto" w:line="276" w:before="0" w:after="120"/>
        <w:jc w:val="both"/>
        <w:rPr/>
      </w:pPr>
      <w:r>
        <w:rPr>
          <w:b/>
          <w:bCs/>
          <w:sz w:val="22"/>
          <w:szCs w:val="22"/>
        </w:rPr>
        <w:t>Value retrieval and schema linking [11], [9].</w:t>
      </w:r>
      <w:r>
        <w:rPr>
          <w:sz w:val="22"/>
          <w:szCs w:val="22"/>
        </w:rPr>
        <w:t xml:space="preserve"> CHESS retrieves likely database values before generation using locality-sensitive hashing and vector search. LinkAlign improves which database items are shown to the model. Both reduce the chance of a bad literal, and neither can verify the literal in the final query. Our prober runs after execution, is triggered only by an observed empty result, and works with the exact predicate that failed. It is complementary and can sit on top of a retrieval front-end.</w:t>
      </w:r>
    </w:p>
    <w:p>
      <w:pPr>
        <w:pStyle w:val="Normal"/>
        <w:spacing w:lineRule="auto" w:line="276" w:before="0" w:after="120"/>
        <w:jc w:val="both"/>
        <w:rPr/>
      </w:pPr>
      <w:r>
        <w:rPr>
          <w:b/>
          <w:bCs/>
          <w:sz w:val="22"/>
          <w:szCs w:val="22"/>
        </w:rPr>
        <w:t>Concurrent preprints [14], [15].</w:t>
      </w:r>
      <w:r>
        <w:rPr>
          <w:sz w:val="22"/>
          <w:szCs w:val="22"/>
        </w:rPr>
        <w:t xml:space="preserve"> Recent arXiv preprints describe database probing and rule-based verification [14] and empty-result repair operators inside a multi-candidate pipeline [15]. They are not peer-reviewed, so they do not count toward our ten, but they show the direction is active. Our contribution is therefore framed around controlled measurement (RDR, SFPR, ESRP, EOCR), a fault-injection protocol, and the guarded handling of genuinely empty results, not around the idea of probing itself.</w:t>
      </w:r>
      <w:r>
        <w:br w:type="page"/>
      </w:r>
    </w:p>
    <w:p>
      <w:pPr>
        <w:pStyle w:val="Heading1"/>
        <w:spacing w:before="0" w:after="160"/>
        <w:rPr/>
      </w:pPr>
      <w:r>
        <w:rPr/>
        <w:t>Deliverable B: Project Proposal</w:t>
      </w:r>
    </w:p>
    <w:p>
      <w:pPr>
        <w:pStyle w:val="Heading2"/>
        <w:rPr/>
      </w:pPr>
      <w:r>
        <w:rPr/>
        <w:t>B.1 Project Title and Selected Seed</w:t>
      </w:r>
    </w:p>
    <w:p>
      <w:pPr>
        <w:pStyle w:val="Normal"/>
        <w:spacing w:lineRule="auto" w:line="276" w:before="0" w:after="120"/>
        <w:jc w:val="both"/>
        <w:rPr/>
      </w:pPr>
      <w:r>
        <w:rPr>
          <w:b/>
          <w:bCs/>
          <w:sz w:val="22"/>
          <w:szCs w:val="22"/>
        </w:rPr>
        <w:t>Title:</w:t>
      </w:r>
      <w:r>
        <w:rPr>
          <w:sz w:val="22"/>
          <w:szCs w:val="22"/>
        </w:rPr>
        <w:t xml:space="preserve"> Agentic NL-to-SQL with Localized Self-Healing: AST-Level Repair and Empty-Result Semantic Probing.</w:t>
      </w:r>
    </w:p>
    <w:p>
      <w:pPr>
        <w:pStyle w:val="Normal"/>
        <w:bidi w:val="0"/>
        <w:spacing w:lineRule="auto" w:line="276" w:before="0" w:after="120"/>
        <w:jc w:val="both"/>
        <w:rPr/>
      </w:pPr>
      <w:r>
        <w:rPr>
          <w:b/>
          <w:bCs/>
          <w:sz w:val="22"/>
          <w:szCs w:val="22"/>
        </w:rPr>
        <w:t>Seed:</w:t>
      </w:r>
      <w:r>
        <w:rPr>
          <w:sz w:val="22"/>
          <w:szCs w:val="22"/>
        </w:rPr>
        <w:t xml:space="preserve"> Self, Our Own Idea. Supervisor: Naeem Tareen (G3). The proposal was approved with minor changes, all of which are addressed in this document (see the feedback table on page 2).</w:t>
      </w:r>
    </w:p>
    <w:p>
      <w:pPr>
        <w:pStyle w:val="Heading2"/>
        <w:rPr/>
      </w:pPr>
      <w:r>
        <w:rPr/>
        <w:t>B.2 Problem Statement and Motivation</w:t>
      </w:r>
    </w:p>
    <w:p>
      <w:pPr>
        <w:pStyle w:val="Normal"/>
        <w:spacing w:lineRule="auto" w:line="276" w:before="0" w:after="120"/>
        <w:jc w:val="both"/>
        <w:rPr/>
      </w:pPr>
      <w:r>
        <w:rPr>
          <w:sz w:val="22"/>
          <w:szCs w:val="22"/>
        </w:rPr>
        <w:t>Text-to-SQL systems let people who do not write SQL ask questions of a database. Current LLM-based systems get close to three quarters of BIRD questions right [1], but the remaining errors matter in practice, because a wrong table of numbers looks just as confident as a right one. Two kinds of error are especially awkward.</w:t>
      </w:r>
    </w:p>
    <w:p>
      <w:pPr>
        <w:pStyle w:val="Normal"/>
        <w:spacing w:lineRule="auto" w:line="276" w:before="0" w:after="120"/>
        <w:jc w:val="both"/>
        <w:rPr/>
      </w:pPr>
      <w:r>
        <w:rPr>
          <w:sz w:val="22"/>
          <w:szCs w:val="22"/>
        </w:rPr>
        <w:t>The first is damage done by repair. When a query fails, the usual response is to ask the model to write it again with the error message attached. The model may fix the failing clause and quietly change a clause that was fine. The user sees a query that now runs and has no way to tell what else moved.</w:t>
      </w:r>
    </w:p>
    <w:p>
      <w:pPr>
        <w:pStyle w:val="Normal"/>
        <w:spacing w:lineRule="auto" w:line="276" w:before="0" w:after="120"/>
        <w:jc w:val="both"/>
        <w:rPr/>
      </w:pPr>
      <w:r>
        <w:rPr>
          <w:sz w:val="22"/>
          <w:szCs w:val="22"/>
        </w:rPr>
        <w:t xml:space="preserve">The second is the empty result. A filter such as </w:t>
      </w:r>
      <w:r>
        <w:rPr>
          <w:rFonts w:eastAsia="Liberation Mono" w:cs="Liberation Mono" w:ascii="Liberation Mono" w:hAnsi="Liberation Mono"/>
          <w:sz w:val="20"/>
          <w:szCs w:val="20"/>
        </w:rPr>
        <w:t>WHERE state = 'california'</w:t>
      </w:r>
      <w:r>
        <w:rPr>
          <w:sz w:val="22"/>
          <w:szCs w:val="22"/>
        </w:rPr>
        <w:t xml:space="preserve"> runs without error and returns no rows, because the stored value is </w:t>
      </w:r>
      <w:r>
        <w:rPr>
          <w:rFonts w:eastAsia="Liberation Mono" w:cs="Liberation Mono" w:ascii="Liberation Mono" w:hAnsi="Liberation Mono"/>
          <w:sz w:val="20"/>
          <w:szCs w:val="20"/>
        </w:rPr>
        <w:t>California</w:t>
      </w:r>
      <w:r>
        <w:rPr>
          <w:sz w:val="22"/>
          <w:szCs w:val="22"/>
        </w:rPr>
        <w:t>. The exit code says success, so an unmonitored system returns nothing. The opposite mistake is just as harmful: if the system assumes every empty result is a bug, it will “fix” a question like “Which customers ordered in 1999?” by loosening filters until some rows appear, when the honest answer was an empty set.</w:t>
      </w:r>
    </w:p>
    <w:p>
      <w:pPr>
        <w:pStyle w:val="Normal"/>
        <w:spacing w:lineRule="auto" w:line="276" w:before="0" w:after="120"/>
        <w:jc w:val="both"/>
        <w:rPr/>
      </w:pPr>
      <w:r>
        <w:rPr>
          <w:sz w:val="22"/>
          <w:szCs w:val="22"/>
        </w:rPr>
        <w:t>Target users are analysts and developers who put a Text-to-SQL layer in front of a database and need to trust it, and researchers who want to measure how repair behaves. Existing systems do not report either failure, so teams cannot tell how often they happen.</w:t>
      </w:r>
    </w:p>
    <w:p>
      <w:pPr>
        <w:pStyle w:val="Heading2"/>
        <w:rPr/>
      </w:pPr>
      <w:r>
        <w:rPr/>
        <w:t>B.3 Base Paper and Research Gaps</w:t>
      </w:r>
    </w:p>
    <w:p>
      <w:pPr>
        <w:pStyle w:val="Normal"/>
        <w:spacing w:lineRule="auto" w:line="276" w:before="0" w:after="120"/>
        <w:jc w:val="both"/>
        <w:rPr/>
      </w:pPr>
      <w:r>
        <w:rPr>
          <w:sz w:val="22"/>
          <w:szCs w:val="22"/>
        </w:rPr>
        <w:t xml:space="preserve">The base paper, CHASE-SQL [1], generates several candidate queries, repairs failing ones with a fixer and selects a winner. We address three gaps in that setting. </w:t>
      </w:r>
      <w:r>
        <w:rPr>
          <w:b/>
          <w:bCs/>
          <w:sz w:val="22"/>
          <w:szCs w:val="22"/>
        </w:rPr>
        <w:t>Gap 1:</w:t>
      </w:r>
      <w:r>
        <w:rPr>
          <w:sz w:val="22"/>
          <w:szCs w:val="22"/>
        </w:rPr>
        <w:t xml:space="preserve"> repair by whole-query regeneration causes drift in clauses that were correct. </w:t>
      </w:r>
      <w:r>
        <w:rPr>
          <w:b/>
          <w:bCs/>
          <w:sz w:val="22"/>
          <w:szCs w:val="22"/>
        </w:rPr>
        <w:t>Gap 2:</w:t>
      </w:r>
      <w:r>
        <w:rPr>
          <w:sz w:val="22"/>
          <w:szCs w:val="22"/>
        </w:rPr>
        <w:t xml:space="preserve"> queries that execute but return empty sets because of literal mismatches are not diagnosed at the literal level or scored. </w:t>
      </w:r>
      <w:r>
        <w:rPr>
          <w:b/>
          <w:bCs/>
          <w:sz w:val="22"/>
          <w:szCs w:val="22"/>
        </w:rPr>
        <w:t>Gap 3:</w:t>
      </w:r>
      <w:r>
        <w:rPr>
          <w:sz w:val="22"/>
          <w:szCs w:val="22"/>
        </w:rPr>
        <w:t xml:space="preserve"> systems that treat every empty result as a failure over-correct questions whose true answer is empty. Section A.5.3 gives the evidence and the planned measurements for each.</w:t>
      </w:r>
    </w:p>
    <w:p>
      <w:pPr>
        <w:pStyle w:val="Heading2"/>
        <w:rPr/>
      </w:pPr>
      <w:r>
        <w:rPr/>
        <w:t>B.4 Target Product</w:t>
      </w:r>
    </w:p>
    <w:p>
      <w:pPr>
        <w:pStyle w:val="Normal"/>
        <w:spacing w:lineRule="auto" w:line="276" w:before="0" w:after="120"/>
        <w:jc w:val="both"/>
        <w:rPr/>
      </w:pPr>
      <w:r>
        <w:rPr>
          <w:sz w:val="22"/>
          <w:szCs w:val="22"/>
        </w:rPr>
        <w:t xml:space="preserve">By the end of the semester we will deliver a working open-source system, with the working name SQLHeal, made of four parts. (1) A Python library whose main call, </w:t>
      </w:r>
      <w:r>
        <w:rPr>
          <w:rFonts w:eastAsia="Liberation Mono" w:cs="Liberation Mono" w:ascii="Liberation Mono" w:hAnsi="Liberation Mono"/>
          <w:sz w:val="20"/>
          <w:szCs w:val="20"/>
        </w:rPr>
        <w:t>heal(question, db, candidate_sql)</w:t>
      </w:r>
      <w:r>
        <w:rPr>
          <w:sz w:val="22"/>
          <w:szCs w:val="22"/>
        </w:rPr>
        <w:t>, returns a final query and a repair log listing every clause that was edited and why. (2) A command-line tool and notebook to run it on any SQLite database. (3) An evaluation harness that runs BIRD dev, the fault injector and the empty-set stress set, and computes all metrics in this proposal. (4) A short report of results and ablations. The library accepts a candidate from any generator, so it can sit behind CHASE-SQL-style pipelines as well as our own simple generator.</w:t>
      </w:r>
    </w:p>
    <w:p>
      <w:pPr>
        <w:pStyle w:val="Heading2"/>
        <w:rPr/>
      </w:pPr>
      <w:r>
        <w:rPr/>
        <w:t>B.5 Agentic Justification</w:t>
      </w:r>
    </w:p>
    <w:p>
      <w:pPr>
        <w:pStyle w:val="Normal"/>
        <w:spacing w:lineRule="auto" w:line="276" w:before="0" w:after="120"/>
        <w:jc w:val="both"/>
        <w:rPr/>
      </w:pPr>
      <w:r>
        <w:rPr>
          <w:sz w:val="22"/>
          <w:szCs w:val="22"/>
        </w:rPr>
        <w:t xml:space="preserve">A single LLM call cannot see the database. It writes a query from the schema and a few sample values, and has no means to learn that </w:t>
      </w:r>
      <w:r>
        <w:rPr>
          <w:rFonts w:eastAsia="Liberation Mono" w:cs="Liberation Mono" w:ascii="Liberation Mono" w:hAnsi="Liberation Mono"/>
          <w:sz w:val="20"/>
          <w:szCs w:val="20"/>
        </w:rPr>
        <w:t>'california'</w:t>
      </w:r>
      <w:r>
        <w:rPr>
          <w:sz w:val="22"/>
          <w:szCs w:val="22"/>
        </w:rPr>
        <w:t xml:space="preserve"> is absent from the column. It also cannot find out, without a second look, whether the clause it just wrote returned rows. Feeding the failure back in a new prompt is the destructive rewrite described under Gap 1.</w:t>
      </w:r>
    </w:p>
    <w:p>
      <w:pPr>
        <w:pStyle w:val="Normal"/>
        <w:spacing w:lineRule="auto" w:line="276" w:before="0" w:after="120"/>
        <w:jc w:val="both"/>
        <w:rPr/>
      </w:pPr>
      <w:r>
        <w:rPr>
          <w:sz w:val="22"/>
          <w:szCs w:val="22"/>
        </w:rPr>
        <w:t>A fixed deterministic workflow is not enough either, because the right next step depends on what was observed. A syntax or execution error calls for a patch to one clause. A zero-row result calls for a search for the culprit predicate and a look at real values. A zero-row result on a question that really has no answer calls for doing nothing. Which of these applies is only known after executing the query, and deciding whether a question implies an empty answer needs language understanding.</w:t>
      </w:r>
    </w:p>
    <w:p>
      <w:pPr>
        <w:pStyle w:val="Normal"/>
        <w:spacing w:lineRule="auto" w:line="276" w:before="0" w:after="120"/>
        <w:jc w:val="both"/>
        <w:rPr/>
      </w:pPr>
      <w:r>
        <w:rPr>
          <w:sz w:val="22"/>
          <w:szCs w:val="22"/>
        </w:rPr>
        <w:t>A simple retrieval pipeline fails for a related reason. Retrieving likely values before generation, as in [11], cannot know which literal will be wrong until the model has written the query. Our design is a closed loop of generate, parse, execute, observe, act and verify, with a small set of tools. The routing between steps is a plain state machine. The LLM is used where language understanding is needed: writing a clause patch, proposing a literal edit, and judging whether a question implies an empty result. The loop is bounded (at most three repairs per query), the database is read-only, and every action is logged, which gives human reviewers full control and a complete trace.</w:t>
      </w:r>
    </w:p>
    <w:p>
      <w:pPr>
        <w:pStyle w:val="Heading2"/>
        <w:rPr/>
      </w:pPr>
      <w:r>
        <w:rPr/>
        <w:t>B.6 Goals and Success Criteria</w:t>
      </w:r>
    </w:p>
    <w:p>
      <w:pPr>
        <w:pStyle w:val="Heading3"/>
        <w:rPr/>
      </w:pPr>
      <w:r>
        <w:rPr/>
        <w:t>Development objectives</w:t>
      </w:r>
    </w:p>
    <w:p>
      <w:pPr>
        <w:pStyle w:val="ListParagraph"/>
        <w:numPr>
          <w:ilvl w:val="0"/>
          <w:numId w:val="10"/>
        </w:numPr>
        <w:spacing w:lineRule="auto" w:line="264" w:before="0" w:after="60"/>
        <w:rPr/>
      </w:pPr>
      <w:r>
        <w:rPr>
          <w:sz w:val="22"/>
          <w:szCs w:val="22"/>
        </w:rPr>
        <w:t>A sqlglot-based parser that turns any SQLite query into a clause table with canonical forms, and falls back safely when parsing fails.</w:t>
      </w:r>
    </w:p>
    <w:p>
      <w:pPr>
        <w:pStyle w:val="ListParagraph"/>
        <w:numPr>
          <w:ilvl w:val="0"/>
          <w:numId w:val="5"/>
        </w:numPr>
        <w:spacing w:lineRule="auto" w:line="264" w:before="0" w:after="60"/>
        <w:rPr/>
      </w:pPr>
      <w:r>
        <w:rPr>
          <w:sz w:val="22"/>
          <w:szCs w:val="22"/>
        </w:rPr>
        <w:t>A read-only SQLite sandbox that returns a typed state (ERROR, ROWS, EMPTY) and a trace.</w:t>
      </w:r>
    </w:p>
    <w:p>
      <w:pPr>
        <w:pStyle w:val="ListParagraph"/>
        <w:numPr>
          <w:ilvl w:val="0"/>
          <w:numId w:val="5"/>
        </w:numPr>
        <w:spacing w:lineRule="auto" w:line="264" w:before="0" w:after="60"/>
        <w:rPr/>
      </w:pPr>
      <w:r>
        <w:rPr>
          <w:sz w:val="22"/>
          <w:szCs w:val="22"/>
        </w:rPr>
        <w:t>The three modules (patcher, prober, guarded verifier) behind typed tool interfaces and a shared state contract.</w:t>
      </w:r>
    </w:p>
    <w:p>
      <w:pPr>
        <w:pStyle w:val="ListParagraph"/>
        <w:numPr>
          <w:ilvl w:val="0"/>
          <w:numId w:val="5"/>
        </w:numPr>
        <w:spacing w:lineRule="auto" w:line="264" w:before="0" w:after="60"/>
        <w:rPr/>
      </w:pPr>
      <w:r>
        <w:rPr>
          <w:sz w:val="22"/>
          <w:szCs w:val="22"/>
        </w:rPr>
        <w:t>A BIRD dev runner, a fault injector and an empty-set stress set, with one command to reproduce every table in the report.</w:t>
      </w:r>
    </w:p>
    <w:p>
      <w:pPr>
        <w:pStyle w:val="ListParagraph"/>
        <w:numPr>
          <w:ilvl w:val="0"/>
          <w:numId w:val="5"/>
        </w:numPr>
        <w:spacing w:lineRule="auto" w:line="264" w:before="0" w:after="60"/>
        <w:rPr/>
      </w:pPr>
      <w:r>
        <w:rPr>
          <w:sz w:val="22"/>
          <w:szCs w:val="22"/>
        </w:rPr>
        <w:t>A repository with tests, a README and a reproducible baseline.</w:t>
      </w:r>
    </w:p>
    <w:p>
      <w:pPr>
        <w:pStyle w:val="Heading3"/>
        <w:rPr/>
      </w:pPr>
      <w:r>
        <w:rPr/>
        <w:t>Research objectives and success criteria</w:t>
      </w:r>
    </w:p>
    <w:p>
      <w:pPr>
        <w:pStyle w:val="Normal"/>
        <w:spacing w:lineRule="auto" w:line="276" w:before="0" w:after="120"/>
        <w:jc w:val="both"/>
        <w:rPr/>
      </w:pPr>
      <w:r>
        <w:rPr>
          <w:sz w:val="22"/>
          <w:szCs w:val="22"/>
        </w:rPr>
        <w:t>Targets below are provisional. We will recalibrate them after the first complete baseline run in Phase 2 and report results whether or not they are met.</w:t>
      </w:r>
    </w:p>
    <w:tbl>
      <w:tblPr>
        <w:tblW w:w="9638" w:type="dxa"/>
        <w:jc w:val="start"/>
        <w:tblInd w:w="0" w:type="dxa"/>
        <w:tblLayout w:type="fixed"/>
        <w:tblCellMar>
          <w:top w:w="50" w:type="dxa"/>
          <w:start w:w="80" w:type="dxa"/>
          <w:bottom w:w="50" w:type="dxa"/>
          <w:end w:w="80" w:type="dxa"/>
        </w:tblCellMar>
      </w:tblPr>
      <w:tblGrid>
        <w:gridCol w:w="1000"/>
        <w:gridCol w:w="3200"/>
        <w:gridCol w:w="5438"/>
      </w:tblGrid>
      <w:tr>
        <w:trPr>
          <w:tblHeader w:val="true"/>
          <w:cantSplit/>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Gap</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Research objective</w:t>
            </w:r>
          </w:p>
        </w:tc>
        <w:tc>
          <w:tcPr>
            <w:tcW w:w="54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Success criterion</w:t>
            </w:r>
          </w:p>
        </w:tc>
      </w:tr>
      <w:tr>
        <w:trPr>
          <w:cantSplit/>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Show that localized repair keeps correct clauses intact.</w:t>
            </w:r>
          </w:p>
        </w:tc>
        <w:tc>
          <w:tcPr>
            <w:tcW w:w="54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RDR of the patcher is at most half of RDR of whole-query regeneration at an equal iteration budget, while HRR is not more than 2 points lower.</w:t>
            </w:r>
          </w:p>
        </w:tc>
      </w:tr>
      <w:tr>
        <w:trPr>
          <w:cantSplit/>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Show that literal-level probing recovers silent empty results.</w:t>
            </w:r>
          </w:p>
        </w:tc>
        <w:tc>
          <w:tcPr>
            <w:tcW w:w="54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On injected literal faults (case, whitespace), recovery rate of at least 80% and ESRP of at least 70%. On natural BIRD failures, a relative reduction of SFPR of at least 20%.</w:t>
            </w:r>
          </w:p>
        </w:tc>
      </w:tr>
      <w:tr>
        <w:trPr>
          <w:cantSplit/>
        </w:trPr>
        <w:tc>
          <w:tcPr>
            <w:tcW w:w="10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3</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Show that guarding prevents over-correction.</w:t>
            </w:r>
          </w:p>
        </w:tc>
        <w:tc>
          <w:tcPr>
            <w:tcW w:w="54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EOCR of the guarded system of at most 10% on the stress set, with recovery rate no more than 5 points below the unguarded prober. The unguarded EOCR is reported as the reference.</w:t>
            </w:r>
          </w:p>
        </w:tc>
      </w:tr>
    </w:tbl>
    <w:p>
      <w:pPr>
        <w:pStyle w:val="Normal"/>
        <w:spacing w:before="0" w:after="80"/>
        <w:rPr/>
      </w:pPr>
      <w:r>
        <w:rPr/>
      </w:r>
    </w:p>
    <w:p>
      <w:pPr>
        <w:pStyle w:val="Heading2"/>
        <w:rPr/>
      </w:pPr>
      <w:r>
        <w:rPr/>
        <w:t>B.7 Data, Environment and Source</w:t>
      </w:r>
    </w:p>
    <w:p>
      <w:pPr>
        <w:pStyle w:val="Normal"/>
        <w:spacing w:lineRule="auto" w:line="276" w:before="0" w:after="120"/>
        <w:jc w:val="both"/>
        <w:rPr/>
      </w:pPr>
      <w:r>
        <w:rPr>
          <w:b/>
          <w:bCs/>
          <w:sz w:val="22"/>
          <w:szCs w:val="22"/>
        </w:rPr>
        <w:t>Primary benchmark:</w:t>
      </w:r>
      <w:r>
        <w:rPr>
          <w:sz w:val="22"/>
          <w:szCs w:val="22"/>
        </w:rPr>
        <w:t xml:space="preserve"> the BIRD development set [12], which has 1,534 questions over 11 SQLite databases with real, messy values. It is confirmed to be available as SQLite files and is the benchmark used by the base paper. </w:t>
      </w:r>
      <w:r>
        <w:rPr>
          <w:b/>
          <w:bCs/>
          <w:sz w:val="22"/>
          <w:szCs w:val="22"/>
        </w:rPr>
        <w:t>Secondary benchmark:</w:t>
      </w:r>
      <w:r>
        <w:rPr>
          <w:sz w:val="22"/>
          <w:szCs w:val="22"/>
        </w:rPr>
        <w:t xml:space="preserve"> the local SQLite part of Spider 2.0-Lite [8], used to check whether findings hold on larger schemas; we will drop it first if time runs short. </w:t>
      </w:r>
      <w:r>
        <w:rPr>
          <w:b/>
          <w:bCs/>
          <w:sz w:val="22"/>
          <w:szCs w:val="22"/>
        </w:rPr>
        <w:t>Constructed data:</w:t>
      </w:r>
      <w:r>
        <w:rPr>
          <w:sz w:val="22"/>
          <w:szCs w:val="22"/>
        </w:rPr>
        <w:t xml:space="preserve"> (a) a fault-injected set made from gold queries (Section B.12.3) and (b) an Empty-Set Stress Set (Section B.12.4).</w:t>
      </w:r>
    </w:p>
    <w:p>
      <w:pPr>
        <w:pStyle w:val="Normal"/>
        <w:spacing w:lineRule="auto" w:line="276" w:before="0" w:after="120"/>
        <w:jc w:val="both"/>
        <w:rPr/>
      </w:pPr>
      <w:r>
        <w:rPr>
          <w:sz w:val="22"/>
          <w:szCs w:val="22"/>
        </w:rPr>
        <w:t>In Phase 1 we also measure how often the chosen models actually fail on BIRD dev, as the supervisor requested, and we report the rate of ERROR and EMPTY outcomes. We use two generators: one frontier API model [FILL: model name] and one small open model, Llama-3.1-8B-Instruct, served locally. The small model is expected to fail more often, which gives the repair pipeline enough natural failures to be tested. Gold SQL and gold results are used only inside the evaluation harness.</w:t>
      </w:r>
    </w:p>
    <w:p>
      <w:pPr>
        <w:pStyle w:val="Heading2"/>
        <w:rPr/>
      </w:pPr>
      <w:r>
        <w:rPr/>
        <w:t>B.8 System Architecture</w:t>
      </w:r>
    </w:p>
    <w:p>
      <w:pPr>
        <w:pStyle w:val="Normal"/>
        <w:spacing w:lineRule="auto" w:line="276" w:before="0" w:after="120"/>
        <w:jc w:val="both"/>
        <w:rPr/>
      </w:pPr>
      <w:r>
        <w:rPr>
          <w:b/>
          <w:bCs/>
          <w:sz w:val="22"/>
          <w:szCs w:val="22"/>
        </w:rPr>
        <w:t>Models.</w:t>
      </w:r>
      <w:r>
        <w:rPr>
          <w:sz w:val="22"/>
          <w:szCs w:val="22"/>
        </w:rPr>
        <w:t xml:space="preserve"> A generation agent (the LLM that proposes the first query), a patch writer (LLM, prompted with one clause and its error), a literal proposer (LLM plus tool results) and a verifier (LLM). The same underlying model is used for all roles in the main experiments, to keep comparisons fair.</w:t>
      </w:r>
    </w:p>
    <w:p>
      <w:pPr>
        <w:pStyle w:val="Normal"/>
        <w:spacing w:lineRule="auto" w:line="276" w:before="0" w:after="120"/>
        <w:jc w:val="both"/>
        <w:rPr/>
      </w:pPr>
      <w:r>
        <w:rPr>
          <w:b/>
          <w:bCs/>
          <w:sz w:val="22"/>
          <w:szCs w:val="22"/>
        </w:rPr>
        <w:t>Tools.</w:t>
      </w:r>
      <w:r>
        <w:rPr>
          <w:sz w:val="22"/>
          <w:szCs w:val="22"/>
        </w:rPr>
        <w:t xml:space="preserve"> The agents call a small set of deterministic tools through typed interfaces:</w:t>
      </w:r>
    </w:p>
    <w:tbl>
      <w:tblPr>
        <w:tblW w:w="9638" w:type="dxa"/>
        <w:jc w:val="start"/>
        <w:tblInd w:w="0" w:type="dxa"/>
        <w:tblLayout w:type="fixed"/>
        <w:tblCellMar>
          <w:top w:w="50" w:type="dxa"/>
          <w:start w:w="80" w:type="dxa"/>
          <w:bottom w:w="50" w:type="dxa"/>
          <w:end w:w="80" w:type="dxa"/>
        </w:tblCellMar>
      </w:tblPr>
      <w:tblGrid>
        <w:gridCol w:w="2600"/>
        <w:gridCol w:w="3498"/>
        <w:gridCol w:w="3540"/>
      </w:tblGrid>
      <w:tr>
        <w:trPr>
          <w:tblHeader w:val="true"/>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Tool</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Input and output</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Purpose</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parse_sql</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SQL text to AST, clause table, canonical forms</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Split a query into clauses with sqlglot (SQLite dialect)</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run_sql</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SQL text to state (ERROR, ROWS, EMPTY), rows, error, time</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Execute in a read-only sandbox with a timeout</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splice_clause</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AST, clause type, new text to new AST</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Replace one clause and nothing else</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ablate_predicate</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AST, predicate index to result state</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Drop one conjunct and re-run, to find the culprit filter</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sample_values</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table, column, pattern, k to list of values</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Read real cell values for case, spacing and spelling checks</w:t>
            </w:r>
          </w:p>
        </w:tc>
      </w:tr>
      <w:tr>
        <w:trPr>
          <w:cantSplit/>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rFonts w:eastAsia="Liberation Mono" w:cs="Liberation Mono" w:ascii="Liberation Mono" w:hAnsi="Liberation Mono"/>
                <w:sz w:val="17"/>
                <w:szCs w:val="17"/>
              </w:rPr>
              <w:t>diff_clauses</w:t>
            </w:r>
          </w:p>
        </w:tc>
        <w:tc>
          <w:tcPr>
            <w:tcW w:w="3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two ASTs to changed clause list</w:t>
            </w:r>
          </w:p>
        </w:tc>
        <w:tc>
          <w:tcPr>
            <w:tcW w:w="3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Audit what a repair changed (also feeds RDR)</w:t>
            </w:r>
          </w:p>
        </w:tc>
      </w:tr>
    </w:tbl>
    <w:p>
      <w:pPr>
        <w:pStyle w:val="Normal"/>
        <w:spacing w:before="0" w:after="80"/>
        <w:rPr/>
      </w:pPr>
      <w:r>
        <w:rPr/>
      </w:r>
    </w:p>
    <w:p>
      <w:pPr>
        <w:pStyle w:val="Normal"/>
        <w:spacing w:lineRule="auto" w:line="276" w:before="0" w:after="120"/>
        <w:jc w:val="both"/>
        <w:rPr/>
      </w:pPr>
      <w:r>
        <w:rPr>
          <w:b/>
          <w:bCs/>
          <w:sz w:val="22"/>
          <w:szCs w:val="22"/>
        </w:rPr>
        <w:t>State and context.</w:t>
      </w:r>
      <w:r>
        <w:rPr>
          <w:sz w:val="22"/>
          <w:szCs w:val="22"/>
        </w:rPr>
        <w:t xml:space="preserve"> One structured record per query is passed between steps (abridged):</w:t>
      </w:r>
    </w:p>
    <w:p>
      <w:pPr>
        <w:pStyle w:val="Normal"/>
        <w:spacing w:lineRule="auto" w:line="240" w:before="0" w:after="0"/>
        <w:ind w:start="284"/>
        <w:rPr/>
      </w:pPr>
      <w:r>
        <w:rPr>
          <w:rFonts w:eastAsia="Liberation Mono" w:cs="Liberation Mono" w:ascii="Liberation Mono" w:hAnsi="Liberation Mono"/>
          <w:sz w:val="18"/>
          <w:szCs w:val="18"/>
        </w:rPr>
        <w:t>{ "qid": "dev_0421", "db_id": "...", "question": "...",</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"sql": "SELECT ...",</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"clauses": [ {"type": "WHERE", "canon": "...", "status": "FAILING"}, ... ],</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"exec": {"state": "EMPTY", "rows": 0, "error": null, "ms": 12},</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"attempts": [ {"tool": "patcher", "clause": "WHERE", "before": "...", "after": "..."} ],</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"budget": {"max_repairs": 3, "used": 1},</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"decision": {"empty_expected": null, "evidence": {...}} }</w:t>
      </w:r>
    </w:p>
    <w:p>
      <w:pPr>
        <w:pStyle w:val="Normal"/>
        <w:spacing w:before="0" w:after="80"/>
        <w:rPr/>
      </w:pPr>
      <w:r>
        <w:rPr/>
      </w:r>
    </w:p>
    <w:p>
      <w:pPr>
        <w:pStyle w:val="Normal"/>
        <w:spacing w:lineRule="auto" w:line="276" w:before="0" w:after="0"/>
        <w:jc w:val="both"/>
        <w:rPr/>
        <w:sectPr>
          <w:footerReference w:type="even" r:id="rId11"/>
          <w:footerReference w:type="default" r:id="rId12"/>
          <w:footerReference w:type="first" r:id="rId13"/>
          <w:type w:val="nextPage"/>
          <w:pgSz w:w="11906" w:h="16838"/>
          <w:pgMar w:left="1134" w:right="1134" w:gutter="0" w:header="0" w:top="1134" w:footer="708" w:bottom="1134"/>
          <w:pgNumType w:fmt="decimal"/>
          <w:formProt w:val="false"/>
          <w:textDirection w:val="lrTb"/>
          <w:docGrid w:type="default" w:linePitch="360" w:charSpace="0"/>
        </w:sectPr>
      </w:pPr>
      <w:r>
        <w:rPr>
          <w:b/>
          <w:bCs/>
          <w:sz w:val="22"/>
          <w:szCs w:val="22"/>
        </w:rPr>
        <w:t>Knowledge and memory.</w:t>
      </w:r>
      <w:r>
        <w:rPr>
          <w:sz w:val="22"/>
          <w:szCs w:val="22"/>
        </w:rPr>
        <w:t xml:space="preserve"> Schema text and sampled column values are fetched per query. There is no cross-query memory in Phase 1; we may test a repair-memory extension in Phase 2 if time allows. </w:t>
      </w:r>
      <w:r>
        <w:rPr>
          <w:b/>
          <w:bCs/>
          <w:sz w:val="22"/>
          <w:szCs w:val="22"/>
        </w:rPr>
        <w:t>Orchestration.</w:t>
      </w:r>
      <w:r>
        <w:rPr>
          <w:sz w:val="22"/>
          <w:szCs w:val="22"/>
        </w:rPr>
        <w:t xml:space="preserve"> A state machine routes ERROR to the patcher, EMPTY to the prober and the verifier, and ROWS to acceptance. </w:t>
      </w:r>
      <w:r>
        <w:rPr>
          <w:b/>
          <w:bCs/>
          <w:sz w:val="22"/>
          <w:szCs w:val="22"/>
        </w:rPr>
        <w:t>Human controls.</w:t>
      </w:r>
      <w:r>
        <w:rPr>
          <w:sz w:val="22"/>
          <w:szCs w:val="22"/>
        </w:rPr>
        <w:t xml:space="preserve"> Read-only database access, a hard cap on repairs and tokens, and a complete log of every edit. </w:t>
      </w:r>
      <w:r>
        <w:rPr>
          <w:b/>
          <w:bCs/>
          <w:sz w:val="22"/>
          <w:szCs w:val="22"/>
        </w:rPr>
        <w:t>External environment.</w:t>
      </w:r>
      <w:r>
        <w:rPr>
          <w:sz w:val="22"/>
          <w:szCs w:val="22"/>
        </w:rPr>
        <w:t xml:space="preserve"> SQLite database files and the LLM provider API.</w:t>
      </w:r>
    </w:p>
    <w:p>
      <w:pPr>
        <w:pStyle w:val="Heading2"/>
        <w:rPr/>
      </w:pPr>
      <w:r>
        <w:rPr/>
        <w:t>B.9 Methodology and Architecture Diagram</w:t>
      </w:r>
    </w:p>
    <w:p>
      <w:pPr>
        <w:pStyle w:val="Normal"/>
        <w:spacing w:before="0" w:after="40"/>
        <w:jc w:val="center"/>
        <w:rPr/>
      </w:pPr>
      <w:r>
        <w:rPr/>
        <w:drawing>
          <wp:inline distT="0" distB="0" distL="0" distR="0">
            <wp:extent cx="7000875" cy="5514975"/>
            <wp:effectExtent l="0" t="0" r="0" b="0"/>
            <wp:docPr id="1" name="architecture" descr="Baseline B1 versus the proposed agentic loop with the three gap module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 descr="Baseline B1 versus the proposed agentic loop with the three gap modules" title="System architecture"/>
                    <pic:cNvPicPr>
                      <a:picLocks noChangeAspect="1" noChangeArrowheads="1"/>
                    </pic:cNvPicPr>
                  </pic:nvPicPr>
                  <pic:blipFill>
                    <a:blip r:embed="rId14"/>
                    <a:stretch>
                      <a:fillRect/>
                    </a:stretch>
                  </pic:blipFill>
                  <pic:spPr bwMode="auto">
                    <a:xfrm>
                      <a:off x="0" y="0"/>
                      <a:ext cx="7000875" cy="5514975"/>
                    </a:xfrm>
                    <a:prstGeom prst="rect">
                      <a:avLst/>
                    </a:prstGeom>
                    <a:noFill/>
                  </pic:spPr>
                </pic:pic>
              </a:graphicData>
            </a:graphic>
          </wp:inline>
        </w:drawing>
      </w:r>
    </w:p>
    <w:p>
      <w:pPr>
        <w:pStyle w:val="Normal"/>
        <w:spacing w:before="60" w:after="0"/>
        <w:jc w:val="center"/>
        <w:rPr/>
        <w:sectPr>
          <w:footerReference w:type="even" r:id="rId15"/>
          <w:footerReference w:type="default" r:id="rId16"/>
          <w:footerReference w:type="first" r:id="rId17"/>
          <w:type w:val="nextPage"/>
          <w:pgSz w:orient="landscape" w:w="16838" w:h="11906"/>
          <w:pgMar w:left="850" w:right="850" w:gutter="0" w:header="0" w:top="850" w:footer="708" w:bottom="850"/>
          <w:pgNumType w:fmt="decimal"/>
          <w:formProt w:val="false"/>
          <w:textDirection w:val="lrTb"/>
          <w:docGrid w:type="default" w:linePitch="360" w:charSpace="0"/>
        </w:sectPr>
      </w:pPr>
      <w:r>
        <w:rPr>
          <w:i/>
          <w:iCs/>
          <w:sz w:val="20"/>
          <w:szCs w:val="20"/>
        </w:rPr>
        <w:t>Figure 1. (a) Baseline B1 regenerates the whole query on any error or empty result. (b) The proposed system routes each outcome to a specific module: the AST Diff Patcher (Gap 1), the Cardinality-Aware Prober (Gap 2) and the Guarded Empty-Set Verifier (Gap 3).</w:t>
      </w:r>
    </w:p>
    <w:p>
      <w:pPr>
        <w:pStyle w:val="Normal"/>
        <w:spacing w:lineRule="auto" w:line="276" w:before="0" w:after="120"/>
        <w:jc w:val="both"/>
        <w:rPr/>
      </w:pPr>
      <w:r>
        <w:rPr>
          <w:b/>
          <w:bCs/>
          <w:sz w:val="22"/>
          <w:szCs w:val="22"/>
        </w:rPr>
        <w:t>How to read the diagram.</w:t>
      </w:r>
      <w:r>
        <w:rPr>
          <w:sz w:val="22"/>
          <w:szCs w:val="22"/>
        </w:rPr>
        <w:t xml:space="preserve"> The generation agent produces a candidate, sqlglot splits it into clause nodes, and the sandbox returns one of three states. An ERROR goes to the patcher, which localises the failing subtree, freezes verified subtrees, asks the LLM for a patch to that clause only and re-runs the result. An EMPTY result goes to the prober, which finds the culprit predicate and samples real column values, and then to the verifier, which decides whether the empty set is expected. Only a MISMATCH verdict lets the proposed literal edit through. ROWS are accepted. The dashed fault injector is used in evaluation only. Panel (a) shows how the baseline differs: it has no routing, and any error or empty result triggers a rewrite of the whole query.</w:t>
      </w:r>
    </w:p>
    <w:p>
      <w:pPr>
        <w:pStyle w:val="Heading2"/>
        <w:rPr/>
      </w:pPr>
      <w:r>
        <w:rPr/>
        <w:t>B.10 Baselines and Ablations</w:t>
      </w:r>
    </w:p>
    <w:tbl>
      <w:tblPr>
        <w:tblW w:w="9638" w:type="dxa"/>
        <w:jc w:val="start"/>
        <w:tblInd w:w="0" w:type="dxa"/>
        <w:tblLayout w:type="fixed"/>
        <w:tblCellMar>
          <w:top w:w="50" w:type="dxa"/>
          <w:start w:w="80" w:type="dxa"/>
          <w:bottom w:w="50" w:type="dxa"/>
          <w:end w:w="80" w:type="dxa"/>
        </w:tblCellMar>
      </w:tblPr>
      <w:tblGrid>
        <w:gridCol w:w="1098"/>
        <w:gridCol w:w="3401"/>
        <w:gridCol w:w="5139"/>
      </w:tblGrid>
      <w:tr>
        <w:trPr>
          <w:tblHeader w:val="true"/>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ID</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System</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Description</w:t>
            </w:r>
          </w:p>
        </w:tc>
      </w:tr>
      <w:tr>
        <w:trPr>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B0</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Single-shot generation</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One prompt, no execution feedback. Establishes the natural failure and empty-result rates.</w:t>
            </w:r>
          </w:p>
        </w:tc>
      </w:tr>
      <w:tr>
        <w:trPr>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B1</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CHASE-SQL-style fixer (base paper)</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Candidate is executed; on an error or an empty result, the LLM is re-prompted with the whole query and the feedback, up to 3 rounds. This is a re-implementation of the fixer component [1], in the style of the MAC-SQL Refiner [2] as well. We do not rerun the full CHASE-SQL generator and selector.</w:t>
            </w:r>
          </w:p>
        </w:tc>
      </w:tr>
      <w:tr>
        <w:trPr>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A1</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Patcher only</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Gap 1 module on, prober off. Empty results are accepted as they are.</w:t>
            </w:r>
          </w:p>
        </w:tc>
      </w:tr>
      <w:tr>
        <w:trPr>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A2</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Patcher + unguarded prober</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Gap 1 and Gap 2 on, verifier off. Every empty result is probed. Shows the cost of over-correction.</w:t>
            </w:r>
          </w:p>
        </w:tc>
      </w:tr>
      <w:tr>
        <w:trPr>
          <w:cantSplit/>
        </w:trPr>
        <w:tc>
          <w:tcPr>
            <w:tcW w:w="10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A3</w:t>
            </w:r>
          </w:p>
        </w:tc>
        <w:tc>
          <w:tcPr>
            <w:tcW w:w="3401"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Full system</w:t>
            </w:r>
          </w:p>
        </w:tc>
        <w:tc>
          <w:tcPr>
            <w:tcW w:w="5139"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Patcher, prober and guarded verifier.</w:t>
            </w:r>
          </w:p>
        </w:tc>
      </w:tr>
    </w:tbl>
    <w:p>
      <w:pPr>
        <w:pStyle w:val="Normal"/>
        <w:spacing w:before="0" w:after="80"/>
        <w:rPr/>
      </w:pPr>
      <w:r>
        <w:rPr/>
      </w:r>
    </w:p>
    <w:p>
      <w:pPr>
        <w:pStyle w:val="Normal"/>
        <w:spacing w:lineRule="auto" w:line="276" w:before="0" w:after="120"/>
        <w:jc w:val="both"/>
        <w:rPr/>
      </w:pPr>
      <w:r>
        <w:rPr>
          <w:sz w:val="22"/>
          <w:szCs w:val="22"/>
        </w:rPr>
        <w:t>For context only, we also quote the published BIRD dev number of CHASE-SQL (73.01% EX [1]). It is not a like-for-like comparison, since our generators and budgets differ, and we say so wherever it appears.</w:t>
      </w:r>
    </w:p>
    <w:p>
      <w:pPr>
        <w:pStyle w:val="Heading2"/>
        <w:rPr/>
      </w:pPr>
      <w:r>
        <w:rPr/>
        <w:t>B.11 Research Questions and Hypotheses</w:t>
      </w:r>
    </w:p>
    <w:tbl>
      <w:tblPr>
        <w:tblW w:w="9638" w:type="dxa"/>
        <w:jc w:val="start"/>
        <w:tblInd w:w="0" w:type="dxa"/>
        <w:tblLayout w:type="fixed"/>
        <w:tblCellMar>
          <w:top w:w="50" w:type="dxa"/>
          <w:start w:w="80" w:type="dxa"/>
          <w:bottom w:w="50" w:type="dxa"/>
          <w:end w:w="80" w:type="dxa"/>
        </w:tblCellMar>
      </w:tblPr>
      <w:tblGrid>
        <w:gridCol w:w="698"/>
        <w:gridCol w:w="4302"/>
        <w:gridCol w:w="4638"/>
      </w:tblGrid>
      <w:tr>
        <w:trPr>
          <w:tblHeader w:val="true"/>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Gap</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Research question</w:t>
            </w:r>
          </w:p>
        </w:tc>
        <w:tc>
          <w:tcPr>
            <w:tcW w:w="46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Testable prediction</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Does rewriting only the failing clause, with verified clauses frozen, reduce the share of correct clauses that change during repair, compared with whole-query regeneration?</w:t>
            </w:r>
          </w:p>
        </w:tc>
        <w:tc>
          <w:tcPr>
            <w:tcW w:w="46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H1: RDR(A1) is at most half of RDR(B1) on both injected faults and natural failures, and HRR(A1) is within 2 points of HRR(B1) or better.</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2</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Among queries that run but return no rows although the gold result has rows, how often can a value-sampling probe restore the gold result?</w:t>
            </w:r>
          </w:p>
        </w:tc>
        <w:tc>
          <w:tcPr>
            <w:tcW w:w="46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H2: the prober recovers at least 80% of injected case and whitespace faults with ESRP of at least 70%, and lowers SFPR on natural failures.</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3</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When every empty result is probed, how often is a genuinely empty correct result corrupted, and does a two-stage guard prevent it?</w:t>
            </w:r>
          </w:p>
        </w:tc>
        <w:tc>
          <w:tcPr>
            <w:tcW w:w="46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H3: the unguarded prober shows a clearly higher EOCR than the guarded system, and the guarded system keeps EOCR at or below 10% with little loss in recovery.</w:t>
            </w:r>
          </w:p>
        </w:tc>
      </w:tr>
    </w:tbl>
    <w:p>
      <w:pPr>
        <w:pStyle w:val="Normal"/>
        <w:spacing w:before="0" w:after="80"/>
        <w:rPr/>
      </w:pPr>
      <w:r>
        <w:rPr/>
      </w:r>
    </w:p>
    <w:p>
      <w:pPr>
        <w:pStyle w:val="Heading2"/>
        <w:rPr/>
      </w:pPr>
      <w:r>
        <w:rPr/>
        <w:t>B.12 Evaluation Plan</w:t>
      </w:r>
    </w:p>
    <w:p>
      <w:pPr>
        <w:pStyle w:val="Heading3"/>
        <w:rPr/>
      </w:pPr>
      <w:r>
        <w:rPr/>
        <w:t>B.12.1 When is a clause “correct”? (supervisor note 4)</w:t>
      </w:r>
    </w:p>
    <w:p>
      <w:pPr>
        <w:pStyle w:val="Normal"/>
        <w:spacing w:lineRule="auto" w:line="276" w:before="0" w:after="120"/>
        <w:jc w:val="both"/>
        <w:rPr/>
      </w:pPr>
      <w:r>
        <w:rPr>
          <w:sz w:val="22"/>
          <w:szCs w:val="22"/>
        </w:rPr>
        <w:t>We compare clauses structurally with the gold query. Both queries are parsed with sqlglot using the SQLite dialect and split into clause slots: SELECT, FROM and JOIN, WHERE, GROUP BY, HAVING, ORDER BY and LIMIT. Each slot is turned into a canonical form by these steps:</w:t>
      </w:r>
    </w:p>
    <w:p>
      <w:pPr>
        <w:pStyle w:val="ListParagraph"/>
        <w:numPr>
          <w:ilvl w:val="0"/>
          <w:numId w:val="11"/>
        </w:numPr>
        <w:spacing w:lineRule="auto" w:line="264" w:before="0" w:after="60"/>
        <w:rPr/>
      </w:pPr>
      <w:r>
        <w:rPr>
          <w:sz w:val="22"/>
          <w:szCs w:val="22"/>
        </w:rPr>
        <w:t>Qualify tables and columns, and replace every alias by its base table name.</w:t>
      </w:r>
    </w:p>
    <w:p>
      <w:pPr>
        <w:pStyle w:val="ListParagraph"/>
        <w:numPr>
          <w:ilvl w:val="0"/>
          <w:numId w:val="6"/>
        </w:numPr>
        <w:spacing w:lineRule="auto" w:line="264" w:before="0" w:after="60"/>
        <w:rPr/>
      </w:pPr>
      <w:r>
        <w:rPr>
          <w:sz w:val="22"/>
          <w:szCs w:val="22"/>
        </w:rPr>
        <w:t>Lowercase keywords and identifiers. String literals keep their case, because case is exactly what the probe tests.</w:t>
      </w:r>
    </w:p>
    <w:p>
      <w:pPr>
        <w:pStyle w:val="ListParagraph"/>
        <w:numPr>
          <w:ilvl w:val="0"/>
          <w:numId w:val="6"/>
        </w:numPr>
        <w:spacing w:lineRule="auto" w:line="264" w:before="0" w:after="60"/>
        <w:rPr/>
      </w:pPr>
      <w:r>
        <w:rPr>
          <w:sz w:val="22"/>
          <w:szCs w:val="22"/>
        </w:rPr>
        <w:t xml:space="preserve">Remove redundant parentheses and unify quoting styles and operator spellings (for example </w:t>
      </w:r>
      <w:r>
        <w:rPr>
          <w:rFonts w:eastAsia="Liberation Mono" w:cs="Liberation Mono" w:ascii="Liberation Mono" w:hAnsi="Liberation Mono"/>
          <w:sz w:val="20"/>
          <w:szCs w:val="20"/>
        </w:rPr>
        <w:t>!=</w:t>
      </w:r>
      <w:r>
        <w:rPr>
          <w:sz w:val="22"/>
          <w:szCs w:val="22"/>
        </w:rPr>
        <w:t xml:space="preserve"> becomes </w:t>
      </w:r>
      <w:r>
        <w:rPr>
          <w:rFonts w:eastAsia="Liberation Mono" w:cs="Liberation Mono" w:ascii="Liberation Mono" w:hAnsi="Liberation Mono"/>
          <w:sz w:val="20"/>
          <w:szCs w:val="20"/>
        </w:rPr>
        <w:t>&lt;&gt;</w:t>
      </w:r>
      <w:r>
        <w:rPr>
          <w:sz w:val="22"/>
          <w:szCs w:val="22"/>
        </w:rPr>
        <w:t>).</w:t>
      </w:r>
    </w:p>
    <w:p>
      <w:pPr>
        <w:pStyle w:val="ListParagraph"/>
        <w:numPr>
          <w:ilvl w:val="0"/>
          <w:numId w:val="6"/>
        </w:numPr>
        <w:spacing w:lineRule="auto" w:line="264" w:before="0" w:after="60"/>
        <w:rPr/>
      </w:pPr>
      <w:r>
        <w:rPr>
          <w:sz w:val="22"/>
          <w:szCs w:val="22"/>
        </w:rPr>
        <w:t>Sort the operands of commutative operators and the conjunct and disjunct lists in WHERE, HAVING and ON.</w:t>
      </w:r>
    </w:p>
    <w:p>
      <w:pPr>
        <w:pStyle w:val="ListParagraph"/>
        <w:numPr>
          <w:ilvl w:val="0"/>
          <w:numId w:val="6"/>
        </w:numPr>
        <w:spacing w:lineRule="auto" w:line="264" w:before="0" w:after="60"/>
        <w:rPr/>
      </w:pPr>
      <w:r>
        <w:rPr>
          <w:sz w:val="22"/>
          <w:szCs w:val="22"/>
        </w:rPr>
        <w:t>Treat inner joins as an unordered set of (table, ON-predicate set) pairs.</w:t>
      </w:r>
    </w:p>
    <w:p>
      <w:pPr>
        <w:pStyle w:val="ListParagraph"/>
        <w:numPr>
          <w:ilvl w:val="0"/>
          <w:numId w:val="6"/>
        </w:numPr>
        <w:spacing w:lineRule="auto" w:line="264" w:before="0" w:after="60"/>
        <w:rPr/>
      </w:pPr>
      <w:r>
        <w:rPr>
          <w:sz w:val="22"/>
          <w:szCs w:val="22"/>
        </w:rPr>
        <w:t>Serialise the subtree to a canonical string.</w:t>
      </w:r>
    </w:p>
    <w:p>
      <w:pPr>
        <w:pStyle w:val="Normal"/>
        <w:spacing w:lineRule="auto" w:line="276" w:before="0" w:after="120"/>
        <w:jc w:val="both"/>
        <w:rPr/>
      </w:pPr>
      <w:r>
        <w:rPr>
          <w:sz w:val="22"/>
          <w:szCs w:val="22"/>
        </w:rPr>
        <w:t xml:space="preserve">A clause of a candidate query is </w:t>
      </w:r>
      <w:r>
        <w:rPr>
          <w:b/>
          <w:bCs/>
          <w:sz w:val="22"/>
          <w:szCs w:val="22"/>
        </w:rPr>
        <w:t>correct</w:t>
      </w:r>
      <w:r>
        <w:rPr>
          <w:sz w:val="22"/>
          <w:szCs w:val="22"/>
        </w:rPr>
        <w:t xml:space="preserve"> if its canonical string equals the canonical string of the same slot in the gold query. This is strict, since two equivalent clauses written differently count as different, so the measured RDR is an upper bound on true drift. To control for it, we manually audit a random sample of 100 flagged drift events and report the share that are real. Gold queries are used only for scoring, never inside the loop.</w:t>
      </w:r>
    </w:p>
    <w:p>
      <w:pPr>
        <w:pStyle w:val="Heading3"/>
        <w:rPr/>
      </w:pPr>
      <w:r>
        <w:rPr/>
        <w:t>B.12.2 Metrics</w:t>
      </w:r>
    </w:p>
    <w:p>
      <w:pPr>
        <w:pStyle w:val="Normal"/>
        <w:spacing w:lineRule="auto" w:line="276" w:before="0" w:after="120"/>
        <w:jc w:val="both"/>
        <w:rPr/>
      </w:pPr>
      <w:r>
        <w:rPr>
          <w:sz w:val="22"/>
          <w:szCs w:val="22"/>
        </w:rPr>
        <w:t xml:space="preserve">Notation: for a query </w:t>
      </w:r>
      <w:r>
        <w:rPr>
          <w:i/>
          <w:iCs/>
          <w:sz w:val="22"/>
          <w:szCs w:val="22"/>
        </w:rPr>
        <w:t>q</w:t>
      </w:r>
      <w:r>
        <w:rPr>
          <w:sz w:val="22"/>
          <w:szCs w:val="22"/>
        </w:rPr>
        <w:t xml:space="preserve">, </w:t>
      </w:r>
      <w:r>
        <w:rPr>
          <w:i/>
          <w:iCs/>
          <w:sz w:val="22"/>
          <w:szCs w:val="22"/>
        </w:rPr>
        <w:t>q0</w:t>
      </w:r>
      <w:r>
        <w:rPr>
          <w:sz w:val="22"/>
          <w:szCs w:val="22"/>
        </w:rPr>
        <w:t xml:space="preserve"> is the candidate before repair and </w:t>
      </w:r>
      <w:r>
        <w:rPr>
          <w:i/>
          <w:iCs/>
          <w:sz w:val="22"/>
          <w:szCs w:val="22"/>
        </w:rPr>
        <w:t>q1</w:t>
      </w:r>
      <w:r>
        <w:rPr>
          <w:sz w:val="22"/>
          <w:szCs w:val="22"/>
        </w:rPr>
        <w:t xml:space="preserve"> the final output; </w:t>
      </w:r>
      <w:r>
        <w:rPr>
          <w:i/>
          <w:iCs/>
          <w:sz w:val="22"/>
          <w:szCs w:val="22"/>
        </w:rPr>
        <w:t>C</w:t>
      </w:r>
      <w:r>
        <w:rPr>
          <w:sz w:val="22"/>
          <w:szCs w:val="22"/>
        </w:rPr>
        <w:t xml:space="preserve"> is the set of clause slots; </w:t>
      </w:r>
      <w:r>
        <w:rPr>
          <w:i/>
          <w:iCs/>
          <w:sz w:val="22"/>
          <w:szCs w:val="22"/>
        </w:rPr>
        <w:t>k(s, c)</w:t>
      </w:r>
      <w:r>
        <w:rPr>
          <w:sz w:val="22"/>
          <w:szCs w:val="22"/>
        </w:rPr>
        <w:t xml:space="preserve"> is the canonical form of slot </w:t>
      </w:r>
      <w:r>
        <w:rPr>
          <w:i/>
          <w:iCs/>
          <w:sz w:val="22"/>
          <w:szCs w:val="22"/>
        </w:rPr>
        <w:t>c</w:t>
      </w:r>
      <w:r>
        <w:rPr>
          <w:sz w:val="22"/>
          <w:szCs w:val="22"/>
        </w:rPr>
        <w:t xml:space="preserve"> in query </w:t>
      </w:r>
      <w:r>
        <w:rPr>
          <w:i/>
          <w:iCs/>
          <w:sz w:val="22"/>
          <w:szCs w:val="22"/>
        </w:rPr>
        <w:t>s</w:t>
      </w:r>
      <w:r>
        <w:rPr>
          <w:sz w:val="22"/>
          <w:szCs w:val="22"/>
        </w:rPr>
        <w:t xml:space="preserve">; </w:t>
      </w:r>
      <w:r>
        <w:rPr>
          <w:i/>
          <w:iCs/>
          <w:sz w:val="22"/>
          <w:szCs w:val="22"/>
        </w:rPr>
        <w:t>g</w:t>
      </w:r>
      <w:r>
        <w:rPr>
          <w:sz w:val="22"/>
          <w:szCs w:val="22"/>
        </w:rPr>
        <w:t xml:space="preserve"> is the gold query; EX(</w:t>
      </w:r>
      <w:r>
        <w:rPr>
          <w:i/>
          <w:iCs/>
          <w:sz w:val="22"/>
          <w:szCs w:val="22"/>
        </w:rPr>
        <w:t>q</w:t>
      </w:r>
      <w:r>
        <w:rPr>
          <w:sz w:val="22"/>
          <w:szCs w:val="22"/>
        </w:rPr>
        <w:t xml:space="preserve">) = 1 if the result set of </w:t>
      </w:r>
      <w:r>
        <w:rPr>
          <w:i/>
          <w:iCs/>
          <w:sz w:val="22"/>
          <w:szCs w:val="22"/>
        </w:rPr>
        <w:t>q</w:t>
      </w:r>
      <w:r>
        <w:rPr>
          <w:sz w:val="22"/>
          <w:szCs w:val="22"/>
        </w:rPr>
        <w:t xml:space="preserve"> equals the gold result set (BIRD convention).</w:t>
      </w:r>
    </w:p>
    <w:p>
      <w:pPr>
        <w:pStyle w:val="Normal"/>
        <w:spacing w:lineRule="auto" w:line="276" w:before="0" w:after="120"/>
        <w:jc w:val="both"/>
        <w:rPr/>
      </w:pPr>
      <w:r>
        <w:rPr>
          <w:b/>
          <w:bCs/>
          <w:sz w:val="22"/>
          <w:szCs w:val="22"/>
        </w:rPr>
        <w:t>Repair Drift Rate (Gap 1).</w:t>
      </w:r>
      <w:r>
        <w:rPr>
          <w:sz w:val="22"/>
          <w:szCs w:val="22"/>
        </w:rPr>
        <w:t xml:space="preserve"> The correct set before repair is K(q) = { c in C : k(q0, c) = k(g, c) } and the drift set is D(q) = { c in K(q) : k(q1, c) differs from k(g, c) }. Over the set R of repaired queries:</w:t>
      </w:r>
    </w:p>
    <w:p>
      <w:pPr>
        <w:pStyle w:val="Normal"/>
        <w:spacing w:lineRule="auto" w:line="240" w:before="0" w:after="0"/>
        <w:ind w:start="284"/>
        <w:rPr/>
      </w:pPr>
      <w:r>
        <w:rPr>
          <w:rFonts w:eastAsia="Liberation Mono" w:cs="Liberation Mono" w:ascii="Liberation Mono" w:hAnsi="Liberation Mono"/>
          <w:sz w:val="18"/>
          <w:szCs w:val="18"/>
        </w:rPr>
        <w:t>RDR = sum over q in R of |D(q)|  /  sum over q in R of |K(q)|</w:t>
      </w:r>
    </w:p>
    <w:p>
      <w:pPr>
        <w:pStyle w:val="Normal"/>
        <w:spacing w:lineRule="auto" w:line="276" w:before="0" w:after="120"/>
        <w:jc w:val="both"/>
        <w:rPr/>
      </w:pPr>
      <w:r>
        <w:rPr>
          <w:sz w:val="22"/>
          <w:szCs w:val="22"/>
        </w:rPr>
        <w:t xml:space="preserve">A query-level variant, RDR-q, is the share of repaired queries with at least one drifted clause. Queries whose </w:t>
      </w:r>
      <w:r>
        <w:rPr>
          <w:i/>
          <w:iCs/>
          <w:sz w:val="22"/>
          <w:szCs w:val="22"/>
        </w:rPr>
        <w:t>q0</w:t>
      </w:r>
      <w:r>
        <w:rPr>
          <w:sz w:val="22"/>
          <w:szCs w:val="22"/>
        </w:rPr>
        <w:t xml:space="preserve"> cannot be split into clauses (syntax broken) are split with a tolerant keyword tokenizer; if that fails they are excluded from RDR and counted in HRR only.</w:t>
      </w:r>
    </w:p>
    <w:p>
      <w:pPr>
        <w:pStyle w:val="Normal"/>
        <w:spacing w:lineRule="auto" w:line="276" w:before="0" w:after="120"/>
        <w:jc w:val="both"/>
        <w:rPr/>
      </w:pPr>
      <w:r>
        <w:rPr>
          <w:b/>
          <w:bCs/>
          <w:sz w:val="22"/>
          <w:szCs w:val="22"/>
        </w:rPr>
        <w:t>Healing Recovery Rate (Gap 1).</w:t>
      </w:r>
      <w:r>
        <w:rPr>
          <w:sz w:val="22"/>
          <w:szCs w:val="22"/>
        </w:rPr>
        <w:t xml:space="preserve"> Let F be the queries whose </w:t>
      </w:r>
      <w:r>
        <w:rPr>
          <w:i/>
          <w:iCs/>
          <w:sz w:val="22"/>
          <w:szCs w:val="22"/>
        </w:rPr>
        <w:t>q0</w:t>
      </w:r>
      <w:r>
        <w:rPr>
          <w:sz w:val="22"/>
          <w:szCs w:val="22"/>
        </w:rPr>
        <w:t xml:space="preserve"> gives an execution ERROR.</w:t>
      </w:r>
    </w:p>
    <w:p>
      <w:pPr>
        <w:pStyle w:val="Normal"/>
        <w:spacing w:lineRule="auto" w:line="240" w:before="0" w:after="0"/>
        <w:ind w:start="284"/>
        <w:rPr/>
      </w:pPr>
      <w:r>
        <w:rPr>
          <w:rFonts w:eastAsia="Liberation Mono" w:cs="Liberation Mono" w:ascii="Liberation Mono" w:hAnsi="Liberation Mono"/>
          <w:sz w:val="18"/>
          <w:szCs w:val="18"/>
        </w:rPr>
        <w:t>HRR = |{ q in F : EX(q1) = 1 }|  /  |F|</w:t>
      </w:r>
    </w:p>
    <w:p>
      <w:pPr>
        <w:pStyle w:val="Normal"/>
        <w:spacing w:lineRule="auto" w:line="276" w:before="0" w:after="120"/>
        <w:jc w:val="both"/>
        <w:rPr/>
      </w:pPr>
      <w:r>
        <w:rPr>
          <w:b/>
          <w:bCs/>
          <w:sz w:val="22"/>
          <w:szCs w:val="22"/>
        </w:rPr>
        <w:t>Semantic False-Positive Rate (Gap 2).</w:t>
      </w:r>
      <w:r>
        <w:rPr>
          <w:sz w:val="22"/>
          <w:szCs w:val="22"/>
        </w:rPr>
        <w:t xml:space="preserve"> Let N be the questions whose gold result is non-empty.</w:t>
      </w:r>
    </w:p>
    <w:p>
      <w:pPr>
        <w:pStyle w:val="Normal"/>
        <w:spacing w:lineRule="auto" w:line="240" w:before="0" w:after="0"/>
        <w:ind w:start="284"/>
        <w:rPr/>
      </w:pPr>
      <w:r>
        <w:rPr>
          <w:rFonts w:eastAsia="Liberation Mono" w:cs="Liberation Mono" w:ascii="Liberation Mono" w:hAnsi="Liberation Mono"/>
          <w:sz w:val="18"/>
          <w:szCs w:val="18"/>
        </w:rPr>
        <w:t>SFPR = |{ q in N : q0 executes without error and returns 0 rows }|  /  |N|</w:t>
      </w:r>
    </w:p>
    <w:p>
      <w:pPr>
        <w:pStyle w:val="Normal"/>
        <w:spacing w:lineRule="auto" w:line="276" w:before="0" w:after="120"/>
        <w:jc w:val="both"/>
        <w:rPr/>
      </w:pPr>
      <w:r>
        <w:rPr>
          <w:sz w:val="22"/>
          <w:szCs w:val="22"/>
        </w:rPr>
        <w:t>It is measured before and after probing, and we report the relative reduction.</w:t>
      </w:r>
    </w:p>
    <w:p>
      <w:pPr>
        <w:pStyle w:val="Normal"/>
        <w:spacing w:lineRule="auto" w:line="276" w:before="0" w:after="120"/>
        <w:jc w:val="both"/>
        <w:rPr/>
      </w:pPr>
      <w:r>
        <w:rPr>
          <w:b/>
          <w:bCs/>
          <w:sz w:val="22"/>
          <w:szCs w:val="22"/>
        </w:rPr>
        <w:t>Empty-Set Recovery Precision (Gap 2).</w:t>
      </w:r>
      <w:r>
        <w:rPr>
          <w:sz w:val="22"/>
          <w:szCs w:val="22"/>
        </w:rPr>
        <w:t xml:space="preserve"> Let P be the queries where the prober applied a literal edit.</w:t>
      </w:r>
    </w:p>
    <w:p>
      <w:pPr>
        <w:pStyle w:val="Normal"/>
        <w:spacing w:lineRule="auto" w:line="240" w:before="0" w:after="0"/>
        <w:ind w:start="284"/>
        <w:rPr/>
      </w:pPr>
      <w:r>
        <w:rPr>
          <w:rFonts w:eastAsia="Liberation Mono" w:cs="Liberation Mono" w:ascii="Liberation Mono" w:hAnsi="Liberation Mono"/>
          <w:sz w:val="18"/>
          <w:szCs w:val="18"/>
        </w:rPr>
        <w:t>ESRP = |{ q in P : EX(q1) = 1 }|  /  |P|</w:t>
      </w:r>
    </w:p>
    <w:p>
      <w:pPr>
        <w:pStyle w:val="Normal"/>
        <w:spacing w:lineRule="auto" w:line="276" w:before="0" w:after="120"/>
        <w:jc w:val="both"/>
        <w:rPr/>
      </w:pPr>
      <w:r>
        <w:rPr>
          <w:sz w:val="22"/>
          <w:szCs w:val="22"/>
        </w:rPr>
        <w:t>We also report the recovery rate, the share of queries in N whose initial result was empty and whose final result is correct.</w:t>
      </w:r>
    </w:p>
    <w:p>
      <w:pPr>
        <w:pStyle w:val="Normal"/>
        <w:spacing w:lineRule="auto" w:line="276" w:before="0" w:after="120"/>
        <w:jc w:val="both"/>
        <w:rPr/>
      </w:pPr>
      <w:r>
        <w:rPr>
          <w:b/>
          <w:bCs/>
          <w:sz w:val="22"/>
          <w:szCs w:val="22"/>
        </w:rPr>
        <w:t>Empty-Set Over-Correction Rate (Gap 3).</w:t>
      </w:r>
      <w:r>
        <w:rPr>
          <w:sz w:val="22"/>
          <w:szCs w:val="22"/>
        </w:rPr>
        <w:t xml:space="preserve"> Let E be the questions whose gold result is genuinely empty (after manual audit), and E* the subset where the initial candidate also returned empty.</w:t>
      </w:r>
    </w:p>
    <w:p>
      <w:pPr>
        <w:pStyle w:val="Normal"/>
        <w:spacing w:lineRule="auto" w:line="240" w:before="0" w:after="0"/>
        <w:ind w:start="284"/>
        <w:rPr/>
      </w:pPr>
      <w:r>
        <w:rPr>
          <w:rFonts w:eastAsia="Liberation Mono" w:cs="Liberation Mono" w:ascii="Liberation Mono" w:hAnsi="Liberation Mono"/>
          <w:sz w:val="18"/>
          <w:szCs w:val="18"/>
        </w:rPr>
        <w:t>EOCR = |{ q in E* : q1 returns at least one row }|  /  |E*|</w:t>
      </w:r>
    </w:p>
    <w:p>
      <w:pPr>
        <w:pStyle w:val="Normal"/>
        <w:spacing w:lineRule="auto" w:line="276" w:before="0" w:after="120"/>
        <w:jc w:val="both"/>
        <w:rPr/>
      </w:pPr>
      <w:r>
        <w:rPr>
          <w:sz w:val="22"/>
          <w:szCs w:val="22"/>
        </w:rPr>
        <w:t xml:space="preserve">For the verifier we also report precision and recall of the EXPECTED_EMPTY decision. </w:t>
      </w:r>
      <w:r>
        <w:rPr>
          <w:b/>
          <w:bCs/>
          <w:sz w:val="22"/>
          <w:szCs w:val="22"/>
        </w:rPr>
        <w:t>System measures:</w:t>
      </w:r>
      <w:r>
        <w:rPr>
          <w:sz w:val="22"/>
          <w:szCs w:val="22"/>
        </w:rPr>
        <w:t xml:space="preserve"> overall EX, LLM calls per query, tokens, wall-clock latency, number of repair iterations, and the rate of parse fallbacks.</w:t>
      </w:r>
    </w:p>
    <w:p>
      <w:pPr>
        <w:pStyle w:val="Heading3"/>
        <w:rPr/>
      </w:pPr>
      <w:r>
        <w:rPr/>
        <w:t>B.12.3 Failure rates and controlled fault injection (supervisor note 2)</w:t>
      </w:r>
    </w:p>
    <w:p>
      <w:pPr>
        <w:pStyle w:val="Normal"/>
        <w:spacing w:lineRule="auto" w:line="276" w:before="0" w:after="120"/>
        <w:jc w:val="both"/>
        <w:rPr/>
      </w:pPr>
      <w:r>
        <w:rPr>
          <w:sz w:val="22"/>
          <w:szCs w:val="22"/>
        </w:rPr>
        <w:t xml:space="preserve">Two regimes are evaluated. </w:t>
      </w:r>
      <w:r>
        <w:rPr>
          <w:b/>
          <w:bCs/>
          <w:sz w:val="22"/>
          <w:szCs w:val="22"/>
        </w:rPr>
        <w:t>Natural:</w:t>
      </w:r>
      <w:r>
        <w:rPr>
          <w:sz w:val="22"/>
          <w:szCs w:val="22"/>
        </w:rPr>
        <w:t xml:space="preserve"> all 1,534 BIRD dev questions are run with each model, and we report ERROR, EMPTY and wrong-result rates for B0. If a model has too few natural failures, the weaker model supplies more. </w:t>
      </w:r>
      <w:r>
        <w:rPr>
          <w:b/>
          <w:bCs/>
          <w:sz w:val="22"/>
          <w:szCs w:val="22"/>
        </w:rPr>
        <w:t>Controlled:</w:t>
      </w:r>
      <w:r>
        <w:rPr>
          <w:sz w:val="22"/>
          <w:szCs w:val="22"/>
        </w:rPr>
        <w:t xml:space="preserve"> we inject exactly one fault into one clause of a gold query, so every other clause is known to be correct and drift can be scored exactly. We sample 500 gold queries, stratified by BIRD difficulty, and apply each applicable fault.</w:t>
      </w:r>
    </w:p>
    <w:tbl>
      <w:tblPr>
        <w:tblW w:w="9638" w:type="dxa"/>
        <w:jc w:val="start"/>
        <w:tblInd w:w="0" w:type="dxa"/>
        <w:tblLayout w:type="fixed"/>
        <w:tblCellMar>
          <w:top w:w="50" w:type="dxa"/>
          <w:start w:w="80" w:type="dxa"/>
          <w:bottom w:w="50" w:type="dxa"/>
          <w:end w:w="80" w:type="dxa"/>
        </w:tblCellMar>
      </w:tblPr>
      <w:tblGrid>
        <w:gridCol w:w="698"/>
        <w:gridCol w:w="2302"/>
        <w:gridCol w:w="2900"/>
        <w:gridCol w:w="3738"/>
      </w:tblGrid>
      <w:tr>
        <w:trPr>
          <w:tblHeader w:val="true"/>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ID</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Fault</w:t>
            </w:r>
          </w:p>
        </w:tc>
        <w:tc>
          <w:tcPr>
            <w:tcW w:w="2900" w:type="dxa"/>
            <w:tcBorders>
              <w:top w:val="single" w:sz="4" w:space="0" w:color="000000"/>
              <w:start w:val="single" w:sz="4" w:space="0" w:color="000000"/>
              <w:bottom w:val="single" w:sz="4" w:space="0" w:color="000000"/>
              <w:end w:val="single" w:sz="4" w:space="0" w:color="000000"/>
            </w:tcBorders>
          </w:tcPr>
          <w:p>
            <w:pPr>
              <w:pStyle w:val="Normal"/>
              <w:bidi w:val="0"/>
              <w:spacing w:lineRule="auto" w:line="252" w:before="0" w:after="20"/>
              <w:jc w:val="start"/>
              <w:rPr>
                <w:b/>
                <w:bCs/>
                <w:sz w:val="19"/>
                <w:szCs w:val="19"/>
              </w:rPr>
            </w:pPr>
            <w:r>
              <w:rPr>
                <w:b/>
                <w:bCs/>
                <w:sz w:val="19"/>
                <w:szCs w:val="19"/>
              </w:rPr>
              <w:t>if [ -f data/bird/dev_databases.zip ]; then</w:t>
            </w:r>
          </w:p>
          <w:p>
            <w:pPr>
              <w:pStyle w:val="Normal"/>
              <w:bidi w:val="0"/>
              <w:spacing w:lineRule="auto" w:line="252" w:before="0" w:after="20"/>
              <w:jc w:val="start"/>
              <w:rPr>
                <w:b/>
                <w:bCs/>
                <w:sz w:val="19"/>
                <w:szCs w:val="19"/>
              </w:rPr>
            </w:pPr>
            <w:r>
              <w:rPr>
                <w:b/>
                <w:bCs/>
                <w:sz w:val="19"/>
                <w:szCs w:val="19"/>
              </w:rPr>
              <w:t xml:space="preserve">    </w:t>
            </w:r>
            <w:r>
              <w:rPr>
                <w:b/>
                <w:bCs/>
                <w:sz w:val="19"/>
                <w:szCs w:val="19"/>
              </w:rPr>
              <w:t>unzip -q data/bird/dev_databases.zip -d data/bird</w:t>
            </w:r>
          </w:p>
          <w:p>
            <w:pPr>
              <w:pStyle w:val="Normal"/>
              <w:bidi w:val="0"/>
              <w:spacing w:lineRule="auto" w:line="252" w:before="0" w:after="20"/>
              <w:jc w:val="start"/>
              <w:rPr>
                <w:b/>
                <w:bCs/>
                <w:sz w:val="19"/>
                <w:szCs w:val="19"/>
              </w:rPr>
            </w:pPr>
            <w:r>
              <w:rPr>
                <w:b/>
                <w:bCs/>
                <w:sz w:val="19"/>
                <w:szCs w:val="19"/>
              </w:rPr>
              <w:t>fiEdit on the AST</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19"/>
                <w:szCs w:val="19"/>
              </w:rPr>
              <w:t>Expected symptom and use</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F1</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Alias swap</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Replace an alias in one clause with another</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Execution error; Gap 1</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F2</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Column typo</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Replace one column with a near-miss name</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Execution error; Gap 1</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F3</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Wrong table</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Replace one table identifier</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Execution error; Gap 1</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F4</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Syntax break</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Delete a parenthesis or comma</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Syntax error; Gap 1 (HRR)</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F5</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Operator swap</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 xml:space="preserve">Change </w:t>
            </w:r>
            <w:r>
              <w:rPr>
                <w:rFonts w:eastAsia="Liberation Mono" w:cs="Liberation Mono" w:ascii="Liberation Mono" w:hAnsi="Liberation Mono"/>
                <w:sz w:val="17"/>
                <w:szCs w:val="17"/>
              </w:rPr>
              <w:t>=</w:t>
            </w:r>
            <w:r>
              <w:rPr>
                <w:sz w:val="19"/>
                <w:szCs w:val="19"/>
              </w:rPr>
              <w:t xml:space="preserve"> to </w:t>
            </w:r>
            <w:r>
              <w:rPr>
                <w:rFonts w:eastAsia="Liberation Mono" w:cs="Liberation Mono" w:ascii="Liberation Mono" w:hAnsi="Liberation Mono"/>
                <w:sz w:val="17"/>
                <w:szCs w:val="17"/>
              </w:rPr>
              <w:t>&gt;</w:t>
            </w:r>
            <w:r>
              <w:rPr>
                <w:sz w:val="19"/>
                <w:szCs w:val="19"/>
              </w:rPr>
              <w:t xml:space="preserve"> or </w:t>
            </w:r>
            <w:r>
              <w:rPr>
                <w:rFonts w:eastAsia="Liberation Mono" w:cs="Liberation Mono" w:ascii="Liberation Mono" w:hAnsi="Liberation Mono"/>
                <w:sz w:val="17"/>
                <w:szCs w:val="17"/>
              </w:rPr>
              <w:t>&gt;</w:t>
            </w:r>
            <w:r>
              <w:rPr>
                <w:sz w:val="19"/>
                <w:szCs w:val="19"/>
              </w:rPr>
              <w:t xml:space="preserve"> to </w:t>
            </w:r>
            <w:r>
              <w:rPr>
                <w:rFonts w:eastAsia="Liberation Mono" w:cs="Liberation Mono" w:ascii="Liberation Mono" w:hAnsi="Liberation Mono"/>
                <w:sz w:val="17"/>
                <w:szCs w:val="17"/>
              </w:rPr>
              <w:t>&lt;</w:t>
            </w:r>
            <w:r>
              <w:rPr>
                <w:sz w:val="19"/>
                <w:szCs w:val="19"/>
              </w:rPr>
              <w:t xml:space="preserve"> in a filter</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Wrong or empty result; Gaps 1 and 2</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F6</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Literal case change</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Change the case of a string literal</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Silent empty result; Gap 2</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F7</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Literal whitespace</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Add a leading or trailing space to a literal</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Silent empty result; Gap 2</w:t>
            </w:r>
          </w:p>
        </w:tc>
      </w:tr>
      <w:tr>
        <w:trPr>
          <w:cantSplit/>
        </w:trPr>
        <w:tc>
          <w:tcPr>
            <w:tcW w:w="6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F8</w:t>
            </w:r>
          </w:p>
        </w:tc>
        <w:tc>
          <w:tcPr>
            <w:tcW w:w="2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JOIN predicate drop</w:t>
            </w:r>
          </w:p>
        </w:tc>
        <w:tc>
          <w:tcPr>
            <w:tcW w:w="29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Remove an ON condition</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19"/>
                <w:szCs w:val="19"/>
              </w:rPr>
              <w:t>Row explosion, no error; negative control that measures semantic faults our router does not catch</w:t>
            </w:r>
          </w:p>
        </w:tc>
      </w:tr>
    </w:tbl>
    <w:p>
      <w:pPr>
        <w:pStyle w:val="Normal"/>
        <w:spacing w:before="0" w:after="80"/>
        <w:rPr/>
      </w:pPr>
      <w:r>
        <w:rPr/>
      </w:r>
    </w:p>
    <w:p>
      <w:pPr>
        <w:pStyle w:val="Heading3"/>
        <w:rPr/>
      </w:pPr>
      <w:r>
        <w:rPr/>
        <w:t>B.12.4 Empty-Set Stress Set (Gap 3)</w:t>
      </w:r>
    </w:p>
    <w:p>
      <w:pPr>
        <w:pStyle w:val="Normal"/>
        <w:spacing w:lineRule="auto" w:line="276" w:before="0" w:after="120"/>
        <w:jc w:val="both"/>
        <w:rPr/>
      </w:pPr>
      <w:r>
        <w:rPr>
          <w:sz w:val="22"/>
          <w:szCs w:val="22"/>
        </w:rPr>
        <w:t>BIRD dev may contain few questions with an empty gold result, and we will count them in the first week. The stress set has two parts. (a) Every BIRD dev question with an empty gold result, audited by hand to confirm that the empty set is the intended answer. (b) Synthetic questions: take gold queries with equality filters on string columns, replace the literal by a plausible value that is verified absent from the column, and rewrite the question from a template. The gold result is then empty by construction. We aim for at least 100 items in total. If the audit shows that a gold-empty item comes from a labelling error [10], we remove it and record why.</w:t>
      </w:r>
    </w:p>
    <w:p>
      <w:pPr>
        <w:pStyle w:val="Heading3"/>
        <w:rPr/>
      </w:pPr>
      <w:r>
        <w:rPr/>
        <w:t>B.12.5 Experimental design</w:t>
      </w:r>
    </w:p>
    <w:p>
      <w:pPr>
        <w:pStyle w:val="Normal"/>
        <w:spacing w:lineRule="auto" w:line="276" w:before="0" w:after="120"/>
        <w:jc w:val="both"/>
        <w:rPr/>
      </w:pPr>
      <w:r>
        <w:rPr>
          <w:sz w:val="22"/>
          <w:szCs w:val="22"/>
        </w:rPr>
        <w:t>Systems B0, B1, A1, A2 and A3 are run with each of the two models on the natural set, the injected set and the stress set, with the same repair budget of three iterations. We report 95% bootstrap confidence intervals, McNemar's test for paired EX differences, and paired bootstrap for rate differences such as RDR. Temperature is zero for the main runs; a three-seed rerun on a 300-question subset estimates variance. Ablations are A1 (no prober), A2 (no verifier) and A3 minus Stage A or Stage B of the verifier. Cost, latency and tool-call counts are reported next to accuracy, since localized repair should also use fewer tokens than regeneration.</w:t>
      </w:r>
    </w:p>
    <w:p>
      <w:pPr>
        <w:pStyle w:val="Heading2"/>
        <w:rPr/>
      </w:pPr>
      <w:r>
        <w:rPr/>
        <w:t>B.13 Milestones, Feasibility and Risks</w:t>
      </w:r>
    </w:p>
    <w:tbl>
      <w:tblPr>
        <w:tblW w:w="9638" w:type="dxa"/>
        <w:jc w:val="start"/>
        <w:tblInd w:w="0" w:type="dxa"/>
        <w:tblLayout w:type="fixed"/>
        <w:tblCellMar>
          <w:top w:w="50" w:type="dxa"/>
          <w:start w:w="80" w:type="dxa"/>
          <w:bottom w:w="50" w:type="dxa"/>
          <w:end w:w="80" w:type="dxa"/>
        </w:tblCellMar>
      </w:tblPr>
      <w:tblGrid>
        <w:gridCol w:w="1498"/>
        <w:gridCol w:w="4302"/>
        <w:gridCol w:w="3838"/>
      </w:tblGrid>
      <w:tr>
        <w:trPr>
          <w:tblHeader w:val="true"/>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Stage</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Work</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Output</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Phase 1 (10 days)</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Literature review, proposal, repository with parser, sandbox, BIRD runner, fault injector and baselines B0, B1</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This document, repository link</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Phase 2, weeks 1–3</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AST diff patcher, clause canonicaliser, state contracts</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A1 working; first RDR and HRR on injected faults</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Weeks 3–5</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Cardinality-aware prober, predicate ablation, value sampler</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A2 working; SFPR and ESRP</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Weeks 5–6</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Guarded verifier, stress set construction and audit</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A3 working; EOCR</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Weeks 6–9</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Full experiments on both models, ablations, statistics, Spider 2.0-Lite check</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All result tables</w:t>
            </w:r>
          </w:p>
        </w:tc>
      </w:tr>
      <w:tr>
        <w:trPr>
          <w:cantSplit/>
        </w:trPr>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Weeks 9–12</w:t>
            </w:r>
          </w:p>
        </w:tc>
        <w:tc>
          <w:tcPr>
            <w:tcW w:w="43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Error analysis, manual audit of drift events, paper writing</w:t>
            </w:r>
          </w:p>
        </w:tc>
        <w:tc>
          <w:tcPr>
            <w:tcW w:w="38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Draft paper and final report</w:t>
            </w:r>
          </w:p>
        </w:tc>
      </w:tr>
    </w:tbl>
    <w:p>
      <w:pPr>
        <w:pStyle w:val="Normal"/>
        <w:spacing w:lineRule="auto" w:line="276" w:before="60" w:after="120"/>
        <w:jc w:val="both"/>
        <w:rPr/>
      </w:pPr>
      <w:r>
        <w:rPr>
          <w:sz w:val="20"/>
          <w:szCs w:val="20"/>
        </w:rPr>
        <w:t>Week numbers are relative to the start of Phase 2 and will be aligned to the announced calendar.</w:t>
      </w:r>
    </w:p>
    <w:tbl>
      <w:tblPr>
        <w:tblW w:w="9638" w:type="dxa"/>
        <w:jc w:val="start"/>
        <w:tblInd w:w="0" w:type="dxa"/>
        <w:tblLayout w:type="fixed"/>
        <w:tblCellMar>
          <w:top w:w="50" w:type="dxa"/>
          <w:start w:w="80" w:type="dxa"/>
          <w:bottom w:w="50" w:type="dxa"/>
          <w:end w:w="80" w:type="dxa"/>
        </w:tblCellMar>
      </w:tblPr>
      <w:tblGrid>
        <w:gridCol w:w="2398"/>
        <w:gridCol w:w="3502"/>
        <w:gridCol w:w="3738"/>
      </w:tblGrid>
      <w:tr>
        <w:trPr>
          <w:tblHeader w:val="true"/>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Risk</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Why it matters</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Fallback</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Too few natural failures with the frontier model</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Repair cannot be evaluated</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Use the weaker model and controlled fault injection</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Few genuinely empty gold results in BIRD dev</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EOCR would be noisy</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Use the synthetic part of the stress set</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Canonicalisation too strict</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False drift inflates RDR</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Manual audit of 100 events; report both raw and audited RDR</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sqlglot cannot parse some SQLite queries</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Patcher cannot localise a clause</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Fall back to whole-query repair for that query and count the fallback rate</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API cost or rate limits</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Slows experiments</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Cache every call, use a subset for ablations, rely on the local open model</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Label noise in the benchmark [10]</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Wrong gold results distort metrics</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Audit gold-empty items; report sensitivity with and without suspicious items</w:t>
            </w:r>
          </w:p>
        </w:tc>
      </w:tr>
      <w:tr>
        <w:trPr>
          <w:cantSplit/>
        </w:trPr>
        <w:tc>
          <w:tcPr>
            <w:tcW w:w="23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Overlap with SQLens [3] and concurrent preprints [14], [15]</w:t>
            </w:r>
          </w:p>
        </w:tc>
        <w:tc>
          <w:tcPr>
            <w:tcW w:w="3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Novelty could be questioned</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Frame the contribution as controlled measurement and the guard; compare conceptually and, where code is available, empirically</w:t>
            </w:r>
          </w:p>
        </w:tc>
      </w:tr>
    </w:tbl>
    <w:p>
      <w:pPr>
        <w:pStyle w:val="Normal"/>
        <w:spacing w:before="0" w:after="80"/>
        <w:rPr/>
      </w:pPr>
      <w:r>
        <w:rPr/>
      </w:r>
    </w:p>
    <w:p>
      <w:pPr>
        <w:pStyle w:val="Normal"/>
        <w:spacing w:lineRule="auto" w:line="276" w:before="0" w:after="120"/>
        <w:jc w:val="both"/>
        <w:rPr/>
      </w:pPr>
      <w:r>
        <w:rPr>
          <w:sz w:val="22"/>
          <w:szCs w:val="22"/>
        </w:rPr>
        <w:t>Compute and API needs are modest: BIRD dev has 1,534 questions, each system needs at most four LLM calls per query in the worst case, and results are cached, so the full matrix is feasible on a student budget. The open model runs locally on one consumer GPU or through a hosted endpoint.</w:t>
      </w:r>
    </w:p>
    <w:p>
      <w:pPr>
        <w:pStyle w:val="Heading2"/>
        <w:rPr/>
      </w:pPr>
      <w:r>
        <w:rPr/>
        <w:t>B.14 Division of Work</w:t>
      </w:r>
    </w:p>
    <w:p>
      <w:pPr>
        <w:pStyle w:val="Normal"/>
        <w:spacing w:lineRule="auto" w:line="276" w:before="0" w:after="120"/>
        <w:jc w:val="both"/>
        <w:rPr/>
      </w:pPr>
      <w:r>
        <w:rPr>
          <w:sz w:val="22"/>
          <w:szCs w:val="22"/>
        </w:rPr>
        <w:t>The split below is our proposal. Every member reads all papers, runs the pipeline at least once, and is responsible for understanding the whole project.</w:t>
      </w:r>
    </w:p>
    <w:tbl>
      <w:tblPr>
        <w:tblW w:w="9638" w:type="dxa"/>
        <w:jc w:val="start"/>
        <w:tblInd w:w="0" w:type="dxa"/>
        <w:tblLayout w:type="fixed"/>
        <w:tblCellMar>
          <w:top w:w="50" w:type="dxa"/>
          <w:start w:w="80" w:type="dxa"/>
          <w:bottom w:w="50" w:type="dxa"/>
          <w:end w:w="80" w:type="dxa"/>
        </w:tblCellMar>
      </w:tblPr>
      <w:tblGrid>
        <w:gridCol w:w="2100"/>
        <w:gridCol w:w="3800"/>
        <w:gridCol w:w="3738"/>
      </w:tblGrid>
      <w:tr>
        <w:trPr>
          <w:tblHeader w:val="true"/>
          <w:cantSplit/>
        </w:trPr>
        <w:tc>
          <w:tcPr>
            <w:tcW w:w="21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Member</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Primary responsibility</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Phase 1 and Phase 2 deliverables</w:t>
            </w:r>
          </w:p>
        </w:tc>
      </w:tr>
      <w:tr>
        <w:trPr>
          <w:cantSplit/>
        </w:trPr>
        <w:tc>
          <w:tcPr>
            <w:tcW w:w="21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Hamoud</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Evaluation suite</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BIRD dev runner, metric code (RDR, HRR, SFPR, ESRP, EOCR), fault injector, statistics and result tables; owner of Section B.12</w:t>
            </w:r>
          </w:p>
        </w:tc>
      </w:tr>
      <w:tr>
        <w:trPr>
          <w:cantSplit/>
        </w:trPr>
        <w:tc>
          <w:tcPr>
            <w:tcW w:w="21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Abdullah (i23-3006)</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Agent pipeline</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sqlglot parser and canonicaliser, AST diff patcher, state contracts, orchestrator, LLM provider layer; owner of Sections B.8 and B.9</w:t>
            </w:r>
          </w:p>
        </w:tc>
      </w:tr>
      <w:tr>
        <w:trPr>
          <w:cantSplit/>
        </w:trPr>
        <w:tc>
          <w:tcPr>
            <w:tcW w:w="21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Abdullah</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Probing and verification, documentation</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Predicate ablation, value sampler, guarded verifier prompts, stress-set construction and audit; reference formatting and final proofreading</w:t>
            </w:r>
          </w:p>
        </w:tc>
      </w:tr>
      <w:tr>
        <w:trPr>
          <w:cantSplit/>
        </w:trPr>
        <w:tc>
          <w:tcPr>
            <w:tcW w:w="21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All</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Literature review</w:t>
            </w:r>
          </w:p>
        </w:tc>
        <w:tc>
          <w:tcPr>
            <w:tcW w:w="373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Each member writes summaries for three or four papers and cross-reviews another member's summaries; the gap table is written together</w:t>
            </w:r>
          </w:p>
        </w:tc>
      </w:tr>
    </w:tbl>
    <w:p>
      <w:pPr>
        <w:pStyle w:val="Normal"/>
        <w:spacing w:before="0" w:after="80"/>
        <w:rPr/>
      </w:pPr>
      <w:r>
        <w:rPr/>
      </w:r>
    </w:p>
    <w:p>
      <w:pPr>
        <w:pStyle w:val="Heading2"/>
        <w:rPr/>
      </w:pPr>
      <w:r>
        <w:rPr/>
        <w:t>B.15 Potential Publication Direction</w:t>
      </w:r>
    </w:p>
    <w:p>
      <w:pPr>
        <w:pStyle w:val="Normal"/>
        <w:spacing w:lineRule="auto" w:line="276" w:before="0" w:after="120"/>
        <w:jc w:val="both"/>
        <w:rPr/>
      </w:pPr>
      <w:r>
        <w:rPr>
          <w:sz w:val="22"/>
          <w:szCs w:val="22"/>
        </w:rPr>
        <w:t>If results are strong, the paper would make three contributions: (1) a clause-level evaluation protocol with new diagnostics for repair, Repair Drift Rate and Empty-Set Over-Correction Rate; (2) a fault-injection method that gives exact ground truth for repair; and (3) an empirical comparison of whole-query regeneration, localized patching and guarded probing on BIRD. A short-paper or workshop submission to an ACL or EMNLP-family venue, or to a database-oriented workshop on natural language interfaces, is a realistic target. A negative or mixed outcome would still be reportable, for example if drift turns out to be rare for strong models. The protocol would remain useful to others.</w:t>
      </w:r>
      <w:r>
        <w:br w:type="page"/>
      </w:r>
    </w:p>
    <w:p>
      <w:pPr>
        <w:pStyle w:val="Heading1"/>
        <w:spacing w:before="0" w:after="160"/>
        <w:rPr/>
      </w:pPr>
      <w:r>
        <w:rPr/>
        <w:t>Deliverable C: Repository and Baseline Summary</w:t>
      </w:r>
    </w:p>
    <w:p>
      <w:pPr>
        <w:pStyle w:val="Normal"/>
        <w:bidi w:val="0"/>
        <w:spacing w:lineRule="auto" w:line="276" w:before="0" w:after="120"/>
        <w:jc w:val="both"/>
        <w:rPr/>
      </w:pPr>
      <w:r>
        <w:rPr>
          <w:b/>
          <w:bCs/>
          <w:sz w:val="22"/>
          <w:szCs w:val="22"/>
        </w:rPr>
        <w:t>Repository:</w:t>
      </w:r>
      <w:r>
        <w:rPr>
          <w:sz w:val="22"/>
          <w:szCs w:val="22"/>
        </w:rPr>
        <w:t xml:space="preserve"> </w:t>
      </w:r>
      <w:hyperlink r:id="rId18">
        <w:r>
          <w:rPr>
            <w:rStyle w:val="Hyperlink"/>
            <w:sz w:val="22"/>
            <w:szCs w:val="22"/>
          </w:rPr>
          <w:t>https://github.com/hamoudurrehman/Agentic-Research-Project.git</w:t>
        </w:r>
      </w:hyperlink>
    </w:p>
    <w:p>
      <w:pPr>
        <w:pStyle w:val="Normal"/>
        <w:bidi w:val="0"/>
        <w:spacing w:lineRule="auto" w:line="276" w:before="0" w:after="120"/>
        <w:jc w:val="both"/>
        <w:rPr>
          <w:sz w:val="22"/>
          <w:szCs w:val="22"/>
        </w:rPr>
      </w:pPr>
      <w:r>
        <w:rPr>
          <w:sz w:val="22"/>
          <w:szCs w:val="22"/>
        </w:rPr>
        <w:t>All three members commit under their own accounts, and the supervisor (Naeem Tareen) is added as a collaborator. The README explains how to install, download BIRD dev and run the baseline.</w:t>
      </w:r>
    </w:p>
    <w:p>
      <w:pPr>
        <w:pStyle w:val="Heading3"/>
        <w:rPr/>
      </w:pPr>
      <w:r>
        <w:rPr/>
        <w:t>Repository structure</w:t>
      </w:r>
    </w:p>
    <w:p>
      <w:pPr>
        <w:pStyle w:val="Normal"/>
        <w:spacing w:lineRule="auto" w:line="240" w:before="0" w:after="0"/>
        <w:ind w:start="284"/>
        <w:rPr/>
      </w:pPr>
      <w:r>
        <w:rPr>
          <w:rFonts w:eastAsia="Liberation Mono" w:cs="Liberation Mono" w:ascii="Liberation Mono" w:hAnsi="Liberation Mono"/>
          <w:sz w:val="18"/>
          <w:szCs w:val="18"/>
        </w:rPr>
        <w:t>sqlheal/</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README.md             install, data download, how to run B0 and B1</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pyproject.toml        dependencies (sqlglot, openai-compatible client, pytest)</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data/                 BIRD dev (SQLite), stress set, fault-injected set (git-ignored)</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src/sqlheal/</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parsing.py          sqlglot parse, clause table, canonical forms</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sandbox.py          read-only SQLite execution, typed state</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state.py            query state contract (pydantic models)</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llm.py              provider layer, caching, retries</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baselines/          b0_single.py, b1_fixer.py</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modules/            patcher.py, prober.py, verifier.py (Phase 2)</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faults.py           fault injector F1-F8</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eval/                 run_bird.py, metrics.py, report.py</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tests/                parser, sandbox, fault injector, metric unit tests</w:t>
      </w:r>
    </w:p>
    <w:p>
      <w:pPr>
        <w:pStyle w:val="Normal"/>
        <w:spacing w:lineRule="auto" w:line="240" w:before="0" w:after="0"/>
        <w:ind w:start="284"/>
        <w:rPr/>
      </w:pPr>
      <w:r>
        <w:rPr>
          <w:rFonts w:eastAsia="Liberation Mono" w:cs="Liberation Mono" w:ascii="Liberation Mono" w:hAnsi="Liberation Mono"/>
          <w:sz w:val="18"/>
          <w:szCs w:val="18"/>
        </w:rPr>
        <w:t xml:space="preserve">  </w:t>
      </w:r>
      <w:r>
        <w:rPr>
          <w:rFonts w:eastAsia="Liberation Mono" w:cs="Liberation Mono" w:ascii="Liberation Mono" w:hAnsi="Liberation Mono"/>
          <w:sz w:val="18"/>
          <w:szCs w:val="18"/>
        </w:rPr>
        <w:t>configs/              model and budget settings</w:t>
      </w:r>
    </w:p>
    <w:p>
      <w:pPr>
        <w:pStyle w:val="Normal"/>
        <w:spacing w:before="0" w:after="80"/>
        <w:rPr/>
      </w:pPr>
      <w:r>
        <w:rPr/>
      </w:r>
    </w:p>
    <w:p>
      <w:pPr>
        <w:pStyle w:val="Heading3"/>
        <w:rPr/>
      </w:pPr>
      <w:r>
        <w:rPr/>
        <w:t>What the Phase 1 baseline demonstrates</w:t>
      </w:r>
    </w:p>
    <w:p>
      <w:pPr>
        <w:pStyle w:val="ListParagraph"/>
        <w:numPr>
          <w:ilvl w:val="0"/>
          <w:numId w:val="12"/>
        </w:numPr>
        <w:spacing w:lineRule="auto" w:line="264" w:before="0" w:after="60"/>
        <w:rPr/>
      </w:pPr>
      <w:r>
        <w:rPr>
          <w:sz w:val="22"/>
          <w:szCs w:val="22"/>
        </w:rPr>
        <w:t>End-to-end run: question and database go in, the generator returns SQL, sqlglot prints the clause table, the sandbox executes it, and B1 repairs failures by whole-query regeneration.</w:t>
      </w:r>
    </w:p>
    <w:p>
      <w:pPr>
        <w:pStyle w:val="ListParagraph"/>
        <w:numPr>
          <w:ilvl w:val="0"/>
          <w:numId w:val="7"/>
        </w:numPr>
        <w:spacing w:lineRule="auto" w:line="264" w:before="0" w:after="60"/>
        <w:rPr/>
      </w:pPr>
      <w:r>
        <w:rPr>
          <w:sz w:val="22"/>
          <w:szCs w:val="22"/>
        </w:rPr>
        <w:t>The BIRD dev runner records, per question, the outcome state, EX, calls and tokens.</w:t>
      </w:r>
    </w:p>
    <w:p>
      <w:pPr>
        <w:pStyle w:val="ListParagraph"/>
        <w:numPr>
          <w:ilvl w:val="0"/>
          <w:numId w:val="7"/>
        </w:numPr>
        <w:spacing w:lineRule="auto" w:line="264" w:before="0" w:after="60"/>
        <w:rPr/>
      </w:pPr>
      <w:r>
        <w:rPr>
          <w:sz w:val="22"/>
          <w:szCs w:val="22"/>
        </w:rPr>
        <w:t>The fault injector produces a corrupted query with a known faulty clause, and the metric code can already compute RDR on B1 outputs.</w:t>
      </w:r>
    </w:p>
    <w:p>
      <w:pPr>
        <w:pStyle w:val="ListParagraph"/>
        <w:numPr>
          <w:ilvl w:val="0"/>
          <w:numId w:val="7"/>
        </w:numPr>
        <w:spacing w:lineRule="auto" w:line="264" w:before="0" w:after="60"/>
        <w:rPr/>
      </w:pPr>
      <w:r>
        <w:rPr>
          <w:sz w:val="22"/>
          <w:szCs w:val="22"/>
        </w:rPr>
        <w:t>Unit tests check clause canonicalisation, fault injection and the metric definitions on small hand-made examples.</w:t>
      </w:r>
    </w:p>
    <w:p>
      <w:pPr>
        <w:pStyle w:val="Heading3"/>
        <w:rPr/>
      </w:pPr>
      <w:r>
        <w:rPr/>
        <w:t>Initial baseline results</w:t>
      </w:r>
    </w:p>
    <w:p>
      <w:pPr>
        <w:pStyle w:val="Normal"/>
        <w:spacing w:lineRule="auto" w:line="276" w:before="0" w:after="120"/>
        <w:jc w:val="both"/>
        <w:rPr/>
      </w:pPr>
      <w:r>
        <w:rPr>
          <w:sz w:val="22"/>
          <w:szCs w:val="22"/>
        </w:rPr>
        <w:t>The table is filled from the first full B0 and B1 runs on BIRD dev. It also provides the failure-rate report requested by the supervisor.</w:t>
      </w:r>
    </w:p>
    <w:tbl>
      <w:tblPr>
        <w:tblW w:w="9638" w:type="dxa"/>
        <w:jc w:val="start"/>
        <w:tblInd w:w="0" w:type="dxa"/>
        <w:tblLayout w:type="fixed"/>
        <w:tblCellMar>
          <w:top w:w="50" w:type="dxa"/>
          <w:start w:w="80" w:type="dxa"/>
          <w:bottom w:w="50" w:type="dxa"/>
          <w:end w:w="80" w:type="dxa"/>
        </w:tblCellMar>
      </w:tblPr>
      <w:tblGrid>
        <w:gridCol w:w="1898"/>
        <w:gridCol w:w="1700"/>
        <w:gridCol w:w="1502"/>
        <w:gridCol w:w="1500"/>
        <w:gridCol w:w="1498"/>
        <w:gridCol w:w="1540"/>
      </w:tblGrid>
      <w:tr>
        <w:trPr>
          <w:tblHeader w:val="true"/>
          <w:cantSplit/>
        </w:trPr>
        <w:tc>
          <w:tcPr>
            <w:tcW w:w="1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Model</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System</w:t>
            </w:r>
          </w:p>
        </w:tc>
        <w:tc>
          <w:tcPr>
            <w:tcW w:w="1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ERROR rate (%)</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EMPTY rate (%)</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EX (%)</w:t>
            </w:r>
          </w:p>
        </w:tc>
        <w:tc>
          <w:tcPr>
            <w:tcW w:w="1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b/>
                <w:bCs/>
                <w:sz w:val="20"/>
                <w:szCs w:val="20"/>
              </w:rPr>
              <w:t>Questions</w:t>
            </w:r>
          </w:p>
        </w:tc>
      </w:tr>
      <w:tr>
        <w:trPr>
          <w:cantSplit/>
        </w:trPr>
        <w:tc>
          <w:tcPr>
            <w:tcW w:w="1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 frontier model]</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B0</w:t>
            </w:r>
          </w:p>
        </w:tc>
        <w:tc>
          <w:tcPr>
            <w:tcW w:w="1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1,534</w:t>
            </w:r>
          </w:p>
        </w:tc>
      </w:tr>
      <w:tr>
        <w:trPr>
          <w:cantSplit/>
        </w:trPr>
        <w:tc>
          <w:tcPr>
            <w:tcW w:w="1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 frontier model]</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B1</w:t>
            </w:r>
          </w:p>
        </w:tc>
        <w:tc>
          <w:tcPr>
            <w:tcW w:w="1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1,534</w:t>
            </w:r>
          </w:p>
        </w:tc>
      </w:tr>
      <w:tr>
        <w:trPr>
          <w:cantSplit/>
        </w:trPr>
        <w:tc>
          <w:tcPr>
            <w:tcW w:w="1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Llama-3.1-8B-Instruct</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B0</w:t>
            </w:r>
          </w:p>
        </w:tc>
        <w:tc>
          <w:tcPr>
            <w:tcW w:w="1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1,534</w:t>
            </w:r>
          </w:p>
        </w:tc>
      </w:tr>
      <w:tr>
        <w:trPr>
          <w:cantSplit/>
        </w:trPr>
        <w:tc>
          <w:tcPr>
            <w:tcW w:w="18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Llama-3.1-8B-Instruct</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B1</w:t>
            </w:r>
          </w:p>
        </w:tc>
        <w:tc>
          <w:tcPr>
            <w:tcW w:w="1502"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498"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[FILL]</w:t>
            </w:r>
          </w:p>
        </w:tc>
        <w:tc>
          <w:tcPr>
            <w:tcW w:w="1540" w:type="dxa"/>
            <w:tcBorders>
              <w:top w:val="single" w:sz="4" w:space="0" w:color="000000"/>
              <w:start w:val="single" w:sz="4" w:space="0" w:color="000000"/>
              <w:bottom w:val="single" w:sz="4" w:space="0" w:color="000000"/>
              <w:end w:val="single" w:sz="4" w:space="0" w:color="000000"/>
            </w:tcBorders>
          </w:tcPr>
          <w:p>
            <w:pPr>
              <w:pStyle w:val="Normal"/>
              <w:spacing w:lineRule="auto" w:line="252" w:before="0" w:after="20"/>
              <w:jc w:val="start"/>
              <w:rPr/>
            </w:pPr>
            <w:r>
              <w:rPr>
                <w:sz w:val="20"/>
                <w:szCs w:val="20"/>
              </w:rPr>
              <w:t>1,534</w:t>
            </w:r>
          </w:p>
        </w:tc>
      </w:tr>
    </w:tbl>
    <w:p>
      <w:pPr>
        <w:pStyle w:val="Normal"/>
        <w:spacing w:before="0" w:after="80"/>
        <w:rPr/>
      </w:pPr>
      <w:r>
        <w:rPr/>
      </w:r>
      <w:r>
        <w:br w:type="page"/>
      </w:r>
    </w:p>
    <w:p>
      <w:pPr>
        <w:pStyle w:val="Heading1"/>
        <w:spacing w:before="0" w:after="160"/>
        <w:rPr/>
      </w:pPr>
      <w:r>
        <w:rPr/>
        <w:t>References</w:t>
      </w:r>
    </w:p>
    <w:p>
      <w:pPr>
        <w:pStyle w:val="Normal"/>
        <w:spacing w:lineRule="auto" w:line="252" w:before="0" w:after="80"/>
        <w:ind w:hanging="567" w:start="567"/>
        <w:jc w:val="start"/>
        <w:rPr/>
      </w:pPr>
      <w:r>
        <w:rPr>
          <w:sz w:val="20"/>
          <w:szCs w:val="20"/>
        </w:rPr>
        <w:t>[1]  M. Pourreza, H. Li, R. Sun, Y. Chung, S. Talaei, G. T. Kakkar, Y. Gan, A. Saberi, F. Ozcan, and S. Arik, “CHASE-SQL: Multi-path reasoning and preference optimized candidate selection in Text-to-SQL,” in Proc. 13th Int. Conf. Learn. Representations (ICLR), 2025. [Online]. Available: https://proceedings.iclr.cc/paper_files/paper/2025/hash/974ff7b5bf08dbf9400b5d599a39c77f-Abstract-Conference.html</w:t>
      </w:r>
    </w:p>
    <w:p>
      <w:pPr>
        <w:pStyle w:val="Normal"/>
        <w:spacing w:lineRule="auto" w:line="252" w:before="0" w:after="80"/>
        <w:ind w:hanging="567" w:start="567"/>
        <w:jc w:val="start"/>
        <w:rPr/>
      </w:pPr>
      <w:r>
        <w:rPr>
          <w:sz w:val="20"/>
          <w:szCs w:val="20"/>
        </w:rPr>
        <w:t>[2]  B. Wang, C. Ren, J. Yang, X. Liang, J. Bai, L. Chai, Z. Yan, Q.-W. Zhang, D. Yin, X. Sun, and Z. Li, “MAC-SQL: A multi-agent collaborative framework for Text-to-SQL,” in Proc. 31st Int. Conf. Comput. Linguistics (COLING), Abu Dhabi, UAE, 2025, pp. 540–557. [Online]. Available: https://aclanthology.org/2025.coling-main.36/</w:t>
      </w:r>
    </w:p>
    <w:p>
      <w:pPr>
        <w:pStyle w:val="Normal"/>
        <w:spacing w:lineRule="auto" w:line="252" w:before="0" w:after="80"/>
        <w:ind w:hanging="567" w:start="567"/>
        <w:jc w:val="start"/>
        <w:rPr/>
      </w:pPr>
      <w:r>
        <w:rPr>
          <w:sz w:val="20"/>
          <w:szCs w:val="20"/>
        </w:rPr>
        <w:t>[3]  Y. Gong, C. Lei, X. Qin, K. Vaidya, B. Narayanaswamy, and T. Kraska, “SQLens: An end-to-end framework for error detection and correction in Text-to-SQL,” in Adv. Neural Inf. Process. Syst. (NeurIPS), vol. 38, 2025. [Online]. Available: https://neurips.cc/virtual/2025/poster/116009</w:t>
      </w:r>
    </w:p>
    <w:p>
      <w:pPr>
        <w:pStyle w:val="Normal"/>
        <w:spacing w:lineRule="auto" w:line="252" w:before="0" w:after="80"/>
        <w:ind w:hanging="567" w:start="567"/>
        <w:jc w:val="start"/>
        <w:rPr/>
      </w:pPr>
      <w:r>
        <w:rPr>
          <w:sz w:val="20"/>
          <w:szCs w:val="20"/>
        </w:rPr>
        <w:t>[4]  D. Wang, L. Dou, X. Zhang, Q. Zhu, and W. Che, “DAC: Decomposed automation correction for Text-to-SQL,” in Findings Assoc. Comput. Linguistics: EMNLP 2025, Suzhou, China, 2025, pp. 385–402, doi: 10.18653/v1/2025.findings-emnlp.22.</w:t>
      </w:r>
    </w:p>
    <w:p>
      <w:pPr>
        <w:pStyle w:val="Normal"/>
        <w:spacing w:lineRule="auto" w:line="252" w:before="0" w:after="80"/>
        <w:ind w:hanging="567" w:start="567"/>
        <w:jc w:val="start"/>
        <w:rPr/>
      </w:pPr>
      <w:r>
        <w:rPr>
          <w:sz w:val="20"/>
          <w:szCs w:val="20"/>
        </w:rPr>
        <w:t>[5]  B. Xu, S. Li, H. Jing, M. Du, H. Song, H. Wang, and Y. Xiao, “Boosting Text-to-SQL through multi-grained error identification,” in Proc. 31st Int. Conf. Comput. Linguistics (COLING), Abu Dhabi, UAE, 2025, pp. 4282–4292. [Online]. Available: https://aclanthology.org/2025.coling-main.289/</w:t>
      </w:r>
    </w:p>
    <w:p>
      <w:pPr>
        <w:pStyle w:val="Normal"/>
        <w:spacing w:lineRule="auto" w:line="252" w:before="0" w:after="80"/>
        <w:ind w:hanging="567" w:start="567"/>
        <w:jc w:val="start"/>
        <w:rPr/>
      </w:pPr>
      <w:r>
        <w:rPr>
          <w:sz w:val="20"/>
          <w:szCs w:val="20"/>
        </w:rPr>
        <w:t>[6]  J. Cen, J. Liu, Z. Li, and J. Wang, “SQLFixAgent: Towards semantic-accurate Text-to-SQL parsing via consistency-enhanced multi-agent collaboration,” in Proc. AAAI Conf. Artif. Intell., vol. 39, no. 1, 2025, pp. 49–57, doi: 10.1609/aaai.v39i1.31979.</w:t>
      </w:r>
    </w:p>
    <w:p>
      <w:pPr>
        <w:pStyle w:val="Normal"/>
        <w:spacing w:lineRule="auto" w:line="252" w:before="0" w:after="80"/>
        <w:ind w:hanging="567" w:start="567"/>
        <w:jc w:val="start"/>
        <w:rPr/>
      </w:pPr>
      <w:r>
        <w:rPr>
          <w:sz w:val="20"/>
          <w:szCs w:val="20"/>
        </w:rPr>
        <w:t>[7]  A. Askari, C. Poelitz, and X. Tang, “MAGIC: Generating self-correction guideline for in-context Text-to-SQL,” in Proc. AAAI Conf. Artif. Intell., vol. 39, no. 22, 2025, pp. 23433–23441, doi: 10.1609/aaai.v39i22.34511.</w:t>
      </w:r>
    </w:p>
    <w:p>
      <w:pPr>
        <w:pStyle w:val="Normal"/>
        <w:spacing w:lineRule="auto" w:line="252" w:before="0" w:after="80"/>
        <w:ind w:hanging="567" w:start="567"/>
        <w:jc w:val="start"/>
        <w:rPr/>
      </w:pPr>
      <w:r>
        <w:rPr>
          <w:sz w:val="20"/>
          <w:szCs w:val="20"/>
        </w:rPr>
        <w:t>[8]  F. Lei et al., “Spider 2.0: Evaluating language models on real-world enterprise Text-to-SQL workflows,” in Proc. 13th Int. Conf. Learn. Representations (ICLR), 2025. [Online]. Available: https://arxiv.org/abs/2411.07763</w:t>
      </w:r>
    </w:p>
    <w:p>
      <w:pPr>
        <w:pStyle w:val="Normal"/>
        <w:spacing w:lineRule="auto" w:line="252" w:before="0" w:after="80"/>
        <w:ind w:hanging="567" w:start="567"/>
        <w:jc w:val="start"/>
        <w:rPr/>
      </w:pPr>
      <w:r>
        <w:rPr>
          <w:sz w:val="20"/>
          <w:szCs w:val="20"/>
        </w:rPr>
        <w:t>[9]  Y. Wang, P. Liu, and X. Yang, “LinkAlign: Scalable schema linking for real-world large-scale multi-database Text-to-SQL,” in Proc. Conf. Empirical Methods Natural Lang. Process. (EMNLP), Suzhou, China, 2025, pp. 977–991, doi: 10.18653/v1/2025.emnlp-main.51.</w:t>
      </w:r>
    </w:p>
    <w:p>
      <w:pPr>
        <w:pStyle w:val="Normal"/>
        <w:spacing w:lineRule="auto" w:line="252" w:before="0" w:after="80"/>
        <w:ind w:hanging="567" w:start="567"/>
        <w:jc w:val="start"/>
        <w:rPr/>
      </w:pPr>
      <w:r>
        <w:rPr>
          <w:sz w:val="20"/>
          <w:szCs w:val="20"/>
        </w:rPr>
        <w:t>[10]  Y. Yang, Z. Wang, Y. Xia, Z. Wei, H. Ding, R. Piskac, H. Chen, and J. Li, “Automated validating and fixing of Text-to-SQL translation with execution consistency,” Proc. ACM Manag. Data (SIGMOD), vol. 3, no. 3, Art. 134, Jun. 2025.</w:t>
      </w:r>
    </w:p>
    <w:p>
      <w:pPr>
        <w:pStyle w:val="Normal"/>
        <w:spacing w:lineRule="auto" w:line="252" w:before="0" w:after="80"/>
        <w:ind w:hanging="567" w:start="567"/>
        <w:jc w:val="start"/>
        <w:rPr/>
      </w:pPr>
      <w:r>
        <w:rPr>
          <w:sz w:val="20"/>
          <w:szCs w:val="20"/>
        </w:rPr>
        <w:t>[11]  S. Talaei, M. Pourreza, Y.-C. Chang, A. Mirhoseini, and A. Saberi, “CHESS: Contextual harnessing for efficient SQL synthesis,” presented at the ICML 2025 Workshop on Multi-Agent Systems in the Era of Foundation Models, 2025. [Online]. Available: https://arxiv.org/abs/2405.16755</w:t>
      </w:r>
    </w:p>
    <w:p>
      <w:pPr>
        <w:pStyle w:val="Normal"/>
        <w:spacing w:lineRule="auto" w:line="252" w:before="0" w:after="80"/>
        <w:ind w:hanging="567" w:start="567"/>
        <w:jc w:val="start"/>
        <w:rPr/>
      </w:pPr>
      <w:r>
        <w:rPr>
          <w:sz w:val="20"/>
          <w:szCs w:val="20"/>
        </w:rPr>
        <w:t>[12]  J. Li et al., “Can LLM already serve as a database interface? A big bench for large-scale database grounded text-to-SQLs,” in Adv. Neural Inf. Process. Syst. (NeurIPS) Datasets and Benchmarks Track, vol. 36, 2023.</w:t>
      </w:r>
    </w:p>
    <w:p>
      <w:pPr>
        <w:pStyle w:val="Normal"/>
        <w:spacing w:lineRule="auto" w:line="252" w:before="0" w:after="80"/>
        <w:ind w:hanging="567" w:start="567"/>
        <w:jc w:val="start"/>
        <w:rPr/>
      </w:pPr>
      <w:r>
        <w:rPr>
          <w:sz w:val="20"/>
          <w:szCs w:val="20"/>
        </w:rPr>
        <w:t>[13]  X. Chen, M. Lin, N. Schärli, and D. Zhou, “Teaching large language models to self-debug,” in Proc. 12th Int. Conf. Learn. Representations (ICLR), 2024.</w:t>
      </w:r>
    </w:p>
    <w:p>
      <w:pPr>
        <w:pStyle w:val="Normal"/>
        <w:spacing w:lineRule="auto" w:line="252" w:before="0" w:after="80"/>
        <w:ind w:hanging="567" w:start="567"/>
        <w:jc w:val="start"/>
        <w:rPr/>
      </w:pPr>
      <w:r>
        <w:rPr>
          <w:sz w:val="20"/>
          <w:szCs w:val="20"/>
        </w:rPr>
        <w:t>[14]  Y. Tian and T. Zhang, “PV-SQL: Synergizing database probing and rule-based verification for Text-to-SQL agents,” arXiv:2604.17653, 2026.</w:t>
      </w:r>
    </w:p>
    <w:p>
      <w:pPr>
        <w:pStyle w:val="Normal"/>
        <w:spacing w:lineRule="auto" w:line="252" w:before="0" w:after="80"/>
        <w:ind w:hanging="567" w:start="567"/>
        <w:jc w:val="start"/>
        <w:rPr/>
      </w:pPr>
      <w:r>
        <w:rPr>
          <w:sz w:val="20"/>
          <w:szCs w:val="20"/>
        </w:rPr>
        <w:t>[15]  “SIRIUS-SQL: Anchoring multi-candidate Text-to-SQL in execution feedback,” arXiv:2606.01246, 2026. [FILL: add authors]</w:t>
      </w:r>
    </w:p>
    <w:p>
      <w:pPr>
        <w:pStyle w:val="Normal"/>
        <w:spacing w:lineRule="auto" w:line="252" w:before="0" w:after="80"/>
        <w:ind w:hanging="567" w:start="567"/>
        <w:jc w:val="start"/>
        <w:rPr/>
      </w:pPr>
      <w:r>
        <w:rPr>
          <w:sz w:val="20"/>
          <w:szCs w:val="20"/>
        </w:rPr>
        <w:t>[16]  ICORE Conference Portal, “International Conference on Learning Representations (ICLR): CORE2023 rank A</w:t>
      </w:r>
      <w:r>
        <w:rPr>
          <w:i/>
          <w:iCs/>
          <w:sz w:val="20"/>
          <w:szCs w:val="20"/>
        </w:rPr>
        <w:t>, CORE2021 rank A</w:t>
      </w:r>
      <w:r>
        <w:rPr>
          <w:sz w:val="20"/>
          <w:szCs w:val="20"/>
        </w:rPr>
        <w:t>.” [Online]. Available: https://portal.core.edu.au/conf-ranks/2273</w:t>
      </w:r>
    </w:p>
    <w:p>
      <w:pPr>
        <w:pStyle w:val="Normal"/>
        <w:spacing w:lineRule="auto" w:line="252" w:before="0" w:after="80"/>
        <w:ind w:hanging="567" w:start="567"/>
        <w:jc w:val="start"/>
        <w:rPr/>
      </w:pPr>
      <w:r>
        <w:rPr>
          <w:sz w:val="20"/>
          <w:szCs w:val="20"/>
        </w:rPr>
        <w:t>[17]  T. Mao, “SQLGlot: A Python SQL parser, transpiler and optimizer,” GitHub repository. [Online]. Available: https://github.com/tobymao/sqlglot</w:t>
      </w:r>
      <w:r>
        <w:br w:type="page"/>
      </w:r>
    </w:p>
    <w:p>
      <w:pPr>
        <w:pStyle w:val="Heading1"/>
        <w:spacing w:before="0" w:after="160"/>
        <w:rPr/>
      </w:pPr>
      <w:r>
        <w:rPr/>
        <w:t>Before You Submit (delete this page before exporting to PDF)</w:t>
      </w:r>
    </w:p>
    <w:p>
      <w:pPr>
        <w:pStyle w:val="Normal"/>
        <w:spacing w:lineRule="auto" w:line="276" w:before="0" w:after="120"/>
        <w:jc w:val="both"/>
        <w:rPr/>
      </w:pPr>
      <w:r>
        <w:rPr>
          <w:sz w:val="22"/>
          <w:szCs w:val="22"/>
        </w:rPr>
        <w:t>Search the document for “FILL” to find every placeholder. Things only your group can complete or must double-check:</w:t>
      </w:r>
    </w:p>
    <w:p>
      <w:pPr>
        <w:pStyle w:val="ListParagraph"/>
        <w:numPr>
          <w:ilvl w:val="0"/>
          <w:numId w:val="13"/>
        </w:numPr>
        <w:spacing w:lineRule="auto" w:line="264" w:before="0" w:after="60"/>
        <w:rPr/>
      </w:pPr>
      <w:r>
        <w:rPr>
          <w:sz w:val="22"/>
          <w:szCs w:val="22"/>
        </w:rPr>
        <w:t>Fill names, roll numbers, project code (G1-XX), group head, seed name, submission date and the GitHub URL on the cover and in Section B.1.</w:t>
      </w:r>
    </w:p>
    <w:p>
      <w:pPr>
        <w:pStyle w:val="ListParagraph"/>
        <w:numPr>
          <w:ilvl w:val="0"/>
          <w:numId w:val="8"/>
        </w:numPr>
        <w:spacing w:lineRule="auto" w:line="264" w:before="0" w:after="60"/>
        <w:rPr/>
      </w:pPr>
      <w:r>
        <w:rPr>
          <w:sz w:val="22"/>
          <w:szCs w:val="22"/>
        </w:rPr>
        <w:t>Open each paper and read its limitations section. Add the author-stated limitations for CHASE-SQL (A.2) and check the other summaries. Copy the missing MGEI details: benchmark names and main EX figures (P5 and table row 5).</w:t>
      </w:r>
    </w:p>
    <w:p>
      <w:pPr>
        <w:pStyle w:val="ListParagraph"/>
        <w:numPr>
          <w:ilvl w:val="0"/>
          <w:numId w:val="8"/>
        </w:numPr>
        <w:spacing w:lineRule="auto" w:line="264" w:before="0" w:after="60"/>
        <w:rPr/>
      </w:pPr>
      <w:r>
        <w:rPr>
          <w:sz w:val="22"/>
          <w:szCs w:val="22"/>
        </w:rPr>
        <w:t>Confirm in the CHASE-SQL paper, in the query fixer section, that the fixer is triggered by execution errors and by empty results. The document says this is how we read it.</w:t>
      </w:r>
    </w:p>
    <w:p>
      <w:pPr>
        <w:pStyle w:val="ListParagraph"/>
        <w:numPr>
          <w:ilvl w:val="0"/>
          <w:numId w:val="8"/>
        </w:numPr>
        <w:spacing w:lineRule="auto" w:line="264" w:before="0" w:after="60"/>
        <w:rPr/>
      </w:pPr>
      <w:r>
        <w:rPr>
          <w:sz w:val="22"/>
          <w:szCs w:val="22"/>
        </w:rPr>
        <w:t>Re-check ICLR's listing in the current ICORE2026 table on the portal and keep a screenshot as proof of ranking. The document cites CORE2023 and CORE2021 (A*).</w:t>
      </w:r>
    </w:p>
    <w:p>
      <w:pPr>
        <w:pStyle w:val="ListParagraph"/>
        <w:numPr>
          <w:ilvl w:val="0"/>
          <w:numId w:val="8"/>
        </w:numPr>
        <w:spacing w:lineRule="auto" w:line="264" w:before="0" w:after="60"/>
        <w:rPr/>
      </w:pPr>
      <w:r>
        <w:rPr>
          <w:sz w:val="22"/>
          <w:szCs w:val="22"/>
        </w:rPr>
        <w:t>Add the authors of arXiv:2606.01246 [15]. It is a preprint and is not counted.</w:t>
      </w:r>
    </w:p>
    <w:p>
      <w:pPr>
        <w:pStyle w:val="ListParagraph"/>
        <w:numPr>
          <w:ilvl w:val="0"/>
          <w:numId w:val="8"/>
        </w:numPr>
        <w:spacing w:lineRule="auto" w:line="264" w:before="0" w:after="60"/>
        <w:rPr/>
      </w:pPr>
      <w:r>
        <w:rPr>
          <w:sz w:val="22"/>
          <w:szCs w:val="22"/>
        </w:rPr>
        <w:t>Write the summaries in your own voice after reading each paper. The rubric asks for your own words and an honest critique; adjust phrasing and add observations you made while reading.</w:t>
      </w:r>
    </w:p>
    <w:p>
      <w:pPr>
        <w:pStyle w:val="ListParagraph"/>
        <w:numPr>
          <w:ilvl w:val="0"/>
          <w:numId w:val="8"/>
        </w:numPr>
        <w:spacing w:lineRule="auto" w:line="264" w:before="0" w:after="60"/>
        <w:rPr/>
      </w:pPr>
      <w:r>
        <w:rPr>
          <w:sz w:val="22"/>
          <w:szCs w:val="22"/>
        </w:rPr>
        <w:t>Run the baseline, fill the results table in Deliverable C, and update B.12.3 with the real failure rates. Recalibrate the provisional targets in B.6 if the numbers call for it.</w:t>
      </w:r>
    </w:p>
    <w:p>
      <w:pPr>
        <w:pStyle w:val="ListParagraph"/>
        <w:numPr>
          <w:ilvl w:val="0"/>
          <w:numId w:val="8"/>
        </w:numPr>
        <w:spacing w:lineRule="auto" w:line="264" w:before="0" w:after="60"/>
        <w:rPr/>
      </w:pPr>
      <w:r>
        <w:rPr>
          <w:sz w:val="22"/>
          <w:szCs w:val="22"/>
        </w:rPr>
        <w:t>Check the repository: commits from all three members, supervisor added as collaborator, README with run instructions.</w:t>
      </w:r>
    </w:p>
    <w:p>
      <w:pPr>
        <w:pStyle w:val="ListParagraph"/>
        <w:numPr>
          <w:ilvl w:val="0"/>
          <w:numId w:val="8"/>
        </w:numPr>
        <w:spacing w:lineRule="auto" w:line="264" w:before="0" w:after="60"/>
        <w:rPr/>
      </w:pPr>
      <w:r>
        <w:rPr>
          <w:sz w:val="22"/>
          <w:szCs w:val="22"/>
        </w:rPr>
        <w:t>Font check: body text is 11 pt. Tables use 9 to 10 pt to fit; raise them if your supervisor insists on 11 pt everywhere.</w:t>
      </w:r>
    </w:p>
    <w:p>
      <w:pPr>
        <w:pStyle w:val="ListParagraph"/>
        <w:numPr>
          <w:ilvl w:val="0"/>
          <w:numId w:val="8"/>
        </w:numPr>
        <w:spacing w:lineRule="auto" w:line="264" w:before="0" w:after="60"/>
        <w:rPr/>
      </w:pPr>
      <w:r>
        <w:rPr>
          <w:sz w:val="22"/>
          <w:szCs w:val="22"/>
        </w:rPr>
        <w:t>Export to PDF and name the file Phase1_G1-XX_&lt;GroupHeadRollNo&gt;.pdf. Only the group head submits on Google Classroom.</w:t>
      </w:r>
    </w:p>
    <w:sectPr>
      <w:footerReference w:type="even" r:id="rId19"/>
      <w:footerReference w:type="default" r:id="rId20"/>
      <w:footerReference w:type="first" r:id="rId21"/>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G1-[XX]  |  Page </w:t>
    </w: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8</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8</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9</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14</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14</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15</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fldChar w:fldCharType="begin"/>
    </w:r>
    <w:r>
      <w:rPr/>
      <w:instrText xml:space="preserve"> PAGE </w:instrText>
    </w:r>
    <w:r>
      <w:rPr/>
      <w:fldChar w:fldCharType="separate"/>
    </w:r>
    <w:r>
      <w:rPr/>
      <w:t>15</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sz w:val="22"/>
        <w:szCs w:val="22"/>
      </w:rPr>
      <w:fldChar w:fldCharType="begin"/>
    </w:r>
    <w:r>
      <w:rPr>
        <w:sz w:val="22"/>
        <w:szCs w:val="22"/>
      </w:rPr>
      <w:instrText xml:space="preserve"> PAGE </w:instrText>
    </w:r>
    <w:r>
      <w:rPr>
        <w:sz w:val="22"/>
        <w:szCs w:val="22"/>
      </w:rPr>
      <w:fldChar w:fldCharType="separate"/>
    </w:r>
    <w:r>
      <w:rPr>
        <w:sz w:val="22"/>
        <w:szCs w:val="22"/>
      </w:rPr>
      <w:t>23</w:t>
    </w:r>
    <w:r>
      <w:rPr>
        <w:sz w:val="22"/>
        <w:szCs w:val="22"/>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AI4015 Phase 1  |  Project G3-Self  |  Page </w:t>
    </w:r>
    <w:r>
      <w:rPr>
        <w:sz w:val="22"/>
        <w:szCs w:val="22"/>
      </w:rPr>
      <w:fldChar w:fldCharType="begin"/>
    </w:r>
    <w:r>
      <w:rPr>
        <w:sz w:val="22"/>
        <w:szCs w:val="22"/>
      </w:rPr>
      <w:instrText xml:space="preserve"> PAGE </w:instrText>
    </w:r>
    <w:r>
      <w:rPr>
        <w:sz w:val="22"/>
        <w:szCs w:val="22"/>
      </w:rPr>
      <w:fldChar w:fldCharType="separate"/>
    </w:r>
    <w:r>
      <w:rPr>
        <w:sz w:val="22"/>
        <w:szCs w:val="22"/>
      </w:rPr>
      <w:t>23</w:t>
    </w:r>
    <w:r>
      <w:rPr>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567" w:hanging="3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bering>
</file>

<file path=word/settings.xml><?xml version="1.0" encoding="utf-8"?>
<w:settings xmlns:w="http://schemas.openxmlformats.org/wordprocessingml/2006/main">
  <w:zoom w:percent="10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2"/>
        <w:szCs w:val="22"/>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Liberation Serif" w:hAnsi="Liberation Serif" w:eastAsia="Liberation Serif" w:cs="Liberation Serif"/>
      <w:color w:val="auto"/>
      <w:kern w:val="0"/>
      <w:sz w:val="22"/>
      <w:szCs w:val="22"/>
      <w:lang w:val="en-US" w:eastAsia="zh-CN" w:bidi="hi-IN"/>
    </w:rPr>
  </w:style>
  <w:style w:type="paragraph" w:styleId="Heading1">
    <w:name w:val="heading 1"/>
    <w:basedOn w:val="Heading"/>
    <w:qFormat/>
    <w:pPr>
      <w:keepNext w:val="true"/>
      <w:spacing w:before="240" w:after="160"/>
      <w:outlineLvl w:val="0"/>
    </w:pPr>
    <w:rPr>
      <w:rFonts w:ascii="Liberation Sans" w:hAnsi="Liberation Sans" w:eastAsia="Liberation Sans" w:cs="Liberation Sans"/>
      <w:b/>
      <w:bCs/>
      <w:color w:val="000000"/>
      <w:sz w:val="32"/>
      <w:szCs w:val="32"/>
    </w:rPr>
  </w:style>
  <w:style w:type="paragraph" w:styleId="Heading2">
    <w:name w:val="heading 2"/>
    <w:basedOn w:val="Heading"/>
    <w:qFormat/>
    <w:pPr>
      <w:keepNext w:val="true"/>
      <w:spacing w:before="260" w:after="120"/>
      <w:outlineLvl w:val="1"/>
    </w:pPr>
    <w:rPr>
      <w:rFonts w:ascii="Liberation Sans" w:hAnsi="Liberation Sans" w:eastAsia="Liberation Sans" w:cs="Liberation Sans"/>
      <w:b/>
      <w:bCs/>
      <w:color w:val="000000"/>
      <w:sz w:val="26"/>
      <w:szCs w:val="26"/>
    </w:rPr>
  </w:style>
  <w:style w:type="paragraph" w:styleId="Heading3">
    <w:name w:val="heading 3"/>
    <w:basedOn w:val="Heading"/>
    <w:qFormat/>
    <w:pPr>
      <w:keepNext w:val="true"/>
      <w:spacing w:before="180" w:after="80"/>
      <w:outlineLvl w:val="2"/>
    </w:pPr>
    <w:rPr>
      <w:rFonts w:ascii="Liberation Sans" w:hAnsi="Liberation Sans" w:eastAsia="Liberation Sans" w:cs="Liberation Sans"/>
      <w:b/>
      <w:bCs/>
      <w:color w:val="00000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rPr>
      <w:vertAlign w:val="superscript"/>
    </w:rPr>
  </w:style>
  <w:style w:type="character" w:styleId="FootnoteCharacters">
    <w:name w:val="Footnote Characters"/>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user">
    <w:name w:val="Endnote Characters (user)"/>
    <w:uiPriority w:val="99"/>
    <w:semiHidden/>
    <w:unhideWhenUsed/>
    <w:rPr>
      <w:vertAlign w:val="superscript"/>
    </w:rPr>
  </w:style>
  <w:style w:type="character" w:styleId="EndnoteCharacters">
    <w:name w:val="Endnote Characters"/>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Liberation Serif" w:hAnsi="Liberation Serif" w:eastAsia="Liberation Serif" w:cs="Liberation Serif"/>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Liberation Serif" w:hAnsi="Liberation Serif" w:eastAsia="Liberation Serif" w:cs="Liberation Serif"/>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image" Target="media/image1.png"/><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hyperlink" Target="https://github.com/hamoudurrehman/Agentic-Research-Project.git" TargetMode="External"/><Relationship Id="rId19" Type="http://schemas.openxmlformats.org/officeDocument/2006/relationships/footer" Target="footer16.xml"/><Relationship Id="rId20" Type="http://schemas.openxmlformats.org/officeDocument/2006/relationships/footer" Target="footer17.xml"/><Relationship Id="rId21" Type="http://schemas.openxmlformats.org/officeDocument/2006/relationships/footer" Target="footer18.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989</TotalTime>
  <Application>LibreOffice/26.8.1.1$Linux_X86_64 LibreOffice_project/680$Build-1</Application>
  <AppVersion>15.0000</AppVersion>
  <Pages>23</Pages>
  <Words>9493</Words>
  <Characters>50530</Characters>
  <CharactersWithSpaces>59559</CharactersWithSpaces>
  <Paragraphs>709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2026-10-16T20:00:35Z</dcterms:created>
  <dc:creator>Group G1</dc:creator>
  <dc:description/>
  <dc:language>en-US</dc:language>
  <cp:lastModifiedBy/>
  <cp:lastPrinted>2026-10-17T02:03:31Z</cp:lastPrinted>
  <dcterms:modified xsi:type="dcterms:W3CDTF">2026-10-17T18:54:14Z</dcterms:modified>
  <cp:revision>12</cp:revision>
  <dc:subject/>
  <dc:title>AI4015 Phase 1 - Agentic NL-to-SQL with Localized Self-Healing</dc:title>
</cp:coreProperties>
</file>

<file path=docProps/custom.xml><?xml version="1.0" encoding="utf-8"?>
<Properties xmlns="http://schemas.openxmlformats.org/officeDocument/2006/custom-properties" xmlns:vt="http://schemas.openxmlformats.org/officeDocument/2006/docPropsVTypes"/>
</file>