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2E1A47"/>
          <w:sz w:val="48"/>
        </w:rPr>
        <w:t>Thoth Tarot &amp; Liber 777 Calculation Engine</w:t>
      </w:r>
    </w:p>
    <w:p>
      <w:pPr>
        <w:spacing w:after="360"/>
      </w:pPr>
      <w:r>
        <w:rPr>
          <w:i/>
          <w:color w:val="5A3E85"/>
          <w:sz w:val="26"/>
        </w:rPr>
        <w:t>Technical Documentation, CLI Reference &amp; Spread Operations Manual</w:t>
      </w:r>
    </w:p>
    <w:p>
      <w:pPr>
        <w:spacing w:after="360"/>
        <w:pBdr>
          <w:bottom w:val="single" w:sz="12" w:space="1" w:color="2E1A47"/>
        </w:pBdr>
      </w:pPr>
    </w:p>
    <w:p>
      <w:pPr>
        <w:spacing w:before="320" w:after="160"/>
      </w:pPr>
      <w:r>
        <w:rPr>
          <w:b/>
          <w:color w:val="2E1A47"/>
          <w:sz w:val="32"/>
        </w:rPr>
        <w:t>1. System Architecture &amp; Overview</w:t>
      </w:r>
    </w:p>
    <w:p>
      <w:pPr>
        <w:spacing w:after="200" w:line="276" w:lineRule="auto"/>
      </w:pPr>
      <w:r>
        <w:t xml:space="preserve">The OOTK Thoth Tarot Engine is a specialized Hermetic calculation framework designed for automated and graphical tarot analysis based on Liber 777 and Golden Dawn correspondences. The system comprises two main entry points: </w:t>
      </w:r>
      <w:r>
        <w:rPr>
          <w:b/>
        </w:rPr>
        <w:t>app.py</w:t>
      </w:r>
      <w:r>
        <w:t xml:space="preserve"> (a FastAPI visual web interface) and </w:t>
      </w:r>
      <w:r>
        <w:rPr>
          <w:b/>
        </w:rPr>
        <w:t>scripts/spread_engine.py</w:t>
      </w:r>
      <w:r>
        <w:t xml:space="preserve"> (a comprehensive command-line calculation engine).</w:t>
      </w:r>
    </w:p>
    <w:tbl>
      <w:tblPr>
        <w:tblW w:type="auto" w:w="0"/>
        <w:jc w:val="center"/>
        <w:tblLook w:firstColumn="1" w:firstRow="1" w:lastColumn="0" w:lastRow="0" w:noHBand="0" w:noVBand="1" w:val="04A0"/>
      </w:tblPr>
      <w:tblGrid>
        <w:gridCol w:w="9360"/>
      </w:tblGrid>
      <w:tr>
        <w:tc>
          <w:tcPr>
            <w:tcW w:type="dxa" w:w="9360"/>
            <w:shd w:fill="F7F5FA"/>
            <w:tcMar>
              <w:top w:w="140" w:type="dxa"/>
              <w:bottom w:w="140" w:type="dxa"/>
              <w:left w:w="200" w:type="dxa"/>
              <w:right w:w="200" w:type="dxa"/>
            </w:tcMar>
            <w:tcBorders>
              <w:left w:val="single" w:sz="24" w:space="0" w:color="2E1A47"/>
              <w:top w:val="none"/>
              <w:right w:val="none"/>
              <w:bottom w:val="none"/>
            </w:tcBorders>
          </w:tcPr>
          <w:p>
            <w:pPr>
              <w:spacing w:after="80"/>
            </w:pPr>
            <w:r>
              <w:rPr>
                <w:b/>
                <w:color w:val="2E1A47"/>
                <w:sz w:val="22"/>
              </w:rPr>
              <w:t>Key Operational Capability</w:t>
            </w:r>
          </w:p>
          <w:p>
            <w:pPr>
              <w:spacing w:after="0"/>
            </w:pPr>
            <w:r>
              <w:rPr>
                <w:color w:val="222222"/>
                <w:sz w:val="21"/>
              </w:rPr>
              <w:t>The engine calculates elemental dignities, Hebrew letter spatial dimensions (Sefer Yetzirah), Platonic solid topologies, and spatial vectors across custom spreads ranging from single-card operations to the full 75-card Master Pipeline.</w:t>
            </w:r>
          </w:p>
        </w:tc>
      </w:tr>
    </w:tbl>
    <w:p>
      <w:pPr>
        <w:spacing w:after="120"/>
      </w:pPr>
    </w:p>
    <w:p>
      <w:pPr>
        <w:spacing w:before="360" w:after="160"/>
      </w:pPr>
      <w:r>
        <w:rPr>
          <w:b/>
          <w:color w:val="2E1A47"/>
          <w:sz w:val="32"/>
        </w:rPr>
        <w:t>2. Command Line Interface Reference</w:t>
      </w:r>
    </w:p>
    <w:p>
      <w:pPr>
        <w:spacing w:after="160"/>
      </w:pPr>
      <w:r>
        <w:t>The engine can be driven via command-line arguments using argparse in scripts/spread_engine.py:</w:t>
      </w:r>
    </w:p>
    <w:tbl>
      <w:tblPr>
        <w:tblW w:type="auto" w:w="0"/>
        <w:jc w:val="center"/>
        <w:tblLook w:firstColumn="1" w:firstRow="1" w:lastColumn="0" w:lastRow="0" w:noHBand="0" w:noVBand="1" w:val="04A0"/>
        <w:tblBorders>
          <w:top w:val="single" w:sz="4" w:space="0" w:color="D1C7E0"/>
          <w:bottom w:val="single" w:sz="4" w:space="0" w:color="D1C7E0"/>
          <w:insideH w:val="single" w:sz="4" w:space="0" w:color="D1C7E0"/>
          <w:insideV w:val="none"/>
          <w:left w:val="none"/>
          <w:right w:val="none"/>
        </w:tblBorders>
      </w:tblPr>
      <w:tblGrid>
        <w:gridCol w:w="2340"/>
        <w:gridCol w:w="2340"/>
        <w:gridCol w:w="2340"/>
        <w:gridCol w:w="2340"/>
      </w:tblGrid>
      <w:tr>
        <w:tc>
          <w:tcPr>
            <w:tcW w:type="dxa" w:w="2340"/>
            <w:shd w:fill="2E1A47"/>
            <w:tcMar>
              <w:top w:w="100" w:type="dxa"/>
              <w:bottom w:w="100" w:type="dxa"/>
              <w:left w:w="120" w:type="dxa"/>
              <w:right w:w="120" w:type="dxa"/>
            </w:tcMar>
          </w:tcPr>
          <w:p>
            <w:r>
              <w:rPr>
                <w:b/>
                <w:color w:val="FFFFFF"/>
                <w:sz w:val="20"/>
              </w:rPr>
              <w:t>Option Flag</w:t>
            </w:r>
          </w:p>
        </w:tc>
        <w:tc>
          <w:tcPr>
            <w:tcW w:type="dxa" w:w="2340"/>
            <w:shd w:fill="2E1A47"/>
            <w:tcMar>
              <w:top w:w="100" w:type="dxa"/>
              <w:bottom w:w="100" w:type="dxa"/>
              <w:left w:w="120" w:type="dxa"/>
              <w:right w:w="120" w:type="dxa"/>
            </w:tcMar>
          </w:tcPr>
          <w:p>
            <w:r>
              <w:rPr>
                <w:b/>
                <w:color w:val="FFFFFF"/>
                <w:sz w:val="20"/>
              </w:rPr>
              <w:t>Type / Choices</w:t>
            </w:r>
          </w:p>
        </w:tc>
        <w:tc>
          <w:tcPr>
            <w:tcW w:type="dxa" w:w="2340"/>
            <w:shd w:fill="2E1A47"/>
            <w:tcMar>
              <w:top w:w="100" w:type="dxa"/>
              <w:bottom w:w="100" w:type="dxa"/>
              <w:left w:w="120" w:type="dxa"/>
              <w:right w:w="120" w:type="dxa"/>
            </w:tcMar>
          </w:tcPr>
          <w:p>
            <w:r>
              <w:rPr>
                <w:b/>
                <w:color w:val="FFFFFF"/>
                <w:sz w:val="20"/>
              </w:rPr>
              <w:t>Default</w:t>
            </w:r>
          </w:p>
        </w:tc>
        <w:tc>
          <w:tcPr>
            <w:tcW w:type="dxa" w:w="2340"/>
            <w:shd w:fill="2E1A47"/>
            <w:tcMar>
              <w:top w:w="100" w:type="dxa"/>
              <w:bottom w:w="100" w:type="dxa"/>
              <w:left w:w="120" w:type="dxa"/>
              <w:right w:w="120" w:type="dxa"/>
            </w:tcMar>
          </w:tcPr>
          <w:p>
            <w:r>
              <w:rPr>
                <w:b/>
                <w:color w:val="FFFFFF"/>
                <w:sz w:val="20"/>
              </w:rPr>
              <w:t>Description</w:t>
            </w:r>
          </w:p>
        </w:tc>
      </w:tr>
      <w:tr>
        <w:tc>
          <w:tcPr>
            <w:tcW w:type="dxa" w:w="2340"/>
            <w:tcMar>
              <w:top w:w="80" w:type="dxa"/>
              <w:bottom w:w="80" w:type="dxa"/>
              <w:left w:w="120" w:type="dxa"/>
              <w:right w:w="120" w:type="dxa"/>
            </w:tcMar>
          </w:tcPr>
          <w:p>
            <w:r>
              <w:rPr>
                <w:sz w:val="19"/>
              </w:rPr>
              <w:t>--topic</w:t>
            </w:r>
          </w:p>
        </w:tc>
        <w:tc>
          <w:tcPr>
            <w:tcW w:type="dxa" w:w="2340"/>
            <w:tcMar>
              <w:top w:w="80" w:type="dxa"/>
              <w:bottom w:w="80" w:type="dxa"/>
              <w:left w:w="120" w:type="dxa"/>
              <w:right w:w="120" w:type="dxa"/>
            </w:tcMar>
          </w:tcPr>
          <w:p>
            <w:r>
              <w:rPr>
                <w:sz w:val="19"/>
              </w:rPr>
              <w:t>str</w:t>
            </w:r>
          </w:p>
        </w:tc>
        <w:tc>
          <w:tcPr>
            <w:tcW w:type="dxa" w:w="2340"/>
            <w:tcMar>
              <w:top w:w="80" w:type="dxa"/>
              <w:bottom w:w="80" w:type="dxa"/>
              <w:left w:w="120" w:type="dxa"/>
              <w:right w:w="120" w:type="dxa"/>
            </w:tcMar>
          </w:tcPr>
          <w:p>
            <w:r>
              <w:rPr>
                <w:sz w:val="19"/>
              </w:rPr>
              <w:t>None</w:t>
            </w:r>
          </w:p>
        </w:tc>
        <w:tc>
          <w:tcPr>
            <w:tcW w:type="dxa" w:w="2340"/>
            <w:tcMar>
              <w:top w:w="80" w:type="dxa"/>
              <w:bottom w:w="80" w:type="dxa"/>
              <w:left w:w="120" w:type="dxa"/>
              <w:right w:w="120" w:type="dxa"/>
            </w:tcMar>
          </w:tcPr>
          <w:p>
            <w:r>
              <w:rPr>
                <w:sz w:val="19"/>
              </w:rPr>
              <w:t>Query or topic intent string</w:t>
            </w:r>
          </w:p>
        </w:tc>
      </w:tr>
      <w:tr>
        <w:tc>
          <w:tcPr>
            <w:tcW w:type="dxa" w:w="2340"/>
            <w:shd w:fill="F7F5FA"/>
            <w:tcMar>
              <w:top w:w="80" w:type="dxa"/>
              <w:bottom w:w="80" w:type="dxa"/>
              <w:left w:w="120" w:type="dxa"/>
              <w:right w:w="120" w:type="dxa"/>
            </w:tcMar>
          </w:tcPr>
          <w:p>
            <w:r>
              <w:rPr>
                <w:sz w:val="19"/>
              </w:rPr>
              <w:t>--seed</w:t>
            </w:r>
          </w:p>
        </w:tc>
        <w:tc>
          <w:tcPr>
            <w:tcW w:type="dxa" w:w="2340"/>
            <w:shd w:fill="F7F5FA"/>
            <w:tcMar>
              <w:top w:w="80" w:type="dxa"/>
              <w:bottom w:w="80" w:type="dxa"/>
              <w:left w:w="120" w:type="dxa"/>
              <w:right w:w="120" w:type="dxa"/>
            </w:tcMar>
          </w:tcPr>
          <w:p>
            <w:r>
              <w:rPr>
                <w:sz w:val="19"/>
              </w:rPr>
              <w:t>str</w:t>
            </w:r>
          </w:p>
        </w:tc>
        <w:tc>
          <w:tcPr>
            <w:tcW w:type="dxa" w:w="2340"/>
            <w:shd w:fill="F7F5FA"/>
            <w:tcMar>
              <w:top w:w="80" w:type="dxa"/>
              <w:bottom w:w="80" w:type="dxa"/>
              <w:left w:w="120" w:type="dxa"/>
              <w:right w:w="120" w:type="dxa"/>
            </w:tcMar>
          </w:tcPr>
          <w:p>
            <w:r>
              <w:rPr>
                <w:sz w:val="19"/>
              </w:rPr>
              <w:t>None</w:t>
            </w:r>
          </w:p>
        </w:tc>
        <w:tc>
          <w:tcPr>
            <w:tcW w:type="dxa" w:w="2340"/>
            <w:shd w:fill="F7F5FA"/>
            <w:tcMar>
              <w:top w:w="80" w:type="dxa"/>
              <w:bottom w:w="80" w:type="dxa"/>
              <w:left w:w="120" w:type="dxa"/>
              <w:right w:w="120" w:type="dxa"/>
            </w:tcMar>
          </w:tcPr>
          <w:p>
            <w:r>
              <w:rPr>
                <w:sz w:val="19"/>
              </w:rPr>
              <w:t>PRNG numeric seed for deterministic card draws</w:t>
            </w:r>
          </w:p>
        </w:tc>
      </w:tr>
      <w:tr>
        <w:tc>
          <w:tcPr>
            <w:tcW w:type="dxa" w:w="2340"/>
            <w:tcMar>
              <w:top w:w="80" w:type="dxa"/>
              <w:bottom w:w="80" w:type="dxa"/>
              <w:left w:w="120" w:type="dxa"/>
              <w:right w:w="120" w:type="dxa"/>
            </w:tcMar>
          </w:tcPr>
          <w:p>
            <w:r>
              <w:rPr>
                <w:sz w:val="19"/>
              </w:rPr>
              <w:t>--significator</w:t>
            </w:r>
          </w:p>
        </w:tc>
        <w:tc>
          <w:tcPr>
            <w:tcW w:type="dxa" w:w="2340"/>
            <w:tcMar>
              <w:top w:w="80" w:type="dxa"/>
              <w:bottom w:w="80" w:type="dxa"/>
              <w:left w:w="120" w:type="dxa"/>
              <w:right w:w="120" w:type="dxa"/>
            </w:tcMar>
          </w:tcPr>
          <w:p>
            <w:r>
              <w:rPr>
                <w:sz w:val="19"/>
              </w:rPr>
              <w:t>str</w:t>
            </w:r>
          </w:p>
        </w:tc>
        <w:tc>
          <w:tcPr>
            <w:tcW w:type="dxa" w:w="2340"/>
            <w:tcMar>
              <w:top w:w="80" w:type="dxa"/>
              <w:bottom w:w="80" w:type="dxa"/>
              <w:left w:w="120" w:type="dxa"/>
              <w:right w:w="120" w:type="dxa"/>
            </w:tcMar>
          </w:tcPr>
          <w:p>
            <w:r>
              <w:rPr>
                <w:sz w:val="19"/>
              </w:rPr>
              <w:t>"Knight of Swords"</w:t>
            </w:r>
          </w:p>
        </w:tc>
        <w:tc>
          <w:tcPr>
            <w:tcW w:type="dxa" w:w="2340"/>
            <w:tcMar>
              <w:top w:w="80" w:type="dxa"/>
              <w:bottom w:w="80" w:type="dxa"/>
              <w:left w:w="120" w:type="dxa"/>
              <w:right w:w="120" w:type="dxa"/>
            </w:tcMar>
          </w:tcPr>
          <w:p>
            <w:r>
              <w:rPr>
                <w:sz w:val="19"/>
              </w:rPr>
              <w:t>Significator card title</w:t>
            </w:r>
          </w:p>
        </w:tc>
      </w:tr>
      <w:tr>
        <w:tc>
          <w:tcPr>
            <w:tcW w:type="dxa" w:w="2340"/>
            <w:shd w:fill="F7F5FA"/>
            <w:tcMar>
              <w:top w:w="80" w:type="dxa"/>
              <w:bottom w:w="80" w:type="dxa"/>
              <w:left w:w="120" w:type="dxa"/>
              <w:right w:w="120" w:type="dxa"/>
            </w:tcMar>
          </w:tcPr>
          <w:p>
            <w:r>
              <w:rPr>
                <w:sz w:val="19"/>
              </w:rPr>
              <w:t>--spread</w:t>
            </w:r>
          </w:p>
        </w:tc>
        <w:tc>
          <w:tcPr>
            <w:tcW w:type="dxa" w:w="2340"/>
            <w:shd w:fill="F7F5FA"/>
            <w:tcMar>
              <w:top w:w="80" w:type="dxa"/>
              <w:bottom w:w="80" w:type="dxa"/>
              <w:left w:w="120" w:type="dxa"/>
              <w:right w:w="120" w:type="dxa"/>
            </w:tcMar>
          </w:tcPr>
          <w:p>
            <w:r>
              <w:rPr>
                <w:sz w:val="19"/>
              </w:rPr>
              <w:t>str (1–12)</w:t>
            </w:r>
          </w:p>
        </w:tc>
        <w:tc>
          <w:tcPr>
            <w:tcW w:type="dxa" w:w="2340"/>
            <w:shd w:fill="F7F5FA"/>
            <w:tcMar>
              <w:top w:w="80" w:type="dxa"/>
              <w:bottom w:w="80" w:type="dxa"/>
              <w:left w:w="120" w:type="dxa"/>
              <w:right w:w="120" w:type="dxa"/>
            </w:tcMar>
          </w:tcPr>
          <w:p>
            <w:r>
              <w:rPr>
                <w:sz w:val="19"/>
              </w:rPr>
              <w:t>None</w:t>
            </w:r>
          </w:p>
        </w:tc>
        <w:tc>
          <w:tcPr>
            <w:tcW w:type="dxa" w:w="2340"/>
            <w:shd w:fill="F7F5FA"/>
            <w:tcMar>
              <w:top w:w="80" w:type="dxa"/>
              <w:bottom w:w="80" w:type="dxa"/>
              <w:left w:w="120" w:type="dxa"/>
              <w:right w:w="120" w:type="dxa"/>
            </w:tcMar>
          </w:tcPr>
          <w:p>
            <w:r>
              <w:rPr>
                <w:sz w:val="19"/>
              </w:rPr>
              <w:t>Spread layout key ID</w:t>
            </w:r>
          </w:p>
        </w:tc>
      </w:tr>
      <w:tr>
        <w:tc>
          <w:tcPr>
            <w:tcW w:type="dxa" w:w="2340"/>
            <w:tcMar>
              <w:top w:w="80" w:type="dxa"/>
              <w:bottom w:w="80" w:type="dxa"/>
              <w:left w:w="120" w:type="dxa"/>
              <w:right w:w="120" w:type="dxa"/>
            </w:tcMar>
          </w:tcPr>
          <w:p>
            <w:r>
              <w:rPr>
                <w:sz w:val="19"/>
              </w:rPr>
              <w:t>--framework</w:t>
            </w:r>
          </w:p>
        </w:tc>
        <w:tc>
          <w:tcPr>
            <w:tcW w:type="dxa" w:w="2340"/>
            <w:tcMar>
              <w:top w:w="80" w:type="dxa"/>
              <w:bottom w:w="80" w:type="dxa"/>
              <w:left w:w="120" w:type="dxa"/>
              <w:right w:w="120" w:type="dxa"/>
            </w:tcMar>
          </w:tcPr>
          <w:p>
            <w:r>
              <w:rPr>
                <w:sz w:val="19"/>
              </w:rPr>
              <w:t>auto, light_descent, soul_formation, life_path, post_mortem</w:t>
            </w:r>
          </w:p>
        </w:tc>
        <w:tc>
          <w:tcPr>
            <w:tcW w:type="dxa" w:w="2340"/>
            <w:tcMar>
              <w:top w:w="80" w:type="dxa"/>
              <w:bottom w:w="80" w:type="dxa"/>
              <w:left w:w="120" w:type="dxa"/>
              <w:right w:w="120" w:type="dxa"/>
            </w:tcMar>
          </w:tcPr>
          <w:p>
            <w:r>
              <w:rPr>
                <w:sz w:val="19"/>
              </w:rPr>
              <w:t>"auto"</w:t>
            </w:r>
          </w:p>
        </w:tc>
        <w:tc>
          <w:tcPr>
            <w:tcW w:type="dxa" w:w="2340"/>
            <w:tcMar>
              <w:top w:w="80" w:type="dxa"/>
              <w:bottom w:w="80" w:type="dxa"/>
              <w:left w:w="120" w:type="dxa"/>
              <w:right w:w="120" w:type="dxa"/>
            </w:tcMar>
          </w:tcPr>
          <w:p>
            <w:r>
              <w:rPr>
                <w:sz w:val="19"/>
              </w:rPr>
              <w:t>Override Macro Conceptual Framework</w:t>
            </w:r>
          </w:p>
        </w:tc>
      </w:tr>
      <w:tr>
        <w:tc>
          <w:tcPr>
            <w:tcW w:type="dxa" w:w="2340"/>
            <w:shd w:fill="F7F5FA"/>
            <w:tcMar>
              <w:top w:w="80" w:type="dxa"/>
              <w:bottom w:w="80" w:type="dxa"/>
              <w:left w:w="120" w:type="dxa"/>
              <w:right w:w="120" w:type="dxa"/>
            </w:tcMar>
          </w:tcPr>
          <w:p>
            <w:r>
              <w:rPr>
                <w:sz w:val="19"/>
              </w:rPr>
              <w:t>--mapping</w:t>
            </w:r>
          </w:p>
        </w:tc>
        <w:tc>
          <w:tcPr>
            <w:tcW w:type="dxa" w:w="2340"/>
            <w:shd w:fill="F7F5FA"/>
            <w:tcMar>
              <w:top w:w="80" w:type="dxa"/>
              <w:bottom w:w="80" w:type="dxa"/>
              <w:left w:w="120" w:type="dxa"/>
              <w:right w:w="120" w:type="dxa"/>
            </w:tcMar>
          </w:tcPr>
          <w:p>
            <w:r>
              <w:rPr>
                <w:sz w:val="19"/>
              </w:rPr>
              <w:t>golden_dawn, french_egyptian</w:t>
            </w:r>
          </w:p>
        </w:tc>
        <w:tc>
          <w:tcPr>
            <w:tcW w:type="dxa" w:w="2340"/>
            <w:shd w:fill="F7F5FA"/>
            <w:tcMar>
              <w:top w:w="80" w:type="dxa"/>
              <w:bottom w:w="80" w:type="dxa"/>
              <w:left w:w="120" w:type="dxa"/>
              <w:right w:w="120" w:type="dxa"/>
            </w:tcMar>
          </w:tcPr>
          <w:p>
            <w:r>
              <w:rPr>
                <w:sz w:val="19"/>
              </w:rPr>
              <w:t>"golden_dawn"</w:t>
            </w:r>
          </w:p>
        </w:tc>
        <w:tc>
          <w:tcPr>
            <w:tcW w:type="dxa" w:w="2340"/>
            <w:shd w:fill="F7F5FA"/>
            <w:tcMar>
              <w:top w:w="80" w:type="dxa"/>
              <w:bottom w:w="80" w:type="dxa"/>
              <w:left w:w="120" w:type="dxa"/>
              <w:right w:w="120" w:type="dxa"/>
            </w:tcMar>
          </w:tcPr>
          <w:p>
            <w:r>
              <w:rPr>
                <w:sz w:val="19"/>
              </w:rPr>
              <w:t>Tarot-Kabbalah Mapping Scheme</w:t>
            </w:r>
          </w:p>
        </w:tc>
      </w:tr>
      <w:tr>
        <w:tc>
          <w:tcPr>
            <w:tcW w:type="dxa" w:w="2340"/>
            <w:tcMar>
              <w:top w:w="80" w:type="dxa"/>
              <w:bottom w:w="80" w:type="dxa"/>
              <w:left w:w="120" w:type="dxa"/>
              <w:right w:w="120" w:type="dxa"/>
            </w:tcMar>
          </w:tcPr>
          <w:p>
            <w:r>
              <w:rPr>
                <w:sz w:val="19"/>
              </w:rPr>
              <w:t>--html</w:t>
            </w:r>
          </w:p>
        </w:tc>
        <w:tc>
          <w:tcPr>
            <w:tcW w:type="dxa" w:w="2340"/>
            <w:tcMar>
              <w:top w:w="80" w:type="dxa"/>
              <w:bottom w:w="80" w:type="dxa"/>
              <w:left w:w="120" w:type="dxa"/>
              <w:right w:w="120" w:type="dxa"/>
            </w:tcMar>
          </w:tcPr>
          <w:p>
            <w:r>
              <w:rPr>
                <w:sz w:val="19"/>
              </w:rPr>
              <w:t>Flag (store_true)</w:t>
            </w:r>
          </w:p>
        </w:tc>
        <w:tc>
          <w:tcPr>
            <w:tcW w:type="dxa" w:w="2340"/>
            <w:tcMar>
              <w:top w:w="80" w:type="dxa"/>
              <w:bottom w:w="80" w:type="dxa"/>
              <w:left w:w="120" w:type="dxa"/>
              <w:right w:w="120" w:type="dxa"/>
            </w:tcMar>
          </w:tcPr>
          <w:p>
            <w:r>
              <w:rPr>
                <w:sz w:val="19"/>
              </w:rPr>
              <w:t>False</w:t>
            </w:r>
          </w:p>
        </w:tc>
        <w:tc>
          <w:tcPr>
            <w:tcW w:type="dxa" w:w="2340"/>
            <w:tcMar>
              <w:top w:w="80" w:type="dxa"/>
              <w:bottom w:w="80" w:type="dxa"/>
              <w:left w:w="120" w:type="dxa"/>
              <w:right w:w="120" w:type="dxa"/>
            </w:tcMar>
          </w:tcPr>
          <w:p>
            <w:r>
              <w:rPr>
                <w:sz w:val="19"/>
              </w:rPr>
              <w:t>Auto-generate HTML report in output/</w:t>
            </w:r>
          </w:p>
        </w:tc>
      </w:tr>
    </w:tbl>
    <w:p>
      <w:pPr>
        <w:spacing w:after="160"/>
      </w:pPr>
    </w:p>
    <w:p>
      <w:pPr>
        <w:spacing w:before="240" w:after="120"/>
      </w:pPr>
      <w:r>
        <w:rPr>
          <w:b/>
          <w:color w:val="5A3E85"/>
          <w:sz w:val="26"/>
        </w:rPr>
        <w:t>Usage Examples</w:t>
      </w:r>
    </w:p>
    <w:p>
      <w:pPr>
        <w:spacing w:after="40"/>
      </w:pPr>
      <w:r>
        <w:rPr>
          <w:b/>
          <w:sz w:val="20"/>
        </w:rPr>
        <w:t xml:space="preserve">• Interactive Mode: </w:t>
      </w:r>
    </w:p>
    <w:p>
      <w:pPr>
        <w:spacing w:after="120"/>
        <w:ind w:left="360"/>
      </w:pPr>
      <w:r>
        <w:rPr>
          <w:rFonts w:ascii="Consolas" w:hAnsi="Consolas"/>
          <w:color w:val="5A3E85"/>
          <w:sz w:val="19"/>
        </w:rPr>
        <w:t>python scripts/spread_engine.py</w:t>
      </w:r>
    </w:p>
    <w:p>
      <w:pPr>
        <w:spacing w:after="40"/>
      </w:pPr>
      <w:r>
        <w:rPr>
          <w:b/>
          <w:sz w:val="20"/>
        </w:rPr>
        <w:t xml:space="preserve">• Deterministic Draw with Seed: </w:t>
      </w:r>
    </w:p>
    <w:p>
      <w:pPr>
        <w:spacing w:after="120"/>
        <w:ind w:left="360"/>
      </w:pPr>
      <w:r>
        <w:rPr>
          <w:rFonts w:ascii="Consolas" w:hAnsi="Consolas"/>
          <w:color w:val="5A3E85"/>
          <w:sz w:val="19"/>
        </w:rPr>
        <w:t>python scripts/spread_engine.py --spread 3 --seed 42 --topic "Career Progression"</w:t>
      </w:r>
    </w:p>
    <w:p>
      <w:pPr>
        <w:spacing w:after="40"/>
      </w:pPr>
      <w:r>
        <w:rPr>
          <w:b/>
          <w:sz w:val="20"/>
        </w:rPr>
        <w:t xml:space="preserve">• Generate HTML Output: </w:t>
      </w:r>
    </w:p>
    <w:p>
      <w:pPr>
        <w:spacing w:after="120"/>
        <w:ind w:left="360"/>
      </w:pPr>
      <w:r>
        <w:rPr>
          <w:rFonts w:ascii="Consolas" w:hAnsi="Consolas"/>
          <w:color w:val="5A3E85"/>
          <w:sz w:val="19"/>
        </w:rPr>
        <w:t>python scripts/spread_engine.py --spread 1 --topic "Daily Reflection" --html</w:t>
      </w:r>
    </w:p>
    <w:p>
      <w:pPr>
        <w:spacing w:after="40"/>
      </w:pPr>
      <w:r>
        <w:rPr>
          <w:b/>
          <w:sz w:val="20"/>
        </w:rPr>
        <w:t xml:space="preserve">• Advanced System Mapping: </w:t>
      </w:r>
    </w:p>
    <w:p>
      <w:pPr>
        <w:spacing w:after="120"/>
        <w:ind w:left="360"/>
      </w:pPr>
      <w:r>
        <w:rPr>
          <w:rFonts w:ascii="Consolas" w:hAnsi="Consolas"/>
          <w:color w:val="5A3E85"/>
          <w:sz w:val="19"/>
        </w:rPr>
        <w:t>python scripts/spread_engine.py --spread 5 --significator "Queen of Wands" --mapping french_egyptian --framework soul_formation --html</w:t>
      </w:r>
    </w:p>
    <w:p>
      <w:pPr>
        <w:spacing w:before="360" w:after="160"/>
      </w:pPr>
      <w:r>
        <w:rPr>
          <w:b/>
          <w:color w:val="2E1A47"/>
          <w:sz w:val="32"/>
        </w:rPr>
        <w:t>3. Spread Layouts &amp; Operations Manual</w:t>
      </w:r>
    </w:p>
    <w:p>
      <w:pPr>
        <w:spacing w:before="280" w:after="120"/>
      </w:pPr>
      <w:r>
        <w:rPr>
          <w:b/>
          <w:color w:val="5A3E85"/>
          <w:sz w:val="26"/>
        </w:rPr>
        <w:t>1. Core &amp; Progressive Spreads</w:t>
      </w:r>
    </w:p>
    <w:p>
      <w:pPr>
        <w:spacing w:after="40"/>
      </w:pPr>
      <w:r>
        <w:rPr>
          <w:b/>
          <w:sz w:val="21"/>
        </w:rPr>
        <w:t>• Spread 1 - Single Card / Daily Operations</w:t>
      </w:r>
    </w:p>
    <w:p>
      <w:pPr>
        <w:spacing w:after="20"/>
        <w:ind w:left="432"/>
      </w:pPr>
      <w:r>
        <w:rPr>
          <w:color w:val="222222"/>
          <w:sz w:val="19"/>
        </w:rPr>
        <w:t>- Core Theme / Focus</w:t>
      </w:r>
    </w:p>
    <w:p>
      <w:pPr>
        <w:spacing w:after="40"/>
      </w:pPr>
      <w:r>
        <w:rPr>
          <w:b/>
          <w:sz w:val="21"/>
        </w:rPr>
        <w:t>• Spread 2 - Dyad (Polarity &amp; Dynamics)</w:t>
      </w:r>
    </w:p>
    <w:p>
      <w:pPr>
        <w:spacing w:after="20"/>
        <w:ind w:left="432"/>
      </w:pPr>
      <w:r>
        <w:rPr>
          <w:color w:val="222222"/>
          <w:sz w:val="19"/>
        </w:rPr>
        <w:t>- Active Force (Thesis)</w:t>
      </w:r>
    </w:p>
    <w:p>
      <w:pPr>
        <w:spacing w:after="20"/>
        <w:ind w:left="432"/>
      </w:pPr>
      <w:r>
        <w:rPr>
          <w:color w:val="222222"/>
          <w:sz w:val="19"/>
        </w:rPr>
        <w:t>- Receptive / Resistance Force (Antithesis)</w:t>
      </w:r>
    </w:p>
    <w:p>
      <w:pPr>
        <w:spacing w:after="40"/>
      </w:pPr>
      <w:r>
        <w:rPr>
          <w:b/>
          <w:sz w:val="21"/>
        </w:rPr>
        <w:t>• Spread 3 - Triad (Timeline &amp; Motion)</w:t>
      </w:r>
    </w:p>
    <w:p>
      <w:pPr>
        <w:spacing w:after="20"/>
        <w:ind w:left="432"/>
      </w:pPr>
      <w:r>
        <w:rPr>
          <w:color w:val="222222"/>
          <w:sz w:val="19"/>
        </w:rPr>
        <w:t>- Past / Root Cause</w:t>
      </w:r>
    </w:p>
    <w:p>
      <w:pPr>
        <w:spacing w:after="20"/>
        <w:ind w:left="432"/>
      </w:pPr>
      <w:r>
        <w:rPr>
          <w:color w:val="222222"/>
          <w:sz w:val="19"/>
        </w:rPr>
        <w:t>- Present / Active Dynamics</w:t>
      </w:r>
    </w:p>
    <w:p>
      <w:pPr>
        <w:spacing w:after="20"/>
        <w:ind w:left="432"/>
      </w:pPr>
      <w:r>
        <w:rPr>
          <w:color w:val="222222"/>
          <w:sz w:val="19"/>
        </w:rPr>
        <w:t>- Future / Manifest Result</w:t>
      </w:r>
    </w:p>
    <w:p>
      <w:pPr>
        <w:spacing w:after="40"/>
      </w:pPr>
      <w:r>
        <w:rPr>
          <w:b/>
          <w:sz w:val="21"/>
        </w:rPr>
        <w:t>• Spread 4 - Sub-Elemental Quadrant Cross</w:t>
      </w:r>
    </w:p>
    <w:p>
      <w:pPr>
        <w:spacing w:after="20"/>
        <w:ind w:left="432"/>
      </w:pPr>
      <w:r>
        <w:rPr>
          <w:color w:val="222222"/>
          <w:sz w:val="19"/>
        </w:rPr>
        <w:t>- 1. Yod of Yod (Fire of Fire - Pure Flash)</w:t>
      </w:r>
    </w:p>
    <w:p>
      <w:pPr>
        <w:spacing w:after="20"/>
        <w:ind w:left="432"/>
      </w:pPr>
      <w:r>
        <w:rPr>
          <w:color w:val="222222"/>
          <w:sz w:val="19"/>
        </w:rPr>
        <w:t>- 2. Heh of Yod (Water of Fire - Emotional Will)</w:t>
      </w:r>
    </w:p>
    <w:p>
      <w:pPr>
        <w:spacing w:after="20"/>
        <w:ind w:left="432"/>
      </w:pPr>
      <w:r>
        <w:rPr>
          <w:color w:val="222222"/>
          <w:sz w:val="19"/>
        </w:rPr>
        <w:t>- 3. Vav of Yod (Air of Fire - Directed Focus)</w:t>
      </w:r>
    </w:p>
    <w:p>
      <w:pPr>
        <w:spacing w:after="20"/>
        <w:ind w:left="432"/>
      </w:pPr>
      <w:r>
        <w:rPr>
          <w:color w:val="222222"/>
          <w:sz w:val="19"/>
        </w:rPr>
        <w:t>- 4. Heh Final of Yod (Earth of Fire - Physicalized Action)</w:t>
      </w:r>
    </w:p>
    <w:p>
      <w:pPr>
        <w:spacing w:after="40"/>
      </w:pPr>
      <w:r>
        <w:rPr>
          <w:b/>
          <w:sz w:val="21"/>
        </w:rPr>
        <w:t>• Spread 5 - Tetragrammaton Spread</w:t>
      </w:r>
    </w:p>
    <w:p>
      <w:pPr>
        <w:spacing w:after="20"/>
        <w:ind w:left="432"/>
      </w:pPr>
      <w:r>
        <w:rPr>
          <w:color w:val="222222"/>
          <w:sz w:val="19"/>
        </w:rPr>
        <w:t>- Atziluth / Yod (Fire - Creative Spark)</w:t>
      </w:r>
    </w:p>
    <w:p>
      <w:pPr>
        <w:spacing w:after="20"/>
        <w:ind w:left="432"/>
      </w:pPr>
      <w:r>
        <w:rPr>
          <w:color w:val="222222"/>
          <w:sz w:val="19"/>
        </w:rPr>
        <w:t>- Briah / Heh (Water - Mental/Emotional Container)</w:t>
      </w:r>
    </w:p>
    <w:p>
      <w:pPr>
        <w:spacing w:after="20"/>
        <w:ind w:left="432"/>
      </w:pPr>
      <w:r>
        <w:rPr>
          <w:color w:val="222222"/>
          <w:sz w:val="19"/>
        </w:rPr>
        <w:t>- Yetzirah / Vav (Air - Formative Processing)</w:t>
      </w:r>
    </w:p>
    <w:p>
      <w:pPr>
        <w:spacing w:after="20"/>
        <w:ind w:left="432"/>
      </w:pPr>
      <w:r>
        <w:rPr>
          <w:color w:val="222222"/>
          <w:sz w:val="19"/>
        </w:rPr>
        <w:t>- Assiah / Heh Final (Earth - Material Result)</w:t>
      </w:r>
    </w:p>
    <w:p>
      <w:pPr>
        <w:spacing w:before="280" w:after="120"/>
      </w:pPr>
      <w:r>
        <w:rPr>
          <w:b/>
          <w:color w:val="5A3E85"/>
          <w:sz w:val="26"/>
        </w:rPr>
        <w:t>2. Hermetic &amp; Macrocosmic Layouts</w:t>
      </w:r>
    </w:p>
    <w:p>
      <w:pPr>
        <w:spacing w:after="40"/>
      </w:pPr>
      <w:r>
        <w:rPr>
          <w:b/>
          <w:sz w:val="21"/>
        </w:rPr>
        <w:t>• Spread 6 - Hexagram Spread (7 Planets)</w:t>
      </w:r>
    </w:p>
    <w:p>
      <w:pPr>
        <w:spacing w:after="20"/>
        <w:ind w:left="432"/>
      </w:pPr>
      <w:r>
        <w:rPr>
          <w:color w:val="222222"/>
          <w:sz w:val="19"/>
        </w:rPr>
        <w:t>- 1. Saturn (Top Apex / Constraints)</w:t>
      </w:r>
    </w:p>
    <w:p>
      <w:pPr>
        <w:spacing w:after="20"/>
        <w:ind w:left="432"/>
      </w:pPr>
      <w:r>
        <w:rPr>
          <w:color w:val="222222"/>
          <w:sz w:val="19"/>
        </w:rPr>
        <w:t>- 2. Jupiter (Right Top / Expansion)</w:t>
      </w:r>
    </w:p>
    <w:p>
      <w:pPr>
        <w:spacing w:after="20"/>
        <w:ind w:left="432"/>
      </w:pPr>
      <w:r>
        <w:rPr>
          <w:color w:val="222222"/>
          <w:sz w:val="19"/>
        </w:rPr>
        <w:t>- 3. Mars (Right Bottom / Drive)</w:t>
      </w:r>
    </w:p>
    <w:p>
      <w:pPr>
        <w:spacing w:after="20"/>
        <w:ind w:left="432"/>
      </w:pPr>
      <w:r>
        <w:rPr>
          <w:color w:val="222222"/>
          <w:sz w:val="19"/>
        </w:rPr>
        <w:t>- 4. Venus (Bottom Apex / Harmony)</w:t>
      </w:r>
    </w:p>
    <w:p>
      <w:pPr>
        <w:spacing w:after="20"/>
        <w:ind w:left="432"/>
      </w:pPr>
      <w:r>
        <w:rPr>
          <w:color w:val="222222"/>
          <w:sz w:val="19"/>
        </w:rPr>
        <w:t>- 5. Mercury (Left Bottom / Intellect)</w:t>
      </w:r>
    </w:p>
    <w:p>
      <w:pPr>
        <w:spacing w:after="20"/>
        <w:ind w:left="432"/>
      </w:pPr>
      <w:r>
        <w:rPr>
          <w:color w:val="222222"/>
          <w:sz w:val="19"/>
        </w:rPr>
        <w:t>- 6. Sun (Left Top / Vitality)</w:t>
      </w:r>
    </w:p>
    <w:p>
      <w:pPr>
        <w:spacing w:after="20"/>
        <w:ind w:left="432"/>
      </w:pPr>
      <w:r>
        <w:rPr>
          <w:color w:val="222222"/>
          <w:sz w:val="19"/>
        </w:rPr>
        <w:t>- 7. Moon (Center Core / Subconscious)</w:t>
      </w:r>
    </w:p>
    <w:p>
      <w:pPr>
        <w:spacing w:after="40"/>
      </w:pPr>
      <w:r>
        <w:rPr>
          <w:b/>
          <w:sz w:val="21"/>
        </w:rPr>
        <w:t>• Spread 7 - Tree of Life Layout (10 Sephiroth)</w:t>
      </w:r>
    </w:p>
    <w:p>
      <w:pPr>
        <w:spacing w:after="20"/>
        <w:ind w:left="432"/>
      </w:pPr>
      <w:r>
        <w:rPr>
          <w:color w:val="222222"/>
          <w:sz w:val="19"/>
        </w:rPr>
        <w:t>- 1. Kether (Crown)</w:t>
      </w:r>
    </w:p>
    <w:p>
      <w:pPr>
        <w:spacing w:after="20"/>
        <w:ind w:left="432"/>
      </w:pPr>
      <w:r>
        <w:rPr>
          <w:color w:val="222222"/>
          <w:sz w:val="19"/>
        </w:rPr>
        <w:t>- 2. Chokmah (Wisdom)</w:t>
      </w:r>
    </w:p>
    <w:p>
      <w:pPr>
        <w:spacing w:after="20"/>
        <w:ind w:left="432"/>
      </w:pPr>
      <w:r>
        <w:rPr>
          <w:color w:val="222222"/>
          <w:sz w:val="19"/>
        </w:rPr>
        <w:t>- 3. Binah (Understanding)</w:t>
      </w:r>
    </w:p>
    <w:p>
      <w:pPr>
        <w:spacing w:after="20"/>
        <w:ind w:left="432"/>
      </w:pPr>
      <w:r>
        <w:rPr>
          <w:color w:val="222222"/>
          <w:sz w:val="19"/>
        </w:rPr>
        <w:t>- 4. Chesed (Mercy)</w:t>
      </w:r>
    </w:p>
    <w:p>
      <w:pPr>
        <w:spacing w:after="20"/>
        <w:ind w:left="432"/>
      </w:pPr>
      <w:r>
        <w:rPr>
          <w:color w:val="222222"/>
          <w:sz w:val="19"/>
        </w:rPr>
        <w:t>- 5. Geburah (Severity)</w:t>
      </w:r>
    </w:p>
    <w:p>
      <w:pPr>
        <w:spacing w:after="20"/>
        <w:ind w:left="432"/>
      </w:pPr>
      <w:r>
        <w:rPr>
          <w:color w:val="222222"/>
          <w:sz w:val="19"/>
        </w:rPr>
        <w:t>- 6. Tiphareth (Beauty)</w:t>
      </w:r>
    </w:p>
    <w:p>
      <w:pPr>
        <w:spacing w:after="20"/>
        <w:ind w:left="432"/>
      </w:pPr>
      <w:r>
        <w:rPr>
          <w:color w:val="222222"/>
          <w:sz w:val="19"/>
        </w:rPr>
        <w:t>- 7. Netzach (Victory)</w:t>
      </w:r>
    </w:p>
    <w:p>
      <w:pPr>
        <w:spacing w:after="20"/>
        <w:ind w:left="432"/>
      </w:pPr>
      <w:r>
        <w:rPr>
          <w:color w:val="222222"/>
          <w:sz w:val="19"/>
        </w:rPr>
        <w:t>- 8. Hod (Splendor)</w:t>
      </w:r>
    </w:p>
    <w:p>
      <w:pPr>
        <w:spacing w:after="20"/>
        <w:ind w:left="432"/>
      </w:pPr>
      <w:r>
        <w:rPr>
          <w:color w:val="222222"/>
          <w:sz w:val="19"/>
        </w:rPr>
        <w:t>- 9. Yesod (Foundation)</w:t>
      </w:r>
    </w:p>
    <w:p>
      <w:pPr>
        <w:spacing w:after="20"/>
        <w:ind w:left="432"/>
      </w:pPr>
      <w:r>
        <w:rPr>
          <w:color w:val="222222"/>
          <w:sz w:val="19"/>
        </w:rPr>
        <w:t>- 10. Malkuth (Kingdom)</w:t>
      </w:r>
    </w:p>
    <w:p>
      <w:pPr>
        <w:spacing w:before="280" w:after="120"/>
      </w:pPr>
      <w:r>
        <w:rPr>
          <w:b/>
          <w:color w:val="5A3E85"/>
          <w:sz w:val="26"/>
        </w:rPr>
        <w:t>3. Opening of the Key (OOTK) Operations</w:t>
      </w:r>
    </w:p>
    <w:p>
      <w:pPr>
        <w:spacing w:after="40"/>
      </w:pPr>
      <w:r>
        <w:rPr>
          <w:b/>
          <w:sz w:val="21"/>
        </w:rPr>
        <w:t>• Spread 8 - OOTK First Operation (15 Cards)</w:t>
      </w:r>
    </w:p>
    <w:p>
      <w:pPr>
        <w:spacing w:after="20"/>
        <w:ind w:left="432"/>
      </w:pPr>
      <w:r>
        <w:rPr>
          <w:color w:val="222222"/>
          <w:sz w:val="19"/>
        </w:rPr>
        <w:t>- Pos 1: Significator / Core Nature</w:t>
      </w:r>
    </w:p>
    <w:p>
      <w:pPr>
        <w:spacing w:after="20"/>
        <w:ind w:left="432"/>
      </w:pPr>
      <w:r>
        <w:rPr>
          <w:color w:val="222222"/>
          <w:sz w:val="19"/>
        </w:rPr>
        <w:t>- Pos 2–3: Left Pair (Development)</w:t>
      </w:r>
    </w:p>
    <w:p>
      <w:pPr>
        <w:spacing w:after="20"/>
        <w:ind w:left="432"/>
      </w:pPr>
      <w:r>
        <w:rPr>
          <w:color w:val="222222"/>
          <w:sz w:val="19"/>
        </w:rPr>
        <w:t>- Pos 4–5: Right Pair (Further Outcome)</w:t>
      </w:r>
    </w:p>
    <w:p>
      <w:pPr>
        <w:spacing w:after="20"/>
        <w:ind w:left="432"/>
      </w:pPr>
      <w:r>
        <w:rPr>
          <w:color w:val="222222"/>
          <w:sz w:val="19"/>
        </w:rPr>
        <w:t>- Pos 6–7: Center Pair (Unexpected Factors)</w:t>
      </w:r>
    </w:p>
    <w:p>
      <w:pPr>
        <w:spacing w:after="20"/>
        <w:ind w:left="432"/>
      </w:pPr>
      <w:r>
        <w:rPr>
          <w:color w:val="222222"/>
          <w:sz w:val="19"/>
        </w:rPr>
        <w:t>- Pos 8–9: Base Left Pair (Psychological Basis)</w:t>
      </w:r>
    </w:p>
    <w:p>
      <w:pPr>
        <w:spacing w:after="20"/>
        <w:ind w:left="432"/>
      </w:pPr>
      <w:r>
        <w:rPr>
          <w:color w:val="222222"/>
          <w:sz w:val="19"/>
        </w:rPr>
        <w:t>- Pos 10–11: Base Right Pair (Material Basis)</w:t>
      </w:r>
    </w:p>
    <w:p>
      <w:pPr>
        <w:spacing w:after="20"/>
        <w:ind w:left="432"/>
      </w:pPr>
      <w:r>
        <w:rPr>
          <w:color w:val="222222"/>
          <w:sz w:val="19"/>
        </w:rPr>
        <w:t>- Pos 12–13: Top Apex Pair (Final Synthesis)</w:t>
      </w:r>
    </w:p>
    <w:p>
      <w:pPr>
        <w:spacing w:after="20"/>
        <w:ind w:left="432"/>
      </w:pPr>
      <w:r>
        <w:rPr>
          <w:color w:val="222222"/>
          <w:sz w:val="19"/>
        </w:rPr>
        <w:t>- Pos 14: Key Counter-Balance</w:t>
      </w:r>
    </w:p>
    <w:p>
      <w:pPr>
        <w:spacing w:after="20"/>
        <w:ind w:left="432"/>
      </w:pPr>
      <w:r>
        <w:rPr>
          <w:color w:val="222222"/>
          <w:sz w:val="19"/>
        </w:rPr>
        <w:t>- Pos 15: Ultimate Climax</w:t>
      </w:r>
    </w:p>
    <w:p>
      <w:pPr>
        <w:spacing w:after="40"/>
      </w:pPr>
      <w:r>
        <w:rPr>
          <w:b/>
          <w:sz w:val="21"/>
        </w:rPr>
        <w:t>• Spread 9 - OOTK Second Operation (12 Houses)</w:t>
      </w:r>
    </w:p>
    <w:p>
      <w:pPr>
        <w:spacing w:after="20"/>
        <w:ind w:left="432"/>
      </w:pPr>
      <w:r>
        <w:rPr>
          <w:color w:val="222222"/>
          <w:sz w:val="19"/>
        </w:rPr>
        <w:t>- 12 Astrological Houses (1st House Ascendant through 12th House Hidden/Subconscious)</w:t>
      </w:r>
    </w:p>
    <w:p>
      <w:pPr>
        <w:spacing w:after="40"/>
      </w:pPr>
      <w:r>
        <w:rPr>
          <w:b/>
          <w:sz w:val="21"/>
        </w:rPr>
        <w:t>• Spread 10 - OOTK Third Operation (12 Zodiac Signs)</w:t>
      </w:r>
    </w:p>
    <w:p>
      <w:pPr>
        <w:spacing w:after="20"/>
        <w:ind w:left="432"/>
      </w:pPr>
      <w:r>
        <w:rPr>
          <w:color w:val="222222"/>
          <w:sz w:val="19"/>
        </w:rPr>
        <w:t>- 12 Zodiacal Signs (Aries through Pisces sequential mapping)</w:t>
      </w:r>
    </w:p>
    <w:p>
      <w:pPr>
        <w:spacing w:after="40"/>
      </w:pPr>
      <w:r>
        <w:rPr>
          <w:b/>
          <w:sz w:val="21"/>
        </w:rPr>
        <w:t>• Spread 11 - OOTK Fourth Operation (36 Decans)</w:t>
      </w:r>
    </w:p>
    <w:p>
      <w:pPr>
        <w:spacing w:after="20"/>
        <w:ind w:left="432"/>
      </w:pPr>
      <w:r>
        <w:rPr>
          <w:color w:val="222222"/>
          <w:sz w:val="19"/>
        </w:rPr>
        <w:t>- 36 Zodiacal Decans (Decan 1 through Decan 36 sequential mapping)</w:t>
      </w:r>
    </w:p>
    <w:p>
      <w:pPr>
        <w:spacing w:before="280" w:after="120"/>
      </w:pPr>
      <w:r>
        <w:rPr>
          <w:b/>
          <w:color w:val="5A3E85"/>
          <w:sz w:val="26"/>
        </w:rPr>
        <w:t>4. Master Pipeline</w:t>
      </w:r>
    </w:p>
    <w:p>
      <w:pPr>
        <w:spacing w:after="40"/>
      </w:pPr>
      <w:r>
        <w:rPr>
          <w:b/>
          <w:sz w:val="21"/>
        </w:rPr>
        <w:t>• Spread 12 - Complete Opening of the Key Master Pipeline</w:t>
      </w:r>
    </w:p>
    <w:p>
      <w:pPr>
        <w:spacing w:after="20"/>
        <w:ind w:left="432"/>
      </w:pPr>
      <w:r>
        <w:rPr>
          <w:color w:val="222222"/>
          <w:sz w:val="19"/>
        </w:rPr>
        <w:t>- Combines Operations 8, 9, 10, and 11 into a unified 4-stage sequential pipeline.</w:t>
      </w:r>
    </w:p>
    <w:p>
      <w:pPr>
        <w:spacing w:before="360" w:after="160"/>
      </w:pPr>
      <w:r>
        <w:rPr>
          <w:b/>
          <w:color w:val="2E1A47"/>
          <w:sz w:val="32"/>
        </w:rPr>
        <w:t>4. Master Pipeline &amp; 75-Card Breakdown</w:t>
      </w:r>
    </w:p>
    <w:p>
      <w:pPr>
        <w:spacing w:after="200"/>
      </w:pPr>
      <w:r>
        <w:t>Option 12 executes the complete 4-Operation Opening of the Key (OOTK) master pipeline. The total count of 75 cards actively drawn is derived from adding the position requirements across all four sequential stages:</w:t>
      </w:r>
    </w:p>
    <w:tbl>
      <w:tblPr>
        <w:tblW w:type="auto" w:w="0"/>
        <w:jc w:val="center"/>
        <w:tblLook w:firstColumn="1" w:firstRow="1" w:lastColumn="0" w:lastRow="0" w:noHBand="0" w:noVBand="1" w:val="04A0"/>
        <w:tblBorders>
          <w:top w:val="single" w:sz="4" w:space="0" w:color="D1C7E0"/>
          <w:bottom w:val="single" w:sz="4" w:space="0" w:color="D1C7E0"/>
          <w:insideH w:val="single" w:sz="4" w:space="0" w:color="D1C7E0"/>
          <w:insideV w:val="none"/>
          <w:left w:val="none"/>
          <w:right w:val="none"/>
        </w:tblBorders>
      </w:tblPr>
      <w:tblGrid>
        <w:gridCol w:w="3120"/>
        <w:gridCol w:w="3120"/>
        <w:gridCol w:w="3120"/>
      </w:tblGrid>
      <w:tr>
        <w:tc>
          <w:tcPr>
            <w:tcW w:type="dxa" w:w="3120"/>
            <w:shd w:fill="2E1A47"/>
            <w:tcMar>
              <w:top w:w="100" w:type="dxa"/>
              <w:bottom w:w="100" w:type="dxa"/>
              <w:left w:w="120" w:type="dxa"/>
              <w:right w:w="120" w:type="dxa"/>
            </w:tcMar>
          </w:tcPr>
          <w:p>
            <w:r>
              <w:rPr>
                <w:b/>
                <w:color w:val="FFFFFF"/>
                <w:sz w:val="20"/>
              </w:rPr>
              <w:t>Operation Stage</w:t>
            </w:r>
          </w:p>
        </w:tc>
        <w:tc>
          <w:tcPr>
            <w:tcW w:type="dxa" w:w="3120"/>
            <w:shd w:fill="2E1A47"/>
            <w:tcMar>
              <w:top w:w="100" w:type="dxa"/>
              <w:bottom w:w="100" w:type="dxa"/>
              <w:left w:w="120" w:type="dxa"/>
              <w:right w:w="120" w:type="dxa"/>
            </w:tcMar>
          </w:tcPr>
          <w:p>
            <w:r>
              <w:rPr>
                <w:b/>
                <w:color w:val="FFFFFF"/>
                <w:sz w:val="20"/>
              </w:rPr>
              <w:t>Spread Reference</w:t>
            </w:r>
          </w:p>
        </w:tc>
        <w:tc>
          <w:tcPr>
            <w:tcW w:type="dxa" w:w="3120"/>
            <w:shd w:fill="2E1A47"/>
            <w:tcMar>
              <w:top w:w="100" w:type="dxa"/>
              <w:bottom w:w="100" w:type="dxa"/>
              <w:left w:w="120" w:type="dxa"/>
              <w:right w:w="120" w:type="dxa"/>
            </w:tcMar>
          </w:tcPr>
          <w:p>
            <w:r>
              <w:rPr>
                <w:b/>
                <w:color w:val="FFFFFF"/>
                <w:sz w:val="20"/>
              </w:rPr>
              <w:t>Card Count</w:t>
            </w:r>
          </w:p>
        </w:tc>
      </w:tr>
      <w:tr>
        <w:tc>
          <w:tcPr>
            <w:tcW w:type="dxa" w:w="3120"/>
            <w:tcMar>
              <w:top w:w="90" w:type="dxa"/>
              <w:bottom w:w="90" w:type="dxa"/>
              <w:left w:w="120" w:type="dxa"/>
              <w:right w:w="120" w:type="dxa"/>
            </w:tcMar>
          </w:tcPr>
          <w:p>
            <w:r>
              <w:rPr>
                <w:sz w:val="19"/>
              </w:rPr>
              <w:t>First Operation</w:t>
            </w:r>
          </w:p>
        </w:tc>
        <w:tc>
          <w:tcPr>
            <w:tcW w:type="dxa" w:w="3120"/>
            <w:tcMar>
              <w:top w:w="90" w:type="dxa"/>
              <w:bottom w:w="90" w:type="dxa"/>
              <w:left w:w="120" w:type="dxa"/>
              <w:right w:w="120" w:type="dxa"/>
            </w:tcMar>
          </w:tcPr>
          <w:p>
            <w:r>
              <w:rPr>
                <w:sz w:val="19"/>
              </w:rPr>
              <w:t>Spread 8 (Active Heap)</w:t>
            </w:r>
          </w:p>
        </w:tc>
        <w:tc>
          <w:tcPr>
            <w:tcW w:type="dxa" w:w="3120"/>
            <w:tcMar>
              <w:top w:w="90" w:type="dxa"/>
              <w:bottom w:w="90" w:type="dxa"/>
              <w:left w:w="120" w:type="dxa"/>
              <w:right w:w="120" w:type="dxa"/>
            </w:tcMar>
          </w:tcPr>
          <w:p>
            <w:r>
              <w:rPr>
                <w:sz w:val="19"/>
              </w:rPr>
              <w:t>15 Cards</w:t>
            </w:r>
          </w:p>
        </w:tc>
      </w:tr>
      <w:tr>
        <w:tc>
          <w:tcPr>
            <w:tcW w:type="dxa" w:w="3120"/>
            <w:tcMar>
              <w:top w:w="90" w:type="dxa"/>
              <w:bottom w:w="90" w:type="dxa"/>
              <w:left w:w="120" w:type="dxa"/>
              <w:right w:w="120" w:type="dxa"/>
            </w:tcMar>
            <w:shd w:fill="F7F5FA"/>
          </w:tcPr>
          <w:p>
            <w:r>
              <w:rPr>
                <w:sz w:val="19"/>
              </w:rPr>
              <w:t>Second Operation</w:t>
            </w:r>
          </w:p>
        </w:tc>
        <w:tc>
          <w:tcPr>
            <w:tcW w:type="dxa" w:w="3120"/>
            <w:tcMar>
              <w:top w:w="90" w:type="dxa"/>
              <w:bottom w:w="90" w:type="dxa"/>
              <w:left w:w="120" w:type="dxa"/>
              <w:right w:w="120" w:type="dxa"/>
            </w:tcMar>
            <w:shd w:fill="F7F5FA"/>
          </w:tcPr>
          <w:p>
            <w:r>
              <w:rPr>
                <w:sz w:val="19"/>
              </w:rPr>
              <w:t>Spread 9 (12 Houses)</w:t>
            </w:r>
          </w:p>
        </w:tc>
        <w:tc>
          <w:tcPr>
            <w:tcW w:type="dxa" w:w="3120"/>
            <w:tcMar>
              <w:top w:w="90" w:type="dxa"/>
              <w:bottom w:w="90" w:type="dxa"/>
              <w:left w:w="120" w:type="dxa"/>
              <w:right w:w="120" w:type="dxa"/>
            </w:tcMar>
            <w:shd w:fill="F7F5FA"/>
          </w:tcPr>
          <w:p>
            <w:r>
              <w:rPr>
                <w:sz w:val="19"/>
              </w:rPr>
              <w:t>12 Cards</w:t>
            </w:r>
          </w:p>
        </w:tc>
      </w:tr>
      <w:tr>
        <w:tc>
          <w:tcPr>
            <w:tcW w:type="dxa" w:w="3120"/>
            <w:tcMar>
              <w:top w:w="90" w:type="dxa"/>
              <w:bottom w:w="90" w:type="dxa"/>
              <w:left w:w="120" w:type="dxa"/>
              <w:right w:w="120" w:type="dxa"/>
            </w:tcMar>
          </w:tcPr>
          <w:p>
            <w:r>
              <w:rPr>
                <w:sz w:val="19"/>
              </w:rPr>
              <w:t>Third Operation</w:t>
            </w:r>
          </w:p>
        </w:tc>
        <w:tc>
          <w:tcPr>
            <w:tcW w:type="dxa" w:w="3120"/>
            <w:tcMar>
              <w:top w:w="90" w:type="dxa"/>
              <w:bottom w:w="90" w:type="dxa"/>
              <w:left w:w="120" w:type="dxa"/>
              <w:right w:w="120" w:type="dxa"/>
            </w:tcMar>
          </w:tcPr>
          <w:p>
            <w:r>
              <w:rPr>
                <w:sz w:val="19"/>
              </w:rPr>
              <w:t>Spread 10 (12 Zodiac Signs)</w:t>
            </w:r>
          </w:p>
        </w:tc>
        <w:tc>
          <w:tcPr>
            <w:tcW w:type="dxa" w:w="3120"/>
            <w:tcMar>
              <w:top w:w="90" w:type="dxa"/>
              <w:bottom w:w="90" w:type="dxa"/>
              <w:left w:w="120" w:type="dxa"/>
              <w:right w:w="120" w:type="dxa"/>
            </w:tcMar>
          </w:tcPr>
          <w:p>
            <w:r>
              <w:rPr>
                <w:sz w:val="19"/>
              </w:rPr>
              <w:t>12 Cards</w:t>
            </w:r>
          </w:p>
        </w:tc>
      </w:tr>
      <w:tr>
        <w:tc>
          <w:tcPr>
            <w:tcW w:type="dxa" w:w="3120"/>
            <w:tcMar>
              <w:top w:w="90" w:type="dxa"/>
              <w:bottom w:w="90" w:type="dxa"/>
              <w:left w:w="120" w:type="dxa"/>
              <w:right w:w="120" w:type="dxa"/>
            </w:tcMar>
            <w:shd w:fill="F7F5FA"/>
          </w:tcPr>
          <w:p>
            <w:r>
              <w:rPr>
                <w:sz w:val="19"/>
              </w:rPr>
              <w:t>Fourth Operation</w:t>
            </w:r>
          </w:p>
        </w:tc>
        <w:tc>
          <w:tcPr>
            <w:tcW w:type="dxa" w:w="3120"/>
            <w:tcMar>
              <w:top w:w="90" w:type="dxa"/>
              <w:bottom w:w="90" w:type="dxa"/>
              <w:left w:w="120" w:type="dxa"/>
              <w:right w:w="120" w:type="dxa"/>
            </w:tcMar>
            <w:shd w:fill="F7F5FA"/>
          </w:tcPr>
          <w:p>
            <w:r>
              <w:rPr>
                <w:sz w:val="19"/>
              </w:rPr>
              <w:t>Spread 11 (36 Decans)</w:t>
            </w:r>
          </w:p>
        </w:tc>
        <w:tc>
          <w:tcPr>
            <w:tcW w:type="dxa" w:w="3120"/>
            <w:tcMar>
              <w:top w:w="90" w:type="dxa"/>
              <w:bottom w:w="90" w:type="dxa"/>
              <w:left w:w="120" w:type="dxa"/>
              <w:right w:w="120" w:type="dxa"/>
            </w:tcMar>
            <w:shd w:fill="F7F5FA"/>
          </w:tcPr>
          <w:p>
            <w:r>
              <w:rPr>
                <w:sz w:val="19"/>
              </w:rPr>
              <w:t>36 Cards</w:t>
            </w:r>
          </w:p>
        </w:tc>
      </w:tr>
      <w:tr>
        <w:tc>
          <w:tcPr>
            <w:tcW w:type="dxa" w:w="3120"/>
            <w:tcMar>
              <w:top w:w="90" w:type="dxa"/>
              <w:bottom w:w="90" w:type="dxa"/>
              <w:left w:w="120" w:type="dxa"/>
              <w:right w:w="120" w:type="dxa"/>
            </w:tcMar>
            <w:shd w:fill="5A3E85"/>
          </w:tcPr>
          <w:p>
            <w:r>
              <w:rPr>
                <w:b/>
                <w:color w:val="FFFFFF"/>
              </w:rPr>
              <w:t>TOTAL ACTIVE DRAW</w:t>
            </w:r>
          </w:p>
        </w:tc>
        <w:tc>
          <w:tcPr>
            <w:tcW w:type="dxa" w:w="3120"/>
            <w:tcMar>
              <w:top w:w="90" w:type="dxa"/>
              <w:bottom w:w="90" w:type="dxa"/>
              <w:left w:w="120" w:type="dxa"/>
              <w:right w:w="120" w:type="dxa"/>
            </w:tcMar>
            <w:shd w:fill="5A3E85"/>
          </w:tcPr>
          <w:p>
            <w:r>
              <w:rPr>
                <w:b/>
                <w:color w:val="FFFFFF"/>
              </w:rPr>
              <w:t>Pipeline Master (12)</w:t>
            </w:r>
          </w:p>
        </w:tc>
        <w:tc>
          <w:tcPr>
            <w:tcW w:type="dxa" w:w="3120"/>
            <w:tcMar>
              <w:top w:w="90" w:type="dxa"/>
              <w:bottom w:w="90" w:type="dxa"/>
              <w:left w:w="120" w:type="dxa"/>
              <w:right w:w="120" w:type="dxa"/>
            </w:tcMar>
            <w:shd w:fill="5A3E85"/>
          </w:tcPr>
          <w:p>
            <w:r>
              <w:rPr>
                <w:b/>
                <w:color w:val="FFFFFF"/>
              </w:rPr>
              <w:t>75 Cards</w:t>
            </w:r>
          </w:p>
        </w:tc>
      </w:tr>
    </w:tbl>
    <w:p>
      <w:pPr>
        <w:spacing w:after="160"/>
      </w:pPr>
    </w:p>
    <w:tbl>
      <w:tblPr>
        <w:tblW w:type="auto" w:w="0"/>
        <w:jc w:val="center"/>
        <w:tblLook w:firstColumn="1" w:firstRow="1" w:lastColumn="0" w:lastRow="0" w:noHBand="0" w:noVBand="1" w:val="04A0"/>
      </w:tblPr>
      <w:tblGrid>
        <w:gridCol w:w="9360"/>
      </w:tblGrid>
      <w:tr>
        <w:tc>
          <w:tcPr>
            <w:tcW w:type="dxa" w:w="9360"/>
            <w:shd w:fill="F7F5FA"/>
            <w:tcMar>
              <w:top w:w="140" w:type="dxa"/>
              <w:bottom w:w="140" w:type="dxa"/>
              <w:left w:w="200" w:type="dxa"/>
              <w:right w:w="200" w:type="dxa"/>
            </w:tcMar>
            <w:tcBorders>
              <w:left w:val="single" w:sz="24" w:space="0" w:color="2E1A47"/>
              <w:top w:val="none"/>
              <w:right w:val="none"/>
              <w:bottom w:val="none"/>
            </w:tcBorders>
          </w:tcPr>
          <w:p>
            <w:pPr>
              <w:spacing w:after="80"/>
            </w:pPr>
            <w:r>
              <w:rPr>
                <w:b/>
                <w:color w:val="2E1A47"/>
                <w:sz w:val="22"/>
              </w:rPr>
              <w:t>Hermetic Context: Why 75 and not 78?</w:t>
            </w:r>
          </w:p>
          <w:p>
            <w:pPr>
              <w:spacing w:after="0"/>
            </w:pPr>
            <w:r>
              <w:rPr>
                <w:color w:val="222222"/>
                <w:sz w:val="21"/>
              </w:rPr>
              <w:t>In Golden Dawn tradition, the First Operation selects the Significator card prior to the draw to represent the querent. Because the Significator card is set aside as an anchor rather than pulled randomly during the active spread draw, exactly 75 cards are drawn from the active deck across the 4 operations.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