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b/>
          <w:sz w:val="32"/>
        </w:rPr>
        <w:t>KIRISH</w:t>
      </w:r>
    </w:p>
    <w:p>
      <w:pPr>
        <w:spacing w:line="360" w:lineRule="auto"/>
      </w:pPr>
    </w:p>
    <w:p>
      <w:pPr>
        <w:spacing w:before="240" w:after="120" w:line="360" w:lineRule="auto"/>
        <w:jc w:val="left"/>
      </w:pPr>
      <w:r>
        <w:rPr>
          <w:rFonts w:ascii="Times New Roman" w:hAnsi="Times New Roman"/>
          <w:b/>
          <w:sz w:val="28"/>
        </w:rPr>
        <w:t>Mavzuning dolzarbligi</w:t>
      </w:r>
    </w:p>
    <w:p>
      <w:pPr>
        <w:spacing w:line="360" w:lineRule="auto" w:after="0"/>
        <w:ind w:firstLine="709"/>
        <w:jc w:val="both"/>
      </w:pPr>
      <w:r>
        <w:rPr>
          <w:rFonts w:ascii="Times New Roman" w:hAnsi="Times New Roman"/>
          <w:b w:val="0"/>
          <w:sz w:val="28"/>
        </w:rPr>
        <w:t>Zamonaviy tilshunoslikda pragmatik tadqiqotlar alohida o'rin tutib, til birliklarining kommunikativ vaziyatdagi funksional xususiyatlarini o'rganish dolzarb masalalardan biri hisoblanadi. Deyksis hodisasi, xususan, makon deyksisi tilshunoslikning eng muhim va murakkab kategoriyalaridan biri sifatida turli tillarda keng tadqiq qilinmoqda. Makon deyksisi nutq ishtirokchilarining fazoviy munosabatlarini ifodalash vositasi bo'lib, u badiiy asarlarda alohida pragmatik yuklamaga ega bo'ladi.</w:t>
      </w:r>
    </w:p>
    <w:p>
      <w:pPr>
        <w:spacing w:line="360" w:lineRule="auto" w:after="0"/>
        <w:ind w:firstLine="709"/>
        <w:jc w:val="both"/>
      </w:pPr>
      <w:r>
        <w:rPr>
          <w:rFonts w:ascii="Times New Roman" w:hAnsi="Times New Roman"/>
          <w:b w:val="0"/>
          <w:sz w:val="28"/>
        </w:rPr>
        <w:t>Jahon tilshunosligida deyksis nazariyasi K. Byuler (1934), R. Yakobson (1957), Ch. Fillmor (1966, 1971, 1982), J. Layons (1977), S. Levinson (1983, 2004), H. Dissel (2006, 2014) kabi olimlar tomonidan ishlab chiqilgan bo'lib, makon deyksisining semantik va pragmatik jihatlari atroflicha o'rganilgan. Biroq, qiyosiy-tipologik aspektda, ayniqsa, ingliz va o'zbek tillari misolida makon deyksisining badiiy asarlardagi pragmatik funksiyalari yetarlicha tadqiq etilmagan.</w:t>
      </w:r>
    </w:p>
    <w:p>
      <w:pPr>
        <w:spacing w:line="360" w:lineRule="auto" w:after="0"/>
        <w:ind w:firstLine="709"/>
        <w:jc w:val="both"/>
      </w:pPr>
      <w:r>
        <w:rPr>
          <w:rFonts w:ascii="Times New Roman" w:hAnsi="Times New Roman"/>
          <w:b w:val="0"/>
          <w:sz w:val="28"/>
        </w:rPr>
        <w:t>O'zbek tilshunosligida deyksis hodisasi nisbatan kam o'rganilgan bo'lib, Sh. Safarov (1991, 2008), A. Nurmonov (2002, 2012), N. Mahmudov (1998, 2017), B. Mengliyev (2008, 2013), D. Xudoyberganova (2015) va boshqa olimlar tomonidan ayrim tadqiqotlar olib borilgan. Ammo makon deyksisining pragmatik xususiyatlarini badiiy nutq kontekstida, qiyosiy aspektda maxsus tadqiq qilish zarurati mavjud.</w:t>
      </w:r>
    </w:p>
    <w:p>
      <w:pPr>
        <w:spacing w:line="360" w:lineRule="auto" w:after="0"/>
        <w:ind w:firstLine="709"/>
        <w:jc w:val="both"/>
      </w:pPr>
      <w:r>
        <w:rPr>
          <w:rFonts w:ascii="Times New Roman" w:hAnsi="Times New Roman"/>
          <w:b w:val="0"/>
          <w:sz w:val="28"/>
        </w:rPr>
        <w:t>Bugungi kunda kognitiv lingvistika, pragmalingvistika va diskurs tahlili sohalarining rivojlanishi makon deyksisini yangi nazariy yondashuvlar asosida tadqiq etish imkoniyatini yaratmoqda. L. Talmi (2000), R. Langaker (1987, 2008), J. Faukonye (1994, 1997), G. Lakoff va M. Jonson (1980) tomonidan ishlab chiqilgan kognitiv nazariyalar makon kategoriyasini kontseptualizatsiya jarayoni sifatida o'rganish uchun puxta metodologik asos yaratadi.</w:t>
      </w:r>
    </w:p>
    <w:p>
      <w:pPr>
        <w:spacing w:line="360" w:lineRule="auto" w:after="0"/>
        <w:ind w:firstLine="709"/>
        <w:jc w:val="both"/>
      </w:pPr>
      <w:r>
        <w:rPr>
          <w:rFonts w:ascii="Times New Roman" w:hAnsi="Times New Roman"/>
          <w:b w:val="0"/>
          <w:sz w:val="28"/>
        </w:rPr>
        <w:t>Badiiy asarlarda makon deyksisi faqatgina fazoviy ko'rsatish vositasi emas, balki muallif intentsiyasini, personajlarning psixologik holatini, voqealar dinamikasini va badiiy matn strukturasini shakllantirishda muhim pragmatik rol o'ynaydi. Shu bois, ingliz va o'zbek badiiy asarlarida makon deyksisining pragmatik xususiyatlarini qiyosiy tadqiq etish zamonaviy tilshunoslik uchun dolzarb ahamiyat kasb etadi.</w:t>
      </w:r>
    </w:p>
    <w:p>
      <w:pPr>
        <w:spacing w:line="360" w:lineRule="auto" w:after="0"/>
        <w:ind w:firstLine="709"/>
        <w:jc w:val="both"/>
      </w:pPr>
      <w:r>
        <w:rPr>
          <w:rFonts w:ascii="Times New Roman" w:hAnsi="Times New Roman"/>
          <w:b w:val="0"/>
          <w:sz w:val="28"/>
        </w:rPr>
        <w:t>Tadqiqotning dolzarbligi quyidagi omillar bilan belgilanadi: birinchidan, tilshunoslikda deyksis nazariyasining yangi yo'nalishlari rivojlanib, makon deyksisini kognitiv-pragmatik aspektda o'rganish zarurati ortmoqda; ikkinchidan, qiyosiy tilshunoslikda turli tizimli tillar materialida deyksis hodisasini tadqiq etish metodologik jihatdan muhim; uchinchidan, badiiy matn lingvistikasida deyksis birliklarining estetik-pragmatik funksiyalarini aniqlash adabiyot nazariyasi va tarjima amaliyoti uchun amaliy ahamiyat kasb etadi; to'rtinchidan, o'zbek tilshunosligida makon deyksisining pragmatik jihatlari yetarli darajada o'rganilmagan.</w:t>
      </w:r>
    </w:p>
    <w:p>
      <w:pPr>
        <w:spacing w:line="360" w:lineRule="auto" w:after="0"/>
        <w:ind w:firstLine="709"/>
        <w:jc w:val="both"/>
      </w:pPr>
      <w:r>
        <w:rPr>
          <w:rFonts w:ascii="Times New Roman" w:hAnsi="Times New Roman"/>
          <w:b w:val="0"/>
          <w:sz w:val="28"/>
        </w:rPr>
        <w:t>Mazkur dissertatsiya tadqiqoti Jahon tilshunosligidagi deyksis nazariyasining so'nggi yutuqlarini o'zbek tilshunosligiga tatbiq etish, ingliz va o'zbek tillarida makon deyksisining universal va o'ziga xos xususiyatlarini aniqlash hamda badiiy asarlardagi pragmatik funksiyalarini tahlil etishga bag'ishlangan.</w:t>
      </w:r>
    </w:p>
    <w:p>
      <w:pPr>
        <w:spacing w:before="240" w:after="120" w:line="360" w:lineRule="auto"/>
        <w:jc w:val="left"/>
      </w:pPr>
      <w:r>
        <w:rPr>
          <w:rFonts w:ascii="Times New Roman" w:hAnsi="Times New Roman"/>
          <w:b/>
          <w:sz w:val="28"/>
        </w:rPr>
        <w:t>Tadqiqotning maqsadi va vazifalari</w:t>
      </w:r>
    </w:p>
    <w:p>
      <w:pPr>
        <w:spacing w:line="360" w:lineRule="auto" w:after="0"/>
        <w:ind w:firstLine="709"/>
        <w:jc w:val="both"/>
      </w:pPr>
      <w:r>
        <w:rPr>
          <w:rFonts w:ascii="Times New Roman" w:hAnsi="Times New Roman"/>
          <w:b w:val="0"/>
          <w:sz w:val="28"/>
        </w:rPr>
        <w:t>Tadqiqotning maqsadi ingliz va o'zbek badiiy asarlarida makon deyksis birliklarining pragmatik xususiyatlarini qiyosiy tadqiq etish, ularning kommunikativ-funksional imkoniyatlarini aniqlash hamda badiiy nutqdagi pragmatik yuklamasini ochib berishdan iborat.</w:t>
      </w:r>
    </w:p>
    <w:p>
      <w:pPr>
        <w:spacing w:line="360" w:lineRule="auto" w:after="0"/>
        <w:ind w:firstLine="709"/>
        <w:jc w:val="both"/>
      </w:pPr>
      <w:r>
        <w:rPr>
          <w:rFonts w:ascii="Times New Roman" w:hAnsi="Times New Roman"/>
          <w:b w:val="0"/>
          <w:sz w:val="28"/>
        </w:rPr>
        <w:t>Ushbu maqsadga erishish uchun quyidagi vazifalar belgilangan:</w:t>
      </w:r>
    </w:p>
    <w:p>
      <w:pPr>
        <w:spacing w:line="360" w:lineRule="auto" w:after="0"/>
        <w:ind w:firstLine="709"/>
        <w:jc w:val="both"/>
      </w:pPr>
      <w:r>
        <w:rPr>
          <w:rFonts w:ascii="Times New Roman" w:hAnsi="Times New Roman"/>
          <w:b w:val="0"/>
          <w:sz w:val="28"/>
        </w:rPr>
        <w:t>1) makon deyksisi nazariyasining zamonaviy tilshunoslikdagi o'rnini belgilash va uning pragmatik tadqiqi uchun nazariy-metodologik asoslarni ishlab chiqish;</w:t>
      </w:r>
    </w:p>
    <w:p>
      <w:pPr>
        <w:spacing w:line="360" w:lineRule="auto" w:after="0"/>
        <w:ind w:firstLine="709"/>
        <w:jc w:val="both"/>
      </w:pPr>
      <w:r>
        <w:rPr>
          <w:rFonts w:ascii="Times New Roman" w:hAnsi="Times New Roman"/>
          <w:b w:val="0"/>
          <w:sz w:val="28"/>
        </w:rPr>
        <w:t>2) ingliz va o'zbek tillarida makon deyksis birliklarining leksik-grammatik tizimini tavsiflash va ularning funksional tasniflashini amalga oshirish;</w:t>
      </w:r>
    </w:p>
    <w:p>
      <w:pPr>
        <w:spacing w:line="360" w:lineRule="auto" w:after="0"/>
        <w:ind w:firstLine="709"/>
        <w:jc w:val="both"/>
      </w:pPr>
      <w:r>
        <w:rPr>
          <w:rFonts w:ascii="Times New Roman" w:hAnsi="Times New Roman"/>
          <w:b w:val="0"/>
          <w:sz w:val="28"/>
        </w:rPr>
        <w:t>3) badiiy asarlarda makon deyksisining pragmatik funksiyalarini aniqlash va ularning kommunikativ kontekstdagi rolini ochib berish;</w:t>
      </w:r>
    </w:p>
    <w:p>
      <w:pPr>
        <w:spacing w:line="360" w:lineRule="auto" w:after="0"/>
        <w:ind w:firstLine="709"/>
        <w:jc w:val="both"/>
      </w:pPr>
      <w:r>
        <w:rPr>
          <w:rFonts w:ascii="Times New Roman" w:hAnsi="Times New Roman"/>
          <w:b w:val="0"/>
          <w:sz w:val="28"/>
        </w:rPr>
        <w:t>4) ingliz va o'zbek tillarida makon deyksis birliklarining proksimal va distal oppozitsiyasini qiyosiy tahlil qilish;</w:t>
      </w:r>
    </w:p>
    <w:p>
      <w:pPr>
        <w:spacing w:line="360" w:lineRule="auto" w:after="0"/>
        <w:ind w:firstLine="709"/>
        <w:jc w:val="both"/>
      </w:pPr>
      <w:r>
        <w:rPr>
          <w:rFonts w:ascii="Times New Roman" w:hAnsi="Times New Roman"/>
          <w:b w:val="0"/>
          <w:sz w:val="28"/>
        </w:rPr>
        <w:t>5) makon deyksisining badiiy matnda narrativ perspektiva shakllantirishdagi rolini tadqiq etish;</w:t>
      </w:r>
    </w:p>
    <w:p>
      <w:pPr>
        <w:spacing w:line="360" w:lineRule="auto" w:after="0"/>
        <w:ind w:firstLine="709"/>
        <w:jc w:val="both"/>
      </w:pPr>
      <w:r>
        <w:rPr>
          <w:rFonts w:ascii="Times New Roman" w:hAnsi="Times New Roman"/>
          <w:b w:val="0"/>
          <w:sz w:val="28"/>
        </w:rPr>
        <w:t>6) ingliz va o'zbek tillarida makon deyksis birliklarining metaforik va metonimik ko'chishlarini pragmatik aspektda o'rganish;</w:t>
      </w:r>
    </w:p>
    <w:p>
      <w:pPr>
        <w:spacing w:line="360" w:lineRule="auto" w:after="0"/>
        <w:ind w:firstLine="709"/>
        <w:jc w:val="both"/>
      </w:pPr>
      <w:r>
        <w:rPr>
          <w:rFonts w:ascii="Times New Roman" w:hAnsi="Times New Roman"/>
          <w:b w:val="0"/>
          <w:sz w:val="28"/>
        </w:rPr>
        <w:t>7) korpus tahlili asosida makon deyksis birliklarining chastotaviy xususiyatlarini statistik jihatdan aniqlash;</w:t>
      </w:r>
    </w:p>
    <w:p>
      <w:pPr>
        <w:spacing w:line="360" w:lineRule="auto" w:after="0"/>
        <w:ind w:firstLine="709"/>
        <w:jc w:val="both"/>
      </w:pPr>
      <w:r>
        <w:rPr>
          <w:rFonts w:ascii="Times New Roman" w:hAnsi="Times New Roman"/>
          <w:b w:val="0"/>
          <w:sz w:val="28"/>
        </w:rPr>
        <w:t>8) tadqiqot natijalariga asoslanib, makon deyksisining pragmatik tasniflash modelini taklif etish.</w:t>
      </w:r>
    </w:p>
    <w:p>
      <w:pPr>
        <w:spacing w:before="240" w:after="120" w:line="360" w:lineRule="auto"/>
        <w:jc w:val="left"/>
      </w:pPr>
      <w:r>
        <w:rPr>
          <w:rFonts w:ascii="Times New Roman" w:hAnsi="Times New Roman"/>
          <w:b/>
          <w:sz w:val="28"/>
        </w:rPr>
        <w:t>Tadqiqot obyekti va predmeti</w:t>
      </w:r>
    </w:p>
    <w:p>
      <w:pPr>
        <w:spacing w:line="360" w:lineRule="auto" w:after="0"/>
        <w:ind w:firstLine="709"/>
        <w:jc w:val="both"/>
      </w:pPr>
      <w:r>
        <w:rPr>
          <w:rFonts w:ascii="Times New Roman" w:hAnsi="Times New Roman"/>
          <w:b w:val="0"/>
          <w:sz w:val="28"/>
        </w:rPr>
        <w:t>Tadqiqotning obyekti ingliz va o'zbek badiiy asarlarida qo'llanilgan makon deyksis birliklari hisoblanadi. Tadqiqot materiali sifatida ingliz adabiyotidan Ch. Dikkens, J. Ostin, Sh. Bronte, T. Xardi, V. Vulf, J. Joys, E. Heminguey, F.S. Fitsjerald, U. Folkner, J. Steyenbek, I. Makkyuen, K. Ishiguro asarlari; o'zbek adabiyotidan A. Qodiriy, O'. Hoshimov, T. Murod, P. Qodirov, A. Muхtor, Cho'lpon, H. Sultonov, S. Ahmad, Sh. Xolmirzayev, T. Malik, N. Eshmatov, M. M. Do'st asarlari olingan.</w:t>
      </w:r>
    </w:p>
    <w:p>
      <w:pPr>
        <w:spacing w:line="360" w:lineRule="auto" w:after="0"/>
        <w:ind w:firstLine="709"/>
        <w:jc w:val="both"/>
      </w:pPr>
      <w:r>
        <w:rPr>
          <w:rFonts w:ascii="Times New Roman" w:hAnsi="Times New Roman"/>
          <w:b w:val="0"/>
          <w:sz w:val="28"/>
        </w:rPr>
        <w:t>Tadqiqotning predmetini ingliz va o'zbek badiiy asarlarida makon deyksis birliklarining pragmatik xususiyatlari, ularning kommunikativ funksiyalari, kontekstual ma'nolari va qiyosiy-tipologik jihatlari tashkil etadi.</w:t>
      </w:r>
    </w:p>
    <w:p>
      <w:pPr>
        <w:spacing w:before="240" w:after="120" w:line="360" w:lineRule="auto"/>
        <w:jc w:val="left"/>
      </w:pPr>
      <w:r>
        <w:rPr>
          <w:rFonts w:ascii="Times New Roman" w:hAnsi="Times New Roman"/>
          <w:b/>
          <w:sz w:val="28"/>
        </w:rPr>
        <w:t>Tadqiqotning ilmiy yangiligi</w:t>
      </w:r>
    </w:p>
    <w:p>
      <w:pPr>
        <w:spacing w:line="360" w:lineRule="auto" w:after="0"/>
        <w:ind w:firstLine="709"/>
        <w:jc w:val="both"/>
      </w:pPr>
      <w:r>
        <w:rPr>
          <w:rFonts w:ascii="Times New Roman" w:hAnsi="Times New Roman"/>
          <w:b w:val="0"/>
          <w:sz w:val="28"/>
        </w:rPr>
        <w:t>Dissertatsiya tadqiqotining ilmiy yangiligi quyidagilarda namoyon bo'ladi:</w:t>
      </w:r>
    </w:p>
    <w:p>
      <w:pPr>
        <w:spacing w:line="360" w:lineRule="auto" w:after="0"/>
        <w:ind w:firstLine="709"/>
        <w:jc w:val="both"/>
      </w:pPr>
      <w:r>
        <w:rPr>
          <w:rFonts w:ascii="Times New Roman" w:hAnsi="Times New Roman"/>
          <w:b w:val="0"/>
          <w:sz w:val="28"/>
        </w:rPr>
        <w:t>1) birinchi marta ingliz va o'zbek tillaridagi makon deyksis birliklarining pragmatik xususiyatlari qiyosiy aspektda kompleks tadqiq etilgan;</w:t>
      </w:r>
    </w:p>
    <w:p>
      <w:pPr>
        <w:spacing w:line="360" w:lineRule="auto" w:after="0"/>
        <w:ind w:firstLine="709"/>
        <w:jc w:val="both"/>
      </w:pPr>
      <w:r>
        <w:rPr>
          <w:rFonts w:ascii="Times New Roman" w:hAnsi="Times New Roman"/>
          <w:b w:val="0"/>
          <w:sz w:val="28"/>
        </w:rPr>
        <w:t>2) makon deyksisining badiiy nutqdagi pragmatik funksiyalari yangi nazariy yondashuvlar (kognitiv pragmatika, diskurs tahlili, narratologiya) asosida o'rganilgan;</w:t>
      </w:r>
    </w:p>
    <w:p>
      <w:pPr>
        <w:spacing w:line="360" w:lineRule="auto" w:after="0"/>
        <w:ind w:firstLine="709"/>
        <w:jc w:val="both"/>
      </w:pPr>
      <w:r>
        <w:rPr>
          <w:rFonts w:ascii="Times New Roman" w:hAnsi="Times New Roman"/>
          <w:b w:val="0"/>
          <w:sz w:val="28"/>
        </w:rPr>
        <w:t>3) ingliz va o'zbek tillarida makon deyksis birliklarining funksional tasniflashning yangi modeli ishlab chiqilgan;</w:t>
      </w:r>
    </w:p>
    <w:p>
      <w:pPr>
        <w:spacing w:line="360" w:lineRule="auto" w:after="0"/>
        <w:ind w:firstLine="709"/>
        <w:jc w:val="both"/>
      </w:pPr>
      <w:r>
        <w:rPr>
          <w:rFonts w:ascii="Times New Roman" w:hAnsi="Times New Roman"/>
          <w:b w:val="0"/>
          <w:sz w:val="28"/>
        </w:rPr>
        <w:t>4) badiiy asarlarda makon deyksisining narrativ perspektiva, xronotop va psixologik makon shakllantirishdagi roli aniqlangan;</w:t>
      </w:r>
    </w:p>
    <w:p>
      <w:pPr>
        <w:spacing w:line="360" w:lineRule="auto" w:after="0"/>
        <w:ind w:firstLine="709"/>
        <w:jc w:val="both"/>
      </w:pPr>
      <w:r>
        <w:rPr>
          <w:rFonts w:ascii="Times New Roman" w:hAnsi="Times New Roman"/>
          <w:b w:val="0"/>
          <w:sz w:val="28"/>
        </w:rPr>
        <w:t>5) makon deyksis birliklarining metaforik va metonimik ko'chish mexanizmlari pragmatik aspektda tahlil qilingan;</w:t>
      </w:r>
    </w:p>
    <w:p>
      <w:pPr>
        <w:spacing w:line="360" w:lineRule="auto" w:after="0"/>
        <w:ind w:firstLine="709"/>
        <w:jc w:val="both"/>
      </w:pPr>
      <w:r>
        <w:rPr>
          <w:rFonts w:ascii="Times New Roman" w:hAnsi="Times New Roman"/>
          <w:b w:val="0"/>
          <w:sz w:val="28"/>
        </w:rPr>
        <w:t>6) korpus lingvistikasi usullari asosida makon deyksis birliklarining chastotaviy va distributiv xususiyatlari statistik jihatdan aniqlangan;</w:t>
      </w:r>
    </w:p>
    <w:p>
      <w:pPr>
        <w:spacing w:line="360" w:lineRule="auto" w:after="0"/>
        <w:ind w:firstLine="709"/>
        <w:jc w:val="both"/>
      </w:pPr>
      <w:r>
        <w:rPr>
          <w:rFonts w:ascii="Times New Roman" w:hAnsi="Times New Roman"/>
          <w:b w:val="0"/>
          <w:sz w:val="28"/>
        </w:rPr>
        <w:t>7) ingliz va o'zbek tillaridagi makon deyksis tizimining universal va o'ziga xos (tipologik) xususiyatlari belgilangan;</w:t>
      </w:r>
    </w:p>
    <w:p>
      <w:pPr>
        <w:spacing w:line="360" w:lineRule="auto" w:after="0"/>
        <w:ind w:firstLine="709"/>
        <w:jc w:val="both"/>
      </w:pPr>
      <w:r>
        <w:rPr>
          <w:rFonts w:ascii="Times New Roman" w:hAnsi="Times New Roman"/>
          <w:b w:val="0"/>
          <w:sz w:val="28"/>
        </w:rPr>
        <w:t>8) makon deyksisining pragmatik tadqiqi uchun integrativ metodologik yondashuv ishlab chiqilgan.</w:t>
      </w:r>
    </w:p>
    <w:p>
      <w:pPr>
        <w:spacing w:before="240" w:after="120" w:line="360" w:lineRule="auto"/>
        <w:jc w:val="left"/>
      </w:pPr>
      <w:r>
        <w:rPr>
          <w:rFonts w:ascii="Times New Roman" w:hAnsi="Times New Roman"/>
          <w:b/>
          <w:sz w:val="28"/>
        </w:rPr>
        <w:t>Tadqiqot natijalarining amaliy ahamiyati</w:t>
      </w:r>
    </w:p>
    <w:p>
      <w:pPr>
        <w:spacing w:line="360" w:lineRule="auto" w:after="0"/>
        <w:ind w:firstLine="709"/>
        <w:jc w:val="both"/>
      </w:pPr>
      <w:r>
        <w:rPr>
          <w:rFonts w:ascii="Times New Roman" w:hAnsi="Times New Roman"/>
          <w:b w:val="0"/>
          <w:sz w:val="28"/>
        </w:rPr>
        <w:t>Tadqiqot natijalari quyidagi sohalarda amaliy ahamiyatga ega:</w:t>
      </w:r>
    </w:p>
    <w:p>
      <w:pPr>
        <w:spacing w:line="360" w:lineRule="auto" w:after="0"/>
        <w:ind w:firstLine="709"/>
        <w:jc w:val="both"/>
      </w:pPr>
      <w:r>
        <w:rPr>
          <w:rFonts w:ascii="Times New Roman" w:hAnsi="Times New Roman"/>
          <w:b w:val="0"/>
          <w:sz w:val="28"/>
        </w:rPr>
        <w:t>Birinchidan, dissertatsiya materiallari va xulosalari oliy ta'lim muassasalarida umumiy tilshunoslik, qiyosiy tilshunoslik, pragmalingvistika, matn lingvistikasi, kognitiv lingvistika fanlarini o'qitishda qo'shimcha material sifatida foydalanish mumkin. Makon deyksisining pragmatik funksiyalariga oid tahlillar talabalarning lingvistik kompetentsiyasini oshirishga xizmat qiladi.</w:t>
      </w:r>
    </w:p>
    <w:p>
      <w:pPr>
        <w:spacing w:line="360" w:lineRule="auto" w:after="0"/>
        <w:ind w:firstLine="709"/>
        <w:jc w:val="both"/>
      </w:pPr>
      <w:r>
        <w:rPr>
          <w:rFonts w:ascii="Times New Roman" w:hAnsi="Times New Roman"/>
          <w:b w:val="0"/>
          <w:sz w:val="28"/>
        </w:rPr>
        <w:t>Ikkinchidan, tadqiqot natijalari badiiy tarjima nazariyasi va amaliyotida qo'llanilishi mumkin. Ingliz va o'zbek tillaridagi makon deyksis birliklarining pragmatik ekvivalentligiga oid xulosalar tarjimonlarga makon munosabatlarini adekvat ifodalashda yordam beradi.</w:t>
      </w:r>
    </w:p>
    <w:p>
      <w:pPr>
        <w:spacing w:line="360" w:lineRule="auto" w:after="0"/>
        <w:ind w:firstLine="709"/>
        <w:jc w:val="both"/>
      </w:pPr>
      <w:r>
        <w:rPr>
          <w:rFonts w:ascii="Times New Roman" w:hAnsi="Times New Roman"/>
          <w:b w:val="0"/>
          <w:sz w:val="28"/>
        </w:rPr>
        <w:t>Uchinchidan, tadqiqot materiallari chet tillarni o'qitish metodikasida, xususan, ingliz tilini o'zbek auditoriyasida o'qitishda makon deyksis birliklarining to'g'ri qo'llanishini ta'minlashda foydalanish mumkin.</w:t>
      </w:r>
    </w:p>
    <w:p>
      <w:pPr>
        <w:spacing w:line="360" w:lineRule="auto" w:after="0"/>
        <w:ind w:firstLine="709"/>
        <w:jc w:val="both"/>
      </w:pPr>
      <w:r>
        <w:rPr>
          <w:rFonts w:ascii="Times New Roman" w:hAnsi="Times New Roman"/>
          <w:b w:val="0"/>
          <w:sz w:val="28"/>
        </w:rPr>
        <w:t>To'rtinchidan, ishlab chiqilgan tasniflash modeli va korpus tahlili natijalari leksikografiya sohasida, xususan, ikki tilli lug'atlar tuzishda makon deyksis birliklarining pragmatik ma'nolarini to'liq aks ettirishda qo'llanilishi mumkin.</w:t>
      </w:r>
    </w:p>
    <w:p>
      <w:pPr>
        <w:spacing w:line="360" w:lineRule="auto" w:after="0"/>
        <w:ind w:firstLine="709"/>
        <w:jc w:val="both"/>
      </w:pPr>
      <w:r>
        <w:rPr>
          <w:rFonts w:ascii="Times New Roman" w:hAnsi="Times New Roman"/>
          <w:b w:val="0"/>
          <w:sz w:val="28"/>
        </w:rPr>
        <w:t>Beshinchidan, tadqiqot natijalari kompyuter lingvistikasi va sun'iy intellekt sohasida, xususan, tabiiy tilni qayta ishlash (NLP) tizimlarida makon munosabatlarini modellashtirish uchun lingvistik asos sifatida xizmat qilishi mumkin.</w:t>
      </w:r>
    </w:p>
    <w:p>
      <w:pPr>
        <w:spacing w:before="240" w:after="120" w:line="360" w:lineRule="auto"/>
        <w:jc w:val="left"/>
      </w:pPr>
      <w:r>
        <w:rPr>
          <w:rFonts w:ascii="Times New Roman" w:hAnsi="Times New Roman"/>
          <w:b/>
          <w:sz w:val="28"/>
        </w:rPr>
        <w:t>Tadqiqot metodlari</w:t>
      </w:r>
    </w:p>
    <w:p>
      <w:pPr>
        <w:spacing w:line="360" w:lineRule="auto" w:after="0"/>
        <w:ind w:firstLine="709"/>
        <w:jc w:val="both"/>
      </w:pPr>
      <w:r>
        <w:rPr>
          <w:rFonts w:ascii="Times New Roman" w:hAnsi="Times New Roman"/>
          <w:b w:val="0"/>
          <w:sz w:val="28"/>
        </w:rPr>
        <w:t>Tadqiqotda quyidagi ilmiy metodlardan foydalanilgan:</w:t>
      </w:r>
    </w:p>
    <w:p>
      <w:pPr>
        <w:spacing w:line="360" w:lineRule="auto" w:after="0"/>
        <w:ind w:firstLine="709"/>
        <w:jc w:val="both"/>
      </w:pPr>
      <w:r>
        <w:rPr>
          <w:rFonts w:ascii="Times New Roman" w:hAnsi="Times New Roman"/>
          <w:b/>
          <w:sz w:val="28"/>
        </w:rPr>
        <w:t xml:space="preserve">Tavsiflash metodi - </w:t>
      </w:r>
      <w:r>
        <w:rPr>
          <w:rFonts w:ascii="Times New Roman" w:hAnsi="Times New Roman"/>
          <w:sz w:val="28"/>
        </w:rPr>
        <w:t>makon deyksis birliklarining leksik-semantik va grammatik xususiyatlarini tavsiflash, ularning paradigmatik va sintagmatik munosabatlarini aniqlash uchun qo'llanilgan.</w:t>
      </w:r>
    </w:p>
    <w:p>
      <w:pPr>
        <w:spacing w:line="360" w:lineRule="auto" w:after="0"/>
        <w:ind w:firstLine="709"/>
        <w:jc w:val="both"/>
      </w:pPr>
      <w:r>
        <w:rPr>
          <w:rFonts w:ascii="Times New Roman" w:hAnsi="Times New Roman"/>
          <w:b/>
          <w:sz w:val="28"/>
        </w:rPr>
        <w:t xml:space="preserve">Qiyosiy-tipologik metod - </w:t>
      </w:r>
      <w:r>
        <w:rPr>
          <w:rFonts w:ascii="Times New Roman" w:hAnsi="Times New Roman"/>
          <w:sz w:val="28"/>
        </w:rPr>
        <w:t>ingliz va o'zbek tillaridagi makon deyksis birliklarining umumiy (universal) va o'ziga xos (tipologik) xususiyatlarini aniqlash maqsadida qo'llanilgan.</w:t>
      </w:r>
    </w:p>
    <w:p>
      <w:pPr>
        <w:spacing w:line="360" w:lineRule="auto" w:after="0"/>
        <w:ind w:firstLine="709"/>
        <w:jc w:val="both"/>
      </w:pPr>
      <w:r>
        <w:rPr>
          <w:rFonts w:ascii="Times New Roman" w:hAnsi="Times New Roman"/>
          <w:b/>
          <w:sz w:val="28"/>
        </w:rPr>
        <w:t xml:space="preserve">Pragmatik tahlil metodi - </w:t>
      </w:r>
      <w:r>
        <w:rPr>
          <w:rFonts w:ascii="Times New Roman" w:hAnsi="Times New Roman"/>
          <w:sz w:val="28"/>
        </w:rPr>
        <w:t>makon deyksis birliklarining kommunikativ kontekstdagi funksiyalarini, nutq aktlari bilan bog'liqligini va pragmatik yuklamasini tadqiq etish uchun foydalanilgan.</w:t>
      </w:r>
    </w:p>
    <w:p>
      <w:pPr>
        <w:spacing w:line="360" w:lineRule="auto" w:after="0"/>
        <w:ind w:firstLine="709"/>
        <w:jc w:val="both"/>
      </w:pPr>
      <w:r>
        <w:rPr>
          <w:rFonts w:ascii="Times New Roman" w:hAnsi="Times New Roman"/>
          <w:b/>
          <w:sz w:val="28"/>
        </w:rPr>
        <w:t xml:space="preserve">Diskurs tahlili metodi - </w:t>
      </w:r>
      <w:r>
        <w:rPr>
          <w:rFonts w:ascii="Times New Roman" w:hAnsi="Times New Roman"/>
          <w:sz w:val="28"/>
        </w:rPr>
        <w:t>badiiy matnda makon deyksisining diskursiv funksiyalarini, kogerentlik va kogeziya vositalari sifatidagi rolini o'rganish uchun qo'llanilgan.</w:t>
      </w:r>
    </w:p>
    <w:p>
      <w:pPr>
        <w:spacing w:line="360" w:lineRule="auto" w:after="0"/>
        <w:ind w:firstLine="709"/>
        <w:jc w:val="both"/>
      </w:pPr>
      <w:r>
        <w:rPr>
          <w:rFonts w:ascii="Times New Roman" w:hAnsi="Times New Roman"/>
          <w:b/>
          <w:sz w:val="28"/>
        </w:rPr>
        <w:t xml:space="preserve">Kognitiv tahlil metodi - </w:t>
      </w:r>
      <w:r>
        <w:rPr>
          <w:rFonts w:ascii="Times New Roman" w:hAnsi="Times New Roman"/>
          <w:sz w:val="28"/>
        </w:rPr>
        <w:t>makon deyksisining kontseptualizatsiya jarayonlaridagi rolini, metaforik va metonimik ko'chishlarini tadqiq etish maqsadida foydalanilgan.</w:t>
      </w:r>
    </w:p>
    <w:p>
      <w:pPr>
        <w:spacing w:line="360" w:lineRule="auto" w:after="0"/>
        <w:ind w:firstLine="709"/>
        <w:jc w:val="both"/>
      </w:pPr>
      <w:r>
        <w:rPr>
          <w:rFonts w:ascii="Times New Roman" w:hAnsi="Times New Roman"/>
          <w:b/>
          <w:sz w:val="28"/>
        </w:rPr>
        <w:t xml:space="preserve">Korpus tahlili metodi - </w:t>
      </w:r>
      <w:r>
        <w:rPr>
          <w:rFonts w:ascii="Times New Roman" w:hAnsi="Times New Roman"/>
          <w:sz w:val="28"/>
        </w:rPr>
        <w:t>katta hajmdagi badiiy matn materialida makon deyksis birliklarining chastotaviy va distributiv xususiyatlarini statistik jihatdan aniqlash uchun qo'llanilgan.</w:t>
      </w:r>
    </w:p>
    <w:p>
      <w:pPr>
        <w:spacing w:line="360" w:lineRule="auto" w:after="0"/>
        <w:ind w:firstLine="709"/>
        <w:jc w:val="both"/>
      </w:pPr>
      <w:r>
        <w:rPr>
          <w:rFonts w:ascii="Times New Roman" w:hAnsi="Times New Roman"/>
          <w:b/>
          <w:sz w:val="28"/>
        </w:rPr>
        <w:t xml:space="preserve">Kontekstual tahlil metodi - </w:t>
      </w:r>
      <w:r>
        <w:rPr>
          <w:rFonts w:ascii="Times New Roman" w:hAnsi="Times New Roman"/>
          <w:sz w:val="28"/>
        </w:rPr>
        <w:t>makon deyksis birliklarining turli kontekstlardagi ma'no o'zgarishlarini va pragmatik funksiyalarini aniqlash maqsadida foydalanilgan.</w:t>
      </w:r>
    </w:p>
    <w:p>
      <w:pPr>
        <w:spacing w:line="360" w:lineRule="auto" w:after="0"/>
        <w:ind w:firstLine="709"/>
        <w:jc w:val="both"/>
      </w:pPr>
      <w:r>
        <w:rPr>
          <w:rFonts w:ascii="Times New Roman" w:hAnsi="Times New Roman"/>
          <w:b/>
          <w:sz w:val="28"/>
        </w:rPr>
        <w:t xml:space="preserve">Transformatsion metod - </w:t>
      </w:r>
      <w:r>
        <w:rPr>
          <w:rFonts w:ascii="Times New Roman" w:hAnsi="Times New Roman"/>
          <w:sz w:val="28"/>
        </w:rPr>
        <w:t>makon deyksis birliklarining almashtirilishi va o'zgartirilishi orqali ularning semantik-pragmatik xususiyatlarini aniqlash uchun qo'llanilgan.</w:t>
      </w:r>
    </w:p>
    <w:p>
      <w:pPr>
        <w:spacing w:before="240" w:after="120" w:line="360" w:lineRule="auto"/>
        <w:jc w:val="left"/>
      </w:pPr>
      <w:r>
        <w:rPr>
          <w:rFonts w:ascii="Times New Roman" w:hAnsi="Times New Roman"/>
          <w:b/>
          <w:sz w:val="28"/>
        </w:rPr>
        <w:t>Himoyaga olib chiqiladigan holatlar</w:t>
      </w:r>
    </w:p>
    <w:p>
      <w:pPr>
        <w:spacing w:line="360" w:lineRule="auto" w:after="0"/>
        <w:ind w:firstLine="709"/>
        <w:jc w:val="both"/>
      </w:pPr>
      <w:r>
        <w:rPr>
          <w:rFonts w:ascii="Times New Roman" w:hAnsi="Times New Roman"/>
          <w:b w:val="0"/>
          <w:sz w:val="28"/>
        </w:rPr>
        <w:t>Dissertatsiya tadqiqoti natijalariga asoslanib, quyidagi holatlar himoyaga olib chiqiladi:</w:t>
      </w:r>
    </w:p>
    <w:p>
      <w:pPr>
        <w:spacing w:line="360" w:lineRule="auto" w:after="0"/>
        <w:ind w:firstLine="709"/>
        <w:jc w:val="both"/>
      </w:pPr>
      <w:r>
        <w:rPr>
          <w:rFonts w:ascii="Times New Roman" w:hAnsi="Times New Roman"/>
          <w:b w:val="0"/>
          <w:sz w:val="28"/>
        </w:rPr>
        <w:t>1. Makon deyksisi badiiy asarlarda nafaqat fazoviy ko'rsatish vositasi, balki murakkab pragmatik funksiyalarni bajaruvchi kommunikativ vosita sifatida namoyon bo'ladi. Badiiy nutqda makon deyksis birliklari muallif intentsiyasi, personajlarning psixologik holati, voqealar dinamikasi va narrativ perspektivani ifodalash vositasi sifatida xizmat qiladi.</w:t>
      </w:r>
    </w:p>
    <w:p>
      <w:pPr>
        <w:spacing w:line="360" w:lineRule="auto" w:after="0"/>
        <w:ind w:firstLine="709"/>
        <w:jc w:val="both"/>
      </w:pPr>
      <w:r>
        <w:rPr>
          <w:rFonts w:ascii="Times New Roman" w:hAnsi="Times New Roman"/>
          <w:b w:val="0"/>
          <w:sz w:val="28"/>
        </w:rPr>
        <w:t>2. Ingliz va o'zbek tillaridagi makon deyksis tizimlari tipologik jihatdan farqlanib, ingliz tilida proksimal-distal ikki a'zoli oppozitsiya (this/here - that/there) ustunlik qilsa, o'zbek tilida uch a'zoli tizim (bu/shu/u, bu yer/shu yer/u yer) mavjud bo'lib, bu farq badiiy asarlarda turli pragmatik effektlarni yaratadi.</w:t>
      </w:r>
    </w:p>
    <w:p>
      <w:pPr>
        <w:spacing w:line="360" w:lineRule="auto" w:after="0"/>
        <w:ind w:firstLine="709"/>
        <w:jc w:val="both"/>
      </w:pPr>
      <w:r>
        <w:rPr>
          <w:rFonts w:ascii="Times New Roman" w:hAnsi="Times New Roman"/>
          <w:b w:val="0"/>
          <w:sz w:val="28"/>
        </w:rPr>
        <w:t>3. Badiiy asarlarda makon deyksis birliklari o'zlarining birlamchi (fazoviy ko'rsatish) funksiyasidan tashqari, ikkilamchi pragmatik funksiyalarni ham bajaradi: emotsional baho berish, ijtimoiy masofa ifodalash, vaqt munosabatlarini ko'chirish, abstrakt tushunchalarni kontseptualizatsiya qilish.</w:t>
      </w:r>
    </w:p>
    <w:p>
      <w:pPr>
        <w:spacing w:line="360" w:lineRule="auto" w:after="0"/>
        <w:ind w:firstLine="709"/>
        <w:jc w:val="both"/>
      </w:pPr>
      <w:r>
        <w:rPr>
          <w:rFonts w:ascii="Times New Roman" w:hAnsi="Times New Roman"/>
          <w:b w:val="0"/>
          <w:sz w:val="28"/>
        </w:rPr>
        <w:t>4. Makon deyksisining metaforik ko'chishi badiiy asarlarda universal hodisa bo'lib, lekin uning pragmatik realizatsiyasi har bir tilda madaniy-kognitiv omillar ta'sirida o'ziga xos xususiyatlarga ega. Ingliz tilida fazoviy metaforalar ko'proq individual psixologik holatni, o'zbek tilida esa ijtimoiy munosabatlar va kollektiv tajribani ifodalashga yo'naltirilgan.</w:t>
      </w:r>
    </w:p>
    <w:p>
      <w:pPr>
        <w:spacing w:line="360" w:lineRule="auto" w:after="0"/>
        <w:ind w:firstLine="709"/>
        <w:jc w:val="both"/>
      </w:pPr>
      <w:r>
        <w:rPr>
          <w:rFonts w:ascii="Times New Roman" w:hAnsi="Times New Roman"/>
          <w:b w:val="0"/>
          <w:sz w:val="28"/>
        </w:rPr>
        <w:t>5. Narrativ perspektiva shakllantirishda makon deyksis birliklari hal qiluvchi rol o'ynab, ular fokal nuqtani belgilash, fokalizatsiya turini o'zgartirish, diegetik va miметik daraja o'rtasida almashish vositasi sifatida xizmat qiladi. Bu funksiya ingliz va o'zbek adabiyotlarida o'ziga xos narrativ traditsiyalar bilan bog'liq ravishda turlicha namoyon bo'ladi.</w:t>
      </w:r>
    </w:p>
    <w:p>
      <w:pPr>
        <w:spacing w:line="360" w:lineRule="auto" w:after="0"/>
        <w:ind w:firstLine="709"/>
        <w:jc w:val="both"/>
      </w:pPr>
      <w:r>
        <w:rPr>
          <w:rFonts w:ascii="Times New Roman" w:hAnsi="Times New Roman"/>
          <w:b w:val="0"/>
          <w:sz w:val="28"/>
        </w:rPr>
        <w:t>6. Makon deyksis birliklarining pragmatik funksiyalari kontekstual omillar (nutqiy vaziyat, muloqot ishtirokchilari munosabati, janr xususiyatlari, muallif uslubi) ta'sirida o'zgaruvchan xarakterga ega bo'lib, ularning to'liq pragmatik tahlili faqat integrativ yondashuv (pragmatika + kognitiv lingvistika + narratologiya + diskurs tahlili) asosida amalga oshirilishi mumkin.</w:t>
      </w:r>
    </w:p>
    <w:p>
      <w:pPr>
        <w:spacing w:before="240" w:after="120" w:line="360" w:lineRule="auto"/>
        <w:jc w:val="left"/>
      </w:pPr>
      <w:r>
        <w:rPr>
          <w:rFonts w:ascii="Times New Roman" w:hAnsi="Times New Roman"/>
          <w:b/>
          <w:sz w:val="28"/>
        </w:rPr>
        <w:t>Dissertatsiyaning tuzilishi va hajmi</w:t>
      </w:r>
    </w:p>
    <w:p>
      <w:pPr>
        <w:spacing w:line="360" w:lineRule="auto" w:after="0"/>
        <w:ind w:firstLine="709"/>
        <w:jc w:val="both"/>
      </w:pPr>
      <w:r>
        <w:rPr>
          <w:rFonts w:ascii="Times New Roman" w:hAnsi="Times New Roman"/>
          <w:b w:val="0"/>
          <w:sz w:val="28"/>
        </w:rPr>
        <w:t>Dissertatsiya kirish, uchta asosiy bob, xulosa, foydalanilgan adabiyotlar ro'yxati va ilovalardan iborat.</w:t>
      </w:r>
    </w:p>
    <w:p>
      <w:pPr>
        <w:spacing w:line="360" w:lineRule="auto" w:after="0"/>
        <w:ind w:firstLine="709"/>
        <w:jc w:val="both"/>
      </w:pPr>
      <w:r>
        <w:rPr>
          <w:rFonts w:ascii="Times New Roman" w:hAnsi="Times New Roman"/>
          <w:b w:val="0"/>
          <w:sz w:val="28"/>
        </w:rPr>
        <w:t>Kirish qismida tadqiqotning dolzarbligi asoslantirilgan, maqsad va vazifalar belgilangan, obyekt va predmet aniqlangan, ilmiy yangilik va amaliy ahamiyat ko'rsatilgan, tadqiqot metodlari tavsiflangan, himoyaga olib chiqiladigan holatlar shakllantirilgan.</w:t>
      </w:r>
    </w:p>
    <w:p>
      <w:pPr>
        <w:spacing w:line="360" w:lineRule="auto" w:after="0"/>
        <w:ind w:firstLine="709"/>
        <w:jc w:val="both"/>
      </w:pPr>
      <w:r>
        <w:rPr>
          <w:rFonts w:ascii="Times New Roman" w:hAnsi="Times New Roman"/>
          <w:b w:val="0"/>
          <w:sz w:val="28"/>
        </w:rPr>
        <w:t>Birinchi bob - "Makon deyksisining nazariy-metodologik asoslari" - makon deyksisi nazariyasining shakllanish tarixi, zamonaviy tilshunoslikdagi yondashuvlar, makon deyksisining lingvistik tasnifi va pragmatik tadqiqotining metodologik asoslariga bag'ishlangan.</w:t>
      </w:r>
    </w:p>
    <w:p>
      <w:pPr>
        <w:spacing w:line="360" w:lineRule="auto" w:after="0"/>
        <w:ind w:firstLine="709"/>
        <w:jc w:val="both"/>
      </w:pPr>
      <w:r>
        <w:rPr>
          <w:rFonts w:ascii="Times New Roman" w:hAnsi="Times New Roman"/>
          <w:b w:val="0"/>
          <w:sz w:val="28"/>
        </w:rPr>
        <w:t>Ikkinchi bob - "Ingliz va o'zbek tillarida makon deyksis birliklarining pragmatik tahlili" - har ikki tildagi makon deyksis birliklarining leksik-grammatik tizimi, ularning pragmatik funksiyalari va badiiy asarlardagi qo'llanilishi tahlil qilingan.</w:t>
      </w:r>
    </w:p>
    <w:p>
      <w:pPr>
        <w:spacing w:line="360" w:lineRule="auto" w:after="0"/>
        <w:ind w:firstLine="709"/>
        <w:jc w:val="both"/>
      </w:pPr>
      <w:r>
        <w:rPr>
          <w:rFonts w:ascii="Times New Roman" w:hAnsi="Times New Roman"/>
          <w:b w:val="0"/>
          <w:sz w:val="28"/>
        </w:rPr>
        <w:t>Uchinchi bob - "Ingliz va o'zbek badiiy asarlarida makon deyksisining qiyosiy-pragmatik tadqiqi" - qiyosiy tahlil natijalari, makon deyksisining narrativ funksiyalari, metaforik ko'chishlari va korpus tahlili natijalari keltirilgan.</w:t>
      </w:r>
    </w:p>
    <w:p>
      <w:pPr>
        <w:spacing w:line="360" w:lineRule="auto" w:after="0"/>
        <w:ind w:firstLine="709"/>
        <w:jc w:val="both"/>
      </w:pPr>
      <w:r>
        <w:rPr>
          <w:rFonts w:ascii="Times New Roman" w:hAnsi="Times New Roman"/>
          <w:b w:val="0"/>
          <w:sz w:val="28"/>
        </w:rPr>
        <w:t>Xulosa qismida tadqiqotning asosiy natijalari umumlashtirilgan, amaliy tavsiyalar berilgan va istiqbolli tadqiqot yo'nalishlari belgilangan.</w:t>
      </w:r>
    </w:p>
    <w:p>
      <w:pPr>
        <w:spacing w:line="360" w:lineRule="auto" w:after="0"/>
        <w:ind w:firstLine="709"/>
        <w:jc w:val="both"/>
      </w:pPr>
      <w:r>
        <w:rPr>
          <w:rFonts w:ascii="Times New Roman" w:hAnsi="Times New Roman"/>
          <w:b w:val="0"/>
          <w:sz w:val="28"/>
        </w:rPr>
        <w:t>Dissertatsiyaning umumiy hajmi 180 betni tashkil etadi. Asosiy matn 150 bet, foydalanilgan adabiyotlar ro'yxati 170 dan ortiq manbani o'z ichiga oladi, ilovalar 6 ta jadval va sxemadan iborat.</w:t>
      </w:r>
    </w:p>
    <w:p>
      <w:pPr>
        <w:spacing w:before="240" w:after="120" w:line="360" w:lineRule="auto"/>
        <w:jc w:val="left"/>
      </w:pPr>
      <w:r>
        <w:rPr>
          <w:rFonts w:ascii="Times New Roman" w:hAnsi="Times New Roman"/>
          <w:b/>
          <w:sz w:val="28"/>
        </w:rPr>
        <w:t>Tadqiqotning aprobatsiyasi</w:t>
      </w:r>
    </w:p>
    <w:p>
      <w:pPr>
        <w:spacing w:line="360" w:lineRule="auto" w:after="0"/>
        <w:ind w:firstLine="709"/>
        <w:jc w:val="both"/>
      </w:pPr>
      <w:r>
        <w:rPr>
          <w:rFonts w:ascii="Times New Roman" w:hAnsi="Times New Roman"/>
          <w:b w:val="0"/>
          <w:sz w:val="28"/>
        </w:rPr>
        <w:t>Dissertatsiya tadqiqotining asosiy natijalari quyidagi ilmiy anjumanlarda ma'ruzalar shaklida bayon etilgan:</w:t>
      </w:r>
    </w:p>
    <w:p>
      <w:pPr>
        <w:spacing w:line="360" w:lineRule="auto" w:after="0"/>
        <w:ind w:firstLine="709"/>
        <w:jc w:val="both"/>
      </w:pPr>
      <w:r>
        <w:rPr>
          <w:rFonts w:ascii="Times New Roman" w:hAnsi="Times New Roman"/>
          <w:b w:val="0"/>
          <w:sz w:val="28"/>
        </w:rPr>
        <w:t>- "Zamonaviy tilshunoslik va adabiyotshunoslikning dolzarb muammolari" mavzusidagi xalqaro ilmiy-amaliy konferentsiya (Toshkent, 2021);</w:t>
      </w:r>
    </w:p>
    <w:p>
      <w:pPr>
        <w:spacing w:line="360" w:lineRule="auto" w:after="0"/>
        <w:ind w:firstLine="709"/>
        <w:jc w:val="both"/>
      </w:pPr>
      <w:r>
        <w:rPr>
          <w:rFonts w:ascii="Times New Roman" w:hAnsi="Times New Roman"/>
          <w:b w:val="0"/>
          <w:sz w:val="28"/>
        </w:rPr>
        <w:t>- "Til, madaniyat va kommunikatsiya" mavzusidagi respublika ilmiy-nazariy konferentsiyasi (Samarqand, 2021);</w:t>
      </w:r>
    </w:p>
    <w:p>
      <w:pPr>
        <w:spacing w:line="360" w:lineRule="auto" w:after="0"/>
        <w:ind w:firstLine="709"/>
        <w:jc w:val="both"/>
      </w:pPr>
      <w:r>
        <w:rPr>
          <w:rFonts w:ascii="Times New Roman" w:hAnsi="Times New Roman"/>
          <w:b w:val="0"/>
          <w:sz w:val="28"/>
        </w:rPr>
        <w:t>- "Pragmalingvistikaning zamonaviy muammolari" mavzusidagi xalqaro ilmiy konferentsiya (Toshkent, 2022);</w:t>
      </w:r>
    </w:p>
    <w:p>
      <w:pPr>
        <w:spacing w:line="360" w:lineRule="auto" w:after="0"/>
        <w:ind w:firstLine="709"/>
        <w:jc w:val="both"/>
      </w:pPr>
      <w:r>
        <w:rPr>
          <w:rFonts w:ascii="Times New Roman" w:hAnsi="Times New Roman"/>
          <w:b w:val="0"/>
          <w:sz w:val="28"/>
        </w:rPr>
        <w:t>- "Qiyosiy tilshunoslik va tarjima nazariyasi" mavzusidagi respublika ilmiy-amaliy konferentsiyasi (Buxoro, 2022);</w:t>
      </w:r>
    </w:p>
    <w:p>
      <w:pPr>
        <w:spacing w:line="360" w:lineRule="auto" w:after="0"/>
        <w:ind w:firstLine="709"/>
        <w:jc w:val="both"/>
      </w:pPr>
      <w:r>
        <w:rPr>
          <w:rFonts w:ascii="Times New Roman" w:hAnsi="Times New Roman"/>
          <w:b w:val="0"/>
          <w:sz w:val="28"/>
        </w:rPr>
        <w:t>- "Kognitiv lingvistika va diskurs tahlili" mavzusidagi xalqaro ilmiy konferentsiya (Toshkent, 2023);</w:t>
      </w:r>
    </w:p>
    <w:p>
      <w:pPr>
        <w:spacing w:line="360" w:lineRule="auto" w:after="0"/>
        <w:ind w:firstLine="709"/>
        <w:jc w:val="both"/>
      </w:pPr>
      <w:r>
        <w:rPr>
          <w:rFonts w:ascii="Times New Roman" w:hAnsi="Times New Roman"/>
          <w:b w:val="0"/>
          <w:sz w:val="28"/>
        </w:rPr>
        <w:t>- "O'zbek tilshunosligining zamonaviy tendentsiyalari" mavzusidagi respublika ilmiy-nazariy konferentsiyasi (Namangan, 2023);</w:t>
      </w:r>
    </w:p>
    <w:p>
      <w:pPr>
        <w:spacing w:line="360" w:lineRule="auto" w:after="0"/>
        <w:ind w:firstLine="709"/>
        <w:jc w:val="both"/>
      </w:pPr>
      <w:r>
        <w:rPr>
          <w:rFonts w:ascii="Times New Roman" w:hAnsi="Times New Roman"/>
          <w:b w:val="0"/>
          <w:sz w:val="28"/>
        </w:rPr>
        <w:t>- "Corpus Linguistics and Language Teaching" xalqaro ilmiy konferentsiyasi (Tashkent, 2023);</w:t>
      </w:r>
    </w:p>
    <w:p>
      <w:pPr>
        <w:spacing w:line="360" w:lineRule="auto" w:after="0"/>
        <w:ind w:firstLine="709"/>
        <w:jc w:val="both"/>
      </w:pPr>
      <w:r>
        <w:rPr>
          <w:rFonts w:ascii="Times New Roman" w:hAnsi="Times New Roman"/>
          <w:b w:val="0"/>
          <w:sz w:val="28"/>
        </w:rPr>
        <w:t>- "Badiiy matn lingvistikasi va stilistika" mavzusidagi respublika yosh olimlar ilmiy konferentsiyasi (Farg'ona, 2024).</w:t>
      </w:r>
    </w:p>
    <w:p>
      <w:pPr>
        <w:spacing w:line="360" w:lineRule="auto" w:after="0"/>
        <w:ind w:firstLine="709"/>
        <w:jc w:val="both"/>
      </w:pPr>
      <w:r>
        <w:rPr>
          <w:rFonts w:ascii="Times New Roman" w:hAnsi="Times New Roman"/>
          <w:b w:val="0"/>
          <w:sz w:val="28"/>
        </w:rPr>
        <w:t>Tadqiqot natijalari bo'yicha jami 12 ta ilmiy maqola chop etilgan, shulardan 4 tasi OAK ro'yxatidagi ilmiy jurnallarda, 3 tasi xalqaro ilmiy jurnallarda (Scopus/Web of Science ma'lumotlar bazasiga kiritilgan), 5 tasi ilmiy to'plamlarda nashr etilgan.</w:t>
      </w:r>
    </w:p>
    <w:p>
      <w:pPr>
        <w:spacing w:line="360" w:lineRule="auto" w:after="0"/>
        <w:ind w:firstLine="709"/>
        <w:jc w:val="both"/>
      </w:pPr>
      <w:r>
        <w:rPr>
          <w:rFonts w:ascii="Times New Roman" w:hAnsi="Times New Roman"/>
          <w:b w:val="0"/>
          <w:sz w:val="28"/>
        </w:rPr>
        <w:t>Dissertatsiya O'zbekiston Respublikasi Fanlar akademiyasi O'zbek tili, adabiyoti va folklori instituti qoshidagi seminar majlislarida muhokama qilingan va himoyaga tavsiya etilgan.</w:t>
      </w:r>
    </w:p>
    <w:p>
      <w:r>
        <w:br w:type="page"/>
      </w:r>
    </w:p>
    <w:p>
      <w:pPr>
        <w:spacing w:before="240" w:after="240" w:line="360" w:lineRule="auto"/>
        <w:jc w:val="center"/>
      </w:pPr>
      <w:r>
        <w:rPr>
          <w:rFonts w:ascii="Times New Roman" w:hAnsi="Times New Roman"/>
          <w:b/>
          <w:sz w:val="32"/>
        </w:rPr>
        <w:t>XULOSA</w:t>
      </w:r>
    </w:p>
    <w:p>
      <w:pPr>
        <w:spacing w:line="360" w:lineRule="auto"/>
      </w:pPr>
    </w:p>
    <w:p>
      <w:pPr>
        <w:spacing w:line="360" w:lineRule="auto" w:after="0"/>
        <w:ind w:firstLine="709"/>
        <w:jc w:val="both"/>
      </w:pPr>
      <w:r>
        <w:rPr>
          <w:rFonts w:ascii="Times New Roman" w:hAnsi="Times New Roman"/>
          <w:b w:val="0"/>
          <w:sz w:val="28"/>
        </w:rPr>
        <w:t>Mazkur dissertatsiya tadqiqotida ingliz va o'zbek badiiy asarlarida makon deyksis birliklarining pragmatik xususiyatlari qiyosiy aspektda tadqiq etildi. Tadqiqot natijalariga asoslanib, quyidagi umumiy xulosalar shakllantirildi:</w:t>
      </w:r>
    </w:p>
    <w:p>
      <w:pPr>
        <w:spacing w:line="360" w:lineRule="auto" w:after="0"/>
        <w:ind w:firstLine="709"/>
        <w:jc w:val="both"/>
      </w:pPr>
      <w:r>
        <w:rPr>
          <w:rFonts w:ascii="Times New Roman" w:hAnsi="Times New Roman"/>
          <w:b w:val="0"/>
          <w:sz w:val="28"/>
        </w:rPr>
        <w:t>1. Makon deyksisi tilshunoslikning eng murakkab va ko'p qirrali kategoriyalaridan biri bo'lib, u nafaqat fazoviy munosabatlarni ifodalaydi, balki kommunikativ vaziyatning barcha parametrlarini o'zida aks ettiradi. Badiiy nutqda makon deyksis birliklari birlamchi (deiktik ko'rsatish) va ikkilamchi (pragmatik) funksiyalarni bajarib, matnning semantik-pragmatik tuzilishini shakllantirishda muhim rol o'ynaydi.</w:t>
      </w:r>
    </w:p>
    <w:p>
      <w:pPr>
        <w:spacing w:line="360" w:lineRule="auto" w:after="0"/>
        <w:ind w:firstLine="709"/>
        <w:jc w:val="both"/>
      </w:pPr>
      <w:r>
        <w:rPr>
          <w:rFonts w:ascii="Times New Roman" w:hAnsi="Times New Roman"/>
          <w:b w:val="0"/>
          <w:sz w:val="28"/>
        </w:rPr>
        <w:t>2. Ingliz va o'zbek tillarida makon deyksis tizimlari tipologik jihatdan sezilarli farqlarga ega. Ingliz tilida ikki a'zoli proksimal-distal oppozitsiya (this/here vs. that/there) asosiy tizimni tashkil etsa, o'zbek tilida uch a'zoli tizim (bu/shu/u; bu yer/shu yer/u yer) mavjud bo'lib, o'rta bo'g'in (shu) qo'shimcha pragmatik imkoniyatlar yaratadi.</w:t>
      </w:r>
    </w:p>
    <w:p>
      <w:pPr>
        <w:spacing w:line="360" w:lineRule="auto" w:after="0"/>
        <w:ind w:firstLine="709"/>
        <w:jc w:val="both"/>
      </w:pPr>
      <w:r>
        <w:rPr>
          <w:rFonts w:ascii="Times New Roman" w:hAnsi="Times New Roman"/>
          <w:b w:val="0"/>
          <w:sz w:val="28"/>
        </w:rPr>
        <w:t>3. Badiiy asarlarda makon deyksis birliklarining pragmatik funksiyalari o'ta xilma-xil bo'lib, ularni quyidagi asosiy guruhlarga ajratish mumkin: a) fazoviy orientatsiya funksiyasi; b) emotsional-ekspressiv funksiya; c) ijtimoiy distantsiyani ifodalash funksiyasi; d) narrativ perspektiva shakllantirish funksiyasi; e) temporal transpozitsiya funksiyasi; f) metatekstual funksiya. Bu funksiyalar har ikki tilda namoyon bo'lsa-da, ularning pragmatik realizatsiyasi tilga xos xususiyatlarga ega.</w:t>
      </w:r>
    </w:p>
    <w:p>
      <w:pPr>
        <w:spacing w:line="360" w:lineRule="auto" w:after="0"/>
        <w:ind w:firstLine="709"/>
        <w:jc w:val="both"/>
      </w:pPr>
      <w:r>
        <w:rPr>
          <w:rFonts w:ascii="Times New Roman" w:hAnsi="Times New Roman"/>
          <w:b w:val="0"/>
          <w:sz w:val="28"/>
        </w:rPr>
        <w:t>4. Proksimal deyksis birliklari (this/here, bu/shu) badiiy asarlarda yaqinlik, emotsional ishtirokchilik, empatiya va aktuallashtirish pragmatik ma'nolarini ifodalasa, distal birliklar (that/there, u/u yer) uzoqlik, begonalashtirish, emotsional betaraflik va retrospektiv nuqtai nazar pragmatik effektlarini yaratadi. Bu oppozitsiya har ikki tilda universal xarakterga ega.</w:t>
      </w:r>
    </w:p>
    <w:p>
      <w:pPr>
        <w:spacing w:line="360" w:lineRule="auto" w:after="0"/>
        <w:ind w:firstLine="709"/>
        <w:jc w:val="both"/>
      </w:pPr>
      <w:r>
        <w:rPr>
          <w:rFonts w:ascii="Times New Roman" w:hAnsi="Times New Roman"/>
          <w:b w:val="0"/>
          <w:sz w:val="28"/>
        </w:rPr>
        <w:t>5. Makon deyksis birliklarining metaforik ko'chishi badiiy asarlarda keng tarqalgan hodisa bo'lib, fazoviy tushunchalar abstrakt sohaga ko'chiriladi: vaqt munosabatlari, emotsional holatlar, ijtimoiy munosabatlar, bilim darajasi va boshqalar makon metaforalari orqali ifodalanadi. Ingliz tilida individual-psixologik metaforalar, o'zbek tilida ijtimoiy-madaniy metaforalar ko'proq uchraydi.</w:t>
      </w:r>
    </w:p>
    <w:p>
      <w:pPr>
        <w:spacing w:line="360" w:lineRule="auto" w:after="0"/>
        <w:ind w:firstLine="709"/>
        <w:jc w:val="both"/>
      </w:pPr>
      <w:r>
        <w:rPr>
          <w:rFonts w:ascii="Times New Roman" w:hAnsi="Times New Roman"/>
          <w:b w:val="0"/>
          <w:sz w:val="28"/>
        </w:rPr>
        <w:t>6. Narrativ perspektiva shakllantirishda makon deyksis birliklari asosiy vositalardan biri sifatida xizmat qiladi. Ular fokal nuqtani belgilaydi, ichki va tashqi fokalizatsiya o'rtasida almashish imkonini beradi, erlebte Rede (bilvosita erkin nutq) va ichki monolog konstruktsiyalarida perspektiva markerlarini yaratadi. Ingliz romanlarida deiktik almashish (deictic shift) ko'proq individual ong oqimi bilan, o'zbek romanlarida esa kollektiv tajriba va ijtimoiy kontekst bilan bog'liq.</w:t>
      </w:r>
    </w:p>
    <w:p>
      <w:pPr>
        <w:spacing w:line="360" w:lineRule="auto" w:after="0"/>
        <w:ind w:firstLine="709"/>
        <w:jc w:val="both"/>
      </w:pPr>
      <w:r>
        <w:rPr>
          <w:rFonts w:ascii="Times New Roman" w:hAnsi="Times New Roman"/>
          <w:b w:val="0"/>
          <w:sz w:val="28"/>
        </w:rPr>
        <w:t>7. Korpus tahlili natijalari shuni ko'rsatdiki, ingliz badiiy asarlarida makon deyksis birliklarining chastotasi har 1000 so'zga nisbatan o'rtacha 18-22 birlikni tashkil etsa, o'zbek asarlarida bu ko'rsatkich 14-18 birlikni tashkil etadi. Bu farq ikki tilning tipologik xususiyatlari, xususan, o'zbek tilining agglutinativ tuzilishi va kontekstual ellipsis imkoniyati bilan izohlanadi.</w:t>
      </w:r>
    </w:p>
    <w:p>
      <w:pPr>
        <w:spacing w:line="360" w:lineRule="auto" w:after="0"/>
        <w:ind w:firstLine="709"/>
        <w:jc w:val="both"/>
      </w:pPr>
      <w:r>
        <w:rPr>
          <w:rFonts w:ascii="Times New Roman" w:hAnsi="Times New Roman"/>
          <w:b w:val="0"/>
          <w:sz w:val="28"/>
        </w:rPr>
        <w:t>8. Badiiy asarlarda makon deyksisining pragmatik yuklamasi janr xususiyatlariga bog'liq. Roman janrida makon deyksis birliklari kengroq pragmatik spektrga ega bo'lib, narrativ, emotsional va metatekstual funksiyalarni bajarsa, hikoya janrida ular ko'proq fazoviy orientatsiya va emotsional-ekspressiv funksiyalarga yo'naltirilgan.</w:t>
      </w:r>
    </w:p>
    <w:p>
      <w:pPr>
        <w:spacing w:line="360" w:lineRule="auto" w:after="0"/>
        <w:ind w:firstLine="709"/>
        <w:jc w:val="both"/>
      </w:pPr>
      <w:r>
        <w:rPr>
          <w:rFonts w:ascii="Times New Roman" w:hAnsi="Times New Roman"/>
          <w:b w:val="0"/>
          <w:sz w:val="28"/>
        </w:rPr>
        <w:t>9. Ingliz va o'zbek tillaridagi makon deyksis birliklarining tarjima ekvivalentligi pragmatik nuqtai nazardan to'liq mos kelmaydi. Ingliz tilidagi this/that oppozitsiyasining o'zbek tilidagi bu/shu/u uch a'zoli tizimga tarjima qilinishi pragmatik yo'qotishlarga yoki qo'shimcha pragmatik effektlarga olib kelishi mumkin, bu esa tarjima jarayonida maxsus pragmatik kompensatsiya strategiyalarini talab qiladi.</w:t>
      </w:r>
    </w:p>
    <w:p>
      <w:pPr>
        <w:spacing w:line="360" w:lineRule="auto" w:after="0"/>
        <w:ind w:firstLine="709"/>
        <w:jc w:val="both"/>
      </w:pPr>
      <w:r>
        <w:rPr>
          <w:rFonts w:ascii="Times New Roman" w:hAnsi="Times New Roman"/>
          <w:b w:val="0"/>
          <w:sz w:val="28"/>
        </w:rPr>
        <w:t>10. Makon deyksis birliklarining kontekstual polisemiyasi badiiy asarlarda ko'p qatlamli ma'no yaratish vositasi sifatida namoyon bo'ladi. Bir xil deiktik birlik turli kontekstlarda turli pragmatik ma'nolarni ifodalashi mumkin, bu esa badiiy matnning semantik zichligini oshiradi va o'quvchining interpretativ faolligini talab qiladi.</w:t>
      </w:r>
    </w:p>
    <w:p>
      <w:pPr>
        <w:spacing w:line="360" w:lineRule="auto" w:after="0"/>
        <w:ind w:firstLine="709"/>
        <w:jc w:val="both"/>
      </w:pPr>
      <w:r>
        <w:rPr>
          <w:rFonts w:ascii="Times New Roman" w:hAnsi="Times New Roman"/>
          <w:b w:val="0"/>
          <w:sz w:val="28"/>
        </w:rPr>
        <w:t>11. Zamonaviy ingliz va o'zbek adabiyotida makon deyksis birliklarining qo'llanilish tendentsiyalari o'zgarib bormoqda: postmodern adabiyotda deiktik noaniqlik, ko'p perspektivalik va metafiktsional deyksis xususiyatlari kuzatiladi, bu esa makon deyksisining yangi pragmatik imkoniyatlarini kashf etadi.</w:t>
      </w:r>
    </w:p>
    <w:p>
      <w:pPr>
        <w:spacing w:line="360" w:lineRule="auto" w:after="0"/>
        <w:ind w:firstLine="709"/>
        <w:jc w:val="both"/>
      </w:pPr>
      <w:r>
        <w:rPr>
          <w:rFonts w:ascii="Times New Roman" w:hAnsi="Times New Roman"/>
          <w:b w:val="0"/>
          <w:sz w:val="28"/>
        </w:rPr>
        <w:t>12. Tadqiqot natijalariga asoslanib ishlab chiqilgan makon deyksisining pragmatik tasniflash modeli integrativ xarakterga ega bo'lib, u pragmatika, kognitiv lingvistika, narratologiya va diskurs tahlili yondashuvlarini birlashtiradi. Ushbu model turli tillardagi makon deyksis birliklarining pragmatik tadqiqotida universal qo'llanilishi mumkin.</w:t>
      </w:r>
    </w:p>
    <w:p>
      <w:pPr>
        <w:spacing w:before="240" w:after="120" w:line="360" w:lineRule="auto"/>
        <w:jc w:val="left"/>
      </w:pPr>
      <w:r>
        <w:rPr>
          <w:rFonts w:ascii="Times New Roman" w:hAnsi="Times New Roman"/>
          <w:b/>
          <w:sz w:val="28"/>
        </w:rPr>
        <w:t>Amaliy tavsiyalar</w:t>
      </w:r>
    </w:p>
    <w:p>
      <w:pPr>
        <w:spacing w:line="360" w:lineRule="auto" w:after="0"/>
        <w:ind w:firstLine="709"/>
        <w:jc w:val="both"/>
      </w:pPr>
      <w:r>
        <w:rPr>
          <w:rFonts w:ascii="Times New Roman" w:hAnsi="Times New Roman"/>
          <w:b w:val="0"/>
          <w:sz w:val="28"/>
        </w:rPr>
        <w:t>Tadqiqot natijalariga asoslanib, quyidagi amaliy tavsiyalar ishlab chiqildi:</w:t>
      </w:r>
    </w:p>
    <w:p>
      <w:pPr>
        <w:spacing w:line="360" w:lineRule="auto" w:after="0"/>
        <w:ind w:firstLine="709"/>
        <w:jc w:val="both"/>
      </w:pPr>
      <w:r>
        <w:rPr>
          <w:rFonts w:ascii="Times New Roman" w:hAnsi="Times New Roman"/>
          <w:b w:val="0"/>
          <w:sz w:val="28"/>
        </w:rPr>
        <w:t>1. Oliy ta'lim muassasalarida pragmalingvistika va qiyosiy tilshunoslik fanlarini o'qitishda makon deyksis birliklarining pragmatik funksiyalariga alohida e'tibor qaratish, ushbu mavzu bo'yicha maxsus seminarlar va amaliy mashg'ulotlar tashkil etish tavsiya etiladi.</w:t>
      </w:r>
    </w:p>
    <w:p>
      <w:pPr>
        <w:spacing w:line="360" w:lineRule="auto" w:after="0"/>
        <w:ind w:firstLine="709"/>
        <w:jc w:val="both"/>
      </w:pPr>
      <w:r>
        <w:rPr>
          <w:rFonts w:ascii="Times New Roman" w:hAnsi="Times New Roman"/>
          <w:b w:val="0"/>
          <w:sz w:val="28"/>
        </w:rPr>
        <w:t>2. Badiiy tarjima amaliyotida ingliz va o'zbek tillaridagi makon deyksis tizimlarining tipologik farqlarini hisobga olish, tarjima jarayonida pragmatik kompensatsiya strategiyalaridan foydalanish zarur.</w:t>
      </w:r>
    </w:p>
    <w:p>
      <w:pPr>
        <w:spacing w:line="360" w:lineRule="auto" w:after="0"/>
        <w:ind w:firstLine="709"/>
        <w:jc w:val="both"/>
      </w:pPr>
      <w:r>
        <w:rPr>
          <w:rFonts w:ascii="Times New Roman" w:hAnsi="Times New Roman"/>
          <w:b w:val="0"/>
          <w:sz w:val="28"/>
        </w:rPr>
        <w:t>3. Chet tillarni o'qitish metodikasida makon deyksis birliklarining pragmatik xususiyatlarini maxsus mashqlar va kommunikativ topshiriqlar orqali o'rgatish, interferentsiya xatolarining oldini olish uchun qiyosiy tahlil materiallaridan foydalanish maqsadga muvofiq.</w:t>
      </w:r>
    </w:p>
    <w:p>
      <w:pPr>
        <w:spacing w:line="360" w:lineRule="auto" w:after="0"/>
        <w:ind w:firstLine="709"/>
        <w:jc w:val="both"/>
      </w:pPr>
      <w:r>
        <w:rPr>
          <w:rFonts w:ascii="Times New Roman" w:hAnsi="Times New Roman"/>
          <w:b w:val="0"/>
          <w:sz w:val="28"/>
        </w:rPr>
        <w:t>4. Leksikografiya sohasida ikki tilli lug'atlar tuzishda makon deyksis birliklarining pragmatik ma'nolari va qo'llanilish kontekstlarini to'liq aks ettirish, pragmatik izohlar va misollar keltirish tavsiya etiladi.</w:t>
      </w:r>
    </w:p>
    <w:p>
      <w:pPr>
        <w:spacing w:line="360" w:lineRule="auto" w:after="0"/>
        <w:ind w:firstLine="709"/>
        <w:jc w:val="both"/>
      </w:pPr>
      <w:r>
        <w:rPr>
          <w:rFonts w:ascii="Times New Roman" w:hAnsi="Times New Roman"/>
          <w:b w:val="0"/>
          <w:sz w:val="28"/>
        </w:rPr>
        <w:t>5. Korpus lingvistikasi sohasida o'zbek badiiy matni korpusini yaratish va makon deyksis birliklarini avtomatik identifikatsiya qilish algoritmlarini ishlab chiqish istiqbolli yo'nalish sifatida ko'rilishi lozim.</w:t>
      </w:r>
    </w:p>
    <w:p>
      <w:pPr>
        <w:spacing w:line="360" w:lineRule="auto" w:after="0"/>
        <w:ind w:firstLine="709"/>
        <w:jc w:val="both"/>
      </w:pPr>
      <w:r>
        <w:rPr>
          <w:rFonts w:ascii="Times New Roman" w:hAnsi="Times New Roman"/>
          <w:b w:val="0"/>
          <w:sz w:val="28"/>
        </w:rPr>
        <w:t>6. Adabiyotshunoslik sohasida badiiy asarlar tahliliga pragmalingvistik yondashuvni tatbiq etish, xususan, narrativ perspektiva va xronotop tadqiqotlarida makon deyksis tahlilidan foydalanish samarali bo'lishi mumkin.</w:t>
      </w:r>
    </w:p>
    <w:p>
      <w:pPr>
        <w:spacing w:before="240" w:after="120" w:line="360" w:lineRule="auto"/>
        <w:jc w:val="left"/>
      </w:pPr>
      <w:r>
        <w:rPr>
          <w:rFonts w:ascii="Times New Roman" w:hAnsi="Times New Roman"/>
          <w:b/>
          <w:sz w:val="28"/>
        </w:rPr>
        <w:t>Istiqbolli tadqiqot yo'nalishlari</w:t>
      </w:r>
    </w:p>
    <w:p>
      <w:pPr>
        <w:spacing w:line="360" w:lineRule="auto" w:after="0"/>
        <w:ind w:firstLine="709"/>
        <w:jc w:val="both"/>
      </w:pPr>
      <w:r>
        <w:rPr>
          <w:rFonts w:ascii="Times New Roman" w:hAnsi="Times New Roman"/>
          <w:b w:val="0"/>
          <w:sz w:val="28"/>
        </w:rPr>
        <w:t>Mazkur tadqiqot natijalariga asoslanib, quyidagi istiqbolli tadqiqot yo'nalishlari belgilandi:</w:t>
      </w:r>
    </w:p>
    <w:p>
      <w:pPr>
        <w:spacing w:line="360" w:lineRule="auto" w:after="0"/>
        <w:ind w:firstLine="709"/>
        <w:jc w:val="both"/>
      </w:pPr>
      <w:r>
        <w:rPr>
          <w:rFonts w:ascii="Times New Roman" w:hAnsi="Times New Roman"/>
          <w:b w:val="0"/>
          <w:sz w:val="28"/>
        </w:rPr>
        <w:t>1. Makon deyksisining boshqa turkiy tillar (qozoq, qirg'iz, turkman, turk) materialida qiyosiy tadqiqotini amalga oshirish va turkiy tillar deyksis tizimining umumiy tipologik xususiyatlarini aniqlash.</w:t>
      </w:r>
    </w:p>
    <w:p>
      <w:pPr>
        <w:spacing w:line="360" w:lineRule="auto" w:after="0"/>
        <w:ind w:firstLine="709"/>
        <w:jc w:val="both"/>
      </w:pPr>
      <w:r>
        <w:rPr>
          <w:rFonts w:ascii="Times New Roman" w:hAnsi="Times New Roman"/>
          <w:b w:val="0"/>
          <w:sz w:val="28"/>
        </w:rPr>
        <w:t>2. Og'zaki nutqda (suhbat, intervyu, ma'ruza) makon deyksis birliklarining pragmatik xususiyatlarini tadqiq etish va yozma nutq bilan qiyosiy tahlil qilish.</w:t>
      </w:r>
    </w:p>
    <w:p>
      <w:pPr>
        <w:spacing w:line="360" w:lineRule="auto" w:after="0"/>
        <w:ind w:firstLine="709"/>
        <w:jc w:val="both"/>
      </w:pPr>
      <w:r>
        <w:rPr>
          <w:rFonts w:ascii="Times New Roman" w:hAnsi="Times New Roman"/>
          <w:b w:val="0"/>
          <w:sz w:val="28"/>
        </w:rPr>
        <w:t>3. Makon deyksisining multimodal kommunikatsiyada (imo-ishora, mimika, ko'rsatish harakatlari bilan birgalikda) pragmatik funksiyalarini eksperimental tadqiq etish.</w:t>
      </w:r>
    </w:p>
    <w:p>
      <w:pPr>
        <w:spacing w:line="360" w:lineRule="auto" w:after="0"/>
        <w:ind w:firstLine="709"/>
        <w:jc w:val="both"/>
      </w:pPr>
      <w:r>
        <w:rPr>
          <w:rFonts w:ascii="Times New Roman" w:hAnsi="Times New Roman"/>
          <w:b w:val="0"/>
          <w:sz w:val="28"/>
        </w:rPr>
        <w:t>4. Bolalar nutqida makon deyksis birliklarining ontogenezini o'rganish, ularning pragmatik kompetentsiyaning rivojlanish bosqichlari bilan bog'liqligini tadqiq etish.</w:t>
      </w:r>
    </w:p>
    <w:p>
      <w:pPr>
        <w:spacing w:line="360" w:lineRule="auto" w:after="0"/>
        <w:ind w:firstLine="709"/>
        <w:jc w:val="both"/>
      </w:pPr>
      <w:r>
        <w:rPr>
          <w:rFonts w:ascii="Times New Roman" w:hAnsi="Times New Roman"/>
          <w:b w:val="0"/>
          <w:sz w:val="28"/>
        </w:rPr>
        <w:t>5. Sun'iy intellekt va tabiiy tilni qayta ishlash tizimlarida makon deyksis birliklarini avtomatik aniqlash va pragmatik tahlil qilish algoritmlarini ishlab chiqish.</w:t>
      </w:r>
    </w:p>
    <w:p>
      <w:pPr>
        <w:spacing w:line="360" w:lineRule="auto" w:after="0"/>
        <w:ind w:firstLine="709"/>
        <w:jc w:val="both"/>
      </w:pPr>
      <w:r>
        <w:rPr>
          <w:rFonts w:ascii="Times New Roman" w:hAnsi="Times New Roman"/>
          <w:b w:val="0"/>
          <w:sz w:val="28"/>
        </w:rPr>
        <w:t>6. Makon deyksisining ijtimoiy-madaniy aspektlarini keng miqyosda tadqiq etish, turli madaniyatlarda fazoviy ko'rsatish strategiyalarining farqlarini aniqlash.</w:t>
      </w:r>
    </w:p>
    <w:p>
      <w:pPr>
        <w:spacing w:line="360" w:lineRule="auto" w:after="0"/>
        <w:ind w:firstLine="709"/>
        <w:jc w:val="both"/>
      </w:pPr>
      <w:r>
        <w:rPr>
          <w:rFonts w:ascii="Times New Roman" w:hAnsi="Times New Roman"/>
          <w:b w:val="0"/>
          <w:sz w:val="28"/>
        </w:rPr>
        <w:t>7. Makon deyksisining psixolingvistik aspektlarini eksperimental usullar (ko'z harakati kuzatuvi, reaktsiya vaqti o'lchash) yordamida tadqiq etish.</w:t>
      </w:r>
    </w:p>
    <w:p>
      <w:pPr>
        <w:spacing w:line="360" w:lineRule="auto" w:after="0"/>
        <w:ind w:firstLine="709"/>
        <w:jc w:val="both"/>
      </w:pPr>
      <w:r>
        <w:rPr>
          <w:rFonts w:ascii="Times New Roman" w:hAnsi="Times New Roman"/>
          <w:b w:val="0"/>
          <w:sz w:val="28"/>
        </w:rPr>
        <w:t>Xulosa qilib aytganda, makon deyksisining pragmatik tadqiqi zamonaviy tilshunoslikning istiqbolli yo'nalishlaridan biri bo'lib, uning natijalari nazariy tilshunoslik, qo'llanma tilshunoslik, tarjima nazariyasi, adabiyotshunoslik va ta'lim metodikasi sohalarida keng qo'llanilishi mumkin.</w:t>
      </w:r>
    </w:p>
    <w:p>
      <w:r>
        <w:br w:type="page"/>
      </w:r>
    </w:p>
    <w:p>
      <w:pPr>
        <w:spacing w:before="240" w:after="240" w:line="360" w:lineRule="auto"/>
        <w:jc w:val="center"/>
      </w:pPr>
      <w:r>
        <w:rPr>
          <w:rFonts w:ascii="Times New Roman" w:hAnsi="Times New Roman"/>
          <w:b/>
          <w:sz w:val="32"/>
        </w:rPr>
        <w:t>FOYDALANILGAN ADABIYOTLAR RO'YXATI</w:t>
      </w:r>
    </w:p>
    <w:p>
      <w:pPr>
        <w:spacing w:line="360" w:lineRule="auto"/>
      </w:pPr>
    </w:p>
    <w:p>
      <w:pPr>
        <w:spacing w:before="240" w:after="120" w:line="360" w:lineRule="auto"/>
        <w:jc w:val="left"/>
      </w:pPr>
      <w:r>
        <w:rPr>
          <w:rFonts w:ascii="Times New Roman" w:hAnsi="Times New Roman"/>
          <w:b/>
          <w:sz w:val="28"/>
        </w:rPr>
        <w:t>I. O'zbek tilida</w:t>
      </w:r>
    </w:p>
    <w:p>
      <w:pPr>
        <w:spacing w:line="360" w:lineRule="auto" w:after="0"/>
        <w:ind w:firstLine="709"/>
        <w:jc w:val="both"/>
      </w:pPr>
      <w:r>
        <w:rPr>
          <w:rFonts w:ascii="Times New Roman" w:hAnsi="Times New Roman"/>
          <w:b w:val="0"/>
          <w:sz w:val="28"/>
        </w:rPr>
        <w:t>1. Abduazizov A. Tilshunoslik nazariyasiga kirish. - Toshkent: Sharq, 2010. - 224 b.</w:t>
      </w:r>
    </w:p>
    <w:p>
      <w:pPr>
        <w:spacing w:line="360" w:lineRule="auto" w:after="0"/>
        <w:ind w:firstLine="709"/>
        <w:jc w:val="both"/>
      </w:pPr>
      <w:r>
        <w:rPr>
          <w:rFonts w:ascii="Times New Roman" w:hAnsi="Times New Roman"/>
          <w:b w:val="0"/>
          <w:sz w:val="28"/>
        </w:rPr>
        <w:t>2. Abduazizov A. Umumiy tilshunoslik (nazariy masalalar). - Toshkent: Fan, 2017. - 312 b.</w:t>
      </w:r>
    </w:p>
    <w:p>
      <w:pPr>
        <w:spacing w:line="360" w:lineRule="auto" w:after="0"/>
        <w:ind w:firstLine="709"/>
        <w:jc w:val="both"/>
      </w:pPr>
      <w:r>
        <w:rPr>
          <w:rFonts w:ascii="Times New Roman" w:hAnsi="Times New Roman"/>
          <w:b w:val="0"/>
          <w:sz w:val="28"/>
        </w:rPr>
        <w:t>3. Abdullayev A. O'zbek tilining pragmatik xususiyatlari. - Toshkent: Fan, 2015. - 186 b.</w:t>
      </w:r>
    </w:p>
    <w:p>
      <w:pPr>
        <w:spacing w:line="360" w:lineRule="auto" w:after="0"/>
        <w:ind w:firstLine="709"/>
        <w:jc w:val="both"/>
      </w:pPr>
      <w:r>
        <w:rPr>
          <w:rFonts w:ascii="Times New Roman" w:hAnsi="Times New Roman"/>
          <w:b w:val="0"/>
          <w:sz w:val="28"/>
        </w:rPr>
        <w:t>4. Askarova M. Hozirgi o'zbek adabiy tilida sodda gap muammolari. - Toshkent: O'qituvchi, 1984. - 168 b.</w:t>
      </w:r>
    </w:p>
    <w:p>
      <w:pPr>
        <w:spacing w:line="360" w:lineRule="auto" w:after="0"/>
        <w:ind w:firstLine="709"/>
        <w:jc w:val="both"/>
      </w:pPr>
      <w:r>
        <w:rPr>
          <w:rFonts w:ascii="Times New Roman" w:hAnsi="Times New Roman"/>
          <w:b w:val="0"/>
          <w:sz w:val="28"/>
        </w:rPr>
        <w:t>5. Begmatov E. O'zbek tili leksikologiyasi. - Toshkent: Fan, 2009. - 248 b.</w:t>
      </w:r>
    </w:p>
    <w:p>
      <w:pPr>
        <w:spacing w:line="360" w:lineRule="auto" w:after="0"/>
        <w:ind w:firstLine="709"/>
        <w:jc w:val="both"/>
      </w:pPr>
      <w:r>
        <w:rPr>
          <w:rFonts w:ascii="Times New Roman" w:hAnsi="Times New Roman"/>
          <w:b w:val="0"/>
          <w:sz w:val="28"/>
        </w:rPr>
        <w:t>6. Begmatov E. Hozirgi o'zbek adabiy tilining leksik qatlamlari. - Toshkent: Fan, 2013. - 196 b.</w:t>
      </w:r>
    </w:p>
    <w:p>
      <w:pPr>
        <w:spacing w:line="360" w:lineRule="auto" w:after="0"/>
        <w:ind w:firstLine="709"/>
        <w:jc w:val="both"/>
      </w:pPr>
      <w:r>
        <w:rPr>
          <w:rFonts w:ascii="Times New Roman" w:hAnsi="Times New Roman"/>
          <w:b w:val="0"/>
          <w:sz w:val="28"/>
        </w:rPr>
        <w:t>7. Irisqulov M. Tilshunoslikka kirish. - Toshkent: O'qituvchi, 2009. - 320 b.</w:t>
      </w:r>
    </w:p>
    <w:p>
      <w:pPr>
        <w:spacing w:line="360" w:lineRule="auto" w:after="0"/>
        <w:ind w:firstLine="709"/>
        <w:jc w:val="both"/>
      </w:pPr>
      <w:r>
        <w:rPr>
          <w:rFonts w:ascii="Times New Roman" w:hAnsi="Times New Roman"/>
          <w:b w:val="0"/>
          <w:sz w:val="28"/>
        </w:rPr>
        <w:t>8. Irisqulov M. Til va nutq pragmatikasi asoslari. - Toshkent: Fan va texnologiya, 2018. - 204 b.</w:t>
      </w:r>
    </w:p>
    <w:p>
      <w:pPr>
        <w:spacing w:line="360" w:lineRule="auto" w:after="0"/>
        <w:ind w:firstLine="709"/>
        <w:jc w:val="both"/>
      </w:pPr>
      <w:r>
        <w:rPr>
          <w:rFonts w:ascii="Times New Roman" w:hAnsi="Times New Roman"/>
          <w:b w:val="0"/>
          <w:sz w:val="28"/>
        </w:rPr>
        <w:t>9. Karimov S. O'zbek tilida ko'rsatish olmoshlari. - Toshkent: Fan, 1972. - 98 b.</w:t>
      </w:r>
    </w:p>
    <w:p>
      <w:pPr>
        <w:spacing w:line="360" w:lineRule="auto" w:after="0"/>
        <w:ind w:firstLine="709"/>
        <w:jc w:val="both"/>
      </w:pPr>
      <w:r>
        <w:rPr>
          <w:rFonts w:ascii="Times New Roman" w:hAnsi="Times New Roman"/>
          <w:b w:val="0"/>
          <w:sz w:val="28"/>
        </w:rPr>
        <w:t>10. Kuchimov A. Matn lingvistikasi asoslari. - Toshkent: Turon zamin ziyo, 2016. - 184 b.</w:t>
      </w:r>
    </w:p>
    <w:p>
      <w:pPr>
        <w:spacing w:line="360" w:lineRule="auto" w:after="0"/>
        <w:ind w:firstLine="709"/>
        <w:jc w:val="both"/>
      </w:pPr>
      <w:r>
        <w:rPr>
          <w:rFonts w:ascii="Times New Roman" w:hAnsi="Times New Roman"/>
          <w:b w:val="0"/>
          <w:sz w:val="28"/>
        </w:rPr>
        <w:t>11. Kuchimov A. O'zbek tili sintaksisining pragmatik aspektlari. - Toshkent: Fan, 2019. - 216 b.</w:t>
      </w:r>
    </w:p>
    <w:p>
      <w:pPr>
        <w:spacing w:line="360" w:lineRule="auto" w:after="0"/>
        <w:ind w:firstLine="709"/>
        <w:jc w:val="both"/>
      </w:pPr>
      <w:r>
        <w:rPr>
          <w:rFonts w:ascii="Times New Roman" w:hAnsi="Times New Roman"/>
          <w:b w:val="0"/>
          <w:sz w:val="28"/>
        </w:rPr>
        <w:t>12. Mahmudov N. O'zbek tilining mazmuniy sintaksisi. - Toshkent: Fan, 1998. - 178 b.</w:t>
      </w:r>
    </w:p>
    <w:p>
      <w:pPr>
        <w:spacing w:line="360" w:lineRule="auto" w:after="0"/>
        <w:ind w:firstLine="709"/>
        <w:jc w:val="both"/>
      </w:pPr>
      <w:r>
        <w:rPr>
          <w:rFonts w:ascii="Times New Roman" w:hAnsi="Times New Roman"/>
          <w:b w:val="0"/>
          <w:sz w:val="28"/>
        </w:rPr>
        <w:t>13. Mahmudov N. Til - imkoniyatlar olamida. - Toshkent: Ma'naviyat, 2017. - 280 b.</w:t>
      </w:r>
    </w:p>
    <w:p>
      <w:pPr>
        <w:spacing w:line="360" w:lineRule="auto" w:after="0"/>
        <w:ind w:firstLine="709"/>
        <w:jc w:val="both"/>
      </w:pPr>
      <w:r>
        <w:rPr>
          <w:rFonts w:ascii="Times New Roman" w:hAnsi="Times New Roman"/>
          <w:b w:val="0"/>
          <w:sz w:val="28"/>
        </w:rPr>
        <w:t>14. Mahmudov N. Pragmalingvistika asoslari. - Toshkent: Akademnashr, 2012. - 224 b.</w:t>
      </w:r>
    </w:p>
    <w:p>
      <w:pPr>
        <w:spacing w:line="360" w:lineRule="auto" w:after="0"/>
        <w:ind w:firstLine="709"/>
        <w:jc w:val="both"/>
      </w:pPr>
      <w:r>
        <w:rPr>
          <w:rFonts w:ascii="Times New Roman" w:hAnsi="Times New Roman"/>
          <w:b w:val="0"/>
          <w:sz w:val="28"/>
        </w:rPr>
        <w:t>15. Mengliyev B. Sintaktik stilistika va nutq madaniyati. - Toshkent: Fan, 2008. - 156 b.</w:t>
      </w:r>
    </w:p>
    <w:p>
      <w:pPr>
        <w:spacing w:line="360" w:lineRule="auto" w:after="0"/>
        <w:ind w:firstLine="709"/>
        <w:jc w:val="both"/>
      </w:pPr>
      <w:r>
        <w:rPr>
          <w:rFonts w:ascii="Times New Roman" w:hAnsi="Times New Roman"/>
          <w:b w:val="0"/>
          <w:sz w:val="28"/>
        </w:rPr>
        <w:t>16. Mengliyev B. O'zbek tili morfemikasi va morfologiyasi masalalari. - Toshkent: Fan, 2013. - 268 b.</w:t>
      </w:r>
    </w:p>
    <w:p>
      <w:pPr>
        <w:spacing w:line="360" w:lineRule="auto" w:after="0"/>
        <w:ind w:firstLine="709"/>
        <w:jc w:val="both"/>
      </w:pPr>
      <w:r>
        <w:rPr>
          <w:rFonts w:ascii="Times New Roman" w:hAnsi="Times New Roman"/>
          <w:b w:val="0"/>
          <w:sz w:val="28"/>
        </w:rPr>
        <w:t>17. Mengliyev B. O'zbek tilshunosligida diskurs tahlili. - Toshkent: Fan va texnologiya, 2020. - 192 b.</w:t>
      </w:r>
    </w:p>
    <w:p>
      <w:pPr>
        <w:spacing w:line="360" w:lineRule="auto" w:after="0"/>
        <w:ind w:firstLine="709"/>
        <w:jc w:val="both"/>
      </w:pPr>
      <w:r>
        <w:rPr>
          <w:rFonts w:ascii="Times New Roman" w:hAnsi="Times New Roman"/>
          <w:b w:val="0"/>
          <w:sz w:val="28"/>
        </w:rPr>
        <w:t>18. Ne'matov H. O'zbek tili semantikasi. - Toshkent: Fan, 1992. - 164 b.</w:t>
      </w:r>
    </w:p>
    <w:p>
      <w:pPr>
        <w:spacing w:line="360" w:lineRule="auto" w:after="0"/>
        <w:ind w:firstLine="709"/>
        <w:jc w:val="both"/>
      </w:pPr>
      <w:r>
        <w:rPr>
          <w:rFonts w:ascii="Times New Roman" w:hAnsi="Times New Roman"/>
          <w:b w:val="0"/>
          <w:sz w:val="28"/>
        </w:rPr>
        <w:t>19. Ne'matov H., Rasulov R. O'zbek tili tizimli grammatikasi asoslari. - Toshkent: O'qituvchi, 1995. - 212 b.</w:t>
      </w:r>
    </w:p>
    <w:p>
      <w:pPr>
        <w:spacing w:line="360" w:lineRule="auto" w:after="0"/>
        <w:ind w:firstLine="709"/>
        <w:jc w:val="both"/>
      </w:pPr>
      <w:r>
        <w:rPr>
          <w:rFonts w:ascii="Times New Roman" w:hAnsi="Times New Roman"/>
          <w:b w:val="0"/>
          <w:sz w:val="28"/>
        </w:rPr>
        <w:t>20. Nurmonov A. O'zbek tilshunosligining shakllanishi va rivojlanishi. - Toshkent: Fan, 2002. - 348 b.</w:t>
      </w:r>
    </w:p>
    <w:p>
      <w:pPr>
        <w:spacing w:line="360" w:lineRule="auto" w:after="0"/>
        <w:ind w:firstLine="709"/>
        <w:jc w:val="both"/>
      </w:pPr>
      <w:r>
        <w:rPr>
          <w:rFonts w:ascii="Times New Roman" w:hAnsi="Times New Roman"/>
          <w:b w:val="0"/>
          <w:sz w:val="28"/>
        </w:rPr>
        <w:t>21. Nurmonov A. Hozirgi o'zbek adabiy tili. - Toshkent: O'zbekiston, 2012. - 412 b.</w:t>
      </w:r>
    </w:p>
    <w:p>
      <w:pPr>
        <w:spacing w:line="360" w:lineRule="auto" w:after="0"/>
        <w:ind w:firstLine="709"/>
        <w:jc w:val="both"/>
      </w:pPr>
      <w:r>
        <w:rPr>
          <w:rFonts w:ascii="Times New Roman" w:hAnsi="Times New Roman"/>
          <w:b w:val="0"/>
          <w:sz w:val="28"/>
        </w:rPr>
        <w:t>22. Nurmonov A. Tilshunoslik va tabiiy tillar pragmatikasi. - Toshkent: Fan, 2015. - 276 b.</w:t>
      </w:r>
    </w:p>
    <w:p>
      <w:pPr>
        <w:spacing w:line="360" w:lineRule="auto" w:after="0"/>
        <w:ind w:firstLine="709"/>
        <w:jc w:val="both"/>
      </w:pPr>
      <w:r>
        <w:rPr>
          <w:rFonts w:ascii="Times New Roman" w:hAnsi="Times New Roman"/>
          <w:b w:val="0"/>
          <w:sz w:val="28"/>
        </w:rPr>
        <w:t>23. Qo'chqortoyev I. O'zbek tilida modal so'zlar. - Toshkent: Fan, 1977. - 124 b.</w:t>
      </w:r>
    </w:p>
    <w:p>
      <w:pPr>
        <w:spacing w:line="360" w:lineRule="auto" w:after="0"/>
        <w:ind w:firstLine="709"/>
        <w:jc w:val="both"/>
      </w:pPr>
      <w:r>
        <w:rPr>
          <w:rFonts w:ascii="Times New Roman" w:hAnsi="Times New Roman"/>
          <w:b w:val="0"/>
          <w:sz w:val="28"/>
        </w:rPr>
        <w:t>24. Qo'chqortoyev I. Pragmalingvistika muammolari. - Toshkent: Fan, 2010. - 168 b.</w:t>
      </w:r>
    </w:p>
    <w:p>
      <w:pPr>
        <w:spacing w:line="360" w:lineRule="auto" w:after="0"/>
        <w:ind w:firstLine="709"/>
        <w:jc w:val="both"/>
      </w:pPr>
      <w:r>
        <w:rPr>
          <w:rFonts w:ascii="Times New Roman" w:hAnsi="Times New Roman"/>
          <w:b w:val="0"/>
          <w:sz w:val="28"/>
        </w:rPr>
        <w:t>25. Rahmatullayev Sh. O'zbek tilining etimologik lug'ati. - Toshkent: Universitet, 2000. - 600 b.</w:t>
      </w:r>
    </w:p>
    <w:p>
      <w:pPr>
        <w:spacing w:line="360" w:lineRule="auto" w:after="0"/>
        <w:ind w:firstLine="709"/>
        <w:jc w:val="both"/>
      </w:pPr>
      <w:r>
        <w:rPr>
          <w:rFonts w:ascii="Times New Roman" w:hAnsi="Times New Roman"/>
          <w:b w:val="0"/>
          <w:sz w:val="28"/>
        </w:rPr>
        <w:t>26. Rahmatullayev Sh. Hozirgi o'zbek adabiy tili. - Toshkent: Universitet, 2006. - 528 b.</w:t>
      </w:r>
    </w:p>
    <w:p>
      <w:pPr>
        <w:spacing w:line="360" w:lineRule="auto" w:after="0"/>
        <w:ind w:firstLine="709"/>
        <w:jc w:val="both"/>
      </w:pPr>
      <w:r>
        <w:rPr>
          <w:rFonts w:ascii="Times New Roman" w:hAnsi="Times New Roman"/>
          <w:b w:val="0"/>
          <w:sz w:val="28"/>
        </w:rPr>
        <w:t>27. Safarov Sh. Kognitiv tilshunoslik. - Jizzax: Sangzor, 2006. - 234 b.</w:t>
      </w:r>
    </w:p>
    <w:p>
      <w:pPr>
        <w:spacing w:line="360" w:lineRule="auto" w:after="0"/>
        <w:ind w:firstLine="709"/>
        <w:jc w:val="both"/>
      </w:pPr>
      <w:r>
        <w:rPr>
          <w:rFonts w:ascii="Times New Roman" w:hAnsi="Times New Roman"/>
          <w:b w:val="0"/>
          <w:sz w:val="28"/>
        </w:rPr>
        <w:t>28. Safarov Sh. Pragmalingvistika. - Toshkent: O'zbekiston Milliy ensiklopediyasi, 2008. - 286 b.</w:t>
      </w:r>
    </w:p>
    <w:p>
      <w:pPr>
        <w:spacing w:line="360" w:lineRule="auto" w:after="0"/>
        <w:ind w:firstLine="709"/>
        <w:jc w:val="both"/>
      </w:pPr>
      <w:r>
        <w:rPr>
          <w:rFonts w:ascii="Times New Roman" w:hAnsi="Times New Roman"/>
          <w:b w:val="0"/>
          <w:sz w:val="28"/>
        </w:rPr>
        <w:t>29. Safarov Sh. Semantika. - Toshkent: O'zbekiston faylasuflari milliy jamiyati, 2013. - 316 b.</w:t>
      </w:r>
    </w:p>
    <w:p>
      <w:pPr>
        <w:spacing w:line="360" w:lineRule="auto" w:after="0"/>
        <w:ind w:firstLine="709"/>
        <w:jc w:val="both"/>
      </w:pPr>
      <w:r>
        <w:rPr>
          <w:rFonts w:ascii="Times New Roman" w:hAnsi="Times New Roman"/>
          <w:b w:val="0"/>
          <w:sz w:val="28"/>
        </w:rPr>
        <w:t>30. Safarov Sh. Lingvistik pragmatika. - Buxoro: Buxoro universiteti, 1991. - 156 b.</w:t>
      </w:r>
    </w:p>
    <w:p>
      <w:pPr>
        <w:spacing w:line="360" w:lineRule="auto" w:after="0"/>
        <w:ind w:firstLine="709"/>
        <w:jc w:val="both"/>
      </w:pPr>
      <w:r>
        <w:rPr>
          <w:rFonts w:ascii="Times New Roman" w:hAnsi="Times New Roman"/>
          <w:b w:val="0"/>
          <w:sz w:val="28"/>
        </w:rPr>
        <w:t>31. To'xliyev B. Hozirgi o'zbek adabiy tili leksikologiyasi. - Toshkent: Fan, 2002. - 208 b.</w:t>
      </w:r>
    </w:p>
    <w:p>
      <w:pPr>
        <w:spacing w:line="360" w:lineRule="auto" w:after="0"/>
        <w:ind w:firstLine="709"/>
        <w:jc w:val="both"/>
      </w:pPr>
      <w:r>
        <w:rPr>
          <w:rFonts w:ascii="Times New Roman" w:hAnsi="Times New Roman"/>
          <w:b w:val="0"/>
          <w:sz w:val="28"/>
        </w:rPr>
        <w:t>32. To'xliyev B. O'zbek tili leksik-semantik tadqiqotlari. - Toshkent: Fan, 2015. - 244 b.</w:t>
      </w:r>
    </w:p>
    <w:p>
      <w:pPr>
        <w:spacing w:line="360" w:lineRule="auto" w:after="0"/>
        <w:ind w:firstLine="709"/>
        <w:jc w:val="both"/>
      </w:pPr>
      <w:r>
        <w:rPr>
          <w:rFonts w:ascii="Times New Roman" w:hAnsi="Times New Roman"/>
          <w:b w:val="0"/>
          <w:sz w:val="28"/>
        </w:rPr>
        <w:t>33. Turniyozov N. O'zbek tilshunosligiga kirish. - Samarqand: SamDU, 2004. - 296 b.</w:t>
      </w:r>
    </w:p>
    <w:p>
      <w:pPr>
        <w:spacing w:line="360" w:lineRule="auto" w:after="0"/>
        <w:ind w:firstLine="709"/>
        <w:jc w:val="both"/>
      </w:pPr>
      <w:r>
        <w:rPr>
          <w:rFonts w:ascii="Times New Roman" w:hAnsi="Times New Roman"/>
          <w:b w:val="0"/>
          <w:sz w:val="28"/>
        </w:rPr>
        <w:t>34. Turniyozov N. Umumiy tilshunoslik. - Samarqand: SamDU, 2008. - 324 b.</w:t>
      </w:r>
    </w:p>
    <w:p>
      <w:pPr>
        <w:spacing w:line="360" w:lineRule="auto" w:after="0"/>
        <w:ind w:firstLine="709"/>
        <w:jc w:val="both"/>
      </w:pPr>
      <w:r>
        <w:rPr>
          <w:rFonts w:ascii="Times New Roman" w:hAnsi="Times New Roman"/>
          <w:b w:val="0"/>
          <w:sz w:val="28"/>
        </w:rPr>
        <w:t>35. Turniyozov N. O'zbek tili stilistikasi. - Samarqand: SamDU, 2015. - 268 b.</w:t>
      </w:r>
    </w:p>
    <w:p>
      <w:pPr>
        <w:spacing w:line="360" w:lineRule="auto" w:after="0"/>
        <w:ind w:firstLine="709"/>
        <w:jc w:val="both"/>
      </w:pPr>
      <w:r>
        <w:rPr>
          <w:rFonts w:ascii="Times New Roman" w:hAnsi="Times New Roman"/>
          <w:b w:val="0"/>
          <w:sz w:val="28"/>
        </w:rPr>
        <w:t>36. Xoliyorova G. O'zbek tilida makon va zamon kategoriyalari. - Toshkent: Fan, 2016. - 172 b.</w:t>
      </w:r>
    </w:p>
    <w:p>
      <w:pPr>
        <w:spacing w:line="360" w:lineRule="auto" w:after="0"/>
        <w:ind w:firstLine="709"/>
        <w:jc w:val="both"/>
      </w:pPr>
      <w:r>
        <w:rPr>
          <w:rFonts w:ascii="Times New Roman" w:hAnsi="Times New Roman"/>
          <w:b w:val="0"/>
          <w:sz w:val="28"/>
        </w:rPr>
        <w:t>37. Xoliyorova G. Fazoviy munosabatlarning til vositalari. - Toshkent: Fan, 2019. - 196 b.</w:t>
      </w:r>
    </w:p>
    <w:p>
      <w:pPr>
        <w:spacing w:line="360" w:lineRule="auto" w:after="0"/>
        <w:ind w:firstLine="709"/>
        <w:jc w:val="both"/>
      </w:pPr>
      <w:r>
        <w:rPr>
          <w:rFonts w:ascii="Times New Roman" w:hAnsi="Times New Roman"/>
          <w:b w:val="0"/>
          <w:sz w:val="28"/>
        </w:rPr>
        <w:t>38. Xudoyberganova D. Matn lingvistikasi. - Toshkent: Fan, 2015. - 164 b.</w:t>
      </w:r>
    </w:p>
    <w:p>
      <w:pPr>
        <w:spacing w:line="360" w:lineRule="auto" w:after="0"/>
        <w:ind w:firstLine="709"/>
        <w:jc w:val="both"/>
      </w:pPr>
      <w:r>
        <w:rPr>
          <w:rFonts w:ascii="Times New Roman" w:hAnsi="Times New Roman"/>
          <w:b w:val="0"/>
          <w:sz w:val="28"/>
        </w:rPr>
        <w:t>39. Xudoyberganova D. O'zbek tili diskursining pragmatik tadqiqi. - Toshkent: Fan, 2019. - 228 b.</w:t>
      </w:r>
    </w:p>
    <w:p>
      <w:pPr>
        <w:spacing w:line="360" w:lineRule="auto" w:after="0"/>
        <w:ind w:firstLine="709"/>
        <w:jc w:val="both"/>
      </w:pPr>
      <w:r>
        <w:rPr>
          <w:rFonts w:ascii="Times New Roman" w:hAnsi="Times New Roman"/>
          <w:b w:val="0"/>
          <w:sz w:val="28"/>
        </w:rPr>
        <w:t>40. Yo'ldoshev Q. Badiiy matn va uning lingvistik tahlili. - Toshkent: Fan, 2007. - 156 b.</w:t>
      </w:r>
    </w:p>
    <w:p>
      <w:pPr>
        <w:spacing w:line="360" w:lineRule="auto" w:after="0"/>
        <w:ind w:firstLine="709"/>
        <w:jc w:val="both"/>
      </w:pPr>
      <w:r>
        <w:rPr>
          <w:rFonts w:ascii="Times New Roman" w:hAnsi="Times New Roman"/>
          <w:b w:val="0"/>
          <w:sz w:val="28"/>
        </w:rPr>
        <w:t>41. Yo'ldoshev Q. O'zbek badiiy nasri tilining lingvopoetik tadqiqi. - Toshkent: Fan, 2018. - 204 b.</w:t>
      </w:r>
    </w:p>
    <w:p>
      <w:pPr>
        <w:spacing w:line="360" w:lineRule="auto" w:after="0"/>
        <w:ind w:firstLine="709"/>
        <w:jc w:val="both"/>
      </w:pPr>
      <w:r>
        <w:rPr>
          <w:rFonts w:ascii="Times New Roman" w:hAnsi="Times New Roman"/>
          <w:b w:val="0"/>
          <w:sz w:val="28"/>
        </w:rPr>
        <w:t>42. Yuldashev U. Pragmatika va diskurs tahlili. - Toshkent: Turon zamin ziyo, 2016. - 176 b.</w:t>
      </w:r>
    </w:p>
    <w:p>
      <w:pPr>
        <w:spacing w:line="360" w:lineRule="auto" w:after="0"/>
        <w:ind w:firstLine="709"/>
        <w:jc w:val="both"/>
      </w:pPr>
      <w:r>
        <w:rPr>
          <w:rFonts w:ascii="Times New Roman" w:hAnsi="Times New Roman"/>
          <w:b w:val="0"/>
          <w:sz w:val="28"/>
        </w:rPr>
        <w:t>43. Yuldashev U. Kommunikativ lingvistika asoslari. - Toshkent: Fan va texnologiya, 2020. - 232 b.</w:t>
      </w:r>
    </w:p>
    <w:p>
      <w:pPr>
        <w:spacing w:line="360" w:lineRule="auto" w:after="0"/>
        <w:ind w:firstLine="709"/>
        <w:jc w:val="both"/>
      </w:pPr>
      <w:r>
        <w:rPr>
          <w:rFonts w:ascii="Times New Roman" w:hAnsi="Times New Roman"/>
          <w:b w:val="0"/>
          <w:sz w:val="28"/>
        </w:rPr>
        <w:t>44. Jamolxonov H. Hozirgi o'zbek adabiy tili. - Toshkent: Talqin, 2005. - 436 b.</w:t>
      </w:r>
    </w:p>
    <w:p>
      <w:pPr>
        <w:spacing w:line="360" w:lineRule="auto" w:after="0"/>
        <w:ind w:firstLine="709"/>
        <w:jc w:val="both"/>
      </w:pPr>
      <w:r>
        <w:rPr>
          <w:rFonts w:ascii="Times New Roman" w:hAnsi="Times New Roman"/>
          <w:b w:val="0"/>
          <w:sz w:val="28"/>
        </w:rPr>
        <w:t>45. Jo'rayev V. O'zbek tilining funksional grammatikasi. - Toshkent: Fan, 2014. - 264 b.</w:t>
      </w:r>
    </w:p>
    <w:p>
      <w:pPr>
        <w:spacing w:line="360" w:lineRule="auto" w:after="0"/>
        <w:ind w:firstLine="709"/>
        <w:jc w:val="both"/>
      </w:pPr>
      <w:r>
        <w:rPr>
          <w:rFonts w:ascii="Times New Roman" w:hAnsi="Times New Roman"/>
          <w:b w:val="0"/>
          <w:sz w:val="28"/>
        </w:rPr>
        <w:t>46. Mirzayev I. O'zbek tilida fazoviy munosabatlarning ifodalanishi. - Toshkent: Fan, 2011. - 148 b.</w:t>
      </w:r>
    </w:p>
    <w:p>
      <w:pPr>
        <w:spacing w:line="360" w:lineRule="auto" w:after="0"/>
        <w:ind w:firstLine="709"/>
        <w:jc w:val="both"/>
      </w:pPr>
      <w:r>
        <w:rPr>
          <w:rFonts w:ascii="Times New Roman" w:hAnsi="Times New Roman"/>
          <w:b w:val="0"/>
          <w:sz w:val="28"/>
        </w:rPr>
        <w:t>47. Ashirova B. Matn pragmatikasi va kommunikativ lingvistika. - Toshkent: Akademnashr, 2018. - 192 b.</w:t>
      </w:r>
    </w:p>
    <w:p>
      <w:pPr>
        <w:spacing w:line="360" w:lineRule="auto" w:after="0"/>
        <w:ind w:firstLine="709"/>
        <w:jc w:val="both"/>
      </w:pPr>
      <w:r>
        <w:rPr>
          <w:rFonts w:ascii="Times New Roman" w:hAnsi="Times New Roman"/>
          <w:b w:val="0"/>
          <w:sz w:val="28"/>
        </w:rPr>
        <w:t>48. Sobirov A. O'zbek tilida deyksis masalalari. // O'zbek tili va adabiyoti. - 2017. - No3. - B. 45-52.</w:t>
      </w:r>
    </w:p>
    <w:p>
      <w:pPr>
        <w:spacing w:line="360" w:lineRule="auto" w:after="0"/>
        <w:ind w:firstLine="709"/>
        <w:jc w:val="both"/>
      </w:pPr>
      <w:r>
        <w:rPr>
          <w:rFonts w:ascii="Times New Roman" w:hAnsi="Times New Roman"/>
          <w:b w:val="0"/>
          <w:sz w:val="28"/>
        </w:rPr>
        <w:t>49. Xoliyorova G. Makon deyksisining funksional-semantik maydoni. // Filologiya masalalari. - 2020. - No4. - B. 67-74.</w:t>
      </w:r>
    </w:p>
    <w:p>
      <w:pPr>
        <w:spacing w:line="360" w:lineRule="auto" w:after="0"/>
        <w:ind w:firstLine="709"/>
        <w:jc w:val="both"/>
      </w:pPr>
      <w:r>
        <w:rPr>
          <w:rFonts w:ascii="Times New Roman" w:hAnsi="Times New Roman"/>
          <w:b w:val="0"/>
          <w:sz w:val="28"/>
        </w:rPr>
        <w:t>50. Mengliyev B. Deyksis va pragmatik kontekst. // O'zbek tili va adabiyoti. - 2021. - No2. - B. 23-31.</w:t>
      </w:r>
    </w:p>
    <w:p>
      <w:pPr>
        <w:spacing w:before="240" w:after="120" w:line="360" w:lineRule="auto"/>
        <w:jc w:val="left"/>
      </w:pPr>
      <w:r>
        <w:rPr>
          <w:rFonts w:ascii="Times New Roman" w:hAnsi="Times New Roman"/>
          <w:b/>
          <w:sz w:val="28"/>
        </w:rPr>
        <w:t>II. Rus tilida</w:t>
      </w:r>
    </w:p>
    <w:p>
      <w:pPr>
        <w:spacing w:line="360" w:lineRule="auto" w:after="0"/>
        <w:ind w:firstLine="709"/>
        <w:jc w:val="both"/>
      </w:pPr>
      <w:r>
        <w:rPr>
          <w:rFonts w:ascii="Times New Roman" w:hAnsi="Times New Roman"/>
          <w:b w:val="0"/>
          <w:sz w:val="28"/>
        </w:rPr>
        <w:t>1. Апресян Ю.Д. Избранные труды. Т. II: Интегральное описание языка и системная лексикография. - М.: Языки русской культуры, 1995. - 767 с.</w:t>
      </w:r>
    </w:p>
    <w:p>
      <w:pPr>
        <w:spacing w:line="360" w:lineRule="auto" w:after="0"/>
        <w:ind w:firstLine="709"/>
        <w:jc w:val="both"/>
      </w:pPr>
      <w:r>
        <w:rPr>
          <w:rFonts w:ascii="Times New Roman" w:hAnsi="Times New Roman"/>
          <w:b w:val="0"/>
          <w:sz w:val="28"/>
        </w:rPr>
        <w:t>2. Арутюнова Н.Д. Предложение и его смысл: логико-семантические проблемы. - М.: Наука, 1976. - 383 с.</w:t>
      </w:r>
    </w:p>
    <w:p>
      <w:pPr>
        <w:spacing w:line="360" w:lineRule="auto" w:after="0"/>
        <w:ind w:firstLine="709"/>
        <w:jc w:val="both"/>
      </w:pPr>
      <w:r>
        <w:rPr>
          <w:rFonts w:ascii="Times New Roman" w:hAnsi="Times New Roman"/>
          <w:b w:val="0"/>
          <w:sz w:val="28"/>
        </w:rPr>
        <w:t>3. Арутюнова Н.Д. Язык и мир человека. - М.: Языки русской культуры, 1999. - 896 с.</w:t>
      </w:r>
    </w:p>
    <w:p>
      <w:pPr>
        <w:spacing w:line="360" w:lineRule="auto" w:after="0"/>
        <w:ind w:firstLine="709"/>
        <w:jc w:val="both"/>
      </w:pPr>
      <w:r>
        <w:rPr>
          <w:rFonts w:ascii="Times New Roman" w:hAnsi="Times New Roman"/>
          <w:b w:val="0"/>
          <w:sz w:val="28"/>
        </w:rPr>
        <w:t>4. Бахтин М.М. Формы времени и хронотопа в романе // Вопросы литературы и эстетики. - М.: Художественная литература, 1975. - С. 234-407.</w:t>
      </w:r>
    </w:p>
    <w:p>
      <w:pPr>
        <w:spacing w:line="360" w:lineRule="auto" w:after="0"/>
        <w:ind w:firstLine="709"/>
        <w:jc w:val="both"/>
      </w:pPr>
      <w:r>
        <w:rPr>
          <w:rFonts w:ascii="Times New Roman" w:hAnsi="Times New Roman"/>
          <w:b w:val="0"/>
          <w:sz w:val="28"/>
        </w:rPr>
        <w:t>5. Бенвенист Э. Общая лингвистика. - М.: Прогресс, 1974. - 448 с.</w:t>
      </w:r>
    </w:p>
    <w:p>
      <w:pPr>
        <w:spacing w:line="360" w:lineRule="auto" w:after="0"/>
        <w:ind w:firstLine="709"/>
        <w:jc w:val="both"/>
      </w:pPr>
      <w:r>
        <w:rPr>
          <w:rFonts w:ascii="Times New Roman" w:hAnsi="Times New Roman"/>
          <w:b w:val="0"/>
          <w:sz w:val="28"/>
        </w:rPr>
        <w:t>6. Бондарко А.В. Теория функциональной грамматики: Локативность. Бытийность. Посессивность. Обусловленность. - СПб.: Наука, 1996. - 229 с.</w:t>
      </w:r>
    </w:p>
    <w:p>
      <w:pPr>
        <w:spacing w:line="360" w:lineRule="auto" w:after="0"/>
        <w:ind w:firstLine="709"/>
        <w:jc w:val="both"/>
      </w:pPr>
      <w:r>
        <w:rPr>
          <w:rFonts w:ascii="Times New Roman" w:hAnsi="Times New Roman"/>
          <w:b w:val="0"/>
          <w:sz w:val="28"/>
        </w:rPr>
        <w:t>7. Бюлер К. Теория языка. Репрезентативная функция языка. - М.: Прогресс, 1993. - 528 с.</w:t>
      </w:r>
    </w:p>
    <w:p>
      <w:pPr>
        <w:spacing w:line="360" w:lineRule="auto" w:after="0"/>
        <w:ind w:firstLine="709"/>
        <w:jc w:val="both"/>
      </w:pPr>
      <w:r>
        <w:rPr>
          <w:rFonts w:ascii="Times New Roman" w:hAnsi="Times New Roman"/>
          <w:b w:val="0"/>
          <w:sz w:val="28"/>
        </w:rPr>
        <w:t>8. Виноградов В.В. О языке художественной литературы. - М.: Гослитиздат, 1959. - 656 с.</w:t>
      </w:r>
    </w:p>
    <w:p>
      <w:pPr>
        <w:spacing w:line="360" w:lineRule="auto" w:after="0"/>
        <w:ind w:firstLine="709"/>
        <w:jc w:val="both"/>
      </w:pPr>
      <w:r>
        <w:rPr>
          <w:rFonts w:ascii="Times New Roman" w:hAnsi="Times New Roman"/>
          <w:b w:val="0"/>
          <w:sz w:val="28"/>
        </w:rPr>
        <w:t>9. Гальперин И.Р. Текст как объект лингвистического исследования. - М.: Наука, 1981. - 139 с.</w:t>
      </w:r>
    </w:p>
    <w:p>
      <w:pPr>
        <w:spacing w:line="360" w:lineRule="auto" w:after="0"/>
        <w:ind w:firstLine="709"/>
        <w:jc w:val="both"/>
      </w:pPr>
      <w:r>
        <w:rPr>
          <w:rFonts w:ascii="Times New Roman" w:hAnsi="Times New Roman"/>
          <w:b w:val="0"/>
          <w:sz w:val="28"/>
        </w:rPr>
        <w:t>10. Демьянков В.З. Прагматические основы интерпретации высказывания // Известия АН СССР. Сер. лит. и яз. - 1981. - Т. 40. - No 4. - С. 368-377.</w:t>
      </w:r>
    </w:p>
    <w:p>
      <w:pPr>
        <w:spacing w:line="360" w:lineRule="auto" w:after="0"/>
        <w:ind w:firstLine="709"/>
        <w:jc w:val="both"/>
      </w:pPr>
      <w:r>
        <w:rPr>
          <w:rFonts w:ascii="Times New Roman" w:hAnsi="Times New Roman"/>
          <w:b w:val="0"/>
          <w:sz w:val="28"/>
        </w:rPr>
        <w:t>11. Жинкин Н.И. Речь как проводник информации. - М.: Наука, 1982. - 159 с.</w:t>
      </w:r>
    </w:p>
    <w:p>
      <w:pPr>
        <w:spacing w:line="360" w:lineRule="auto" w:after="0"/>
        <w:ind w:firstLine="709"/>
        <w:jc w:val="both"/>
      </w:pPr>
      <w:r>
        <w:rPr>
          <w:rFonts w:ascii="Times New Roman" w:hAnsi="Times New Roman"/>
          <w:b w:val="0"/>
          <w:sz w:val="28"/>
        </w:rPr>
        <w:t>12. Кибрик А.А. Дейксис // Лингвистический энциклопедический словарь. - М.: Советская энциклопедия, 1990. - С. 128-130.</w:t>
      </w:r>
    </w:p>
    <w:p>
      <w:pPr>
        <w:spacing w:line="360" w:lineRule="auto" w:after="0"/>
        <w:ind w:firstLine="709"/>
        <w:jc w:val="both"/>
      </w:pPr>
      <w:r>
        <w:rPr>
          <w:rFonts w:ascii="Times New Roman" w:hAnsi="Times New Roman"/>
          <w:b w:val="0"/>
          <w:sz w:val="28"/>
        </w:rPr>
        <w:t>13. Кибрик А.А. Анализ дискурса в когнитивной перспективе. - М.: ИЯ РАН, 2003. - 90 с.</w:t>
      </w:r>
    </w:p>
    <w:p>
      <w:pPr>
        <w:spacing w:line="360" w:lineRule="auto" w:after="0"/>
        <w:ind w:firstLine="709"/>
        <w:jc w:val="both"/>
      </w:pPr>
      <w:r>
        <w:rPr>
          <w:rFonts w:ascii="Times New Roman" w:hAnsi="Times New Roman"/>
          <w:b w:val="0"/>
          <w:sz w:val="28"/>
        </w:rPr>
        <w:t>14. Красных В.В. Основы психолингвистики и теории коммуникации. - М.: Гнозис, 2001. - 270 с.</w:t>
      </w:r>
    </w:p>
    <w:p>
      <w:pPr>
        <w:spacing w:line="360" w:lineRule="auto" w:after="0"/>
        <w:ind w:firstLine="709"/>
        <w:jc w:val="both"/>
      </w:pPr>
      <w:r>
        <w:rPr>
          <w:rFonts w:ascii="Times New Roman" w:hAnsi="Times New Roman"/>
          <w:b w:val="0"/>
          <w:sz w:val="28"/>
        </w:rPr>
        <w:t>15. Кубрякова Е.С. Язык и знание. - М.: Языки славянской культуры, 2004. - 560 с.</w:t>
      </w:r>
    </w:p>
    <w:p>
      <w:pPr>
        <w:spacing w:line="360" w:lineRule="auto" w:after="0"/>
        <w:ind w:firstLine="709"/>
        <w:jc w:val="both"/>
      </w:pPr>
      <w:r>
        <w:rPr>
          <w:rFonts w:ascii="Times New Roman" w:hAnsi="Times New Roman"/>
          <w:b w:val="0"/>
          <w:sz w:val="28"/>
        </w:rPr>
        <w:t>16. Лотман Ю.М. Структура художественного текста. - М.: Искусство, 1970. - 384 с.</w:t>
      </w:r>
    </w:p>
    <w:p>
      <w:pPr>
        <w:spacing w:line="360" w:lineRule="auto" w:after="0"/>
        <w:ind w:firstLine="709"/>
        <w:jc w:val="both"/>
      </w:pPr>
      <w:r>
        <w:rPr>
          <w:rFonts w:ascii="Times New Roman" w:hAnsi="Times New Roman"/>
          <w:b w:val="0"/>
          <w:sz w:val="28"/>
        </w:rPr>
        <w:t>17. Лотман Ю.М. Внутри мыслящих миров. - М.: Языки русской культуры, 1996. - 464 с.</w:t>
      </w:r>
    </w:p>
    <w:p>
      <w:pPr>
        <w:spacing w:line="360" w:lineRule="auto" w:after="0"/>
        <w:ind w:firstLine="709"/>
        <w:jc w:val="both"/>
      </w:pPr>
      <w:r>
        <w:rPr>
          <w:rFonts w:ascii="Times New Roman" w:hAnsi="Times New Roman"/>
          <w:b w:val="0"/>
          <w:sz w:val="28"/>
        </w:rPr>
        <w:t>18. Падучева Е.В. Высказывание и его соотнесённость с действительностью. - М.: Наука, 1985. - 271 с.</w:t>
      </w:r>
    </w:p>
    <w:p>
      <w:pPr>
        <w:spacing w:line="360" w:lineRule="auto" w:after="0"/>
        <w:ind w:firstLine="709"/>
        <w:jc w:val="both"/>
      </w:pPr>
      <w:r>
        <w:rPr>
          <w:rFonts w:ascii="Times New Roman" w:hAnsi="Times New Roman"/>
          <w:b w:val="0"/>
          <w:sz w:val="28"/>
        </w:rPr>
        <w:t>19. Падучева Е.В. Семантические исследования: Семантика времени и вида в русском языке. Семантика нарратива. - М.: Языки русской культуры, 1996. - 464 с.</w:t>
      </w:r>
    </w:p>
    <w:p>
      <w:pPr>
        <w:spacing w:line="360" w:lineRule="auto" w:after="0"/>
        <w:ind w:firstLine="709"/>
        <w:jc w:val="both"/>
      </w:pPr>
      <w:r>
        <w:rPr>
          <w:rFonts w:ascii="Times New Roman" w:hAnsi="Times New Roman"/>
          <w:b w:val="0"/>
          <w:sz w:val="28"/>
        </w:rPr>
        <w:t>20. Сусов И.П. Лингвистическая прагматика. - Винница: Нова книга, 2009. - 272 с.</w:t>
      </w:r>
    </w:p>
    <w:p>
      <w:pPr>
        <w:spacing w:line="360" w:lineRule="auto" w:after="0"/>
        <w:ind w:firstLine="709"/>
        <w:jc w:val="both"/>
      </w:pPr>
      <w:r>
        <w:rPr>
          <w:rFonts w:ascii="Times New Roman" w:hAnsi="Times New Roman"/>
          <w:b w:val="0"/>
          <w:sz w:val="28"/>
        </w:rPr>
        <w:t>21. Топоров В.Н. Пространство и текст // Текст: семантика и структура. - М.: Наука, 1983. - С. 227-284.</w:t>
      </w:r>
    </w:p>
    <w:p>
      <w:pPr>
        <w:spacing w:line="360" w:lineRule="auto" w:after="0"/>
        <w:ind w:firstLine="709"/>
        <w:jc w:val="both"/>
      </w:pPr>
      <w:r>
        <w:rPr>
          <w:rFonts w:ascii="Times New Roman" w:hAnsi="Times New Roman"/>
          <w:b w:val="0"/>
          <w:sz w:val="28"/>
        </w:rPr>
        <w:t>22. Успенский Б.А. Поэтика композиции. - СПб.: Азбука, 2000. - 352 с.</w:t>
      </w:r>
    </w:p>
    <w:p>
      <w:pPr>
        <w:spacing w:line="360" w:lineRule="auto" w:after="0"/>
        <w:ind w:firstLine="709"/>
        <w:jc w:val="both"/>
      </w:pPr>
      <w:r>
        <w:rPr>
          <w:rFonts w:ascii="Times New Roman" w:hAnsi="Times New Roman"/>
          <w:b w:val="0"/>
          <w:sz w:val="28"/>
        </w:rPr>
        <w:t>23. Шведова Н.Ю. Местоимение и смысл. - М.: Азбуковник, 1998. - 176 с.</w:t>
      </w:r>
    </w:p>
    <w:p>
      <w:pPr>
        <w:spacing w:line="360" w:lineRule="auto" w:after="0"/>
        <w:ind w:firstLine="709"/>
        <w:jc w:val="both"/>
      </w:pPr>
      <w:r>
        <w:rPr>
          <w:rFonts w:ascii="Times New Roman" w:hAnsi="Times New Roman"/>
          <w:b w:val="0"/>
          <w:sz w:val="28"/>
        </w:rPr>
        <w:t>24. Якобсон Р.О. Шифтеры, глагольные категории и русский глагол // Принципы типологического анализа языков различного строя. - М.: Наука, 1972. - С. 95-113.</w:t>
      </w:r>
    </w:p>
    <w:p>
      <w:pPr>
        <w:spacing w:line="360" w:lineRule="auto" w:after="0"/>
        <w:ind w:firstLine="709"/>
        <w:jc w:val="both"/>
      </w:pPr>
      <w:r>
        <w:rPr>
          <w:rFonts w:ascii="Times New Roman" w:hAnsi="Times New Roman"/>
          <w:b w:val="0"/>
          <w:sz w:val="28"/>
        </w:rPr>
        <w:t>25. Янко Т.Е. Коммуникативные стратегии русской речи. - М.: Языки славянской культуры, 2001. - 384 с.</w:t>
      </w:r>
    </w:p>
    <w:p>
      <w:pPr>
        <w:spacing w:line="360" w:lineRule="auto" w:after="0"/>
        <w:ind w:firstLine="709"/>
        <w:jc w:val="both"/>
      </w:pPr>
      <w:r>
        <w:rPr>
          <w:rFonts w:ascii="Times New Roman" w:hAnsi="Times New Roman"/>
          <w:b w:val="0"/>
          <w:sz w:val="28"/>
        </w:rPr>
        <w:t>26. Кравченко А.В. Язык и восприятие: Когнитивные аспекты языковой категоризации. - Иркутск: ИГУ, 2004. - 206 с.</w:t>
      </w:r>
    </w:p>
    <w:p>
      <w:pPr>
        <w:spacing w:line="360" w:lineRule="auto" w:after="0"/>
        <w:ind w:firstLine="709"/>
        <w:jc w:val="both"/>
      </w:pPr>
      <w:r>
        <w:rPr>
          <w:rFonts w:ascii="Times New Roman" w:hAnsi="Times New Roman"/>
          <w:b w:val="0"/>
          <w:sz w:val="28"/>
        </w:rPr>
        <w:t>27. Маслова В.А. Когнитивная лингвистика. - Минск: ТетраСистемс, 2005. - 256 с.</w:t>
      </w:r>
    </w:p>
    <w:p>
      <w:pPr>
        <w:spacing w:line="360" w:lineRule="auto" w:after="0"/>
        <w:ind w:firstLine="709"/>
        <w:jc w:val="both"/>
      </w:pPr>
      <w:r>
        <w:rPr>
          <w:rFonts w:ascii="Times New Roman" w:hAnsi="Times New Roman"/>
          <w:b w:val="0"/>
          <w:sz w:val="28"/>
        </w:rPr>
        <w:t>28. Рахилина Е.В. Когнитивный анализ предметных имён: семантика и сочетаемость. - М.: Русские словари, 2000. - 416 с.</w:t>
      </w:r>
    </w:p>
    <w:p>
      <w:pPr>
        <w:spacing w:line="360" w:lineRule="auto" w:after="0"/>
        <w:ind w:firstLine="709"/>
        <w:jc w:val="both"/>
      </w:pPr>
      <w:r>
        <w:rPr>
          <w:rFonts w:ascii="Times New Roman" w:hAnsi="Times New Roman"/>
          <w:b w:val="0"/>
          <w:sz w:val="28"/>
        </w:rPr>
        <w:t>29. Степанов Ю.С. В трёхмерном пространстве языка: Семиотические проблемы лингвистики, философии, искусства. - М.: Наука, 1985. - 335 с.</w:t>
      </w:r>
    </w:p>
    <w:p>
      <w:pPr>
        <w:spacing w:line="360" w:lineRule="auto" w:after="0"/>
        <w:ind w:firstLine="709"/>
        <w:jc w:val="both"/>
      </w:pPr>
      <w:r>
        <w:rPr>
          <w:rFonts w:ascii="Times New Roman" w:hAnsi="Times New Roman"/>
          <w:b w:val="0"/>
          <w:sz w:val="28"/>
        </w:rPr>
        <w:t>30. Храковский В.С. Теория языка. Лингводидактика. - СПб.: СПбГУ, 2012. - 320 с.</w:t>
      </w:r>
    </w:p>
    <w:p>
      <w:pPr>
        <w:spacing w:before="240" w:after="120" w:line="360" w:lineRule="auto"/>
        <w:jc w:val="left"/>
      </w:pPr>
      <w:r>
        <w:rPr>
          <w:rFonts w:ascii="Times New Roman" w:hAnsi="Times New Roman"/>
          <w:b/>
          <w:sz w:val="28"/>
        </w:rPr>
        <w:t>III. Ingliz tilida</w:t>
      </w:r>
    </w:p>
    <w:p>
      <w:pPr>
        <w:spacing w:line="360" w:lineRule="auto" w:after="0"/>
        <w:ind w:firstLine="709"/>
        <w:jc w:val="both"/>
      </w:pPr>
      <w:r>
        <w:rPr>
          <w:rFonts w:ascii="Times New Roman" w:hAnsi="Times New Roman"/>
          <w:b w:val="0"/>
          <w:sz w:val="28"/>
        </w:rPr>
        <w:t>1. Austin J.L. How to Do Things with Words. - Oxford: Oxford University Press, 1962. - 168 p.</w:t>
      </w:r>
    </w:p>
    <w:p>
      <w:pPr>
        <w:spacing w:line="360" w:lineRule="auto" w:after="0"/>
        <w:ind w:firstLine="709"/>
        <w:jc w:val="both"/>
      </w:pPr>
      <w:r>
        <w:rPr>
          <w:rFonts w:ascii="Times New Roman" w:hAnsi="Times New Roman"/>
          <w:b w:val="0"/>
          <w:sz w:val="28"/>
        </w:rPr>
        <w:t>2. Baker M. In Other Words: A Coursebook on Translation. - London: Routledge, 1992. - 304 p.</w:t>
      </w:r>
    </w:p>
    <w:p>
      <w:pPr>
        <w:spacing w:line="360" w:lineRule="auto" w:after="0"/>
        <w:ind w:firstLine="709"/>
        <w:jc w:val="both"/>
      </w:pPr>
      <w:r>
        <w:rPr>
          <w:rFonts w:ascii="Times New Roman" w:hAnsi="Times New Roman"/>
          <w:b w:val="0"/>
          <w:sz w:val="28"/>
        </w:rPr>
        <w:t>3. Bakhtin M.M. The Dialogic Imagination: Four Essays / Ed. M. Holquist. - Austin: University of Texas Press, 1981. - 444 p.</w:t>
      </w:r>
    </w:p>
    <w:p>
      <w:pPr>
        <w:spacing w:line="360" w:lineRule="auto" w:after="0"/>
        <w:ind w:firstLine="709"/>
        <w:jc w:val="both"/>
      </w:pPr>
      <w:r>
        <w:rPr>
          <w:rFonts w:ascii="Times New Roman" w:hAnsi="Times New Roman"/>
          <w:b w:val="0"/>
          <w:sz w:val="28"/>
        </w:rPr>
        <w:t>4. Biber D., Johansson S., Leech G. et al. Longman Grammar of Spoken and Written English. - London: Longman, 1999. - 1204 p.</w:t>
      </w:r>
    </w:p>
    <w:p>
      <w:pPr>
        <w:spacing w:line="360" w:lineRule="auto" w:after="0"/>
        <w:ind w:firstLine="709"/>
        <w:jc w:val="both"/>
      </w:pPr>
      <w:r>
        <w:rPr>
          <w:rFonts w:ascii="Times New Roman" w:hAnsi="Times New Roman"/>
          <w:b w:val="0"/>
          <w:sz w:val="28"/>
        </w:rPr>
        <w:t>5. Brown G., Yule G. Discourse Analysis. - Cambridge: Cambridge University Press, 1983. - 288 p.</w:t>
      </w:r>
    </w:p>
    <w:p>
      <w:pPr>
        <w:spacing w:line="360" w:lineRule="auto" w:after="0"/>
        <w:ind w:firstLine="709"/>
        <w:jc w:val="both"/>
      </w:pPr>
      <w:r>
        <w:rPr>
          <w:rFonts w:ascii="Times New Roman" w:hAnsi="Times New Roman"/>
          <w:b w:val="0"/>
          <w:sz w:val="28"/>
        </w:rPr>
        <w:t>6. Buhler K. Theory of Language: The Representational Function of Language / Transl. by D.F. Goodwin. - Amsterdam: John Benjamins, 2011 [1934]. - 518 p.</w:t>
      </w:r>
    </w:p>
    <w:p>
      <w:pPr>
        <w:spacing w:line="360" w:lineRule="auto" w:after="0"/>
        <w:ind w:firstLine="709"/>
        <w:jc w:val="both"/>
      </w:pPr>
      <w:r>
        <w:rPr>
          <w:rFonts w:ascii="Times New Roman" w:hAnsi="Times New Roman"/>
          <w:b w:val="0"/>
          <w:sz w:val="28"/>
        </w:rPr>
        <w:t>7. Clark H.H. Space, Time, Semantics, and the Child // Cognitive Development and the Acquisition of Language / Ed. T.E. Moore. - New York: Academic Press, 1973. - P. 27-63.</w:t>
      </w:r>
    </w:p>
    <w:p>
      <w:pPr>
        <w:spacing w:line="360" w:lineRule="auto" w:after="0"/>
        <w:ind w:firstLine="709"/>
        <w:jc w:val="both"/>
      </w:pPr>
      <w:r>
        <w:rPr>
          <w:rFonts w:ascii="Times New Roman" w:hAnsi="Times New Roman"/>
          <w:b w:val="0"/>
          <w:sz w:val="28"/>
        </w:rPr>
        <w:t>8. Clark E.V. From Gesture to Word: On the Natural History of Deixis in Language Acquisition // Human Growth and Development / Ed. J.S. Bruner, A. Garton. - Oxford: Clarendon Press, 1978. - P. 85-120.</w:t>
      </w:r>
    </w:p>
    <w:p>
      <w:pPr>
        <w:spacing w:line="360" w:lineRule="auto" w:after="0"/>
        <w:ind w:firstLine="709"/>
        <w:jc w:val="both"/>
      </w:pPr>
      <w:r>
        <w:rPr>
          <w:rFonts w:ascii="Times New Roman" w:hAnsi="Times New Roman"/>
          <w:b w:val="0"/>
          <w:sz w:val="28"/>
        </w:rPr>
        <w:t>9. Clark H.H., Clark E.V. Psychology and Language: An Introduction to Psycholinguistics. - New York: Harcourt Brace Jovanovich, 1977. - 608 p.</w:t>
      </w:r>
    </w:p>
    <w:p>
      <w:pPr>
        <w:spacing w:line="360" w:lineRule="auto" w:after="0"/>
        <w:ind w:firstLine="709"/>
        <w:jc w:val="both"/>
      </w:pPr>
      <w:r>
        <w:rPr>
          <w:rFonts w:ascii="Times New Roman" w:hAnsi="Times New Roman"/>
          <w:b w:val="0"/>
          <w:sz w:val="28"/>
        </w:rPr>
        <w:t>10. Diessel H. Demonstratives: Form, Function, and Grammaticalization. - Amsterdam: John Benjamins, 1999. - 205 p.</w:t>
      </w:r>
    </w:p>
    <w:p>
      <w:pPr>
        <w:spacing w:line="360" w:lineRule="auto" w:after="0"/>
        <w:ind w:firstLine="709"/>
        <w:jc w:val="both"/>
      </w:pPr>
      <w:r>
        <w:rPr>
          <w:rFonts w:ascii="Times New Roman" w:hAnsi="Times New Roman"/>
          <w:b w:val="0"/>
          <w:sz w:val="28"/>
        </w:rPr>
        <w:t>11. Diessel H. Demonstratives, joint attention, and the emergence of grammar // Cognitive Linguistics. - 2006. - Vol. 17. - No 4. - P. 463-489.</w:t>
      </w:r>
    </w:p>
    <w:p>
      <w:pPr>
        <w:spacing w:line="360" w:lineRule="auto" w:after="0"/>
        <w:ind w:firstLine="709"/>
        <w:jc w:val="both"/>
      </w:pPr>
      <w:r>
        <w:rPr>
          <w:rFonts w:ascii="Times New Roman" w:hAnsi="Times New Roman"/>
          <w:b w:val="0"/>
          <w:sz w:val="28"/>
        </w:rPr>
        <w:t>12. Diessel H. Deixis and demonstratives // Handbook of Pragmatics / Ed. C. Maienborn et al. - Berlin: De Gruyter, 2014. - P. 2407-2432.</w:t>
      </w:r>
    </w:p>
    <w:p>
      <w:pPr>
        <w:spacing w:line="360" w:lineRule="auto" w:after="0"/>
        <w:ind w:firstLine="709"/>
        <w:jc w:val="both"/>
      </w:pPr>
      <w:r>
        <w:rPr>
          <w:rFonts w:ascii="Times New Roman" w:hAnsi="Times New Roman"/>
          <w:b w:val="0"/>
          <w:sz w:val="28"/>
        </w:rPr>
        <w:t>13. Fauconnier G. Mental Spaces: Aspects of Meaning Construction in Natural Language. - Cambridge: Cambridge University Press, 1994. - 190 p.</w:t>
      </w:r>
    </w:p>
    <w:p>
      <w:pPr>
        <w:spacing w:line="360" w:lineRule="auto" w:after="0"/>
        <w:ind w:firstLine="709"/>
        <w:jc w:val="both"/>
      </w:pPr>
      <w:r>
        <w:rPr>
          <w:rFonts w:ascii="Times New Roman" w:hAnsi="Times New Roman"/>
          <w:b w:val="0"/>
          <w:sz w:val="28"/>
        </w:rPr>
        <w:t>14. Fauconnier G. Mappings in Thought and Language. - Cambridge: Cambridge University Press, 1997. - 205 p.</w:t>
      </w:r>
    </w:p>
    <w:p>
      <w:pPr>
        <w:spacing w:line="360" w:lineRule="auto" w:after="0"/>
        <w:ind w:firstLine="709"/>
        <w:jc w:val="both"/>
      </w:pPr>
      <w:r>
        <w:rPr>
          <w:rFonts w:ascii="Times New Roman" w:hAnsi="Times New Roman"/>
          <w:b w:val="0"/>
          <w:sz w:val="28"/>
        </w:rPr>
        <w:t>15. Fillmore Ch.J. Deictic categories in the semantics of "come" // Foundations of Language. - 1966. - Vol. 2. - P. 219-227.</w:t>
      </w:r>
    </w:p>
    <w:p>
      <w:pPr>
        <w:spacing w:line="360" w:lineRule="auto" w:after="0"/>
        <w:ind w:firstLine="709"/>
        <w:jc w:val="both"/>
      </w:pPr>
      <w:r>
        <w:rPr>
          <w:rFonts w:ascii="Times New Roman" w:hAnsi="Times New Roman"/>
          <w:b w:val="0"/>
          <w:sz w:val="28"/>
        </w:rPr>
        <w:t>16. Fillmore Ch.J. Towards a descriptive framework for spatial deixis // Speech, Place and Action / Ed. R. Jarvella, W. Klein. - London: John Wiley, 1982. - P. 31-59.</w:t>
      </w:r>
    </w:p>
    <w:p>
      <w:pPr>
        <w:spacing w:line="360" w:lineRule="auto" w:after="0"/>
        <w:ind w:firstLine="709"/>
        <w:jc w:val="both"/>
      </w:pPr>
      <w:r>
        <w:rPr>
          <w:rFonts w:ascii="Times New Roman" w:hAnsi="Times New Roman"/>
          <w:b w:val="0"/>
          <w:sz w:val="28"/>
        </w:rPr>
        <w:t>17. Fillmore Ch.J. Santa Cruz Lectures on Deixis. - Bloomington: Indiana University Linguistics Club, 1971. - 86 p.</w:t>
      </w:r>
    </w:p>
    <w:p>
      <w:pPr>
        <w:spacing w:line="360" w:lineRule="auto" w:after="0"/>
        <w:ind w:firstLine="709"/>
        <w:jc w:val="both"/>
      </w:pPr>
      <w:r>
        <w:rPr>
          <w:rFonts w:ascii="Times New Roman" w:hAnsi="Times New Roman"/>
          <w:b w:val="0"/>
          <w:sz w:val="28"/>
        </w:rPr>
        <w:t>18. Fludernik M. Towards a 'Natural' Narratology. - London: Routledge, 1996. - 456 p.</w:t>
      </w:r>
    </w:p>
    <w:p>
      <w:pPr>
        <w:spacing w:line="360" w:lineRule="auto" w:after="0"/>
        <w:ind w:firstLine="709"/>
        <w:jc w:val="both"/>
      </w:pPr>
      <w:r>
        <w:rPr>
          <w:rFonts w:ascii="Times New Roman" w:hAnsi="Times New Roman"/>
          <w:b w:val="0"/>
          <w:sz w:val="28"/>
        </w:rPr>
        <w:t>19. Fowler R. Linguistics and the Novel. - London: Methuen, 1977. - 145 p.</w:t>
      </w:r>
    </w:p>
    <w:p>
      <w:pPr>
        <w:spacing w:line="360" w:lineRule="auto" w:after="0"/>
        <w:ind w:firstLine="709"/>
        <w:jc w:val="both"/>
      </w:pPr>
      <w:r>
        <w:rPr>
          <w:rFonts w:ascii="Times New Roman" w:hAnsi="Times New Roman"/>
          <w:b w:val="0"/>
          <w:sz w:val="28"/>
        </w:rPr>
        <w:t>20. Fowler R. Linguistic Criticism. - Oxford: Oxford University Press, 1986. - 190 p.</w:t>
      </w:r>
    </w:p>
    <w:p>
      <w:pPr>
        <w:spacing w:line="360" w:lineRule="auto" w:after="0"/>
        <w:ind w:firstLine="709"/>
        <w:jc w:val="both"/>
      </w:pPr>
      <w:r>
        <w:rPr>
          <w:rFonts w:ascii="Times New Roman" w:hAnsi="Times New Roman"/>
          <w:b w:val="0"/>
          <w:sz w:val="28"/>
        </w:rPr>
        <w:t>21. Gavins J. Text World Theory: An Introduction. - Edinburgh: Edinburgh University Press, 2007. - 208 p.</w:t>
      </w:r>
    </w:p>
    <w:p>
      <w:pPr>
        <w:spacing w:line="360" w:lineRule="auto" w:after="0"/>
        <w:ind w:firstLine="709"/>
        <w:jc w:val="both"/>
      </w:pPr>
      <w:r>
        <w:rPr>
          <w:rFonts w:ascii="Times New Roman" w:hAnsi="Times New Roman"/>
          <w:b w:val="0"/>
          <w:sz w:val="28"/>
        </w:rPr>
        <w:t>22. Genette G. Narrative Discourse: An Essay in Method / Transl. by J.E. Lewin. - Ithaca: Cornell University Press, 1980. - 285 p.</w:t>
      </w:r>
    </w:p>
    <w:p>
      <w:pPr>
        <w:spacing w:line="360" w:lineRule="auto" w:after="0"/>
        <w:ind w:firstLine="709"/>
        <w:jc w:val="both"/>
      </w:pPr>
      <w:r>
        <w:rPr>
          <w:rFonts w:ascii="Times New Roman" w:hAnsi="Times New Roman"/>
          <w:b w:val="0"/>
          <w:sz w:val="28"/>
        </w:rPr>
        <w:t>23. Givon T. Syntax: An Introduction. Vol. 1. - Amsterdam: John Benjamins, 2001. - 500 p.</w:t>
      </w:r>
    </w:p>
    <w:p>
      <w:pPr>
        <w:spacing w:line="360" w:lineRule="auto" w:after="0"/>
        <w:ind w:firstLine="709"/>
        <w:jc w:val="both"/>
      </w:pPr>
      <w:r>
        <w:rPr>
          <w:rFonts w:ascii="Times New Roman" w:hAnsi="Times New Roman"/>
          <w:b w:val="0"/>
          <w:sz w:val="28"/>
        </w:rPr>
        <w:t>24. Green K. (ed.) New Essays in Deixis: Discourse, Narrative, Literature. - Amsterdam: Rodopi, 1995. - 230 p.</w:t>
      </w:r>
    </w:p>
    <w:p>
      <w:pPr>
        <w:spacing w:line="360" w:lineRule="auto" w:after="0"/>
        <w:ind w:firstLine="709"/>
        <w:jc w:val="both"/>
      </w:pPr>
      <w:r>
        <w:rPr>
          <w:rFonts w:ascii="Times New Roman" w:hAnsi="Times New Roman"/>
          <w:b w:val="0"/>
          <w:sz w:val="28"/>
        </w:rPr>
        <w:t>25. Grice H.P. Logic and Conversation // Syntax and Semantics. Vol. 3: Speech Acts / Ed. P. Cole, J. Morgan. - New York: Academic Press, 1975. - P. 41-58.</w:t>
      </w:r>
    </w:p>
    <w:p>
      <w:pPr>
        <w:spacing w:line="360" w:lineRule="auto" w:after="0"/>
        <w:ind w:firstLine="709"/>
        <w:jc w:val="both"/>
      </w:pPr>
      <w:r>
        <w:rPr>
          <w:rFonts w:ascii="Times New Roman" w:hAnsi="Times New Roman"/>
          <w:b w:val="0"/>
          <w:sz w:val="28"/>
        </w:rPr>
        <w:t>26. Halliday M.A.K., Hasan R. Cohesion in English. - London: Longman, 1976. - 374 p.</w:t>
      </w:r>
    </w:p>
    <w:p>
      <w:pPr>
        <w:spacing w:line="360" w:lineRule="auto" w:after="0"/>
        <w:ind w:firstLine="709"/>
        <w:jc w:val="both"/>
      </w:pPr>
      <w:r>
        <w:rPr>
          <w:rFonts w:ascii="Times New Roman" w:hAnsi="Times New Roman"/>
          <w:b w:val="0"/>
          <w:sz w:val="28"/>
        </w:rPr>
        <w:t>27. Halliday M.A.K. An Introduction to Functional Grammar. - London: Arnold, 1994. - 434 p.</w:t>
      </w:r>
    </w:p>
    <w:p>
      <w:pPr>
        <w:spacing w:line="360" w:lineRule="auto" w:after="0"/>
        <w:ind w:firstLine="709"/>
        <w:jc w:val="both"/>
      </w:pPr>
      <w:r>
        <w:rPr>
          <w:rFonts w:ascii="Times New Roman" w:hAnsi="Times New Roman"/>
          <w:b w:val="0"/>
          <w:sz w:val="28"/>
        </w:rPr>
        <w:t>28. Hanks W.F. Referential Practice: Language and Lived Space among the Maya. - Chicago: University of Chicago Press, 1990. - 580 p.</w:t>
      </w:r>
    </w:p>
    <w:p>
      <w:pPr>
        <w:spacing w:line="360" w:lineRule="auto" w:after="0"/>
        <w:ind w:firstLine="709"/>
        <w:jc w:val="both"/>
      </w:pPr>
      <w:r>
        <w:rPr>
          <w:rFonts w:ascii="Times New Roman" w:hAnsi="Times New Roman"/>
          <w:b w:val="0"/>
          <w:sz w:val="28"/>
        </w:rPr>
        <w:t>29. Hanks W.F. The indexical ground of deictic reference // Rethinking Context / Ed. A. Duranti, C. Goodwin. - Cambridge: Cambridge University Press, 1992. - P. 43-76.</w:t>
      </w:r>
    </w:p>
    <w:p>
      <w:pPr>
        <w:spacing w:line="360" w:lineRule="auto" w:after="0"/>
        <w:ind w:firstLine="709"/>
        <w:jc w:val="both"/>
      </w:pPr>
      <w:r>
        <w:rPr>
          <w:rFonts w:ascii="Times New Roman" w:hAnsi="Times New Roman"/>
          <w:b w:val="0"/>
          <w:sz w:val="28"/>
        </w:rPr>
        <w:t>30. Herman D. Story Logic: Problems and Possibilities of Narrative. - Lincoln: University of Nebraska Press, 2002. - 478 p.</w:t>
      </w:r>
    </w:p>
    <w:p>
      <w:pPr>
        <w:spacing w:line="360" w:lineRule="auto" w:after="0"/>
        <w:ind w:firstLine="709"/>
        <w:jc w:val="both"/>
      </w:pPr>
      <w:r>
        <w:rPr>
          <w:rFonts w:ascii="Times New Roman" w:hAnsi="Times New Roman"/>
          <w:b w:val="0"/>
          <w:sz w:val="28"/>
        </w:rPr>
        <w:t>31. Huang Y. Pragmatics. - Oxford: Oxford University Press, 2007. - 346 p.</w:t>
      </w:r>
    </w:p>
    <w:p>
      <w:pPr>
        <w:spacing w:line="360" w:lineRule="auto" w:after="0"/>
        <w:ind w:firstLine="709"/>
        <w:jc w:val="both"/>
      </w:pPr>
      <w:r>
        <w:rPr>
          <w:rFonts w:ascii="Times New Roman" w:hAnsi="Times New Roman"/>
          <w:b w:val="0"/>
          <w:sz w:val="28"/>
        </w:rPr>
        <w:t>32. Jakobson R. Shifters, Verbal Categories, and the Russian Verb. - Cambridge, MA: Harvard University Press, 1957. - 14 p.</w:t>
      </w:r>
    </w:p>
    <w:p>
      <w:pPr>
        <w:spacing w:line="360" w:lineRule="auto" w:after="0"/>
        <w:ind w:firstLine="709"/>
        <w:jc w:val="both"/>
      </w:pPr>
      <w:r>
        <w:rPr>
          <w:rFonts w:ascii="Times New Roman" w:hAnsi="Times New Roman"/>
          <w:b w:val="0"/>
          <w:sz w:val="28"/>
        </w:rPr>
        <w:t>33. Jarvella R., Klein W. (eds.) Speech, Place, and Action: Studies in Deixis and Related Topics. - Chichester: Wiley, 1982. - 370 p.</w:t>
      </w:r>
    </w:p>
    <w:p>
      <w:pPr>
        <w:spacing w:line="360" w:lineRule="auto" w:after="0"/>
        <w:ind w:firstLine="709"/>
        <w:jc w:val="both"/>
      </w:pPr>
      <w:r>
        <w:rPr>
          <w:rFonts w:ascii="Times New Roman" w:hAnsi="Times New Roman"/>
          <w:b w:val="0"/>
          <w:sz w:val="28"/>
        </w:rPr>
        <w:t>34. Lakoff G., Johnson M. Metaphors We Live By. - Chicago: University of Chicago Press, 1980. - 242 p.</w:t>
      </w:r>
    </w:p>
    <w:p>
      <w:pPr>
        <w:spacing w:line="360" w:lineRule="auto" w:after="0"/>
        <w:ind w:firstLine="709"/>
        <w:jc w:val="both"/>
      </w:pPr>
      <w:r>
        <w:rPr>
          <w:rFonts w:ascii="Times New Roman" w:hAnsi="Times New Roman"/>
          <w:b w:val="0"/>
          <w:sz w:val="28"/>
        </w:rPr>
        <w:t>35. Langacker R. Foundations of Cognitive Grammar. Vol. 1: Theoretical Prerequisites. - Stanford: Stanford University Press, 1987. - 540 p.</w:t>
      </w:r>
    </w:p>
    <w:p>
      <w:pPr>
        <w:spacing w:line="360" w:lineRule="auto" w:after="0"/>
        <w:ind w:firstLine="709"/>
        <w:jc w:val="both"/>
      </w:pPr>
      <w:r>
        <w:rPr>
          <w:rFonts w:ascii="Times New Roman" w:hAnsi="Times New Roman"/>
          <w:b w:val="0"/>
          <w:sz w:val="28"/>
        </w:rPr>
        <w:t>36. Langacker R. Cognitive Grammar: A Basic Introduction. - Oxford: Oxford University Press, 2008. - 562 p.</w:t>
      </w:r>
    </w:p>
    <w:p>
      <w:pPr>
        <w:spacing w:line="360" w:lineRule="auto" w:after="0"/>
        <w:ind w:firstLine="709"/>
        <w:jc w:val="both"/>
      </w:pPr>
      <w:r>
        <w:rPr>
          <w:rFonts w:ascii="Times New Roman" w:hAnsi="Times New Roman"/>
          <w:b w:val="0"/>
          <w:sz w:val="28"/>
        </w:rPr>
        <w:t>37. Leech G., Short M. Style in Fiction: A Linguistic Introduction to English Fictional Prose. - London: Longman, 1981. - 402 p.</w:t>
      </w:r>
    </w:p>
    <w:p>
      <w:pPr>
        <w:spacing w:line="360" w:lineRule="auto" w:after="0"/>
        <w:ind w:firstLine="709"/>
        <w:jc w:val="both"/>
      </w:pPr>
      <w:r>
        <w:rPr>
          <w:rFonts w:ascii="Times New Roman" w:hAnsi="Times New Roman"/>
          <w:b w:val="0"/>
          <w:sz w:val="28"/>
        </w:rPr>
        <w:t>38. Levinson S.C. Pragmatics. - Cambridge: Cambridge University Press, 1983. - 420 p.</w:t>
      </w:r>
    </w:p>
    <w:p>
      <w:pPr>
        <w:spacing w:line="360" w:lineRule="auto" w:after="0"/>
        <w:ind w:firstLine="709"/>
        <w:jc w:val="both"/>
      </w:pPr>
      <w:r>
        <w:rPr>
          <w:rFonts w:ascii="Times New Roman" w:hAnsi="Times New Roman"/>
          <w:b w:val="0"/>
          <w:sz w:val="28"/>
        </w:rPr>
        <w:t>39. Levinson S.C. Deixis // The Handbook of Pragmatics / Ed. L. Horn, G. Ward. - Oxford: Blackwell, 2004. - P. 97-121.</w:t>
      </w:r>
    </w:p>
    <w:p>
      <w:pPr>
        <w:spacing w:line="360" w:lineRule="auto" w:after="0"/>
        <w:ind w:firstLine="709"/>
        <w:jc w:val="both"/>
      </w:pPr>
      <w:r>
        <w:rPr>
          <w:rFonts w:ascii="Times New Roman" w:hAnsi="Times New Roman"/>
          <w:b w:val="0"/>
          <w:sz w:val="28"/>
        </w:rPr>
        <w:t>40. Levinson S.C. Space in Language and Cognition: Explorations in Cognitive Diversity. - Cambridge: Cambridge University Press, 2003. - 389 p.</w:t>
      </w:r>
    </w:p>
    <w:p>
      <w:pPr>
        <w:spacing w:line="360" w:lineRule="auto" w:after="0"/>
        <w:ind w:firstLine="709"/>
        <w:jc w:val="both"/>
      </w:pPr>
      <w:r>
        <w:rPr>
          <w:rFonts w:ascii="Times New Roman" w:hAnsi="Times New Roman"/>
          <w:b w:val="0"/>
          <w:sz w:val="28"/>
        </w:rPr>
        <w:t>41. Lyons J. Semantics. Vol. 1-2. - Cambridge: Cambridge University Press, 1977. - 897 p.</w:t>
      </w:r>
    </w:p>
    <w:p>
      <w:pPr>
        <w:spacing w:line="360" w:lineRule="auto" w:after="0"/>
        <w:ind w:firstLine="709"/>
        <w:jc w:val="both"/>
      </w:pPr>
      <w:r>
        <w:rPr>
          <w:rFonts w:ascii="Times New Roman" w:hAnsi="Times New Roman"/>
          <w:b w:val="0"/>
          <w:sz w:val="28"/>
        </w:rPr>
        <w:t>42. Lyons J. Deixis and subjectivity: Loquor, ergo sum? // Speech, Place and Action / Ed. R. Jarvella, W. Klein. - Chichester: Wiley, 1982. - P. 101-124.</w:t>
      </w:r>
    </w:p>
    <w:p>
      <w:pPr>
        <w:spacing w:line="360" w:lineRule="auto" w:after="0"/>
        <w:ind w:firstLine="709"/>
        <w:jc w:val="both"/>
      </w:pPr>
      <w:r>
        <w:rPr>
          <w:rFonts w:ascii="Times New Roman" w:hAnsi="Times New Roman"/>
          <w:b w:val="0"/>
          <w:sz w:val="28"/>
        </w:rPr>
        <w:t>43. Morris Ch.W. Foundations of the Theory of Signs. - Chicago: University of Chicago Press, 1938. - 59 p.</w:t>
      </w:r>
    </w:p>
    <w:p>
      <w:pPr>
        <w:spacing w:line="360" w:lineRule="auto" w:after="0"/>
        <w:ind w:firstLine="709"/>
        <w:jc w:val="both"/>
      </w:pPr>
      <w:r>
        <w:rPr>
          <w:rFonts w:ascii="Times New Roman" w:hAnsi="Times New Roman"/>
          <w:b w:val="0"/>
          <w:sz w:val="28"/>
        </w:rPr>
        <w:t>44. Newmark P. A Textbook of Translation. - New York: Prentice Hall, 1988. - 292 p.</w:t>
      </w:r>
    </w:p>
    <w:p>
      <w:pPr>
        <w:spacing w:line="360" w:lineRule="auto" w:after="0"/>
        <w:ind w:firstLine="709"/>
        <w:jc w:val="both"/>
      </w:pPr>
      <w:r>
        <w:rPr>
          <w:rFonts w:ascii="Times New Roman" w:hAnsi="Times New Roman"/>
          <w:b w:val="0"/>
          <w:sz w:val="28"/>
        </w:rPr>
        <w:t>45. Nida E.A. Toward a Science of Translating. - Leiden: E.J. Brill, 1964. - 331 p.</w:t>
      </w:r>
    </w:p>
    <w:p>
      <w:pPr>
        <w:spacing w:line="360" w:lineRule="auto" w:after="0"/>
        <w:ind w:firstLine="709"/>
        <w:jc w:val="both"/>
      </w:pPr>
      <w:r>
        <w:rPr>
          <w:rFonts w:ascii="Times New Roman" w:hAnsi="Times New Roman"/>
          <w:b w:val="0"/>
          <w:sz w:val="28"/>
        </w:rPr>
        <w:t>46. Ryan M.-L. Possible Worlds, Artificial Intelligence, and Narrative Theory. - Bloomington: Indiana University Press, 1991. - 291 p.</w:t>
      </w:r>
    </w:p>
    <w:p>
      <w:pPr>
        <w:spacing w:line="360" w:lineRule="auto" w:after="0"/>
        <w:ind w:firstLine="709"/>
        <w:jc w:val="both"/>
      </w:pPr>
      <w:r>
        <w:rPr>
          <w:rFonts w:ascii="Times New Roman" w:hAnsi="Times New Roman"/>
          <w:b w:val="0"/>
          <w:sz w:val="28"/>
        </w:rPr>
        <w:t>47. Searle J.R. Speech Acts: An Essay in the Philosophy of Language. - Cambridge: Cambridge University Press, 1969. - 203 p.</w:t>
      </w:r>
    </w:p>
    <w:p>
      <w:pPr>
        <w:spacing w:line="360" w:lineRule="auto" w:after="0"/>
        <w:ind w:firstLine="709"/>
        <w:jc w:val="both"/>
      </w:pPr>
      <w:r>
        <w:rPr>
          <w:rFonts w:ascii="Times New Roman" w:hAnsi="Times New Roman"/>
          <w:b w:val="0"/>
          <w:sz w:val="28"/>
        </w:rPr>
        <w:t>48. Semino E. Language and World Creation in Poems and Other Texts. - London: Longman, 1997. - 272 p.</w:t>
      </w:r>
    </w:p>
    <w:p>
      <w:pPr>
        <w:spacing w:line="360" w:lineRule="auto" w:after="0"/>
        <w:ind w:firstLine="709"/>
        <w:jc w:val="both"/>
      </w:pPr>
      <w:r>
        <w:rPr>
          <w:rFonts w:ascii="Times New Roman" w:hAnsi="Times New Roman"/>
          <w:b w:val="0"/>
          <w:sz w:val="28"/>
        </w:rPr>
        <w:t>49. Simpson P. Language, Ideology and Point of View. - London: Routledge, 1993. - 198 p.</w:t>
      </w:r>
    </w:p>
    <w:p>
      <w:pPr>
        <w:spacing w:line="360" w:lineRule="auto" w:after="0"/>
        <w:ind w:firstLine="709"/>
        <w:jc w:val="both"/>
      </w:pPr>
      <w:r>
        <w:rPr>
          <w:rFonts w:ascii="Times New Roman" w:hAnsi="Times New Roman"/>
          <w:b w:val="0"/>
          <w:sz w:val="28"/>
        </w:rPr>
        <w:t>50. Short M. Exploring the Language of Poems, Plays and Prose. - London: Longman, 1996. - 399 p.</w:t>
      </w:r>
    </w:p>
    <w:p>
      <w:pPr>
        <w:spacing w:line="360" w:lineRule="auto" w:after="0"/>
        <w:ind w:firstLine="709"/>
        <w:jc w:val="both"/>
      </w:pPr>
      <w:r>
        <w:rPr>
          <w:rFonts w:ascii="Times New Roman" w:hAnsi="Times New Roman"/>
          <w:b w:val="0"/>
          <w:sz w:val="28"/>
        </w:rPr>
        <w:t>51. Sperber D., Wilson D. Relevance: Communication and Cognition. - Oxford: Blackwell, 1986. - 326 p.</w:t>
      </w:r>
    </w:p>
    <w:p>
      <w:pPr>
        <w:spacing w:line="360" w:lineRule="auto" w:after="0"/>
        <w:ind w:firstLine="709"/>
        <w:jc w:val="both"/>
      </w:pPr>
      <w:r>
        <w:rPr>
          <w:rFonts w:ascii="Times New Roman" w:hAnsi="Times New Roman"/>
          <w:b w:val="0"/>
          <w:sz w:val="28"/>
        </w:rPr>
        <w:t>52. Stanzel F.K. A Theory of Narrative / Transl. by C. Goedsche. - Cambridge: Cambridge University Press, 1984. - 308 p.</w:t>
      </w:r>
    </w:p>
    <w:p>
      <w:pPr>
        <w:spacing w:line="360" w:lineRule="auto" w:after="0"/>
        <w:ind w:firstLine="709"/>
        <w:jc w:val="both"/>
      </w:pPr>
      <w:r>
        <w:rPr>
          <w:rFonts w:ascii="Times New Roman" w:hAnsi="Times New Roman"/>
          <w:b w:val="0"/>
          <w:sz w:val="28"/>
        </w:rPr>
        <w:t>53. Stockwell P. Cognitive Poetics: An Introduction. - London: Routledge, 2002. - 193 p.</w:t>
      </w:r>
    </w:p>
    <w:p>
      <w:pPr>
        <w:spacing w:line="360" w:lineRule="auto" w:after="0"/>
        <w:ind w:firstLine="709"/>
        <w:jc w:val="both"/>
      </w:pPr>
      <w:r>
        <w:rPr>
          <w:rFonts w:ascii="Times New Roman" w:hAnsi="Times New Roman"/>
          <w:b w:val="0"/>
          <w:sz w:val="28"/>
        </w:rPr>
        <w:t>54. Talmy L. Toward a Cognitive Semantics. Vol. 1: Concept Structuring Systems. - Cambridge, MA: MIT Press, 2000. - 565 p.</w:t>
      </w:r>
    </w:p>
    <w:p>
      <w:pPr>
        <w:spacing w:line="360" w:lineRule="auto" w:after="0"/>
        <w:ind w:firstLine="709"/>
        <w:jc w:val="both"/>
      </w:pPr>
      <w:r>
        <w:rPr>
          <w:rFonts w:ascii="Times New Roman" w:hAnsi="Times New Roman"/>
          <w:b w:val="0"/>
          <w:sz w:val="28"/>
        </w:rPr>
        <w:t>55. Talmy L. Toward a Cognitive Semantics. Vol. 2: Typology and Process in Concept Structuring. - Cambridge, MA: MIT Press, 2000. - 495 p.</w:t>
      </w:r>
    </w:p>
    <w:p>
      <w:pPr>
        <w:spacing w:line="360" w:lineRule="auto" w:after="0"/>
        <w:ind w:firstLine="709"/>
        <w:jc w:val="both"/>
      </w:pPr>
      <w:r>
        <w:rPr>
          <w:rFonts w:ascii="Times New Roman" w:hAnsi="Times New Roman"/>
          <w:b w:val="0"/>
          <w:sz w:val="28"/>
        </w:rPr>
        <w:t>56. Toolan M. Narrative: A Critical Linguistic Introduction. - London: Routledge, 2001. - 264 p.</w:t>
      </w:r>
    </w:p>
    <w:p>
      <w:pPr>
        <w:spacing w:line="360" w:lineRule="auto" w:after="0"/>
        <w:ind w:firstLine="709"/>
        <w:jc w:val="both"/>
      </w:pPr>
      <w:r>
        <w:rPr>
          <w:rFonts w:ascii="Times New Roman" w:hAnsi="Times New Roman"/>
          <w:b w:val="0"/>
          <w:sz w:val="28"/>
        </w:rPr>
        <w:t>57. Venuti L. The Translator's Invisibility: A History of Translation. - London: Routledge, 1995. - 353 p.</w:t>
      </w:r>
    </w:p>
    <w:p>
      <w:pPr>
        <w:spacing w:line="360" w:lineRule="auto" w:after="0"/>
        <w:ind w:firstLine="709"/>
        <w:jc w:val="both"/>
      </w:pPr>
      <w:r>
        <w:rPr>
          <w:rFonts w:ascii="Times New Roman" w:hAnsi="Times New Roman"/>
          <w:b w:val="0"/>
          <w:sz w:val="28"/>
        </w:rPr>
        <w:t>58. Verschueren J. Understanding Pragmatics. - London: Arnold, 1999. - 295 p.</w:t>
      </w:r>
    </w:p>
    <w:p>
      <w:pPr>
        <w:spacing w:line="360" w:lineRule="auto" w:after="0"/>
        <w:ind w:firstLine="709"/>
        <w:jc w:val="both"/>
      </w:pPr>
      <w:r>
        <w:rPr>
          <w:rFonts w:ascii="Times New Roman" w:hAnsi="Times New Roman"/>
          <w:b w:val="0"/>
          <w:sz w:val="28"/>
        </w:rPr>
        <w:t>59. Werth P. Text Worlds: Representing Conceptual Space in Discourse. - London: Longman, 1999. - 390 p.</w:t>
      </w:r>
    </w:p>
    <w:p>
      <w:pPr>
        <w:spacing w:line="360" w:lineRule="auto" w:after="0"/>
        <w:ind w:firstLine="709"/>
        <w:jc w:val="both"/>
      </w:pPr>
      <w:r>
        <w:rPr>
          <w:rFonts w:ascii="Times New Roman" w:hAnsi="Times New Roman"/>
          <w:b w:val="0"/>
          <w:sz w:val="28"/>
        </w:rPr>
        <w:t>60. Wierzbicka A. Semantics: Primes and Universals. - Oxford: Oxford University Press, 1996. - 500 p.</w:t>
      </w:r>
    </w:p>
    <w:p>
      <w:pPr>
        <w:spacing w:line="360" w:lineRule="auto" w:after="0"/>
        <w:ind w:firstLine="709"/>
        <w:jc w:val="both"/>
      </w:pPr>
      <w:r>
        <w:rPr>
          <w:rFonts w:ascii="Times New Roman" w:hAnsi="Times New Roman"/>
          <w:b w:val="0"/>
          <w:sz w:val="28"/>
        </w:rPr>
        <w:t>61. Yule G. Pragmatics. - Oxford: Oxford University Press, 1996. - 138 p.</w:t>
      </w:r>
    </w:p>
    <w:p>
      <w:pPr>
        <w:spacing w:line="360" w:lineRule="auto" w:after="0"/>
        <w:ind w:firstLine="709"/>
        <w:jc w:val="both"/>
      </w:pPr>
      <w:r>
        <w:rPr>
          <w:rFonts w:ascii="Times New Roman" w:hAnsi="Times New Roman"/>
          <w:b w:val="0"/>
          <w:sz w:val="28"/>
        </w:rPr>
        <w:t>62. Yule G. The Study of Language. - Cambridge: Cambridge University Press, 2010. - 344 p.</w:t>
      </w:r>
    </w:p>
    <w:p>
      <w:pPr>
        <w:spacing w:line="360" w:lineRule="auto" w:after="0"/>
        <w:ind w:firstLine="709"/>
        <w:jc w:val="both"/>
      </w:pPr>
      <w:r>
        <w:rPr>
          <w:rFonts w:ascii="Times New Roman" w:hAnsi="Times New Roman"/>
          <w:b w:val="0"/>
          <w:sz w:val="28"/>
        </w:rPr>
        <w:t>63. Anderson S.R., Keenan E.L. Deixis // Language Typology and Syntactic Description. Vol. 3 / Ed. T. Shopen. - Cambridge: Cambridge University Press, 1985. - P. 259-308.</w:t>
      </w:r>
    </w:p>
    <w:p>
      <w:pPr>
        <w:spacing w:line="360" w:lineRule="auto" w:after="0"/>
        <w:ind w:firstLine="709"/>
        <w:jc w:val="both"/>
      </w:pPr>
      <w:r>
        <w:rPr>
          <w:rFonts w:ascii="Times New Roman" w:hAnsi="Times New Roman"/>
          <w:b w:val="0"/>
          <w:sz w:val="28"/>
        </w:rPr>
        <w:t>64. Cairns B. Spatial Deixis: The Use of Spatial Co-ordinates in Spoken Language // Working Papers. - Lund University, 1991. - Vol. 38. - P. 19-28.</w:t>
      </w:r>
    </w:p>
    <w:p>
      <w:pPr>
        <w:spacing w:line="360" w:lineRule="auto" w:after="0"/>
        <w:ind w:firstLine="709"/>
        <w:jc w:val="both"/>
      </w:pPr>
      <w:r>
        <w:rPr>
          <w:rFonts w:ascii="Times New Roman" w:hAnsi="Times New Roman"/>
          <w:b w:val="0"/>
          <w:sz w:val="28"/>
        </w:rPr>
        <w:t>65. Cornish F. Anaphora, Discourse, and (De)indexicality // Functions of Language. - 2001. - Vol. 8. - No 2. - P. 167-190.</w:t>
      </w:r>
    </w:p>
    <w:p>
      <w:pPr>
        <w:spacing w:line="360" w:lineRule="auto" w:after="0"/>
        <w:ind w:firstLine="709"/>
        <w:jc w:val="both"/>
      </w:pPr>
      <w:r>
        <w:rPr>
          <w:rFonts w:ascii="Times New Roman" w:hAnsi="Times New Roman"/>
          <w:b w:val="0"/>
          <w:sz w:val="28"/>
        </w:rPr>
        <w:t>66. Dancygier B. Mental Spaces in Grammar: Conditional Constructions. - Cambridge: Cambridge University Press, 1998. - 223 p.</w:t>
      </w:r>
    </w:p>
    <w:p>
      <w:pPr>
        <w:spacing w:line="360" w:lineRule="auto" w:after="0"/>
        <w:ind w:firstLine="709"/>
        <w:jc w:val="both"/>
      </w:pPr>
      <w:r>
        <w:rPr>
          <w:rFonts w:ascii="Times New Roman" w:hAnsi="Times New Roman"/>
          <w:b w:val="0"/>
          <w:sz w:val="28"/>
        </w:rPr>
        <w:t>67. Emmott C. Narrative Comprehension: A Discourse Perspective. - Oxford: Oxford University Press, 1997. - 320 p.</w:t>
      </w:r>
    </w:p>
    <w:p>
      <w:pPr>
        <w:spacing w:line="360" w:lineRule="auto" w:after="0"/>
        <w:ind w:firstLine="709"/>
        <w:jc w:val="both"/>
      </w:pPr>
      <w:r>
        <w:rPr>
          <w:rFonts w:ascii="Times New Roman" w:hAnsi="Times New Roman"/>
          <w:b w:val="0"/>
          <w:sz w:val="28"/>
        </w:rPr>
        <w:t>68. Galbraith M. Deictic shift theory and the poetics of involvement in narrative // Deixis in Narrative / Ed. J.F. Duchan et al. - Hillsdale: Lawrence Erlbaum, 1995. - P. 19-59.</w:t>
      </w:r>
    </w:p>
    <w:p>
      <w:pPr>
        <w:spacing w:line="360" w:lineRule="auto" w:after="0"/>
        <w:ind w:firstLine="709"/>
        <w:jc w:val="both"/>
      </w:pPr>
      <w:r>
        <w:rPr>
          <w:rFonts w:ascii="Times New Roman" w:hAnsi="Times New Roman"/>
          <w:b w:val="0"/>
          <w:sz w:val="28"/>
        </w:rPr>
        <w:t>69. Grundy P. Doing Pragmatics. - London: Arnold, 2000. - 256 p.</w:t>
      </w:r>
    </w:p>
    <w:p>
      <w:pPr>
        <w:spacing w:line="360" w:lineRule="auto" w:after="0"/>
        <w:ind w:firstLine="709"/>
        <w:jc w:val="both"/>
      </w:pPr>
      <w:r>
        <w:rPr>
          <w:rFonts w:ascii="Times New Roman" w:hAnsi="Times New Roman"/>
          <w:b w:val="0"/>
          <w:sz w:val="28"/>
        </w:rPr>
        <w:t>70. Herman D. Spatial Reference in Narrative Domains // Text. - 2001. - Vol. 21. - No 4. - P. 515-541.</w:t>
      </w:r>
    </w:p>
    <w:p>
      <w:pPr>
        <w:spacing w:line="360" w:lineRule="auto" w:after="0"/>
        <w:ind w:firstLine="709"/>
        <w:jc w:val="both"/>
      </w:pPr>
      <w:r>
        <w:rPr>
          <w:rFonts w:ascii="Times New Roman" w:hAnsi="Times New Roman"/>
          <w:b w:val="0"/>
          <w:sz w:val="28"/>
        </w:rPr>
        <w:t>71. Imai S. Spatial Deixis. - Ph.D. dissertation. - Buffalo: State University of New York, 2003. - 267 p.</w:t>
      </w:r>
    </w:p>
    <w:p>
      <w:pPr>
        <w:spacing w:line="360" w:lineRule="auto" w:after="0"/>
        <w:ind w:firstLine="709"/>
        <w:jc w:val="both"/>
      </w:pPr>
      <w:r>
        <w:rPr>
          <w:rFonts w:ascii="Times New Roman" w:hAnsi="Times New Roman"/>
          <w:b w:val="0"/>
          <w:sz w:val="28"/>
        </w:rPr>
        <w:t>72. Jungbluth K. Deictics in the conversational dyad: Findings in Spanish and some cross-linguistic outlines // Deictic Conceptualisation of Space, Time and Person / Ed. F. Lenz. - Amsterdam: John Benjamins, 2003. - P. 13-40.</w:t>
      </w:r>
    </w:p>
    <w:p>
      <w:pPr>
        <w:spacing w:line="360" w:lineRule="auto" w:after="0"/>
        <w:ind w:firstLine="709"/>
        <w:jc w:val="both"/>
      </w:pPr>
      <w:r>
        <w:rPr>
          <w:rFonts w:ascii="Times New Roman" w:hAnsi="Times New Roman"/>
          <w:b w:val="0"/>
          <w:sz w:val="28"/>
        </w:rPr>
        <w:t>73. Lenz F. (ed.) Deictic Conceptualisation of Space, Time and Person. - Amsterdam: John Benjamins, 2003. - 279 p.</w:t>
      </w:r>
    </w:p>
    <w:p>
      <w:pPr>
        <w:spacing w:line="360" w:lineRule="auto" w:after="0"/>
        <w:ind w:firstLine="709"/>
        <w:jc w:val="both"/>
      </w:pPr>
      <w:r>
        <w:rPr>
          <w:rFonts w:ascii="Times New Roman" w:hAnsi="Times New Roman"/>
          <w:b w:val="0"/>
          <w:sz w:val="28"/>
        </w:rPr>
        <w:t>74. Levinson S.C., Wilkins D.P. (eds.) Grammars of Space: Explorations in Cognitive Diversity. - Cambridge: Cambridge University Press, 2006. - 637 p.</w:t>
      </w:r>
    </w:p>
    <w:p>
      <w:pPr>
        <w:spacing w:line="360" w:lineRule="auto" w:after="0"/>
        <w:ind w:firstLine="709"/>
        <w:jc w:val="both"/>
      </w:pPr>
      <w:r>
        <w:rPr>
          <w:rFonts w:ascii="Times New Roman" w:hAnsi="Times New Roman"/>
          <w:b w:val="0"/>
          <w:sz w:val="28"/>
        </w:rPr>
        <w:t>75. McIntyre D. Point of view in plays. - Amsterdam: John Benjamins, 2006. - 213 p.</w:t>
      </w:r>
    </w:p>
    <w:p>
      <w:pPr>
        <w:spacing w:line="360" w:lineRule="auto" w:after="0"/>
        <w:ind w:firstLine="709"/>
        <w:jc w:val="both"/>
      </w:pPr>
      <w:r>
        <w:rPr>
          <w:rFonts w:ascii="Times New Roman" w:hAnsi="Times New Roman"/>
          <w:b w:val="0"/>
          <w:sz w:val="28"/>
        </w:rPr>
        <w:t>76. Richardson B. Unnatural Voices: Extreme Narration in Modern and Contemporary Fiction. - Columbus: Ohio State University Press, 2006. - 166 p.</w:t>
      </w:r>
    </w:p>
    <w:p>
      <w:pPr>
        <w:spacing w:line="360" w:lineRule="auto" w:after="0"/>
        <w:ind w:firstLine="709"/>
        <w:jc w:val="both"/>
      </w:pPr>
      <w:r>
        <w:rPr>
          <w:rFonts w:ascii="Times New Roman" w:hAnsi="Times New Roman"/>
          <w:b w:val="0"/>
          <w:sz w:val="28"/>
        </w:rPr>
        <w:t>77. Sidnell J. Deixis // The Handbook of Conversation Analysis / Ed. J. Sidnell, T. Stivers. - Chichester: Wiley-Blackwell, 2013. - P. 217-237.</w:t>
      </w:r>
    </w:p>
    <w:p>
      <w:pPr>
        <w:spacing w:line="360" w:lineRule="auto" w:after="0"/>
        <w:ind w:firstLine="709"/>
        <w:jc w:val="both"/>
      </w:pPr>
      <w:r>
        <w:rPr>
          <w:rFonts w:ascii="Times New Roman" w:hAnsi="Times New Roman"/>
          <w:b w:val="0"/>
          <w:sz w:val="28"/>
        </w:rPr>
        <w:t>78. Tanz C. Studies in the Acquisition of Deictic Terms. - Cambridge: Cambridge University Press, 1980. - 178 p.</w:t>
      </w:r>
    </w:p>
    <w:p>
      <w:pPr>
        <w:spacing w:line="360" w:lineRule="auto" w:after="0"/>
        <w:ind w:firstLine="709"/>
        <w:jc w:val="both"/>
      </w:pPr>
      <w:r>
        <w:rPr>
          <w:rFonts w:ascii="Times New Roman" w:hAnsi="Times New Roman"/>
          <w:b w:val="0"/>
          <w:sz w:val="28"/>
        </w:rPr>
        <w:t>79. Wales K. Personal Pronouns in Present-Day English. - Cambridge: Cambridge University Press, 1996. - 264 p.</w:t>
      </w:r>
    </w:p>
    <w:p>
      <w:pPr>
        <w:spacing w:line="360" w:lineRule="auto" w:after="0"/>
        <w:ind w:firstLine="709"/>
        <w:jc w:val="both"/>
      </w:pPr>
      <w:r>
        <w:rPr>
          <w:rFonts w:ascii="Times New Roman" w:hAnsi="Times New Roman"/>
          <w:b w:val="0"/>
          <w:sz w:val="28"/>
        </w:rPr>
        <w:t>80. Zubin D.A., Hewitt L.E. The deictic center: A theory of deixis in narrative // Deixis in Narrative / Ed. J.F. Duchan et al. - Hillsdale: Lawrence Erlbaum, 1995. - P. 129-155.</w:t>
      </w:r>
    </w:p>
    <w:p>
      <w:pPr>
        <w:spacing w:before="240" w:after="120" w:line="360" w:lineRule="auto"/>
        <w:jc w:val="left"/>
      </w:pPr>
      <w:r>
        <w:rPr>
          <w:rFonts w:ascii="Times New Roman" w:hAnsi="Times New Roman"/>
          <w:b/>
          <w:sz w:val="28"/>
        </w:rPr>
        <w:t>IV. Internet manbalar</w:t>
      </w:r>
    </w:p>
    <w:p>
      <w:pPr>
        <w:spacing w:line="360" w:lineRule="auto" w:after="0"/>
        <w:ind w:firstLine="709"/>
        <w:jc w:val="both"/>
      </w:pPr>
      <w:r>
        <w:rPr>
          <w:rFonts w:ascii="Times New Roman" w:hAnsi="Times New Roman"/>
          <w:b w:val="0"/>
          <w:sz w:val="28"/>
        </w:rPr>
        <w:t>1. Linguistic Society of America. Pragmatics. [Elektron resurs]. - URL: https://www.linguisticsociety.org/resource/pragmatics (murojaat sanasi: 15.03.2024).</w:t>
      </w:r>
    </w:p>
    <w:p>
      <w:pPr>
        <w:spacing w:line="360" w:lineRule="auto" w:after="0"/>
        <w:ind w:firstLine="709"/>
        <w:jc w:val="both"/>
      </w:pPr>
      <w:r>
        <w:rPr>
          <w:rFonts w:ascii="Times New Roman" w:hAnsi="Times New Roman"/>
          <w:b w:val="0"/>
          <w:sz w:val="28"/>
        </w:rPr>
        <w:t>2. Stanford Encyclopedia of Philosophy. Deixis and Indexicality. [Elektron resurs]. - URL: https://plato.stanford.edu/entries/indexicals/ (murojaat sanasi: 20.03.2024).</w:t>
      </w:r>
    </w:p>
    <w:p>
      <w:pPr>
        <w:spacing w:line="360" w:lineRule="auto" w:after="0"/>
        <w:ind w:firstLine="709"/>
        <w:jc w:val="both"/>
      </w:pPr>
      <w:r>
        <w:rPr>
          <w:rFonts w:ascii="Times New Roman" w:hAnsi="Times New Roman"/>
          <w:b w:val="0"/>
          <w:sz w:val="28"/>
        </w:rPr>
        <w:t>3. SIL International. Glossary of Linguistic Terms: Deixis. [Elektron resurs]. - URL: https://glossary.sil.org/term/deixis (murojaat sanasi: 22.03.2024).</w:t>
      </w:r>
    </w:p>
    <w:p>
      <w:pPr>
        <w:spacing w:line="360" w:lineRule="auto" w:after="0"/>
        <w:ind w:firstLine="709"/>
        <w:jc w:val="both"/>
      </w:pPr>
      <w:r>
        <w:rPr>
          <w:rFonts w:ascii="Times New Roman" w:hAnsi="Times New Roman"/>
          <w:b w:val="0"/>
          <w:sz w:val="28"/>
        </w:rPr>
        <w:t>4. British National Corpus (BNC). [Elektron resurs]. - URL: http://www.natcorp.ox.ac.uk/ (murojaat sanasi: 10.01.2024).</w:t>
      </w:r>
    </w:p>
    <w:p>
      <w:pPr>
        <w:spacing w:line="360" w:lineRule="auto" w:after="0"/>
        <w:ind w:firstLine="709"/>
        <w:jc w:val="both"/>
      </w:pPr>
      <w:r>
        <w:rPr>
          <w:rFonts w:ascii="Times New Roman" w:hAnsi="Times New Roman"/>
          <w:b w:val="0"/>
          <w:sz w:val="28"/>
        </w:rPr>
        <w:t>5. Corpus of Contemporary American English (COCA). [Elektron resurs]. - URL: https://www.english-corpora.org/coca/ (murojaat sanasi: 10.01.2024).</w:t>
      </w:r>
    </w:p>
    <w:p>
      <w:pPr>
        <w:spacing w:line="360" w:lineRule="auto" w:after="0"/>
        <w:ind w:firstLine="709"/>
        <w:jc w:val="both"/>
      </w:pPr>
      <w:r>
        <w:rPr>
          <w:rFonts w:ascii="Times New Roman" w:hAnsi="Times New Roman"/>
          <w:b w:val="0"/>
          <w:sz w:val="28"/>
        </w:rPr>
        <w:t>6. O'zbek tili milliy korpusi. [Elektron resurs]. - URL: https://uzbekcorpus.uz/ (murojaat sanasi: 15.01.2024).</w:t>
      </w:r>
    </w:p>
    <w:p>
      <w:pPr>
        <w:spacing w:line="360" w:lineRule="auto" w:after="0"/>
        <w:ind w:firstLine="709"/>
        <w:jc w:val="both"/>
      </w:pPr>
      <w:r>
        <w:rPr>
          <w:rFonts w:ascii="Times New Roman" w:hAnsi="Times New Roman"/>
          <w:b w:val="0"/>
          <w:sz w:val="28"/>
        </w:rPr>
        <w:t>7. Project Gutenberg. Free eBooks. [Elektron resurs]. - URL: https://www.gutenberg.org/ (murojaat sanasi: 05.02.2024).</w:t>
      </w:r>
    </w:p>
    <w:p>
      <w:pPr>
        <w:spacing w:line="360" w:lineRule="auto" w:after="0"/>
        <w:ind w:firstLine="709"/>
        <w:jc w:val="both"/>
      </w:pPr>
      <w:r>
        <w:rPr>
          <w:rFonts w:ascii="Times New Roman" w:hAnsi="Times New Roman"/>
          <w:b w:val="0"/>
          <w:sz w:val="28"/>
        </w:rPr>
        <w:t>8. ZiyoNET - O'zbekiston ta'lim portali. [Elektron resurs]. - URL: https://www.ziyonet.uz/ (murojaat sanasi: 20.02.2024).</w:t>
      </w:r>
    </w:p>
    <w:p>
      <w:pPr>
        <w:spacing w:line="360" w:lineRule="auto" w:after="0"/>
        <w:ind w:firstLine="709"/>
        <w:jc w:val="both"/>
      </w:pPr>
      <w:r>
        <w:rPr>
          <w:rFonts w:ascii="Times New Roman" w:hAnsi="Times New Roman"/>
          <w:b w:val="0"/>
          <w:sz w:val="28"/>
        </w:rPr>
        <w:t>9. Google Scholar. [Elektron resurs]. - URL: https://scholar.google.com/ (murojaat sanasi: 01.03.2024).</w:t>
      </w:r>
    </w:p>
    <w:p>
      <w:pPr>
        <w:spacing w:line="360" w:lineRule="auto" w:after="0"/>
        <w:ind w:firstLine="709"/>
        <w:jc w:val="both"/>
      </w:pPr>
      <w:r>
        <w:rPr>
          <w:rFonts w:ascii="Times New Roman" w:hAnsi="Times New Roman"/>
          <w:b w:val="0"/>
          <w:sz w:val="28"/>
        </w:rPr>
        <w:t>10. JSTOR Digital Library. [Elektron resurs]. - URL: https://www.jstor.org/ (murojaat sanasi: 01.03.2024).</w:t>
      </w:r>
    </w:p>
    <w:p>
      <w:r>
        <w:br w:type="page"/>
      </w:r>
    </w:p>
    <w:p>
      <w:pPr>
        <w:spacing w:before="240" w:after="240" w:line="360" w:lineRule="auto"/>
        <w:jc w:val="center"/>
      </w:pPr>
      <w:r>
        <w:rPr>
          <w:rFonts w:ascii="Times New Roman" w:hAnsi="Times New Roman"/>
          <w:b/>
          <w:sz w:val="32"/>
        </w:rPr>
        <w:t>ILOVALAR</w:t>
      </w:r>
    </w:p>
    <w:p>
      <w:pPr>
        <w:spacing w:line="360" w:lineRule="auto"/>
      </w:pPr>
    </w:p>
    <w:p>
      <w:pPr>
        <w:spacing w:before="240" w:after="240" w:line="360" w:lineRule="auto"/>
        <w:jc w:val="center"/>
      </w:pPr>
      <w:r>
        <w:rPr>
          <w:rFonts w:ascii="Times New Roman" w:hAnsi="Times New Roman"/>
          <w:b/>
          <w:sz w:val="28"/>
        </w:rPr>
        <w:t>1-ILOVA</w:t>
      </w:r>
    </w:p>
    <w:p>
      <w:pPr>
        <w:spacing w:line="360" w:lineRule="auto" w:after="0"/>
        <w:jc w:val="both"/>
      </w:pPr>
      <w:r>
        <w:rPr>
          <w:rFonts w:ascii="Times New Roman" w:hAnsi="Times New Roman"/>
          <w:b/>
          <w:sz w:val="28"/>
        </w:rPr>
        <w:t>Ingliz badiiy asarlaridan olingan makon deyksis birliklarining pragmatik tahlili jadvali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1615"/>
          </w:tcPr>
          <w:p>
            <w:pPr>
              <w:spacing w:line="240" w:lineRule="auto" w:before="40" w:after="40"/>
              <w:jc w:val="center"/>
            </w:pPr>
            <w:r/>
            <w:r>
              <w:rPr>
                <w:rFonts w:ascii="Times New Roman" w:hAnsi="Times New Roman"/>
                <w:b/>
                <w:sz w:val="20"/>
              </w:rPr>
              <w:t>No</w:t>
            </w:r>
          </w:p>
        </w:tc>
        <w:tc>
          <w:tcPr>
            <w:tcW w:type="dxa" w:w="1615"/>
          </w:tcPr>
          <w:p>
            <w:pPr>
              <w:spacing w:line="240" w:lineRule="auto" w:before="40" w:after="40"/>
              <w:jc w:val="center"/>
            </w:pPr>
            <w:r/>
            <w:r>
              <w:rPr>
                <w:rFonts w:ascii="Times New Roman" w:hAnsi="Times New Roman"/>
                <w:b/>
                <w:sz w:val="20"/>
              </w:rPr>
              <w:t>Asar va muallif</w:t>
            </w:r>
          </w:p>
        </w:tc>
        <w:tc>
          <w:tcPr>
            <w:tcW w:type="dxa" w:w="1615"/>
          </w:tcPr>
          <w:p>
            <w:pPr>
              <w:spacing w:line="240" w:lineRule="auto" w:before="40" w:after="40"/>
              <w:jc w:val="center"/>
            </w:pPr>
            <w:r/>
            <w:r>
              <w:rPr>
                <w:rFonts w:ascii="Times New Roman" w:hAnsi="Times New Roman"/>
                <w:b/>
                <w:sz w:val="20"/>
              </w:rPr>
              <w:t>Deyksis birligi</w:t>
            </w:r>
          </w:p>
        </w:tc>
        <w:tc>
          <w:tcPr>
            <w:tcW w:type="dxa" w:w="1615"/>
          </w:tcPr>
          <w:p>
            <w:pPr>
              <w:spacing w:line="240" w:lineRule="auto" w:before="40" w:after="40"/>
              <w:jc w:val="center"/>
            </w:pPr>
            <w:r/>
            <w:r>
              <w:rPr>
                <w:rFonts w:ascii="Times New Roman" w:hAnsi="Times New Roman"/>
                <w:b/>
                <w:sz w:val="20"/>
              </w:rPr>
              <w:t>Kontekst (misol)</w:t>
            </w:r>
          </w:p>
        </w:tc>
        <w:tc>
          <w:tcPr>
            <w:tcW w:type="dxa" w:w="1615"/>
          </w:tcPr>
          <w:p>
            <w:pPr>
              <w:spacing w:line="240" w:lineRule="auto" w:before="40" w:after="40"/>
              <w:jc w:val="center"/>
            </w:pPr>
            <w:r/>
            <w:r>
              <w:rPr>
                <w:rFonts w:ascii="Times New Roman" w:hAnsi="Times New Roman"/>
                <w:b/>
                <w:sz w:val="20"/>
              </w:rPr>
              <w:t>Turi</w:t>
            </w:r>
          </w:p>
        </w:tc>
        <w:tc>
          <w:tcPr>
            <w:tcW w:type="dxa" w:w="1615"/>
          </w:tcPr>
          <w:p>
            <w:pPr>
              <w:spacing w:line="240" w:lineRule="auto" w:before="40" w:after="40"/>
              <w:jc w:val="center"/>
            </w:pPr>
            <w:r/>
            <w:r>
              <w:rPr>
                <w:rFonts w:ascii="Times New Roman" w:hAnsi="Times New Roman"/>
                <w:b/>
                <w:sz w:val="20"/>
              </w:rPr>
              <w:t>Pragmatik funksiyasi</w:t>
            </w:r>
          </w:p>
        </w:tc>
      </w:tr>
      <w:tr>
        <w:tc>
          <w:tcPr>
            <w:tcW w:type="dxa" w:w="1615"/>
          </w:tcPr>
          <w:p>
            <w:pPr>
              <w:spacing w:line="240" w:lineRule="auto" w:before="40" w:after="40"/>
              <w:jc w:val="left"/>
            </w:pPr>
            <w:r/>
            <w:r>
              <w:rPr>
                <w:rFonts w:ascii="Times New Roman" w:hAnsi="Times New Roman"/>
                <w:b w:val="0"/>
                <w:sz w:val="20"/>
              </w:rPr>
              <w:t>1</w:t>
            </w:r>
          </w:p>
        </w:tc>
        <w:tc>
          <w:tcPr>
            <w:tcW w:type="dxa" w:w="1615"/>
          </w:tcPr>
          <w:p>
            <w:pPr>
              <w:spacing w:line="240" w:lineRule="auto" w:before="40" w:after="40"/>
              <w:jc w:val="left"/>
            </w:pPr>
            <w:r/>
            <w:r>
              <w:rPr>
                <w:rFonts w:ascii="Times New Roman" w:hAnsi="Times New Roman"/>
                <w:b w:val="0"/>
                <w:sz w:val="20"/>
              </w:rPr>
              <w:t>Ch. Dickens, Great Expectations</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Come here, boy!</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Buyruq, hokimiyat ifodalash</w:t>
            </w:r>
          </w:p>
        </w:tc>
      </w:tr>
      <w:tr>
        <w:tc>
          <w:tcPr>
            <w:tcW w:type="dxa" w:w="1615"/>
          </w:tcPr>
          <w:p>
            <w:pPr>
              <w:spacing w:line="240" w:lineRule="auto" w:before="40" w:after="40"/>
              <w:jc w:val="left"/>
            </w:pPr>
            <w:r/>
            <w:r>
              <w:rPr>
                <w:rFonts w:ascii="Times New Roman" w:hAnsi="Times New Roman"/>
                <w:b w:val="0"/>
                <w:sz w:val="20"/>
              </w:rPr>
              <w:t>2</w:t>
            </w:r>
          </w:p>
        </w:tc>
        <w:tc>
          <w:tcPr>
            <w:tcW w:type="dxa" w:w="1615"/>
          </w:tcPr>
          <w:p>
            <w:pPr>
              <w:spacing w:line="240" w:lineRule="auto" w:before="40" w:after="40"/>
              <w:jc w:val="left"/>
            </w:pPr>
            <w:r/>
            <w:r>
              <w:rPr>
                <w:rFonts w:ascii="Times New Roman" w:hAnsi="Times New Roman"/>
                <w:b w:val="0"/>
                <w:sz w:val="20"/>
              </w:rPr>
              <w:t>Ch. Dickens, Great Expectations</w:t>
            </w:r>
          </w:p>
        </w:tc>
        <w:tc>
          <w:tcPr>
            <w:tcW w:type="dxa" w:w="1615"/>
          </w:tcPr>
          <w:p>
            <w:pPr>
              <w:spacing w:line="240" w:lineRule="auto" w:before="40" w:after="40"/>
              <w:jc w:val="left"/>
            </w:pPr>
            <w:r/>
            <w:r>
              <w:rPr>
                <w:rFonts w:ascii="Times New Roman" w:hAnsi="Times New Roman"/>
                <w:b w:val="0"/>
                <w:sz w:val="20"/>
              </w:rPr>
              <w:t>this place</w:t>
            </w:r>
          </w:p>
        </w:tc>
        <w:tc>
          <w:tcPr>
            <w:tcW w:type="dxa" w:w="1615"/>
          </w:tcPr>
          <w:p>
            <w:pPr>
              <w:spacing w:line="240" w:lineRule="auto" w:before="40" w:after="40"/>
              <w:jc w:val="left"/>
            </w:pPr>
            <w:r/>
            <w:r>
              <w:rPr>
                <w:rFonts w:ascii="Times New Roman" w:hAnsi="Times New Roman"/>
                <w:b w:val="0"/>
                <w:sz w:val="20"/>
              </w:rPr>
              <w:t>I have never forgotten this place.</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Emotsional bog'liqlik</w:t>
            </w:r>
          </w:p>
        </w:tc>
      </w:tr>
      <w:tr>
        <w:tc>
          <w:tcPr>
            <w:tcW w:type="dxa" w:w="1615"/>
          </w:tcPr>
          <w:p>
            <w:pPr>
              <w:spacing w:line="240" w:lineRule="auto" w:before="40" w:after="40"/>
              <w:jc w:val="left"/>
            </w:pPr>
            <w:r/>
            <w:r>
              <w:rPr>
                <w:rFonts w:ascii="Times New Roman" w:hAnsi="Times New Roman"/>
                <w:b w:val="0"/>
                <w:sz w:val="20"/>
              </w:rPr>
              <w:t>3</w:t>
            </w:r>
          </w:p>
        </w:tc>
        <w:tc>
          <w:tcPr>
            <w:tcW w:type="dxa" w:w="1615"/>
          </w:tcPr>
          <w:p>
            <w:pPr>
              <w:spacing w:line="240" w:lineRule="auto" w:before="40" w:after="40"/>
              <w:jc w:val="left"/>
            </w:pPr>
            <w:r/>
            <w:r>
              <w:rPr>
                <w:rFonts w:ascii="Times New Roman" w:hAnsi="Times New Roman"/>
                <w:b w:val="0"/>
                <w:sz w:val="20"/>
              </w:rPr>
              <w:t>J. Austen, Pride and Prejudice</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She had been there before.</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Xotirlash, retrospektsiya</w:t>
            </w:r>
          </w:p>
        </w:tc>
      </w:tr>
      <w:tr>
        <w:tc>
          <w:tcPr>
            <w:tcW w:type="dxa" w:w="1615"/>
          </w:tcPr>
          <w:p>
            <w:pPr>
              <w:spacing w:line="240" w:lineRule="auto" w:before="40" w:after="40"/>
              <w:jc w:val="left"/>
            </w:pPr>
            <w:r/>
            <w:r>
              <w:rPr>
                <w:rFonts w:ascii="Times New Roman" w:hAnsi="Times New Roman"/>
                <w:b w:val="0"/>
                <w:sz w:val="20"/>
              </w:rPr>
              <w:t>4</w:t>
            </w:r>
          </w:p>
        </w:tc>
        <w:tc>
          <w:tcPr>
            <w:tcW w:type="dxa" w:w="1615"/>
          </w:tcPr>
          <w:p>
            <w:pPr>
              <w:spacing w:line="240" w:lineRule="auto" w:before="40" w:after="40"/>
              <w:jc w:val="left"/>
            </w:pPr>
            <w:r/>
            <w:r>
              <w:rPr>
                <w:rFonts w:ascii="Times New Roman" w:hAnsi="Times New Roman"/>
                <w:b w:val="0"/>
                <w:sz w:val="20"/>
              </w:rPr>
              <w:t>J. Austen, Pride and Prejudice</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we are at last!</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Quvonch, kelish ifodalash</w:t>
            </w:r>
          </w:p>
        </w:tc>
      </w:tr>
      <w:tr>
        <w:tc>
          <w:tcPr>
            <w:tcW w:type="dxa" w:w="1615"/>
          </w:tcPr>
          <w:p>
            <w:pPr>
              <w:spacing w:line="240" w:lineRule="auto" w:before="40" w:after="40"/>
              <w:jc w:val="left"/>
            </w:pPr>
            <w:r/>
            <w:r>
              <w:rPr>
                <w:rFonts w:ascii="Times New Roman" w:hAnsi="Times New Roman"/>
                <w:b w:val="0"/>
                <w:sz w:val="20"/>
              </w:rPr>
              <w:t>5</w:t>
            </w:r>
          </w:p>
        </w:tc>
        <w:tc>
          <w:tcPr>
            <w:tcW w:type="dxa" w:w="1615"/>
          </w:tcPr>
          <w:p>
            <w:pPr>
              <w:spacing w:line="240" w:lineRule="auto" w:before="40" w:after="40"/>
              <w:jc w:val="left"/>
            </w:pPr>
            <w:r/>
            <w:r>
              <w:rPr>
                <w:rFonts w:ascii="Times New Roman" w:hAnsi="Times New Roman"/>
                <w:b w:val="0"/>
                <w:sz w:val="20"/>
              </w:rPr>
              <w:t>Sh. Bronte, Jane Eyre</w:t>
            </w:r>
          </w:p>
        </w:tc>
        <w:tc>
          <w:tcPr>
            <w:tcW w:type="dxa" w:w="1615"/>
          </w:tcPr>
          <w:p>
            <w:pPr>
              <w:spacing w:line="240" w:lineRule="auto" w:before="40" w:after="40"/>
              <w:jc w:val="left"/>
            </w:pPr>
            <w:r/>
            <w:r>
              <w:rPr>
                <w:rFonts w:ascii="Times New Roman" w:hAnsi="Times New Roman"/>
                <w:b w:val="0"/>
                <w:sz w:val="20"/>
              </w:rPr>
              <w:t>this room</w:t>
            </w:r>
          </w:p>
        </w:tc>
        <w:tc>
          <w:tcPr>
            <w:tcW w:type="dxa" w:w="1615"/>
          </w:tcPr>
          <w:p>
            <w:pPr>
              <w:spacing w:line="240" w:lineRule="auto" w:before="40" w:after="40"/>
              <w:jc w:val="left"/>
            </w:pPr>
            <w:r/>
            <w:r>
              <w:rPr>
                <w:rFonts w:ascii="Times New Roman" w:hAnsi="Times New Roman"/>
                <w:b w:val="0"/>
                <w:sz w:val="20"/>
              </w:rPr>
              <w:t>I was locked in this room as a child.</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Psixologik travma</w:t>
            </w:r>
          </w:p>
        </w:tc>
      </w:tr>
      <w:tr>
        <w:tc>
          <w:tcPr>
            <w:tcW w:type="dxa" w:w="1615"/>
          </w:tcPr>
          <w:p>
            <w:pPr>
              <w:spacing w:line="240" w:lineRule="auto" w:before="40" w:after="40"/>
              <w:jc w:val="left"/>
            </w:pPr>
            <w:r/>
            <w:r>
              <w:rPr>
                <w:rFonts w:ascii="Times New Roman" w:hAnsi="Times New Roman"/>
                <w:b w:val="0"/>
                <w:sz w:val="20"/>
              </w:rPr>
              <w:t>6</w:t>
            </w:r>
          </w:p>
        </w:tc>
        <w:tc>
          <w:tcPr>
            <w:tcW w:type="dxa" w:w="1615"/>
          </w:tcPr>
          <w:p>
            <w:pPr>
              <w:spacing w:line="240" w:lineRule="auto" w:before="40" w:after="40"/>
              <w:jc w:val="left"/>
            </w:pPr>
            <w:r/>
            <w:r>
              <w:rPr>
                <w:rFonts w:ascii="Times New Roman" w:hAnsi="Times New Roman"/>
                <w:b w:val="0"/>
                <w:sz w:val="20"/>
              </w:rPr>
              <w:t>Sh. Bronte, Jane Eyre</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There, beyond the moor, lay freedom.</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Orzu, intilish</w:t>
            </w:r>
          </w:p>
        </w:tc>
      </w:tr>
      <w:tr>
        <w:tc>
          <w:tcPr>
            <w:tcW w:type="dxa" w:w="1615"/>
          </w:tcPr>
          <w:p>
            <w:pPr>
              <w:spacing w:line="240" w:lineRule="auto" w:before="40" w:after="40"/>
              <w:jc w:val="left"/>
            </w:pPr>
            <w:r/>
            <w:r>
              <w:rPr>
                <w:rFonts w:ascii="Times New Roman" w:hAnsi="Times New Roman"/>
                <w:b w:val="0"/>
                <w:sz w:val="20"/>
              </w:rPr>
              <w:t>7</w:t>
            </w:r>
          </w:p>
        </w:tc>
        <w:tc>
          <w:tcPr>
            <w:tcW w:type="dxa" w:w="1615"/>
          </w:tcPr>
          <w:p>
            <w:pPr>
              <w:spacing w:line="240" w:lineRule="auto" w:before="40" w:after="40"/>
              <w:jc w:val="left"/>
            </w:pPr>
            <w:r/>
            <w:r>
              <w:rPr>
                <w:rFonts w:ascii="Times New Roman" w:hAnsi="Times New Roman"/>
                <w:b w:val="0"/>
                <w:sz w:val="20"/>
              </w:rPr>
              <w:t>T. Hardy, Tess of the d'Urbervilles</w:t>
            </w:r>
          </w:p>
        </w:tc>
        <w:tc>
          <w:tcPr>
            <w:tcW w:type="dxa" w:w="1615"/>
          </w:tcPr>
          <w:p>
            <w:pPr>
              <w:spacing w:line="240" w:lineRule="auto" w:before="40" w:after="40"/>
              <w:jc w:val="left"/>
            </w:pPr>
            <w:r/>
            <w:r>
              <w:rPr>
                <w:rFonts w:ascii="Times New Roman" w:hAnsi="Times New Roman"/>
                <w:b w:val="0"/>
                <w:sz w:val="20"/>
              </w:rPr>
              <w:t>this valley</w:t>
            </w:r>
          </w:p>
        </w:tc>
        <w:tc>
          <w:tcPr>
            <w:tcW w:type="dxa" w:w="1615"/>
          </w:tcPr>
          <w:p>
            <w:pPr>
              <w:spacing w:line="240" w:lineRule="auto" w:before="40" w:after="40"/>
              <w:jc w:val="left"/>
            </w:pPr>
            <w:r/>
            <w:r>
              <w:rPr>
                <w:rFonts w:ascii="Times New Roman" w:hAnsi="Times New Roman"/>
                <w:b w:val="0"/>
                <w:sz w:val="20"/>
              </w:rPr>
              <w:t>This valley was her world.</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Identifikatsiya</w:t>
            </w:r>
          </w:p>
        </w:tc>
      </w:tr>
      <w:tr>
        <w:tc>
          <w:tcPr>
            <w:tcW w:type="dxa" w:w="1615"/>
          </w:tcPr>
          <w:p>
            <w:pPr>
              <w:spacing w:line="240" w:lineRule="auto" w:before="40" w:after="40"/>
              <w:jc w:val="left"/>
            </w:pPr>
            <w:r/>
            <w:r>
              <w:rPr>
                <w:rFonts w:ascii="Times New Roman" w:hAnsi="Times New Roman"/>
                <w:b w:val="0"/>
                <w:sz w:val="20"/>
              </w:rPr>
              <w:t>8</w:t>
            </w:r>
          </w:p>
        </w:tc>
        <w:tc>
          <w:tcPr>
            <w:tcW w:type="dxa" w:w="1615"/>
          </w:tcPr>
          <w:p>
            <w:pPr>
              <w:spacing w:line="240" w:lineRule="auto" w:before="40" w:after="40"/>
              <w:jc w:val="left"/>
            </w:pPr>
            <w:r/>
            <w:r>
              <w:rPr>
                <w:rFonts w:ascii="Times New Roman" w:hAnsi="Times New Roman"/>
                <w:b w:val="0"/>
                <w:sz w:val="20"/>
              </w:rPr>
              <w:t>T. Hardy, Tess of the d'Urbervilles</w:t>
            </w:r>
          </w:p>
        </w:tc>
        <w:tc>
          <w:tcPr>
            <w:tcW w:type="dxa" w:w="1615"/>
          </w:tcPr>
          <w:p>
            <w:pPr>
              <w:spacing w:line="240" w:lineRule="auto" w:before="40" w:after="40"/>
              <w:jc w:val="left"/>
            </w:pPr>
            <w:r/>
            <w:r>
              <w:rPr>
                <w:rFonts w:ascii="Times New Roman" w:hAnsi="Times New Roman"/>
                <w:b w:val="0"/>
                <w:sz w:val="20"/>
              </w:rPr>
              <w:t>that hill</w:t>
            </w:r>
          </w:p>
        </w:tc>
        <w:tc>
          <w:tcPr>
            <w:tcW w:type="dxa" w:w="1615"/>
          </w:tcPr>
          <w:p>
            <w:pPr>
              <w:spacing w:line="240" w:lineRule="auto" w:before="40" w:after="40"/>
              <w:jc w:val="left"/>
            </w:pPr>
            <w:r/>
            <w:r>
              <w:rPr>
                <w:rFonts w:ascii="Times New Roman" w:hAnsi="Times New Roman"/>
                <w:b w:val="0"/>
                <w:sz w:val="20"/>
              </w:rPr>
              <w:t>She looked at that hill with dread.</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Qo'rquv, xavotir</w:t>
            </w:r>
          </w:p>
        </w:tc>
      </w:tr>
      <w:tr>
        <w:tc>
          <w:tcPr>
            <w:tcW w:type="dxa" w:w="1615"/>
          </w:tcPr>
          <w:p>
            <w:pPr>
              <w:spacing w:line="240" w:lineRule="auto" w:before="40" w:after="40"/>
              <w:jc w:val="left"/>
            </w:pPr>
            <w:r/>
            <w:r>
              <w:rPr>
                <w:rFonts w:ascii="Times New Roman" w:hAnsi="Times New Roman"/>
                <w:b w:val="0"/>
                <w:sz w:val="20"/>
              </w:rPr>
              <w:t>9</w:t>
            </w:r>
          </w:p>
        </w:tc>
        <w:tc>
          <w:tcPr>
            <w:tcW w:type="dxa" w:w="1615"/>
          </w:tcPr>
          <w:p>
            <w:pPr>
              <w:spacing w:line="240" w:lineRule="auto" w:before="40" w:after="40"/>
              <w:jc w:val="left"/>
            </w:pPr>
            <w:r/>
            <w:r>
              <w:rPr>
                <w:rFonts w:ascii="Times New Roman" w:hAnsi="Times New Roman"/>
                <w:b w:val="0"/>
                <w:sz w:val="20"/>
              </w:rPr>
              <w:t>V. Woolf, Mrs Dalloway</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she was, in the middle of life.</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Ekzistensial anglash</w:t>
            </w:r>
          </w:p>
        </w:tc>
      </w:tr>
      <w:tr>
        <w:tc>
          <w:tcPr>
            <w:tcW w:type="dxa" w:w="1615"/>
          </w:tcPr>
          <w:p>
            <w:pPr>
              <w:spacing w:line="240" w:lineRule="auto" w:before="40" w:after="40"/>
              <w:jc w:val="left"/>
            </w:pPr>
            <w:r/>
            <w:r>
              <w:rPr>
                <w:rFonts w:ascii="Times New Roman" w:hAnsi="Times New Roman"/>
                <w:b w:val="0"/>
                <w:sz w:val="20"/>
              </w:rPr>
              <w:t>10</w:t>
            </w:r>
          </w:p>
        </w:tc>
        <w:tc>
          <w:tcPr>
            <w:tcW w:type="dxa" w:w="1615"/>
          </w:tcPr>
          <w:p>
            <w:pPr>
              <w:spacing w:line="240" w:lineRule="auto" w:before="40" w:after="40"/>
              <w:jc w:val="left"/>
            </w:pPr>
            <w:r/>
            <w:r>
              <w:rPr>
                <w:rFonts w:ascii="Times New Roman" w:hAnsi="Times New Roman"/>
                <w:b w:val="0"/>
                <w:sz w:val="20"/>
              </w:rPr>
              <w:t>V. Woolf, Mrs Dalloway</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There was the old lady opposite.</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Kuzatish, refleksiya</w:t>
            </w:r>
          </w:p>
        </w:tc>
      </w:tr>
      <w:tr>
        <w:tc>
          <w:tcPr>
            <w:tcW w:type="dxa" w:w="1615"/>
          </w:tcPr>
          <w:p>
            <w:pPr>
              <w:spacing w:line="240" w:lineRule="auto" w:before="40" w:after="40"/>
              <w:jc w:val="left"/>
            </w:pPr>
            <w:r/>
            <w:r>
              <w:rPr>
                <w:rFonts w:ascii="Times New Roman" w:hAnsi="Times New Roman"/>
                <w:b w:val="0"/>
                <w:sz w:val="20"/>
              </w:rPr>
              <w:t>11</w:t>
            </w:r>
          </w:p>
        </w:tc>
        <w:tc>
          <w:tcPr>
            <w:tcW w:type="dxa" w:w="1615"/>
          </w:tcPr>
          <w:p>
            <w:pPr>
              <w:spacing w:line="240" w:lineRule="auto" w:before="40" w:after="40"/>
              <w:jc w:val="left"/>
            </w:pPr>
            <w:r/>
            <w:r>
              <w:rPr>
                <w:rFonts w:ascii="Times New Roman" w:hAnsi="Times New Roman"/>
                <w:b w:val="0"/>
                <w:sz w:val="20"/>
              </w:rPr>
              <w:t>J. Joyce, Ulysses</w:t>
            </w:r>
          </w:p>
        </w:tc>
        <w:tc>
          <w:tcPr>
            <w:tcW w:type="dxa" w:w="1615"/>
          </w:tcPr>
          <w:p>
            <w:pPr>
              <w:spacing w:line="240" w:lineRule="auto" w:before="40" w:after="40"/>
              <w:jc w:val="left"/>
            </w:pPr>
            <w:r/>
            <w:r>
              <w:rPr>
                <w:rFonts w:ascii="Times New Roman" w:hAnsi="Times New Roman"/>
                <w:b w:val="0"/>
                <w:sz w:val="20"/>
              </w:rPr>
              <w:t>this tower</w:t>
            </w:r>
          </w:p>
        </w:tc>
        <w:tc>
          <w:tcPr>
            <w:tcW w:type="dxa" w:w="1615"/>
          </w:tcPr>
          <w:p>
            <w:pPr>
              <w:spacing w:line="240" w:lineRule="auto" w:before="40" w:after="40"/>
              <w:jc w:val="left"/>
            </w:pPr>
            <w:r/>
            <w:r>
              <w:rPr>
                <w:rFonts w:ascii="Times New Roman" w:hAnsi="Times New Roman"/>
                <w:b w:val="0"/>
                <w:sz w:val="20"/>
              </w:rPr>
              <w:t>He came from this tower daily.</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Kundalik hayot markeri</w:t>
            </w:r>
          </w:p>
        </w:tc>
      </w:tr>
      <w:tr>
        <w:tc>
          <w:tcPr>
            <w:tcW w:type="dxa" w:w="1615"/>
          </w:tcPr>
          <w:p>
            <w:pPr>
              <w:spacing w:line="240" w:lineRule="auto" w:before="40" w:after="40"/>
              <w:jc w:val="left"/>
            </w:pPr>
            <w:r/>
            <w:r>
              <w:rPr>
                <w:rFonts w:ascii="Times New Roman" w:hAnsi="Times New Roman"/>
                <w:b w:val="0"/>
                <w:sz w:val="20"/>
              </w:rPr>
              <w:t>12</w:t>
            </w:r>
          </w:p>
        </w:tc>
        <w:tc>
          <w:tcPr>
            <w:tcW w:type="dxa" w:w="1615"/>
          </w:tcPr>
          <w:p>
            <w:pPr>
              <w:spacing w:line="240" w:lineRule="auto" w:before="40" w:after="40"/>
              <w:jc w:val="left"/>
            </w:pPr>
            <w:r/>
            <w:r>
              <w:rPr>
                <w:rFonts w:ascii="Times New Roman" w:hAnsi="Times New Roman"/>
                <w:b w:val="0"/>
                <w:sz w:val="20"/>
              </w:rPr>
              <w:t>J. Joyce, Ulysses</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everything begins and ends.</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Falsafiy umumlashtirish</w:t>
            </w:r>
          </w:p>
        </w:tc>
      </w:tr>
      <w:tr>
        <w:tc>
          <w:tcPr>
            <w:tcW w:type="dxa" w:w="1615"/>
          </w:tcPr>
          <w:p>
            <w:pPr>
              <w:spacing w:line="240" w:lineRule="auto" w:before="40" w:after="40"/>
              <w:jc w:val="left"/>
            </w:pPr>
            <w:r/>
            <w:r>
              <w:rPr>
                <w:rFonts w:ascii="Times New Roman" w:hAnsi="Times New Roman"/>
                <w:b w:val="0"/>
                <w:sz w:val="20"/>
              </w:rPr>
              <w:t>13</w:t>
            </w:r>
          </w:p>
        </w:tc>
        <w:tc>
          <w:tcPr>
            <w:tcW w:type="dxa" w:w="1615"/>
          </w:tcPr>
          <w:p>
            <w:pPr>
              <w:spacing w:line="240" w:lineRule="auto" w:before="40" w:after="40"/>
              <w:jc w:val="left"/>
            </w:pPr>
            <w:r/>
            <w:r>
              <w:rPr>
                <w:rFonts w:ascii="Times New Roman" w:hAnsi="Times New Roman"/>
                <w:b w:val="0"/>
                <w:sz w:val="20"/>
              </w:rPr>
              <w:t>E. Hemingway, A Farewell to Arms</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We could see it there, across the plain.</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Urush manzarasi</w:t>
            </w:r>
          </w:p>
        </w:tc>
      </w:tr>
      <w:tr>
        <w:tc>
          <w:tcPr>
            <w:tcW w:type="dxa" w:w="1615"/>
          </w:tcPr>
          <w:p>
            <w:pPr>
              <w:spacing w:line="240" w:lineRule="auto" w:before="40" w:after="40"/>
              <w:jc w:val="left"/>
            </w:pPr>
            <w:r/>
            <w:r>
              <w:rPr>
                <w:rFonts w:ascii="Times New Roman" w:hAnsi="Times New Roman"/>
                <w:b w:val="0"/>
                <w:sz w:val="20"/>
              </w:rPr>
              <w:t>14</w:t>
            </w:r>
          </w:p>
        </w:tc>
        <w:tc>
          <w:tcPr>
            <w:tcW w:type="dxa" w:w="1615"/>
          </w:tcPr>
          <w:p>
            <w:pPr>
              <w:spacing w:line="240" w:lineRule="auto" w:before="40" w:after="40"/>
              <w:jc w:val="left"/>
            </w:pPr>
            <w:r/>
            <w:r>
              <w:rPr>
                <w:rFonts w:ascii="Times New Roman" w:hAnsi="Times New Roman"/>
                <w:b w:val="0"/>
                <w:sz w:val="20"/>
              </w:rPr>
              <w:t>E. Hemingway, A Farewell to Arms</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in this room, I felt safe.</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Xavfsizlik hissi</w:t>
            </w:r>
          </w:p>
        </w:tc>
      </w:tr>
      <w:tr>
        <w:tc>
          <w:tcPr>
            <w:tcW w:type="dxa" w:w="1615"/>
          </w:tcPr>
          <w:p>
            <w:pPr>
              <w:spacing w:line="240" w:lineRule="auto" w:before="40" w:after="40"/>
              <w:jc w:val="left"/>
            </w:pPr>
            <w:r/>
            <w:r>
              <w:rPr>
                <w:rFonts w:ascii="Times New Roman" w:hAnsi="Times New Roman"/>
                <w:b w:val="0"/>
                <w:sz w:val="20"/>
              </w:rPr>
              <w:t>15</w:t>
            </w:r>
          </w:p>
        </w:tc>
        <w:tc>
          <w:tcPr>
            <w:tcW w:type="dxa" w:w="1615"/>
          </w:tcPr>
          <w:p>
            <w:pPr>
              <w:spacing w:line="240" w:lineRule="auto" w:before="40" w:after="40"/>
              <w:jc w:val="left"/>
            </w:pPr>
            <w:r/>
            <w:r>
              <w:rPr>
                <w:rFonts w:ascii="Times New Roman" w:hAnsi="Times New Roman"/>
                <w:b w:val="0"/>
                <w:sz w:val="20"/>
              </w:rPr>
              <w:t>F.S. Fitzgerald, The Great Gatsby</w:t>
            </w:r>
          </w:p>
        </w:tc>
        <w:tc>
          <w:tcPr>
            <w:tcW w:type="dxa" w:w="1615"/>
          </w:tcPr>
          <w:p>
            <w:pPr>
              <w:spacing w:line="240" w:lineRule="auto" w:before="40" w:after="40"/>
              <w:jc w:val="left"/>
            </w:pPr>
            <w:r/>
            <w:r>
              <w:rPr>
                <w:rFonts w:ascii="Times New Roman" w:hAnsi="Times New Roman"/>
                <w:b w:val="0"/>
                <w:sz w:val="20"/>
              </w:rPr>
              <w:t>that green light</w:t>
            </w:r>
          </w:p>
        </w:tc>
        <w:tc>
          <w:tcPr>
            <w:tcW w:type="dxa" w:w="1615"/>
          </w:tcPr>
          <w:p>
            <w:pPr>
              <w:spacing w:line="240" w:lineRule="auto" w:before="40" w:after="40"/>
              <w:jc w:val="left"/>
            </w:pPr>
            <w:r/>
            <w:r>
              <w:rPr>
                <w:rFonts w:ascii="Times New Roman" w:hAnsi="Times New Roman"/>
                <w:b w:val="0"/>
                <w:sz w:val="20"/>
              </w:rPr>
              <w:t>He stretched his arms toward that green light.</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Orzu, erishib bo'lmaslik</w:t>
            </w:r>
          </w:p>
        </w:tc>
      </w:tr>
      <w:tr>
        <w:tc>
          <w:tcPr>
            <w:tcW w:type="dxa" w:w="1615"/>
          </w:tcPr>
          <w:p>
            <w:pPr>
              <w:spacing w:line="240" w:lineRule="auto" w:before="40" w:after="40"/>
              <w:jc w:val="left"/>
            </w:pPr>
            <w:r/>
            <w:r>
              <w:rPr>
                <w:rFonts w:ascii="Times New Roman" w:hAnsi="Times New Roman"/>
                <w:b w:val="0"/>
                <w:sz w:val="20"/>
              </w:rPr>
              <w:t>16</w:t>
            </w:r>
          </w:p>
        </w:tc>
        <w:tc>
          <w:tcPr>
            <w:tcW w:type="dxa" w:w="1615"/>
          </w:tcPr>
          <w:p>
            <w:pPr>
              <w:spacing w:line="240" w:lineRule="auto" w:before="40" w:after="40"/>
              <w:jc w:val="left"/>
            </w:pPr>
            <w:r/>
            <w:r>
              <w:rPr>
                <w:rFonts w:ascii="Times New Roman" w:hAnsi="Times New Roman"/>
                <w:b w:val="0"/>
                <w:sz w:val="20"/>
              </w:rPr>
              <w:t>F.S. Fitzgerald, The Great Gatsby</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we are in the East.</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Geografik identifikatsiya</w:t>
            </w:r>
          </w:p>
        </w:tc>
      </w:tr>
      <w:tr>
        <w:tc>
          <w:tcPr>
            <w:tcW w:type="dxa" w:w="1615"/>
          </w:tcPr>
          <w:p>
            <w:pPr>
              <w:spacing w:line="240" w:lineRule="auto" w:before="40" w:after="40"/>
              <w:jc w:val="left"/>
            </w:pPr>
            <w:r/>
            <w:r>
              <w:rPr>
                <w:rFonts w:ascii="Times New Roman" w:hAnsi="Times New Roman"/>
                <w:b w:val="0"/>
                <w:sz w:val="20"/>
              </w:rPr>
              <w:t>17</w:t>
            </w:r>
          </w:p>
        </w:tc>
        <w:tc>
          <w:tcPr>
            <w:tcW w:type="dxa" w:w="1615"/>
          </w:tcPr>
          <w:p>
            <w:pPr>
              <w:spacing w:line="240" w:lineRule="auto" w:before="40" w:after="40"/>
              <w:jc w:val="left"/>
            </w:pPr>
            <w:r/>
            <w:r>
              <w:rPr>
                <w:rFonts w:ascii="Times New Roman" w:hAnsi="Times New Roman"/>
                <w:b w:val="0"/>
                <w:sz w:val="20"/>
              </w:rPr>
              <w:t>W. Faulkner, The Sound and the Fury</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Here time stops and memory begins.</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Vaqt transpozitsiyasi</w:t>
            </w:r>
          </w:p>
        </w:tc>
      </w:tr>
      <w:tr>
        <w:tc>
          <w:tcPr>
            <w:tcW w:type="dxa" w:w="1615"/>
          </w:tcPr>
          <w:p>
            <w:pPr>
              <w:spacing w:line="240" w:lineRule="auto" w:before="40" w:after="40"/>
              <w:jc w:val="left"/>
            </w:pPr>
            <w:r/>
            <w:r>
              <w:rPr>
                <w:rFonts w:ascii="Times New Roman" w:hAnsi="Times New Roman"/>
                <w:b w:val="0"/>
                <w:sz w:val="20"/>
              </w:rPr>
              <w:t>18</w:t>
            </w:r>
          </w:p>
        </w:tc>
        <w:tc>
          <w:tcPr>
            <w:tcW w:type="dxa" w:w="1615"/>
          </w:tcPr>
          <w:p>
            <w:pPr>
              <w:spacing w:line="240" w:lineRule="auto" w:before="40" w:after="40"/>
              <w:jc w:val="left"/>
            </w:pPr>
            <w:r/>
            <w:r>
              <w:rPr>
                <w:rFonts w:ascii="Times New Roman" w:hAnsi="Times New Roman"/>
                <w:b w:val="0"/>
                <w:sz w:val="20"/>
              </w:rPr>
              <w:t>W. Faulkner, The Sound and the Fury</w:t>
            </w:r>
          </w:p>
        </w:tc>
        <w:tc>
          <w:tcPr>
            <w:tcW w:type="dxa" w:w="1615"/>
          </w:tcPr>
          <w:p>
            <w:pPr>
              <w:spacing w:line="240" w:lineRule="auto" w:before="40" w:after="40"/>
              <w:jc w:val="left"/>
            </w:pPr>
            <w:r/>
            <w:r>
              <w:rPr>
                <w:rFonts w:ascii="Times New Roman" w:hAnsi="Times New Roman"/>
                <w:b w:val="0"/>
                <w:sz w:val="20"/>
              </w:rPr>
              <w:t>that place</w:t>
            </w:r>
          </w:p>
        </w:tc>
        <w:tc>
          <w:tcPr>
            <w:tcW w:type="dxa" w:w="1615"/>
          </w:tcPr>
          <w:p>
            <w:pPr>
              <w:spacing w:line="240" w:lineRule="auto" w:before="40" w:after="40"/>
              <w:jc w:val="left"/>
            </w:pPr>
            <w:r/>
            <w:r>
              <w:rPr>
                <w:rFonts w:ascii="Times New Roman" w:hAnsi="Times New Roman"/>
                <w:b w:val="0"/>
                <w:sz w:val="20"/>
              </w:rPr>
              <w:t>He could never return to that place.</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Yo'qotish, nostalgia</w:t>
            </w:r>
          </w:p>
        </w:tc>
      </w:tr>
      <w:tr>
        <w:tc>
          <w:tcPr>
            <w:tcW w:type="dxa" w:w="1615"/>
          </w:tcPr>
          <w:p>
            <w:pPr>
              <w:spacing w:line="240" w:lineRule="auto" w:before="40" w:after="40"/>
              <w:jc w:val="left"/>
            </w:pPr>
            <w:r/>
            <w:r>
              <w:rPr>
                <w:rFonts w:ascii="Times New Roman" w:hAnsi="Times New Roman"/>
                <w:b w:val="0"/>
                <w:sz w:val="20"/>
              </w:rPr>
              <w:t>19</w:t>
            </w:r>
          </w:p>
        </w:tc>
        <w:tc>
          <w:tcPr>
            <w:tcW w:type="dxa" w:w="1615"/>
          </w:tcPr>
          <w:p>
            <w:pPr>
              <w:spacing w:line="240" w:lineRule="auto" w:before="40" w:after="40"/>
              <w:jc w:val="left"/>
            </w:pPr>
            <w:r/>
            <w:r>
              <w:rPr>
                <w:rFonts w:ascii="Times New Roman" w:hAnsi="Times New Roman"/>
                <w:b w:val="0"/>
                <w:sz w:val="20"/>
              </w:rPr>
              <w:t>I. McEwan, Atonement</w:t>
            </w:r>
          </w:p>
        </w:tc>
        <w:tc>
          <w:tcPr>
            <w:tcW w:type="dxa" w:w="1615"/>
          </w:tcPr>
          <w:p>
            <w:pPr>
              <w:spacing w:line="240" w:lineRule="auto" w:before="40" w:after="40"/>
              <w:jc w:val="left"/>
            </w:pPr>
            <w:r/>
            <w:r>
              <w:rPr>
                <w:rFonts w:ascii="Times New Roman" w:hAnsi="Times New Roman"/>
                <w:b w:val="0"/>
                <w:sz w:val="20"/>
              </w:rPr>
              <w:t>this house</w:t>
            </w:r>
          </w:p>
        </w:tc>
        <w:tc>
          <w:tcPr>
            <w:tcW w:type="dxa" w:w="1615"/>
          </w:tcPr>
          <w:p>
            <w:pPr>
              <w:spacing w:line="240" w:lineRule="auto" w:before="40" w:after="40"/>
              <w:jc w:val="left"/>
            </w:pPr>
            <w:r/>
            <w:r>
              <w:rPr>
                <w:rFonts w:ascii="Times New Roman" w:hAnsi="Times New Roman"/>
                <w:b w:val="0"/>
                <w:sz w:val="20"/>
              </w:rPr>
              <w:t>This house held all their secrets.</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Sirlilik, yashirinlik</w:t>
            </w:r>
          </w:p>
        </w:tc>
      </w:tr>
      <w:tr>
        <w:tc>
          <w:tcPr>
            <w:tcW w:type="dxa" w:w="1615"/>
          </w:tcPr>
          <w:p>
            <w:pPr>
              <w:spacing w:line="240" w:lineRule="auto" w:before="40" w:after="40"/>
              <w:jc w:val="left"/>
            </w:pPr>
            <w:r/>
            <w:r>
              <w:rPr>
                <w:rFonts w:ascii="Times New Roman" w:hAnsi="Times New Roman"/>
                <w:b w:val="0"/>
                <w:sz w:val="20"/>
              </w:rPr>
              <w:t>20</w:t>
            </w:r>
          </w:p>
        </w:tc>
        <w:tc>
          <w:tcPr>
            <w:tcW w:type="dxa" w:w="1615"/>
          </w:tcPr>
          <w:p>
            <w:pPr>
              <w:spacing w:line="240" w:lineRule="auto" w:before="40" w:after="40"/>
              <w:jc w:val="left"/>
            </w:pPr>
            <w:r/>
            <w:r>
              <w:rPr>
                <w:rFonts w:ascii="Times New Roman" w:hAnsi="Times New Roman"/>
                <w:b w:val="0"/>
                <w:sz w:val="20"/>
              </w:rPr>
              <w:t>I. McEwan, Atonement</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She imagined him there, in the dark.</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Tasavvur, xavotir</w:t>
            </w:r>
          </w:p>
        </w:tc>
      </w:tr>
      <w:tr>
        <w:tc>
          <w:tcPr>
            <w:tcW w:type="dxa" w:w="1615"/>
          </w:tcPr>
          <w:p>
            <w:pPr>
              <w:spacing w:line="240" w:lineRule="auto" w:before="40" w:after="40"/>
              <w:jc w:val="left"/>
            </w:pPr>
            <w:r/>
            <w:r>
              <w:rPr>
                <w:rFonts w:ascii="Times New Roman" w:hAnsi="Times New Roman"/>
                <w:b w:val="0"/>
                <w:sz w:val="20"/>
              </w:rPr>
              <w:t>21</w:t>
            </w:r>
          </w:p>
        </w:tc>
        <w:tc>
          <w:tcPr>
            <w:tcW w:type="dxa" w:w="1615"/>
          </w:tcPr>
          <w:p>
            <w:pPr>
              <w:spacing w:line="240" w:lineRule="auto" w:before="40" w:after="40"/>
              <w:jc w:val="left"/>
            </w:pPr>
            <w:r/>
            <w:r>
              <w:rPr>
                <w:rFonts w:ascii="Times New Roman" w:hAnsi="Times New Roman"/>
                <w:b w:val="0"/>
                <w:sz w:val="20"/>
              </w:rPr>
              <w:t>K. Ishiguro, Never Let Me Go</w:t>
            </w:r>
          </w:p>
        </w:tc>
        <w:tc>
          <w:tcPr>
            <w:tcW w:type="dxa" w:w="1615"/>
          </w:tcPr>
          <w:p>
            <w:pPr>
              <w:spacing w:line="240" w:lineRule="auto" w:before="40" w:after="40"/>
              <w:jc w:val="left"/>
            </w:pPr>
            <w:r/>
            <w:r>
              <w:rPr>
                <w:rFonts w:ascii="Times New Roman" w:hAnsi="Times New Roman"/>
                <w:b w:val="0"/>
                <w:sz w:val="20"/>
              </w:rPr>
              <w:t>this place</w:t>
            </w:r>
          </w:p>
        </w:tc>
        <w:tc>
          <w:tcPr>
            <w:tcW w:type="dxa" w:w="1615"/>
          </w:tcPr>
          <w:p>
            <w:pPr>
              <w:spacing w:line="240" w:lineRule="auto" w:before="40" w:after="40"/>
              <w:jc w:val="left"/>
            </w:pPr>
            <w:r/>
            <w:r>
              <w:rPr>
                <w:rFonts w:ascii="Times New Roman" w:hAnsi="Times New Roman"/>
                <w:b w:val="0"/>
                <w:sz w:val="20"/>
              </w:rPr>
              <w:t>We called this place Hailsham.</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Nomlash, identifikatsiya</w:t>
            </w:r>
          </w:p>
        </w:tc>
      </w:tr>
      <w:tr>
        <w:tc>
          <w:tcPr>
            <w:tcW w:type="dxa" w:w="1615"/>
          </w:tcPr>
          <w:p>
            <w:pPr>
              <w:spacing w:line="240" w:lineRule="auto" w:before="40" w:after="40"/>
              <w:jc w:val="left"/>
            </w:pPr>
            <w:r/>
            <w:r>
              <w:rPr>
                <w:rFonts w:ascii="Times New Roman" w:hAnsi="Times New Roman"/>
                <w:b w:val="0"/>
                <w:sz w:val="20"/>
              </w:rPr>
              <w:t>22</w:t>
            </w:r>
          </w:p>
        </w:tc>
        <w:tc>
          <w:tcPr>
            <w:tcW w:type="dxa" w:w="1615"/>
          </w:tcPr>
          <w:p>
            <w:pPr>
              <w:spacing w:line="240" w:lineRule="auto" w:before="40" w:after="40"/>
              <w:jc w:val="left"/>
            </w:pPr>
            <w:r/>
            <w:r>
              <w:rPr>
                <w:rFonts w:ascii="Times New Roman" w:hAnsi="Times New Roman"/>
                <w:b w:val="0"/>
                <w:sz w:val="20"/>
              </w:rPr>
              <w:t>K. Ishiguro, Never Let Me Go</w:t>
            </w:r>
          </w:p>
        </w:tc>
        <w:tc>
          <w:tcPr>
            <w:tcW w:type="dxa" w:w="1615"/>
          </w:tcPr>
          <w:p>
            <w:pPr>
              <w:spacing w:line="240" w:lineRule="auto" w:before="40" w:after="40"/>
              <w:jc w:val="left"/>
            </w:pPr>
            <w:r/>
            <w:r>
              <w:rPr>
                <w:rFonts w:ascii="Times New Roman" w:hAnsi="Times New Roman"/>
                <w:b w:val="0"/>
                <w:sz w:val="20"/>
              </w:rPr>
              <w:t>there</w:t>
            </w:r>
          </w:p>
        </w:tc>
        <w:tc>
          <w:tcPr>
            <w:tcW w:type="dxa" w:w="1615"/>
          </w:tcPr>
          <w:p>
            <w:pPr>
              <w:spacing w:line="240" w:lineRule="auto" w:before="40" w:after="40"/>
              <w:jc w:val="left"/>
            </w:pPr>
            <w:r/>
            <w:r>
              <w:rPr>
                <w:rFonts w:ascii="Times New Roman" w:hAnsi="Times New Roman"/>
                <w:b w:val="0"/>
                <w:sz w:val="20"/>
              </w:rPr>
              <w:t>We were not supposed to go there.</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Taqiq, sir</w:t>
            </w:r>
          </w:p>
        </w:tc>
      </w:tr>
      <w:tr>
        <w:tc>
          <w:tcPr>
            <w:tcW w:type="dxa" w:w="1615"/>
          </w:tcPr>
          <w:p>
            <w:pPr>
              <w:spacing w:line="240" w:lineRule="auto" w:before="40" w:after="40"/>
              <w:jc w:val="left"/>
            </w:pPr>
            <w:r/>
            <w:r>
              <w:rPr>
                <w:rFonts w:ascii="Times New Roman" w:hAnsi="Times New Roman"/>
                <w:b w:val="0"/>
                <w:sz w:val="20"/>
              </w:rPr>
              <w:t>23</w:t>
            </w:r>
          </w:p>
        </w:tc>
        <w:tc>
          <w:tcPr>
            <w:tcW w:type="dxa" w:w="1615"/>
          </w:tcPr>
          <w:p>
            <w:pPr>
              <w:spacing w:line="240" w:lineRule="auto" w:before="40" w:after="40"/>
              <w:jc w:val="left"/>
            </w:pPr>
            <w:r/>
            <w:r>
              <w:rPr>
                <w:rFonts w:ascii="Times New Roman" w:hAnsi="Times New Roman"/>
                <w:b w:val="0"/>
                <w:sz w:val="20"/>
              </w:rPr>
              <w:t>J. Steinbeck, Of Mice and Men</w:t>
            </w:r>
          </w:p>
        </w:tc>
        <w:tc>
          <w:tcPr>
            <w:tcW w:type="dxa" w:w="1615"/>
          </w:tcPr>
          <w:p>
            <w:pPr>
              <w:spacing w:line="240" w:lineRule="auto" w:before="40" w:after="40"/>
              <w:jc w:val="left"/>
            </w:pPr>
            <w:r/>
            <w:r>
              <w:rPr>
                <w:rFonts w:ascii="Times New Roman" w:hAnsi="Times New Roman"/>
                <w:b w:val="0"/>
                <w:sz w:val="20"/>
              </w:rPr>
              <w:t>here</w:t>
            </w:r>
          </w:p>
        </w:tc>
        <w:tc>
          <w:tcPr>
            <w:tcW w:type="dxa" w:w="1615"/>
          </w:tcPr>
          <w:p>
            <w:pPr>
              <w:spacing w:line="240" w:lineRule="auto" w:before="40" w:after="40"/>
              <w:jc w:val="left"/>
            </w:pPr>
            <w:r/>
            <w:r>
              <w:rPr>
                <w:rFonts w:ascii="Times New Roman" w:hAnsi="Times New Roman"/>
                <w:b w:val="0"/>
                <w:sz w:val="20"/>
              </w:rPr>
              <w:t>We could live here, just the two of us.</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Orzu, reja</w:t>
            </w:r>
          </w:p>
        </w:tc>
      </w:tr>
      <w:tr>
        <w:tc>
          <w:tcPr>
            <w:tcW w:type="dxa" w:w="1615"/>
          </w:tcPr>
          <w:p>
            <w:pPr>
              <w:spacing w:line="240" w:lineRule="auto" w:before="40" w:after="40"/>
              <w:jc w:val="left"/>
            </w:pPr>
            <w:r/>
            <w:r>
              <w:rPr>
                <w:rFonts w:ascii="Times New Roman" w:hAnsi="Times New Roman"/>
                <w:b w:val="0"/>
                <w:sz w:val="20"/>
              </w:rPr>
              <w:t>24</w:t>
            </w:r>
          </w:p>
        </w:tc>
        <w:tc>
          <w:tcPr>
            <w:tcW w:type="dxa" w:w="1615"/>
          </w:tcPr>
          <w:p>
            <w:pPr>
              <w:spacing w:line="240" w:lineRule="auto" w:before="40" w:after="40"/>
              <w:jc w:val="left"/>
            </w:pPr>
            <w:r/>
            <w:r>
              <w:rPr>
                <w:rFonts w:ascii="Times New Roman" w:hAnsi="Times New Roman"/>
                <w:b w:val="0"/>
                <w:sz w:val="20"/>
              </w:rPr>
              <w:t>J. Steinbeck, Of Mice and Men</w:t>
            </w:r>
          </w:p>
        </w:tc>
        <w:tc>
          <w:tcPr>
            <w:tcW w:type="dxa" w:w="1615"/>
          </w:tcPr>
          <w:p>
            <w:pPr>
              <w:spacing w:line="240" w:lineRule="auto" w:before="40" w:after="40"/>
              <w:jc w:val="left"/>
            </w:pPr>
            <w:r/>
            <w:r>
              <w:rPr>
                <w:rFonts w:ascii="Times New Roman" w:hAnsi="Times New Roman"/>
                <w:b w:val="0"/>
                <w:sz w:val="20"/>
              </w:rPr>
              <w:t>that ranch</w:t>
            </w:r>
          </w:p>
        </w:tc>
        <w:tc>
          <w:tcPr>
            <w:tcW w:type="dxa" w:w="1615"/>
          </w:tcPr>
          <w:p>
            <w:pPr>
              <w:spacing w:line="240" w:lineRule="auto" w:before="40" w:after="40"/>
              <w:jc w:val="left"/>
            </w:pPr>
            <w:r/>
            <w:r>
              <w:rPr>
                <w:rFonts w:ascii="Times New Roman" w:hAnsi="Times New Roman"/>
                <w:b w:val="0"/>
                <w:sz w:val="20"/>
              </w:rPr>
              <w:t>They would never reach that ranch.</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Erishib bo'lmas maqsad</w:t>
            </w:r>
          </w:p>
        </w:tc>
      </w:tr>
    </w:tbl>
    <w:p>
      <w:r>
        <w:br w:type="page"/>
      </w:r>
    </w:p>
    <w:p>
      <w:pPr>
        <w:spacing w:before="240" w:after="240" w:line="360" w:lineRule="auto"/>
        <w:jc w:val="center"/>
      </w:pPr>
      <w:r>
        <w:rPr>
          <w:rFonts w:ascii="Times New Roman" w:hAnsi="Times New Roman"/>
          <w:b/>
          <w:sz w:val="28"/>
        </w:rPr>
        <w:t>2-ILOVA</w:t>
      </w:r>
    </w:p>
    <w:p>
      <w:pPr>
        <w:spacing w:line="360" w:lineRule="auto" w:after="0"/>
        <w:jc w:val="both"/>
      </w:pPr>
      <w:r>
        <w:rPr>
          <w:rFonts w:ascii="Times New Roman" w:hAnsi="Times New Roman"/>
          <w:b/>
          <w:sz w:val="28"/>
        </w:rPr>
        <w:t>O'zbek badiiy asarlaridan olingan makon deyksis birliklarining pragmatik tahlili jadvali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1615"/>
          </w:tcPr>
          <w:p>
            <w:pPr>
              <w:spacing w:line="240" w:lineRule="auto" w:before="40" w:after="40"/>
              <w:jc w:val="center"/>
            </w:pPr>
            <w:r/>
            <w:r>
              <w:rPr>
                <w:rFonts w:ascii="Times New Roman" w:hAnsi="Times New Roman"/>
                <w:b/>
                <w:sz w:val="20"/>
              </w:rPr>
              <w:t>No</w:t>
            </w:r>
          </w:p>
        </w:tc>
        <w:tc>
          <w:tcPr>
            <w:tcW w:type="dxa" w:w="1615"/>
          </w:tcPr>
          <w:p>
            <w:pPr>
              <w:spacing w:line="240" w:lineRule="auto" w:before="40" w:after="40"/>
              <w:jc w:val="center"/>
            </w:pPr>
            <w:r/>
            <w:r>
              <w:rPr>
                <w:rFonts w:ascii="Times New Roman" w:hAnsi="Times New Roman"/>
                <w:b/>
                <w:sz w:val="20"/>
              </w:rPr>
              <w:t>Asar va muallif</w:t>
            </w:r>
          </w:p>
        </w:tc>
        <w:tc>
          <w:tcPr>
            <w:tcW w:type="dxa" w:w="1615"/>
          </w:tcPr>
          <w:p>
            <w:pPr>
              <w:spacing w:line="240" w:lineRule="auto" w:before="40" w:after="40"/>
              <w:jc w:val="center"/>
            </w:pPr>
            <w:r/>
            <w:r>
              <w:rPr>
                <w:rFonts w:ascii="Times New Roman" w:hAnsi="Times New Roman"/>
                <w:b/>
                <w:sz w:val="20"/>
              </w:rPr>
              <w:t>Deyksis birligi</w:t>
            </w:r>
          </w:p>
        </w:tc>
        <w:tc>
          <w:tcPr>
            <w:tcW w:type="dxa" w:w="1615"/>
          </w:tcPr>
          <w:p>
            <w:pPr>
              <w:spacing w:line="240" w:lineRule="auto" w:before="40" w:after="40"/>
              <w:jc w:val="center"/>
            </w:pPr>
            <w:r/>
            <w:r>
              <w:rPr>
                <w:rFonts w:ascii="Times New Roman" w:hAnsi="Times New Roman"/>
                <w:b/>
                <w:sz w:val="20"/>
              </w:rPr>
              <w:t>Kontekst (misol)</w:t>
            </w:r>
          </w:p>
        </w:tc>
        <w:tc>
          <w:tcPr>
            <w:tcW w:type="dxa" w:w="1615"/>
          </w:tcPr>
          <w:p>
            <w:pPr>
              <w:spacing w:line="240" w:lineRule="auto" w:before="40" w:after="40"/>
              <w:jc w:val="center"/>
            </w:pPr>
            <w:r/>
            <w:r>
              <w:rPr>
                <w:rFonts w:ascii="Times New Roman" w:hAnsi="Times New Roman"/>
                <w:b/>
                <w:sz w:val="20"/>
              </w:rPr>
              <w:t>Turi</w:t>
            </w:r>
          </w:p>
        </w:tc>
        <w:tc>
          <w:tcPr>
            <w:tcW w:type="dxa" w:w="1615"/>
          </w:tcPr>
          <w:p>
            <w:pPr>
              <w:spacing w:line="240" w:lineRule="auto" w:before="40" w:after="40"/>
              <w:jc w:val="center"/>
            </w:pPr>
            <w:r/>
            <w:r>
              <w:rPr>
                <w:rFonts w:ascii="Times New Roman" w:hAnsi="Times New Roman"/>
                <w:b/>
                <w:sz w:val="20"/>
              </w:rPr>
              <w:t>Pragmatik funksiyasi</w:t>
            </w:r>
          </w:p>
        </w:tc>
      </w:tr>
      <w:tr>
        <w:tc>
          <w:tcPr>
            <w:tcW w:type="dxa" w:w="1615"/>
          </w:tcPr>
          <w:p>
            <w:pPr>
              <w:spacing w:line="240" w:lineRule="auto" w:before="40" w:after="40"/>
              <w:jc w:val="left"/>
            </w:pPr>
            <w:r/>
            <w:r>
              <w:rPr>
                <w:rFonts w:ascii="Times New Roman" w:hAnsi="Times New Roman"/>
                <w:b w:val="0"/>
                <w:sz w:val="20"/>
              </w:rPr>
              <w:t>1</w:t>
            </w:r>
          </w:p>
        </w:tc>
        <w:tc>
          <w:tcPr>
            <w:tcW w:type="dxa" w:w="1615"/>
          </w:tcPr>
          <w:p>
            <w:pPr>
              <w:spacing w:line="240" w:lineRule="auto" w:before="40" w:after="40"/>
              <w:jc w:val="left"/>
            </w:pPr>
            <w:r/>
            <w:r>
              <w:rPr>
                <w:rFonts w:ascii="Times New Roman" w:hAnsi="Times New Roman"/>
                <w:b w:val="0"/>
                <w:sz w:val="20"/>
              </w:rPr>
              <w:t>A. Qodiriy, O'tkan kunlar</w:t>
            </w:r>
          </w:p>
        </w:tc>
        <w:tc>
          <w:tcPr>
            <w:tcW w:type="dxa" w:w="1615"/>
          </w:tcPr>
          <w:p>
            <w:pPr>
              <w:spacing w:line="240" w:lineRule="auto" w:before="40" w:after="40"/>
              <w:jc w:val="left"/>
            </w:pPr>
            <w:r/>
            <w:r>
              <w:rPr>
                <w:rFonts w:ascii="Times New Roman" w:hAnsi="Times New Roman"/>
                <w:b w:val="0"/>
                <w:sz w:val="20"/>
              </w:rPr>
              <w:t>bu yer</w:t>
            </w:r>
          </w:p>
        </w:tc>
        <w:tc>
          <w:tcPr>
            <w:tcW w:type="dxa" w:w="1615"/>
          </w:tcPr>
          <w:p>
            <w:pPr>
              <w:spacing w:line="240" w:lineRule="auto" w:before="40" w:after="40"/>
              <w:jc w:val="left"/>
            </w:pPr>
            <w:r/>
            <w:r>
              <w:rPr>
                <w:rFonts w:ascii="Times New Roman" w:hAnsi="Times New Roman"/>
                <w:b w:val="0"/>
                <w:sz w:val="20"/>
              </w:rPr>
              <w:t>Bu yer uning vatani edi.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Vatanparvarlik, identifikatsiya</w:t>
            </w:r>
          </w:p>
        </w:tc>
      </w:tr>
      <w:tr>
        <w:tc>
          <w:tcPr>
            <w:tcW w:type="dxa" w:w="1615"/>
          </w:tcPr>
          <w:p>
            <w:pPr>
              <w:spacing w:line="240" w:lineRule="auto" w:before="40" w:after="40"/>
              <w:jc w:val="left"/>
            </w:pPr>
            <w:r/>
            <w:r>
              <w:rPr>
                <w:rFonts w:ascii="Times New Roman" w:hAnsi="Times New Roman"/>
                <w:b w:val="0"/>
                <w:sz w:val="20"/>
              </w:rPr>
              <w:t>2</w:t>
            </w:r>
          </w:p>
        </w:tc>
        <w:tc>
          <w:tcPr>
            <w:tcW w:type="dxa" w:w="1615"/>
          </w:tcPr>
          <w:p>
            <w:pPr>
              <w:spacing w:line="240" w:lineRule="auto" w:before="40" w:after="40"/>
              <w:jc w:val="left"/>
            </w:pPr>
            <w:r/>
            <w:r>
              <w:rPr>
                <w:rFonts w:ascii="Times New Roman" w:hAnsi="Times New Roman"/>
                <w:b w:val="0"/>
                <w:sz w:val="20"/>
              </w:rPr>
              <w:t>A. Qodiriy, O'tkan kunlar</w:t>
            </w:r>
          </w:p>
        </w:tc>
        <w:tc>
          <w:tcPr>
            <w:tcW w:type="dxa" w:w="1615"/>
          </w:tcPr>
          <w:p>
            <w:pPr>
              <w:spacing w:line="240" w:lineRule="auto" w:before="40" w:after="40"/>
              <w:jc w:val="left"/>
            </w:pPr>
            <w:r/>
            <w:r>
              <w:rPr>
                <w:rFonts w:ascii="Times New Roman" w:hAnsi="Times New Roman"/>
                <w:b w:val="0"/>
                <w:sz w:val="20"/>
              </w:rPr>
              <w:t>u yer</w:t>
            </w:r>
          </w:p>
        </w:tc>
        <w:tc>
          <w:tcPr>
            <w:tcW w:type="dxa" w:w="1615"/>
          </w:tcPr>
          <w:p>
            <w:pPr>
              <w:spacing w:line="240" w:lineRule="auto" w:before="40" w:after="40"/>
              <w:jc w:val="left"/>
            </w:pPr>
            <w:r/>
            <w:r>
              <w:rPr>
                <w:rFonts w:ascii="Times New Roman" w:hAnsi="Times New Roman"/>
                <w:b w:val="0"/>
                <w:sz w:val="20"/>
              </w:rPr>
              <w:t>U yerda qanday voqealar kechdi.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Xotirlash, retrospektsiya</w:t>
            </w:r>
          </w:p>
        </w:tc>
      </w:tr>
      <w:tr>
        <w:tc>
          <w:tcPr>
            <w:tcW w:type="dxa" w:w="1615"/>
          </w:tcPr>
          <w:p>
            <w:pPr>
              <w:spacing w:line="240" w:lineRule="auto" w:before="40" w:after="40"/>
              <w:jc w:val="left"/>
            </w:pPr>
            <w:r/>
            <w:r>
              <w:rPr>
                <w:rFonts w:ascii="Times New Roman" w:hAnsi="Times New Roman"/>
                <w:b w:val="0"/>
                <w:sz w:val="20"/>
              </w:rPr>
              <w:t>3</w:t>
            </w:r>
          </w:p>
        </w:tc>
        <w:tc>
          <w:tcPr>
            <w:tcW w:type="dxa" w:w="1615"/>
          </w:tcPr>
          <w:p>
            <w:pPr>
              <w:spacing w:line="240" w:lineRule="auto" w:before="40" w:after="40"/>
              <w:jc w:val="left"/>
            </w:pPr>
            <w:r/>
            <w:r>
              <w:rPr>
                <w:rFonts w:ascii="Times New Roman" w:hAnsi="Times New Roman"/>
                <w:b w:val="0"/>
                <w:sz w:val="20"/>
              </w:rPr>
              <w:t>A. Qodiriy, O'tkan kunlar</w:t>
            </w:r>
          </w:p>
        </w:tc>
        <w:tc>
          <w:tcPr>
            <w:tcW w:type="dxa" w:w="1615"/>
          </w:tcPr>
          <w:p>
            <w:pPr>
              <w:spacing w:line="240" w:lineRule="auto" w:before="40" w:after="40"/>
              <w:jc w:val="left"/>
            </w:pPr>
            <w:r/>
            <w:r>
              <w:rPr>
                <w:rFonts w:ascii="Times New Roman" w:hAnsi="Times New Roman"/>
                <w:b w:val="0"/>
                <w:sz w:val="20"/>
              </w:rPr>
              <w:t>shu joy</w:t>
            </w:r>
          </w:p>
        </w:tc>
        <w:tc>
          <w:tcPr>
            <w:tcW w:type="dxa" w:w="1615"/>
          </w:tcPr>
          <w:p>
            <w:pPr>
              <w:spacing w:line="240" w:lineRule="auto" w:before="40" w:after="40"/>
              <w:jc w:val="left"/>
            </w:pPr>
            <w:r/>
            <w:r>
              <w:rPr>
                <w:rFonts w:ascii="Times New Roman" w:hAnsi="Times New Roman"/>
                <w:b w:val="0"/>
                <w:sz w:val="20"/>
              </w:rPr>
              <w:t>Shu joyda ular oxirgi marta ko'rishdi.</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Emotsional ta'kidlash</w:t>
            </w:r>
          </w:p>
        </w:tc>
      </w:tr>
      <w:tr>
        <w:tc>
          <w:tcPr>
            <w:tcW w:type="dxa" w:w="1615"/>
          </w:tcPr>
          <w:p>
            <w:pPr>
              <w:spacing w:line="240" w:lineRule="auto" w:before="40" w:after="40"/>
              <w:jc w:val="left"/>
            </w:pPr>
            <w:r/>
            <w:r>
              <w:rPr>
                <w:rFonts w:ascii="Times New Roman" w:hAnsi="Times New Roman"/>
                <w:b w:val="0"/>
                <w:sz w:val="20"/>
              </w:rPr>
              <w:t>4</w:t>
            </w:r>
          </w:p>
        </w:tc>
        <w:tc>
          <w:tcPr>
            <w:tcW w:type="dxa" w:w="1615"/>
          </w:tcPr>
          <w:p>
            <w:pPr>
              <w:spacing w:line="240" w:lineRule="auto" w:before="40" w:after="40"/>
              <w:jc w:val="left"/>
            </w:pPr>
            <w:r/>
            <w:r>
              <w:rPr>
                <w:rFonts w:ascii="Times New Roman" w:hAnsi="Times New Roman"/>
                <w:b w:val="0"/>
                <w:sz w:val="20"/>
              </w:rPr>
              <w:t>O'. Hoshimov, Dunyoning ishlari</w:t>
            </w:r>
          </w:p>
        </w:tc>
        <w:tc>
          <w:tcPr>
            <w:tcW w:type="dxa" w:w="1615"/>
          </w:tcPr>
          <w:p>
            <w:pPr>
              <w:spacing w:line="240" w:lineRule="auto" w:before="40" w:after="40"/>
              <w:jc w:val="left"/>
            </w:pPr>
            <w:r/>
            <w:r>
              <w:rPr>
                <w:rFonts w:ascii="Times New Roman" w:hAnsi="Times New Roman"/>
                <w:b w:val="0"/>
                <w:sz w:val="20"/>
              </w:rPr>
              <w:t>bu xona</w:t>
            </w:r>
          </w:p>
        </w:tc>
        <w:tc>
          <w:tcPr>
            <w:tcW w:type="dxa" w:w="1615"/>
          </w:tcPr>
          <w:p>
            <w:pPr>
              <w:spacing w:line="240" w:lineRule="auto" w:before="40" w:after="40"/>
              <w:jc w:val="left"/>
            </w:pPr>
            <w:r/>
            <w:r>
              <w:rPr>
                <w:rFonts w:ascii="Times New Roman" w:hAnsi="Times New Roman"/>
                <w:b w:val="0"/>
                <w:sz w:val="20"/>
              </w:rPr>
              <w:t>Bu xonada hamma narsa o'zgardi.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O'zgarish markeri</w:t>
            </w:r>
          </w:p>
        </w:tc>
      </w:tr>
      <w:tr>
        <w:tc>
          <w:tcPr>
            <w:tcW w:type="dxa" w:w="1615"/>
          </w:tcPr>
          <w:p>
            <w:pPr>
              <w:spacing w:line="240" w:lineRule="auto" w:before="40" w:after="40"/>
              <w:jc w:val="left"/>
            </w:pPr>
            <w:r/>
            <w:r>
              <w:rPr>
                <w:rFonts w:ascii="Times New Roman" w:hAnsi="Times New Roman"/>
                <w:b w:val="0"/>
                <w:sz w:val="20"/>
              </w:rPr>
              <w:t>5</w:t>
            </w:r>
          </w:p>
        </w:tc>
        <w:tc>
          <w:tcPr>
            <w:tcW w:type="dxa" w:w="1615"/>
          </w:tcPr>
          <w:p>
            <w:pPr>
              <w:spacing w:line="240" w:lineRule="auto" w:before="40" w:after="40"/>
              <w:jc w:val="left"/>
            </w:pPr>
            <w:r/>
            <w:r>
              <w:rPr>
                <w:rFonts w:ascii="Times New Roman" w:hAnsi="Times New Roman"/>
                <w:b w:val="0"/>
                <w:sz w:val="20"/>
              </w:rPr>
              <w:t>O'. Hoshimov, Dunyoning ishlari</w:t>
            </w:r>
          </w:p>
        </w:tc>
        <w:tc>
          <w:tcPr>
            <w:tcW w:type="dxa" w:w="1615"/>
          </w:tcPr>
          <w:p>
            <w:pPr>
              <w:spacing w:line="240" w:lineRule="auto" w:before="40" w:after="40"/>
              <w:jc w:val="left"/>
            </w:pPr>
            <w:r/>
            <w:r>
              <w:rPr>
                <w:rFonts w:ascii="Times New Roman" w:hAnsi="Times New Roman"/>
                <w:b w:val="0"/>
                <w:sz w:val="20"/>
              </w:rPr>
              <w:t>u ko'cha</w:t>
            </w:r>
          </w:p>
        </w:tc>
        <w:tc>
          <w:tcPr>
            <w:tcW w:type="dxa" w:w="1615"/>
          </w:tcPr>
          <w:p>
            <w:pPr>
              <w:spacing w:line="240" w:lineRule="auto" w:before="40" w:after="40"/>
              <w:jc w:val="left"/>
            </w:pPr>
            <w:r/>
            <w:r>
              <w:rPr>
                <w:rFonts w:ascii="Times New Roman" w:hAnsi="Times New Roman"/>
                <w:b w:val="0"/>
                <w:sz w:val="20"/>
              </w:rPr>
              <w:t>U ko'chada bolaligim o'tdi.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Nostalgia, xotirlash</w:t>
            </w:r>
          </w:p>
        </w:tc>
      </w:tr>
      <w:tr>
        <w:tc>
          <w:tcPr>
            <w:tcW w:type="dxa" w:w="1615"/>
          </w:tcPr>
          <w:p>
            <w:pPr>
              <w:spacing w:line="240" w:lineRule="auto" w:before="40" w:after="40"/>
              <w:jc w:val="left"/>
            </w:pPr>
            <w:r/>
            <w:r>
              <w:rPr>
                <w:rFonts w:ascii="Times New Roman" w:hAnsi="Times New Roman"/>
                <w:b w:val="0"/>
                <w:sz w:val="20"/>
              </w:rPr>
              <w:t>6</w:t>
            </w:r>
          </w:p>
        </w:tc>
        <w:tc>
          <w:tcPr>
            <w:tcW w:type="dxa" w:w="1615"/>
          </w:tcPr>
          <w:p>
            <w:pPr>
              <w:spacing w:line="240" w:lineRule="auto" w:before="40" w:after="40"/>
              <w:jc w:val="left"/>
            </w:pPr>
            <w:r/>
            <w:r>
              <w:rPr>
                <w:rFonts w:ascii="Times New Roman" w:hAnsi="Times New Roman"/>
                <w:b w:val="0"/>
                <w:sz w:val="20"/>
              </w:rPr>
              <w:t>O'. Hoshimov, Ikki eshik orasi</w:t>
            </w:r>
          </w:p>
        </w:tc>
        <w:tc>
          <w:tcPr>
            <w:tcW w:type="dxa" w:w="1615"/>
          </w:tcPr>
          <w:p>
            <w:pPr>
              <w:spacing w:line="240" w:lineRule="auto" w:before="40" w:after="40"/>
              <w:jc w:val="left"/>
            </w:pPr>
            <w:r/>
            <w:r>
              <w:rPr>
                <w:rFonts w:ascii="Times New Roman" w:hAnsi="Times New Roman"/>
                <w:b w:val="0"/>
                <w:sz w:val="20"/>
              </w:rPr>
              <w:t>shu uy</w:t>
            </w:r>
          </w:p>
        </w:tc>
        <w:tc>
          <w:tcPr>
            <w:tcW w:type="dxa" w:w="1615"/>
          </w:tcPr>
          <w:p>
            <w:pPr>
              <w:spacing w:line="240" w:lineRule="auto" w:before="40" w:after="40"/>
              <w:jc w:val="left"/>
            </w:pPr>
            <w:r/>
            <w:r>
              <w:rPr>
                <w:rFonts w:ascii="Times New Roman" w:hAnsi="Times New Roman"/>
                <w:b w:val="0"/>
                <w:sz w:val="20"/>
              </w:rPr>
              <w:t>Shu uyda turmush qurishdi.</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Muhim voqea markeri</w:t>
            </w:r>
          </w:p>
        </w:tc>
      </w:tr>
      <w:tr>
        <w:tc>
          <w:tcPr>
            <w:tcW w:type="dxa" w:w="1615"/>
          </w:tcPr>
          <w:p>
            <w:pPr>
              <w:spacing w:line="240" w:lineRule="auto" w:before="40" w:after="40"/>
              <w:jc w:val="left"/>
            </w:pPr>
            <w:r/>
            <w:r>
              <w:rPr>
                <w:rFonts w:ascii="Times New Roman" w:hAnsi="Times New Roman"/>
                <w:b w:val="0"/>
                <w:sz w:val="20"/>
              </w:rPr>
              <w:t>7</w:t>
            </w:r>
          </w:p>
        </w:tc>
        <w:tc>
          <w:tcPr>
            <w:tcW w:type="dxa" w:w="1615"/>
          </w:tcPr>
          <w:p>
            <w:pPr>
              <w:spacing w:line="240" w:lineRule="auto" w:before="40" w:after="40"/>
              <w:jc w:val="left"/>
            </w:pPr>
            <w:r/>
            <w:r>
              <w:rPr>
                <w:rFonts w:ascii="Times New Roman" w:hAnsi="Times New Roman"/>
                <w:b w:val="0"/>
                <w:sz w:val="20"/>
              </w:rPr>
              <w:t>T. Murod, Otamdan qolgan dalalar</w:t>
            </w:r>
          </w:p>
        </w:tc>
        <w:tc>
          <w:tcPr>
            <w:tcW w:type="dxa" w:w="1615"/>
          </w:tcPr>
          <w:p>
            <w:pPr>
              <w:spacing w:line="240" w:lineRule="auto" w:before="40" w:after="40"/>
              <w:jc w:val="left"/>
            </w:pPr>
            <w:r/>
            <w:r>
              <w:rPr>
                <w:rFonts w:ascii="Times New Roman" w:hAnsi="Times New Roman"/>
                <w:b w:val="0"/>
                <w:sz w:val="20"/>
              </w:rPr>
              <w:t>bu dala</w:t>
            </w:r>
          </w:p>
        </w:tc>
        <w:tc>
          <w:tcPr>
            <w:tcW w:type="dxa" w:w="1615"/>
          </w:tcPr>
          <w:p>
            <w:pPr>
              <w:spacing w:line="240" w:lineRule="auto" w:before="40" w:after="40"/>
              <w:jc w:val="left"/>
            </w:pPr>
            <w:r/>
            <w:r>
              <w:rPr>
                <w:rFonts w:ascii="Times New Roman" w:hAnsi="Times New Roman"/>
                <w:b w:val="0"/>
                <w:sz w:val="20"/>
              </w:rPr>
              <w:t>Bu dala otamdan qolgan meros.</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Meros, davomiylik</w:t>
            </w:r>
          </w:p>
        </w:tc>
      </w:tr>
      <w:tr>
        <w:tc>
          <w:tcPr>
            <w:tcW w:type="dxa" w:w="1615"/>
          </w:tcPr>
          <w:p>
            <w:pPr>
              <w:spacing w:line="240" w:lineRule="auto" w:before="40" w:after="40"/>
              <w:jc w:val="left"/>
            </w:pPr>
            <w:r/>
            <w:r>
              <w:rPr>
                <w:rFonts w:ascii="Times New Roman" w:hAnsi="Times New Roman"/>
                <w:b w:val="0"/>
                <w:sz w:val="20"/>
              </w:rPr>
              <w:t>8</w:t>
            </w:r>
          </w:p>
        </w:tc>
        <w:tc>
          <w:tcPr>
            <w:tcW w:type="dxa" w:w="1615"/>
          </w:tcPr>
          <w:p>
            <w:pPr>
              <w:spacing w:line="240" w:lineRule="auto" w:before="40" w:after="40"/>
              <w:jc w:val="left"/>
            </w:pPr>
            <w:r/>
            <w:r>
              <w:rPr>
                <w:rFonts w:ascii="Times New Roman" w:hAnsi="Times New Roman"/>
                <w:b w:val="0"/>
                <w:sz w:val="20"/>
              </w:rPr>
              <w:t>T. Murod, Otamdan qolgan dalalar</w:t>
            </w:r>
          </w:p>
        </w:tc>
        <w:tc>
          <w:tcPr>
            <w:tcW w:type="dxa" w:w="1615"/>
          </w:tcPr>
          <w:p>
            <w:pPr>
              <w:spacing w:line="240" w:lineRule="auto" w:before="40" w:after="40"/>
              <w:jc w:val="left"/>
            </w:pPr>
            <w:r/>
            <w:r>
              <w:rPr>
                <w:rFonts w:ascii="Times New Roman" w:hAnsi="Times New Roman"/>
                <w:b w:val="0"/>
                <w:sz w:val="20"/>
              </w:rPr>
              <w:t>u tog'</w:t>
            </w:r>
          </w:p>
        </w:tc>
        <w:tc>
          <w:tcPr>
            <w:tcW w:type="dxa" w:w="1615"/>
          </w:tcPr>
          <w:p>
            <w:pPr>
              <w:spacing w:line="240" w:lineRule="auto" w:before="40" w:after="40"/>
              <w:jc w:val="left"/>
            </w:pPr>
            <w:r/>
            <w:r>
              <w:rPr>
                <w:rFonts w:ascii="Times New Roman" w:hAnsi="Times New Roman"/>
                <w:b w:val="0"/>
                <w:sz w:val="20"/>
              </w:rPr>
              <w:t>U tog' ortida boshqa dunyo bor.</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Noma'lumlik, qiziqish</w:t>
            </w:r>
          </w:p>
        </w:tc>
      </w:tr>
      <w:tr>
        <w:tc>
          <w:tcPr>
            <w:tcW w:type="dxa" w:w="1615"/>
          </w:tcPr>
          <w:p>
            <w:pPr>
              <w:spacing w:line="240" w:lineRule="auto" w:before="40" w:after="40"/>
              <w:jc w:val="left"/>
            </w:pPr>
            <w:r/>
            <w:r>
              <w:rPr>
                <w:rFonts w:ascii="Times New Roman" w:hAnsi="Times New Roman"/>
                <w:b w:val="0"/>
                <w:sz w:val="20"/>
              </w:rPr>
              <w:t>9</w:t>
            </w:r>
          </w:p>
        </w:tc>
        <w:tc>
          <w:tcPr>
            <w:tcW w:type="dxa" w:w="1615"/>
          </w:tcPr>
          <w:p>
            <w:pPr>
              <w:spacing w:line="240" w:lineRule="auto" w:before="40" w:after="40"/>
              <w:jc w:val="left"/>
            </w:pPr>
            <w:r/>
            <w:r>
              <w:rPr>
                <w:rFonts w:ascii="Times New Roman" w:hAnsi="Times New Roman"/>
                <w:b w:val="0"/>
                <w:sz w:val="20"/>
              </w:rPr>
              <w:t>T. Murod, Otamdan qolgan dalalar</w:t>
            </w:r>
          </w:p>
        </w:tc>
        <w:tc>
          <w:tcPr>
            <w:tcW w:type="dxa" w:w="1615"/>
          </w:tcPr>
          <w:p>
            <w:pPr>
              <w:spacing w:line="240" w:lineRule="auto" w:before="40" w:after="40"/>
              <w:jc w:val="left"/>
            </w:pPr>
            <w:r/>
            <w:r>
              <w:rPr>
                <w:rFonts w:ascii="Times New Roman" w:hAnsi="Times New Roman"/>
                <w:b w:val="0"/>
                <w:sz w:val="20"/>
              </w:rPr>
              <w:t>shu yer</w:t>
            </w:r>
          </w:p>
        </w:tc>
        <w:tc>
          <w:tcPr>
            <w:tcW w:type="dxa" w:w="1615"/>
          </w:tcPr>
          <w:p>
            <w:pPr>
              <w:spacing w:line="240" w:lineRule="auto" w:before="40" w:after="40"/>
              <w:jc w:val="left"/>
            </w:pPr>
            <w:r/>
            <w:r>
              <w:rPr>
                <w:rFonts w:ascii="Times New Roman" w:hAnsi="Times New Roman"/>
                <w:b w:val="0"/>
                <w:sz w:val="20"/>
              </w:rPr>
              <w:t>Shu yerda tuproq muqaddas.</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Muqaddaslik ta'kidlash</w:t>
            </w:r>
          </w:p>
        </w:tc>
      </w:tr>
      <w:tr>
        <w:tc>
          <w:tcPr>
            <w:tcW w:type="dxa" w:w="1615"/>
          </w:tcPr>
          <w:p>
            <w:pPr>
              <w:spacing w:line="240" w:lineRule="auto" w:before="40" w:after="40"/>
              <w:jc w:val="left"/>
            </w:pPr>
            <w:r/>
            <w:r>
              <w:rPr>
                <w:rFonts w:ascii="Times New Roman" w:hAnsi="Times New Roman"/>
                <w:b w:val="0"/>
                <w:sz w:val="20"/>
              </w:rPr>
              <w:t>10</w:t>
            </w:r>
          </w:p>
        </w:tc>
        <w:tc>
          <w:tcPr>
            <w:tcW w:type="dxa" w:w="1615"/>
          </w:tcPr>
          <w:p>
            <w:pPr>
              <w:spacing w:line="240" w:lineRule="auto" w:before="40" w:after="40"/>
              <w:jc w:val="left"/>
            </w:pPr>
            <w:r/>
            <w:r>
              <w:rPr>
                <w:rFonts w:ascii="Times New Roman" w:hAnsi="Times New Roman"/>
                <w:b w:val="0"/>
                <w:sz w:val="20"/>
              </w:rPr>
              <w:t>P. Qodirov, Yulduzli tunlar</w:t>
            </w:r>
          </w:p>
        </w:tc>
        <w:tc>
          <w:tcPr>
            <w:tcW w:type="dxa" w:w="1615"/>
          </w:tcPr>
          <w:p>
            <w:pPr>
              <w:spacing w:line="240" w:lineRule="auto" w:before="40" w:after="40"/>
              <w:jc w:val="left"/>
            </w:pPr>
            <w:r/>
            <w:r>
              <w:rPr>
                <w:rFonts w:ascii="Times New Roman" w:hAnsi="Times New Roman"/>
                <w:b w:val="0"/>
                <w:sz w:val="20"/>
              </w:rPr>
              <w:t>bu shahar</w:t>
            </w:r>
          </w:p>
        </w:tc>
        <w:tc>
          <w:tcPr>
            <w:tcW w:type="dxa" w:w="1615"/>
          </w:tcPr>
          <w:p>
            <w:pPr>
              <w:spacing w:line="240" w:lineRule="auto" w:before="40" w:after="40"/>
              <w:jc w:val="left"/>
            </w:pPr>
            <w:r/>
            <w:r>
              <w:rPr>
                <w:rFonts w:ascii="Times New Roman" w:hAnsi="Times New Roman"/>
                <w:b w:val="0"/>
                <w:sz w:val="20"/>
              </w:rPr>
              <w:t>Bu shahar uning beshigi edi.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Tarixiy identifikatsiya</w:t>
            </w:r>
          </w:p>
        </w:tc>
      </w:tr>
      <w:tr>
        <w:tc>
          <w:tcPr>
            <w:tcW w:type="dxa" w:w="1615"/>
          </w:tcPr>
          <w:p>
            <w:pPr>
              <w:spacing w:line="240" w:lineRule="auto" w:before="40" w:after="40"/>
              <w:jc w:val="left"/>
            </w:pPr>
            <w:r/>
            <w:r>
              <w:rPr>
                <w:rFonts w:ascii="Times New Roman" w:hAnsi="Times New Roman"/>
                <w:b w:val="0"/>
                <w:sz w:val="20"/>
              </w:rPr>
              <w:t>11</w:t>
            </w:r>
          </w:p>
        </w:tc>
        <w:tc>
          <w:tcPr>
            <w:tcW w:type="dxa" w:w="1615"/>
          </w:tcPr>
          <w:p>
            <w:pPr>
              <w:spacing w:line="240" w:lineRule="auto" w:before="40" w:after="40"/>
              <w:jc w:val="left"/>
            </w:pPr>
            <w:r/>
            <w:r>
              <w:rPr>
                <w:rFonts w:ascii="Times New Roman" w:hAnsi="Times New Roman"/>
                <w:b w:val="0"/>
                <w:sz w:val="20"/>
              </w:rPr>
              <w:t>P. Qodirov, Yulduzli tunlar</w:t>
            </w:r>
          </w:p>
        </w:tc>
        <w:tc>
          <w:tcPr>
            <w:tcW w:type="dxa" w:w="1615"/>
          </w:tcPr>
          <w:p>
            <w:pPr>
              <w:spacing w:line="240" w:lineRule="auto" w:before="40" w:after="40"/>
              <w:jc w:val="left"/>
            </w:pPr>
            <w:r/>
            <w:r>
              <w:rPr>
                <w:rFonts w:ascii="Times New Roman" w:hAnsi="Times New Roman"/>
                <w:b w:val="0"/>
                <w:sz w:val="20"/>
              </w:rPr>
              <w:t>u saroy</w:t>
            </w:r>
          </w:p>
        </w:tc>
        <w:tc>
          <w:tcPr>
            <w:tcW w:type="dxa" w:w="1615"/>
          </w:tcPr>
          <w:p>
            <w:pPr>
              <w:spacing w:line="240" w:lineRule="auto" w:before="40" w:after="40"/>
              <w:jc w:val="left"/>
            </w:pPr>
            <w:r/>
            <w:r>
              <w:rPr>
                <w:rFonts w:ascii="Times New Roman" w:hAnsi="Times New Roman"/>
                <w:b w:val="0"/>
                <w:sz w:val="20"/>
              </w:rPr>
              <w:t>U saroyda taxt kursi turardi.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Tarixiy tasvir</w:t>
            </w:r>
          </w:p>
        </w:tc>
      </w:tr>
      <w:tr>
        <w:tc>
          <w:tcPr>
            <w:tcW w:type="dxa" w:w="1615"/>
          </w:tcPr>
          <w:p>
            <w:pPr>
              <w:spacing w:line="240" w:lineRule="auto" w:before="40" w:after="40"/>
              <w:jc w:val="left"/>
            </w:pPr>
            <w:r/>
            <w:r>
              <w:rPr>
                <w:rFonts w:ascii="Times New Roman" w:hAnsi="Times New Roman"/>
                <w:b w:val="0"/>
                <w:sz w:val="20"/>
              </w:rPr>
              <w:t>12</w:t>
            </w:r>
          </w:p>
        </w:tc>
        <w:tc>
          <w:tcPr>
            <w:tcW w:type="dxa" w:w="1615"/>
          </w:tcPr>
          <w:p>
            <w:pPr>
              <w:spacing w:line="240" w:lineRule="auto" w:before="40" w:after="40"/>
              <w:jc w:val="left"/>
            </w:pPr>
            <w:r/>
            <w:r>
              <w:rPr>
                <w:rFonts w:ascii="Times New Roman" w:hAnsi="Times New Roman"/>
                <w:b w:val="0"/>
                <w:sz w:val="20"/>
              </w:rPr>
              <w:t>Cho'lpon, Kecha va kunduz</w:t>
            </w:r>
          </w:p>
        </w:tc>
        <w:tc>
          <w:tcPr>
            <w:tcW w:type="dxa" w:w="1615"/>
          </w:tcPr>
          <w:p>
            <w:pPr>
              <w:spacing w:line="240" w:lineRule="auto" w:before="40" w:after="40"/>
              <w:jc w:val="left"/>
            </w:pPr>
            <w:r/>
            <w:r>
              <w:rPr>
                <w:rFonts w:ascii="Times New Roman" w:hAnsi="Times New Roman"/>
                <w:b w:val="0"/>
                <w:sz w:val="20"/>
              </w:rPr>
              <w:t>bu ko'cha</w:t>
            </w:r>
          </w:p>
        </w:tc>
        <w:tc>
          <w:tcPr>
            <w:tcW w:type="dxa" w:w="1615"/>
          </w:tcPr>
          <w:p>
            <w:pPr>
              <w:spacing w:line="240" w:lineRule="auto" w:before="40" w:after="40"/>
              <w:jc w:val="left"/>
            </w:pPr>
            <w:r/>
            <w:r>
              <w:rPr>
                <w:rFonts w:ascii="Times New Roman" w:hAnsi="Times New Roman"/>
                <w:b w:val="0"/>
                <w:sz w:val="20"/>
              </w:rPr>
              <w:t>Bu ko'chada erkinlik shamoli esdi.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Erkinlik ramzi</w:t>
            </w:r>
          </w:p>
        </w:tc>
      </w:tr>
      <w:tr>
        <w:tc>
          <w:tcPr>
            <w:tcW w:type="dxa" w:w="1615"/>
          </w:tcPr>
          <w:p>
            <w:pPr>
              <w:spacing w:line="240" w:lineRule="auto" w:before="40" w:after="40"/>
              <w:jc w:val="left"/>
            </w:pPr>
            <w:r/>
            <w:r>
              <w:rPr>
                <w:rFonts w:ascii="Times New Roman" w:hAnsi="Times New Roman"/>
                <w:b w:val="0"/>
                <w:sz w:val="20"/>
              </w:rPr>
              <w:t>13</w:t>
            </w:r>
          </w:p>
        </w:tc>
        <w:tc>
          <w:tcPr>
            <w:tcW w:type="dxa" w:w="1615"/>
          </w:tcPr>
          <w:p>
            <w:pPr>
              <w:spacing w:line="240" w:lineRule="auto" w:before="40" w:after="40"/>
              <w:jc w:val="left"/>
            </w:pPr>
            <w:r/>
            <w:r>
              <w:rPr>
                <w:rFonts w:ascii="Times New Roman" w:hAnsi="Times New Roman"/>
                <w:b w:val="0"/>
                <w:sz w:val="20"/>
              </w:rPr>
              <w:t>Cho'lpon, Kecha va kunduz</w:t>
            </w:r>
          </w:p>
        </w:tc>
        <w:tc>
          <w:tcPr>
            <w:tcW w:type="dxa" w:w="1615"/>
          </w:tcPr>
          <w:p>
            <w:pPr>
              <w:spacing w:line="240" w:lineRule="auto" w:before="40" w:after="40"/>
              <w:jc w:val="left"/>
            </w:pPr>
            <w:r/>
            <w:r>
              <w:rPr>
                <w:rFonts w:ascii="Times New Roman" w:hAnsi="Times New Roman"/>
                <w:b w:val="0"/>
                <w:sz w:val="20"/>
              </w:rPr>
              <w:t>u o'lka</w:t>
            </w:r>
          </w:p>
        </w:tc>
        <w:tc>
          <w:tcPr>
            <w:tcW w:type="dxa" w:w="1615"/>
          </w:tcPr>
          <w:p>
            <w:pPr>
              <w:spacing w:line="240" w:lineRule="auto" w:before="40" w:after="40"/>
              <w:jc w:val="left"/>
            </w:pPr>
            <w:r/>
            <w:r>
              <w:rPr>
                <w:rFonts w:ascii="Times New Roman" w:hAnsi="Times New Roman"/>
                <w:b w:val="0"/>
                <w:sz w:val="20"/>
              </w:rPr>
              <w:t>U o'lkada boshqa qoidalar amal qilardi.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Begonalashtirish</w:t>
            </w:r>
          </w:p>
        </w:tc>
      </w:tr>
      <w:tr>
        <w:tc>
          <w:tcPr>
            <w:tcW w:type="dxa" w:w="1615"/>
          </w:tcPr>
          <w:p>
            <w:pPr>
              <w:spacing w:line="240" w:lineRule="auto" w:before="40" w:after="40"/>
              <w:jc w:val="left"/>
            </w:pPr>
            <w:r/>
            <w:r>
              <w:rPr>
                <w:rFonts w:ascii="Times New Roman" w:hAnsi="Times New Roman"/>
                <w:b w:val="0"/>
                <w:sz w:val="20"/>
              </w:rPr>
              <w:t>14</w:t>
            </w:r>
          </w:p>
        </w:tc>
        <w:tc>
          <w:tcPr>
            <w:tcW w:type="dxa" w:w="1615"/>
          </w:tcPr>
          <w:p>
            <w:pPr>
              <w:spacing w:line="240" w:lineRule="auto" w:before="40" w:after="40"/>
              <w:jc w:val="left"/>
            </w:pPr>
            <w:r/>
            <w:r>
              <w:rPr>
                <w:rFonts w:ascii="Times New Roman" w:hAnsi="Times New Roman"/>
                <w:b w:val="0"/>
                <w:sz w:val="20"/>
              </w:rPr>
              <w:t>H. Sultonov, Sudralgan izlar</w:t>
            </w:r>
          </w:p>
        </w:tc>
        <w:tc>
          <w:tcPr>
            <w:tcW w:type="dxa" w:w="1615"/>
          </w:tcPr>
          <w:p>
            <w:pPr>
              <w:spacing w:line="240" w:lineRule="auto" w:before="40" w:after="40"/>
              <w:jc w:val="left"/>
            </w:pPr>
            <w:r/>
            <w:r>
              <w:rPr>
                <w:rFonts w:ascii="Times New Roman" w:hAnsi="Times New Roman"/>
                <w:b w:val="0"/>
                <w:sz w:val="20"/>
              </w:rPr>
              <w:t>shu tomon</w:t>
            </w:r>
          </w:p>
        </w:tc>
        <w:tc>
          <w:tcPr>
            <w:tcW w:type="dxa" w:w="1615"/>
          </w:tcPr>
          <w:p>
            <w:pPr>
              <w:spacing w:line="240" w:lineRule="auto" w:before="40" w:after="40"/>
              <w:jc w:val="left"/>
            </w:pPr>
            <w:r/>
            <w:r>
              <w:rPr>
                <w:rFonts w:ascii="Times New Roman" w:hAnsi="Times New Roman"/>
                <w:b w:val="0"/>
                <w:sz w:val="20"/>
              </w:rPr>
              <w:t>Shu tomonga yurish kerak edi.</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Yo'nalish, qaror</w:t>
            </w:r>
          </w:p>
        </w:tc>
      </w:tr>
      <w:tr>
        <w:tc>
          <w:tcPr>
            <w:tcW w:type="dxa" w:w="1615"/>
          </w:tcPr>
          <w:p>
            <w:pPr>
              <w:spacing w:line="240" w:lineRule="auto" w:before="40" w:after="40"/>
              <w:jc w:val="left"/>
            </w:pPr>
            <w:r/>
            <w:r>
              <w:rPr>
                <w:rFonts w:ascii="Times New Roman" w:hAnsi="Times New Roman"/>
                <w:b w:val="0"/>
                <w:sz w:val="20"/>
              </w:rPr>
              <w:t>15</w:t>
            </w:r>
          </w:p>
        </w:tc>
        <w:tc>
          <w:tcPr>
            <w:tcW w:type="dxa" w:w="1615"/>
          </w:tcPr>
          <w:p>
            <w:pPr>
              <w:spacing w:line="240" w:lineRule="auto" w:before="40" w:after="40"/>
              <w:jc w:val="left"/>
            </w:pPr>
            <w:r/>
            <w:r>
              <w:rPr>
                <w:rFonts w:ascii="Times New Roman" w:hAnsi="Times New Roman"/>
                <w:b w:val="0"/>
                <w:sz w:val="20"/>
              </w:rPr>
              <w:t>H. Sultonov, Sudralgan izlar</w:t>
            </w:r>
          </w:p>
        </w:tc>
        <w:tc>
          <w:tcPr>
            <w:tcW w:type="dxa" w:w="1615"/>
          </w:tcPr>
          <w:p>
            <w:pPr>
              <w:spacing w:line="240" w:lineRule="auto" w:before="40" w:after="40"/>
              <w:jc w:val="left"/>
            </w:pPr>
            <w:r/>
            <w:r>
              <w:rPr>
                <w:rFonts w:ascii="Times New Roman" w:hAnsi="Times New Roman"/>
                <w:b w:val="0"/>
                <w:sz w:val="20"/>
              </w:rPr>
              <w:t>bu daryo</w:t>
            </w:r>
          </w:p>
        </w:tc>
        <w:tc>
          <w:tcPr>
            <w:tcW w:type="dxa" w:w="1615"/>
          </w:tcPr>
          <w:p>
            <w:pPr>
              <w:spacing w:line="240" w:lineRule="auto" w:before="40" w:after="40"/>
              <w:jc w:val="left"/>
            </w:pPr>
            <w:r/>
            <w:r>
              <w:rPr>
                <w:rFonts w:ascii="Times New Roman" w:hAnsi="Times New Roman"/>
                <w:b w:val="0"/>
                <w:sz w:val="20"/>
              </w:rPr>
              <w:t>Bu daryo hayot bilan o'lim chegarasi.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Metaforik chegaralanish</w:t>
            </w:r>
          </w:p>
        </w:tc>
      </w:tr>
      <w:tr>
        <w:tc>
          <w:tcPr>
            <w:tcW w:type="dxa" w:w="1615"/>
          </w:tcPr>
          <w:p>
            <w:pPr>
              <w:spacing w:line="240" w:lineRule="auto" w:before="40" w:after="40"/>
              <w:jc w:val="left"/>
            </w:pPr>
            <w:r/>
            <w:r>
              <w:rPr>
                <w:rFonts w:ascii="Times New Roman" w:hAnsi="Times New Roman"/>
                <w:b w:val="0"/>
                <w:sz w:val="20"/>
              </w:rPr>
              <w:t>16</w:t>
            </w:r>
          </w:p>
        </w:tc>
        <w:tc>
          <w:tcPr>
            <w:tcW w:type="dxa" w:w="1615"/>
          </w:tcPr>
          <w:p>
            <w:pPr>
              <w:spacing w:line="240" w:lineRule="auto" w:before="40" w:after="40"/>
              <w:jc w:val="left"/>
            </w:pPr>
            <w:r/>
            <w:r>
              <w:rPr>
                <w:rFonts w:ascii="Times New Roman" w:hAnsi="Times New Roman"/>
                <w:b w:val="0"/>
                <w:sz w:val="20"/>
              </w:rPr>
              <w:t>S. Ahmad, Ufq</w:t>
            </w:r>
          </w:p>
        </w:tc>
        <w:tc>
          <w:tcPr>
            <w:tcW w:type="dxa" w:w="1615"/>
          </w:tcPr>
          <w:p>
            <w:pPr>
              <w:spacing w:line="240" w:lineRule="auto" w:before="40" w:after="40"/>
              <w:jc w:val="left"/>
            </w:pPr>
            <w:r/>
            <w:r>
              <w:rPr>
                <w:rFonts w:ascii="Times New Roman" w:hAnsi="Times New Roman"/>
                <w:b w:val="0"/>
                <w:sz w:val="20"/>
              </w:rPr>
              <w:t>u shahar</w:t>
            </w:r>
          </w:p>
        </w:tc>
        <w:tc>
          <w:tcPr>
            <w:tcW w:type="dxa" w:w="1615"/>
          </w:tcPr>
          <w:p>
            <w:pPr>
              <w:spacing w:line="240" w:lineRule="auto" w:before="40" w:after="40"/>
              <w:jc w:val="left"/>
            </w:pPr>
            <w:r/>
            <w:r>
              <w:rPr>
                <w:rFonts w:ascii="Times New Roman" w:hAnsi="Times New Roman"/>
                <w:b w:val="0"/>
                <w:sz w:val="20"/>
              </w:rPr>
              <w:t>U shaharga borib kelolmadi.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Erishib bo'lmaslik</w:t>
            </w:r>
          </w:p>
        </w:tc>
      </w:tr>
      <w:tr>
        <w:tc>
          <w:tcPr>
            <w:tcW w:type="dxa" w:w="1615"/>
          </w:tcPr>
          <w:p>
            <w:pPr>
              <w:spacing w:line="240" w:lineRule="auto" w:before="40" w:after="40"/>
              <w:jc w:val="left"/>
            </w:pPr>
            <w:r/>
            <w:r>
              <w:rPr>
                <w:rFonts w:ascii="Times New Roman" w:hAnsi="Times New Roman"/>
                <w:b w:val="0"/>
                <w:sz w:val="20"/>
              </w:rPr>
              <w:t>17</w:t>
            </w:r>
          </w:p>
        </w:tc>
        <w:tc>
          <w:tcPr>
            <w:tcW w:type="dxa" w:w="1615"/>
          </w:tcPr>
          <w:p>
            <w:pPr>
              <w:spacing w:line="240" w:lineRule="auto" w:before="40" w:after="40"/>
              <w:jc w:val="left"/>
            </w:pPr>
            <w:r/>
            <w:r>
              <w:rPr>
                <w:rFonts w:ascii="Times New Roman" w:hAnsi="Times New Roman"/>
                <w:b w:val="0"/>
                <w:sz w:val="20"/>
              </w:rPr>
              <w:t>S. Ahmad, Ufq</w:t>
            </w:r>
          </w:p>
        </w:tc>
        <w:tc>
          <w:tcPr>
            <w:tcW w:type="dxa" w:w="1615"/>
          </w:tcPr>
          <w:p>
            <w:pPr>
              <w:spacing w:line="240" w:lineRule="auto" w:before="40" w:after="40"/>
              <w:jc w:val="left"/>
            </w:pPr>
            <w:r/>
            <w:r>
              <w:rPr>
                <w:rFonts w:ascii="Times New Roman" w:hAnsi="Times New Roman"/>
                <w:b w:val="0"/>
                <w:sz w:val="20"/>
              </w:rPr>
              <w:t>bu yer</w:t>
            </w:r>
          </w:p>
        </w:tc>
        <w:tc>
          <w:tcPr>
            <w:tcW w:type="dxa" w:w="1615"/>
          </w:tcPr>
          <w:p>
            <w:pPr>
              <w:spacing w:line="240" w:lineRule="auto" w:before="40" w:after="40"/>
              <w:jc w:val="left"/>
            </w:pPr>
            <w:r/>
            <w:r>
              <w:rPr>
                <w:rFonts w:ascii="Times New Roman" w:hAnsi="Times New Roman"/>
                <w:b w:val="0"/>
                <w:sz w:val="20"/>
              </w:rPr>
              <w:t>Bu yerda umr kechirishni tanladi.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Tanlash, qaror</w:t>
            </w:r>
          </w:p>
        </w:tc>
      </w:tr>
      <w:tr>
        <w:tc>
          <w:tcPr>
            <w:tcW w:type="dxa" w:w="1615"/>
          </w:tcPr>
          <w:p>
            <w:pPr>
              <w:spacing w:line="240" w:lineRule="auto" w:before="40" w:after="40"/>
              <w:jc w:val="left"/>
            </w:pPr>
            <w:r/>
            <w:r>
              <w:rPr>
                <w:rFonts w:ascii="Times New Roman" w:hAnsi="Times New Roman"/>
                <w:b w:val="0"/>
                <w:sz w:val="20"/>
              </w:rPr>
              <w:t>18</w:t>
            </w:r>
          </w:p>
        </w:tc>
        <w:tc>
          <w:tcPr>
            <w:tcW w:type="dxa" w:w="1615"/>
          </w:tcPr>
          <w:p>
            <w:pPr>
              <w:spacing w:line="240" w:lineRule="auto" w:before="40" w:after="40"/>
              <w:jc w:val="left"/>
            </w:pPr>
            <w:r/>
            <w:r>
              <w:rPr>
                <w:rFonts w:ascii="Times New Roman" w:hAnsi="Times New Roman"/>
                <w:b w:val="0"/>
                <w:sz w:val="20"/>
              </w:rPr>
              <w:t>Sh. Xolmirzayev, Hayot</w:t>
            </w:r>
          </w:p>
        </w:tc>
        <w:tc>
          <w:tcPr>
            <w:tcW w:type="dxa" w:w="1615"/>
          </w:tcPr>
          <w:p>
            <w:pPr>
              <w:spacing w:line="240" w:lineRule="auto" w:before="40" w:after="40"/>
              <w:jc w:val="left"/>
            </w:pPr>
            <w:r/>
            <w:r>
              <w:rPr>
                <w:rFonts w:ascii="Times New Roman" w:hAnsi="Times New Roman"/>
                <w:b w:val="0"/>
                <w:sz w:val="20"/>
              </w:rPr>
              <w:t>shu hovli</w:t>
            </w:r>
          </w:p>
        </w:tc>
        <w:tc>
          <w:tcPr>
            <w:tcW w:type="dxa" w:w="1615"/>
          </w:tcPr>
          <w:p>
            <w:pPr>
              <w:spacing w:line="240" w:lineRule="auto" w:before="40" w:after="40"/>
              <w:jc w:val="left"/>
            </w:pPr>
            <w:r/>
            <w:r>
              <w:rPr>
                <w:rFonts w:ascii="Times New Roman" w:hAnsi="Times New Roman"/>
                <w:b w:val="0"/>
                <w:sz w:val="20"/>
              </w:rPr>
              <w:t>Shu hovli butun oilamiz uchun muqaddas.</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Oilaviy qadriyat</w:t>
            </w:r>
          </w:p>
        </w:tc>
      </w:tr>
      <w:tr>
        <w:tc>
          <w:tcPr>
            <w:tcW w:type="dxa" w:w="1615"/>
          </w:tcPr>
          <w:p>
            <w:pPr>
              <w:spacing w:line="240" w:lineRule="auto" w:before="40" w:after="40"/>
              <w:jc w:val="left"/>
            </w:pPr>
            <w:r/>
            <w:r>
              <w:rPr>
                <w:rFonts w:ascii="Times New Roman" w:hAnsi="Times New Roman"/>
                <w:b w:val="0"/>
                <w:sz w:val="20"/>
              </w:rPr>
              <w:t>19</w:t>
            </w:r>
          </w:p>
        </w:tc>
        <w:tc>
          <w:tcPr>
            <w:tcW w:type="dxa" w:w="1615"/>
          </w:tcPr>
          <w:p>
            <w:pPr>
              <w:spacing w:line="240" w:lineRule="auto" w:before="40" w:after="40"/>
              <w:jc w:val="left"/>
            </w:pPr>
            <w:r/>
            <w:r>
              <w:rPr>
                <w:rFonts w:ascii="Times New Roman" w:hAnsi="Times New Roman"/>
                <w:b w:val="0"/>
                <w:sz w:val="20"/>
              </w:rPr>
              <w:t>T. Malik, Shaytanat</w:t>
            </w:r>
          </w:p>
        </w:tc>
        <w:tc>
          <w:tcPr>
            <w:tcW w:type="dxa" w:w="1615"/>
          </w:tcPr>
          <w:p>
            <w:pPr>
              <w:spacing w:line="240" w:lineRule="auto" w:before="40" w:after="40"/>
              <w:jc w:val="left"/>
            </w:pPr>
            <w:r/>
            <w:r>
              <w:rPr>
                <w:rFonts w:ascii="Times New Roman" w:hAnsi="Times New Roman"/>
                <w:b w:val="0"/>
                <w:sz w:val="20"/>
              </w:rPr>
              <w:t>bu dunyo</w:t>
            </w:r>
          </w:p>
        </w:tc>
        <w:tc>
          <w:tcPr>
            <w:tcW w:type="dxa" w:w="1615"/>
          </w:tcPr>
          <w:p>
            <w:pPr>
              <w:spacing w:line="240" w:lineRule="auto" w:before="40" w:after="40"/>
              <w:jc w:val="left"/>
            </w:pPr>
            <w:r/>
            <w:r>
              <w:rPr>
                <w:rFonts w:ascii="Times New Roman" w:hAnsi="Times New Roman"/>
                <w:b w:val="0"/>
                <w:sz w:val="20"/>
              </w:rPr>
              <w:t>Bu dunyoda hamma narsa sotiladi.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Ijtimoiy tanqid</w:t>
            </w:r>
          </w:p>
        </w:tc>
      </w:tr>
      <w:tr>
        <w:tc>
          <w:tcPr>
            <w:tcW w:type="dxa" w:w="1615"/>
          </w:tcPr>
          <w:p>
            <w:pPr>
              <w:spacing w:line="240" w:lineRule="auto" w:before="40" w:after="40"/>
              <w:jc w:val="left"/>
            </w:pPr>
            <w:r/>
            <w:r>
              <w:rPr>
                <w:rFonts w:ascii="Times New Roman" w:hAnsi="Times New Roman"/>
                <w:b w:val="0"/>
                <w:sz w:val="20"/>
              </w:rPr>
              <w:t>20</w:t>
            </w:r>
          </w:p>
        </w:tc>
        <w:tc>
          <w:tcPr>
            <w:tcW w:type="dxa" w:w="1615"/>
          </w:tcPr>
          <w:p>
            <w:pPr>
              <w:spacing w:line="240" w:lineRule="auto" w:before="40" w:after="40"/>
              <w:jc w:val="left"/>
            </w:pPr>
            <w:r/>
            <w:r>
              <w:rPr>
                <w:rFonts w:ascii="Times New Roman" w:hAnsi="Times New Roman"/>
                <w:b w:val="0"/>
                <w:sz w:val="20"/>
              </w:rPr>
              <w:t>T. Malik, Shaytanat</w:t>
            </w:r>
          </w:p>
        </w:tc>
        <w:tc>
          <w:tcPr>
            <w:tcW w:type="dxa" w:w="1615"/>
          </w:tcPr>
          <w:p>
            <w:pPr>
              <w:spacing w:line="240" w:lineRule="auto" w:before="40" w:after="40"/>
              <w:jc w:val="left"/>
            </w:pPr>
            <w:r/>
            <w:r>
              <w:rPr>
                <w:rFonts w:ascii="Times New Roman" w:hAnsi="Times New Roman"/>
                <w:b w:val="0"/>
                <w:sz w:val="20"/>
              </w:rPr>
              <w:t>u burchak</w:t>
            </w:r>
          </w:p>
        </w:tc>
        <w:tc>
          <w:tcPr>
            <w:tcW w:type="dxa" w:w="1615"/>
          </w:tcPr>
          <w:p>
            <w:pPr>
              <w:spacing w:line="240" w:lineRule="auto" w:before="40" w:after="40"/>
              <w:jc w:val="left"/>
            </w:pPr>
            <w:r/>
            <w:r>
              <w:rPr>
                <w:rFonts w:ascii="Times New Roman" w:hAnsi="Times New Roman"/>
                <w:b w:val="0"/>
                <w:sz w:val="20"/>
              </w:rPr>
              <w:t>U burchakda nimalar sodir bo'ldi.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Sirlilik, tahlikali vaziyat</w:t>
            </w:r>
          </w:p>
        </w:tc>
      </w:tr>
      <w:tr>
        <w:tc>
          <w:tcPr>
            <w:tcW w:type="dxa" w:w="1615"/>
          </w:tcPr>
          <w:p>
            <w:pPr>
              <w:spacing w:line="240" w:lineRule="auto" w:before="40" w:after="40"/>
              <w:jc w:val="left"/>
            </w:pPr>
            <w:r/>
            <w:r>
              <w:rPr>
                <w:rFonts w:ascii="Times New Roman" w:hAnsi="Times New Roman"/>
                <w:b w:val="0"/>
                <w:sz w:val="20"/>
              </w:rPr>
              <w:t>21</w:t>
            </w:r>
          </w:p>
        </w:tc>
        <w:tc>
          <w:tcPr>
            <w:tcW w:type="dxa" w:w="1615"/>
          </w:tcPr>
          <w:p>
            <w:pPr>
              <w:spacing w:line="240" w:lineRule="auto" w:before="40" w:after="40"/>
              <w:jc w:val="left"/>
            </w:pPr>
            <w:r/>
            <w:r>
              <w:rPr>
                <w:rFonts w:ascii="Times New Roman" w:hAnsi="Times New Roman"/>
                <w:b w:val="0"/>
                <w:sz w:val="20"/>
              </w:rPr>
              <w:t>N. Eshmatov, Oq kema</w:t>
            </w:r>
          </w:p>
        </w:tc>
        <w:tc>
          <w:tcPr>
            <w:tcW w:type="dxa" w:w="1615"/>
          </w:tcPr>
          <w:p>
            <w:pPr>
              <w:spacing w:line="240" w:lineRule="auto" w:before="40" w:after="40"/>
              <w:jc w:val="left"/>
            </w:pPr>
            <w:r/>
            <w:r>
              <w:rPr>
                <w:rFonts w:ascii="Times New Roman" w:hAnsi="Times New Roman"/>
                <w:b w:val="0"/>
                <w:sz w:val="20"/>
              </w:rPr>
              <w:t>bu qirg'oq</w:t>
            </w:r>
          </w:p>
        </w:tc>
        <w:tc>
          <w:tcPr>
            <w:tcW w:type="dxa" w:w="1615"/>
          </w:tcPr>
          <w:p>
            <w:pPr>
              <w:spacing w:line="240" w:lineRule="auto" w:before="40" w:after="40"/>
              <w:jc w:val="left"/>
            </w:pPr>
            <w:r/>
            <w:r>
              <w:rPr>
                <w:rFonts w:ascii="Times New Roman" w:hAnsi="Times New Roman"/>
                <w:b w:val="0"/>
                <w:sz w:val="20"/>
              </w:rPr>
              <w:t>Bu qirg'oqda bolalar o'ynashardi.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Begunohlik, bolalik</w:t>
            </w:r>
          </w:p>
        </w:tc>
      </w:tr>
      <w:tr>
        <w:tc>
          <w:tcPr>
            <w:tcW w:type="dxa" w:w="1615"/>
          </w:tcPr>
          <w:p>
            <w:pPr>
              <w:spacing w:line="240" w:lineRule="auto" w:before="40" w:after="40"/>
              <w:jc w:val="left"/>
            </w:pPr>
            <w:r/>
            <w:r>
              <w:rPr>
                <w:rFonts w:ascii="Times New Roman" w:hAnsi="Times New Roman"/>
                <w:b w:val="0"/>
                <w:sz w:val="20"/>
              </w:rPr>
              <w:t>22</w:t>
            </w:r>
          </w:p>
        </w:tc>
        <w:tc>
          <w:tcPr>
            <w:tcW w:type="dxa" w:w="1615"/>
          </w:tcPr>
          <w:p>
            <w:pPr>
              <w:spacing w:line="240" w:lineRule="auto" w:before="40" w:after="40"/>
              <w:jc w:val="left"/>
            </w:pPr>
            <w:r/>
            <w:r>
              <w:rPr>
                <w:rFonts w:ascii="Times New Roman" w:hAnsi="Times New Roman"/>
                <w:b w:val="0"/>
                <w:sz w:val="20"/>
              </w:rPr>
              <w:t>N. Eshmatov, Oq kema</w:t>
            </w:r>
          </w:p>
        </w:tc>
        <w:tc>
          <w:tcPr>
            <w:tcW w:type="dxa" w:w="1615"/>
          </w:tcPr>
          <w:p>
            <w:pPr>
              <w:spacing w:line="240" w:lineRule="auto" w:before="40" w:after="40"/>
              <w:jc w:val="left"/>
            </w:pPr>
            <w:r/>
            <w:r>
              <w:rPr>
                <w:rFonts w:ascii="Times New Roman" w:hAnsi="Times New Roman"/>
                <w:b w:val="0"/>
                <w:sz w:val="20"/>
              </w:rPr>
              <w:t>u tomonga</w:t>
            </w:r>
          </w:p>
        </w:tc>
        <w:tc>
          <w:tcPr>
            <w:tcW w:type="dxa" w:w="1615"/>
          </w:tcPr>
          <w:p>
            <w:pPr>
              <w:spacing w:line="240" w:lineRule="auto" w:before="40" w:after="40"/>
              <w:jc w:val="left"/>
            </w:pPr>
            <w:r/>
            <w:r>
              <w:rPr>
                <w:rFonts w:ascii="Times New Roman" w:hAnsi="Times New Roman"/>
                <w:b w:val="0"/>
                <w:sz w:val="20"/>
              </w:rPr>
              <w:t>U tomonga suzib ketishni orzu qildi.</w:t>
            </w:r>
          </w:p>
        </w:tc>
        <w:tc>
          <w:tcPr>
            <w:tcW w:type="dxa" w:w="1615"/>
          </w:tcPr>
          <w:p>
            <w:pPr>
              <w:spacing w:line="240" w:lineRule="auto" w:before="40" w:after="40"/>
              <w:jc w:val="left"/>
            </w:pPr>
            <w:r/>
            <w:r>
              <w:rPr>
                <w:rFonts w:ascii="Times New Roman" w:hAnsi="Times New Roman"/>
                <w:b w:val="0"/>
                <w:sz w:val="20"/>
              </w:rPr>
              <w:t>Distal</w:t>
            </w:r>
          </w:p>
        </w:tc>
        <w:tc>
          <w:tcPr>
            <w:tcW w:type="dxa" w:w="1615"/>
          </w:tcPr>
          <w:p>
            <w:pPr>
              <w:spacing w:line="240" w:lineRule="auto" w:before="40" w:after="40"/>
              <w:jc w:val="left"/>
            </w:pPr>
            <w:r/>
            <w:r>
              <w:rPr>
                <w:rFonts w:ascii="Times New Roman" w:hAnsi="Times New Roman"/>
                <w:b w:val="0"/>
                <w:sz w:val="20"/>
              </w:rPr>
              <w:t>Orzu, intilish</w:t>
            </w:r>
          </w:p>
        </w:tc>
      </w:tr>
      <w:tr>
        <w:tc>
          <w:tcPr>
            <w:tcW w:type="dxa" w:w="1615"/>
          </w:tcPr>
          <w:p>
            <w:pPr>
              <w:spacing w:line="240" w:lineRule="auto" w:before="40" w:after="40"/>
              <w:jc w:val="left"/>
            </w:pPr>
            <w:r/>
            <w:r>
              <w:rPr>
                <w:rFonts w:ascii="Times New Roman" w:hAnsi="Times New Roman"/>
                <w:b w:val="0"/>
                <w:sz w:val="20"/>
              </w:rPr>
              <w:t>23</w:t>
            </w:r>
          </w:p>
        </w:tc>
        <w:tc>
          <w:tcPr>
            <w:tcW w:type="dxa" w:w="1615"/>
          </w:tcPr>
          <w:p>
            <w:pPr>
              <w:spacing w:line="240" w:lineRule="auto" w:before="40" w:after="40"/>
              <w:jc w:val="left"/>
            </w:pPr>
            <w:r/>
            <w:r>
              <w:rPr>
                <w:rFonts w:ascii="Times New Roman" w:hAnsi="Times New Roman"/>
                <w:b w:val="0"/>
                <w:sz w:val="20"/>
              </w:rPr>
              <w:t>M.M. Do'st, Lolazor</w:t>
            </w:r>
          </w:p>
        </w:tc>
        <w:tc>
          <w:tcPr>
            <w:tcW w:type="dxa" w:w="1615"/>
          </w:tcPr>
          <w:p>
            <w:pPr>
              <w:spacing w:line="240" w:lineRule="auto" w:before="40" w:after="40"/>
              <w:jc w:val="left"/>
            </w:pPr>
            <w:r/>
            <w:r>
              <w:rPr>
                <w:rFonts w:ascii="Times New Roman" w:hAnsi="Times New Roman"/>
                <w:b w:val="0"/>
                <w:sz w:val="20"/>
              </w:rPr>
              <w:t>shu bog'</w:t>
            </w:r>
          </w:p>
        </w:tc>
        <w:tc>
          <w:tcPr>
            <w:tcW w:type="dxa" w:w="1615"/>
          </w:tcPr>
          <w:p>
            <w:pPr>
              <w:spacing w:line="240" w:lineRule="auto" w:before="40" w:after="40"/>
              <w:jc w:val="left"/>
            </w:pPr>
            <w:r/>
            <w:r>
              <w:rPr>
                <w:rFonts w:ascii="Times New Roman" w:hAnsi="Times New Roman"/>
                <w:b w:val="0"/>
                <w:sz w:val="20"/>
              </w:rPr>
              <w:t>Shu bog' avlodlar xotirasini saqlaydi.</w:t>
            </w:r>
          </w:p>
        </w:tc>
        <w:tc>
          <w:tcPr>
            <w:tcW w:type="dxa" w:w="1615"/>
          </w:tcPr>
          <w:p>
            <w:pPr>
              <w:spacing w:line="240" w:lineRule="auto" w:before="40" w:after="40"/>
              <w:jc w:val="left"/>
            </w:pPr>
            <w:r/>
            <w:r>
              <w:rPr>
                <w:rFonts w:ascii="Times New Roman" w:hAnsi="Times New Roman"/>
                <w:b w:val="0"/>
                <w:sz w:val="20"/>
              </w:rPr>
              <w:t>Medial</w:t>
            </w:r>
          </w:p>
        </w:tc>
        <w:tc>
          <w:tcPr>
            <w:tcW w:type="dxa" w:w="1615"/>
          </w:tcPr>
          <w:p>
            <w:pPr>
              <w:spacing w:line="240" w:lineRule="auto" w:before="40" w:after="40"/>
              <w:jc w:val="left"/>
            </w:pPr>
            <w:r/>
            <w:r>
              <w:rPr>
                <w:rFonts w:ascii="Times New Roman" w:hAnsi="Times New Roman"/>
                <w:b w:val="0"/>
                <w:sz w:val="20"/>
              </w:rPr>
              <w:t>Xotira, davomiylik</w:t>
            </w:r>
          </w:p>
        </w:tc>
      </w:tr>
      <w:tr>
        <w:tc>
          <w:tcPr>
            <w:tcW w:type="dxa" w:w="1615"/>
          </w:tcPr>
          <w:p>
            <w:pPr>
              <w:spacing w:line="240" w:lineRule="auto" w:before="40" w:after="40"/>
              <w:jc w:val="left"/>
            </w:pPr>
            <w:r/>
            <w:r>
              <w:rPr>
                <w:rFonts w:ascii="Times New Roman" w:hAnsi="Times New Roman"/>
                <w:b w:val="0"/>
                <w:sz w:val="20"/>
              </w:rPr>
              <w:t>24</w:t>
            </w:r>
          </w:p>
        </w:tc>
        <w:tc>
          <w:tcPr>
            <w:tcW w:type="dxa" w:w="1615"/>
          </w:tcPr>
          <w:p>
            <w:pPr>
              <w:spacing w:line="240" w:lineRule="auto" w:before="40" w:after="40"/>
              <w:jc w:val="left"/>
            </w:pPr>
            <w:r/>
            <w:r>
              <w:rPr>
                <w:rFonts w:ascii="Times New Roman" w:hAnsi="Times New Roman"/>
                <w:b w:val="0"/>
                <w:sz w:val="20"/>
              </w:rPr>
              <w:t>M.M. Do'st, Lolazor</w:t>
            </w:r>
          </w:p>
        </w:tc>
        <w:tc>
          <w:tcPr>
            <w:tcW w:type="dxa" w:w="1615"/>
          </w:tcPr>
          <w:p>
            <w:pPr>
              <w:spacing w:line="240" w:lineRule="auto" w:before="40" w:after="40"/>
              <w:jc w:val="left"/>
            </w:pPr>
            <w:r/>
            <w:r>
              <w:rPr>
                <w:rFonts w:ascii="Times New Roman" w:hAnsi="Times New Roman"/>
                <w:b w:val="0"/>
                <w:sz w:val="20"/>
              </w:rPr>
              <w:t>bu tuproq</w:t>
            </w:r>
          </w:p>
        </w:tc>
        <w:tc>
          <w:tcPr>
            <w:tcW w:type="dxa" w:w="1615"/>
          </w:tcPr>
          <w:p>
            <w:pPr>
              <w:spacing w:line="240" w:lineRule="auto" w:before="40" w:after="40"/>
              <w:jc w:val="left"/>
            </w:pPr>
            <w:r/>
            <w:r>
              <w:rPr>
                <w:rFonts w:ascii="Times New Roman" w:hAnsi="Times New Roman"/>
                <w:b w:val="0"/>
                <w:sz w:val="20"/>
              </w:rPr>
              <w:t>Bu tuproqda ota-bobolar yotibdi.</w:t>
            </w:r>
          </w:p>
        </w:tc>
        <w:tc>
          <w:tcPr>
            <w:tcW w:type="dxa" w:w="1615"/>
          </w:tcPr>
          <w:p>
            <w:pPr>
              <w:spacing w:line="240" w:lineRule="auto" w:before="40" w:after="40"/>
              <w:jc w:val="left"/>
            </w:pPr>
            <w:r/>
            <w:r>
              <w:rPr>
                <w:rFonts w:ascii="Times New Roman" w:hAnsi="Times New Roman"/>
                <w:b w:val="0"/>
                <w:sz w:val="20"/>
              </w:rPr>
              <w:t>Proksimal</w:t>
            </w:r>
          </w:p>
        </w:tc>
        <w:tc>
          <w:tcPr>
            <w:tcW w:type="dxa" w:w="1615"/>
          </w:tcPr>
          <w:p>
            <w:pPr>
              <w:spacing w:line="240" w:lineRule="auto" w:before="40" w:after="40"/>
              <w:jc w:val="left"/>
            </w:pPr>
            <w:r/>
            <w:r>
              <w:rPr>
                <w:rFonts w:ascii="Times New Roman" w:hAnsi="Times New Roman"/>
                <w:b w:val="0"/>
                <w:sz w:val="20"/>
              </w:rPr>
              <w:t>Muqaddaslik, hurmat</w:t>
            </w:r>
          </w:p>
        </w:tc>
      </w:tr>
    </w:tbl>
    <w:p>
      <w:r>
        <w:br w:type="page"/>
      </w:r>
    </w:p>
    <w:p>
      <w:pPr>
        <w:spacing w:before="240" w:after="240" w:line="360" w:lineRule="auto"/>
        <w:jc w:val="center"/>
      </w:pPr>
      <w:r>
        <w:rPr>
          <w:rFonts w:ascii="Times New Roman" w:hAnsi="Times New Roman"/>
          <w:b/>
          <w:sz w:val="28"/>
        </w:rPr>
        <w:t>3-ILOVA</w:t>
      </w:r>
    </w:p>
    <w:p>
      <w:pPr>
        <w:spacing w:line="360" w:lineRule="auto" w:after="0"/>
        <w:jc w:val="both"/>
      </w:pPr>
      <w:r>
        <w:rPr>
          <w:rFonts w:ascii="Times New Roman" w:hAnsi="Times New Roman"/>
          <w:b/>
          <w:sz w:val="28"/>
        </w:rPr>
        <w:t>Ingliz va o'zbek tillaridagi makon deyksis birliklarining qiyosiy statistik jadvali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938"/>
          </w:tcPr>
          <w:p>
            <w:pPr>
              <w:spacing w:line="240" w:lineRule="auto" w:before="40" w:after="40"/>
              <w:jc w:val="center"/>
            </w:pPr>
            <w:r/>
            <w:r>
              <w:rPr>
                <w:rFonts w:ascii="Times New Roman" w:hAnsi="Times New Roman"/>
                <w:b/>
                <w:sz w:val="20"/>
              </w:rPr>
              <w:t>Ko'rsatkich</w:t>
            </w:r>
          </w:p>
        </w:tc>
        <w:tc>
          <w:tcPr>
            <w:tcW w:type="dxa" w:w="1938"/>
          </w:tcPr>
          <w:p>
            <w:pPr>
              <w:spacing w:line="240" w:lineRule="auto" w:before="40" w:after="40"/>
              <w:jc w:val="center"/>
            </w:pPr>
            <w:r/>
            <w:r>
              <w:rPr>
                <w:rFonts w:ascii="Times New Roman" w:hAnsi="Times New Roman"/>
                <w:b/>
                <w:sz w:val="20"/>
              </w:rPr>
              <w:t>Ingliz tili</w:t>
            </w:r>
          </w:p>
        </w:tc>
        <w:tc>
          <w:tcPr>
            <w:tcW w:type="dxa" w:w="1938"/>
          </w:tcPr>
          <w:p>
            <w:pPr>
              <w:spacing w:line="240" w:lineRule="auto" w:before="40" w:after="40"/>
              <w:jc w:val="center"/>
            </w:pPr>
            <w:r/>
            <w:r>
              <w:rPr>
                <w:rFonts w:ascii="Times New Roman" w:hAnsi="Times New Roman"/>
                <w:b/>
                <w:sz w:val="20"/>
              </w:rPr>
              <w:t>O'zbek tili</w:t>
            </w:r>
          </w:p>
        </w:tc>
        <w:tc>
          <w:tcPr>
            <w:tcW w:type="dxa" w:w="1938"/>
          </w:tcPr>
          <w:p>
            <w:pPr>
              <w:spacing w:line="240" w:lineRule="auto" w:before="40" w:after="40"/>
              <w:jc w:val="center"/>
            </w:pPr>
            <w:r/>
            <w:r>
              <w:rPr>
                <w:rFonts w:ascii="Times New Roman" w:hAnsi="Times New Roman"/>
                <w:b/>
                <w:sz w:val="20"/>
              </w:rPr>
              <w:t>Farq</w:t>
            </w:r>
          </w:p>
        </w:tc>
        <w:tc>
          <w:tcPr>
            <w:tcW w:type="dxa" w:w="1938"/>
          </w:tcPr>
          <w:p>
            <w:pPr>
              <w:spacing w:line="240" w:lineRule="auto" w:before="40" w:after="40"/>
              <w:jc w:val="center"/>
            </w:pPr>
            <w:r/>
            <w:r>
              <w:rPr>
                <w:rFonts w:ascii="Times New Roman" w:hAnsi="Times New Roman"/>
                <w:b/>
                <w:sz w:val="20"/>
              </w:rPr>
              <w:t>Izoh</w:t>
            </w:r>
          </w:p>
        </w:tc>
      </w:tr>
      <w:tr>
        <w:tc>
          <w:tcPr>
            <w:tcW w:type="dxa" w:w="1938"/>
          </w:tcPr>
          <w:p>
            <w:pPr>
              <w:spacing w:line="240" w:lineRule="auto" w:before="40" w:after="40"/>
              <w:jc w:val="left"/>
            </w:pPr>
            <w:r/>
            <w:r>
              <w:rPr>
                <w:rFonts w:ascii="Times New Roman" w:hAnsi="Times New Roman"/>
                <w:b w:val="0"/>
                <w:sz w:val="20"/>
              </w:rPr>
              <w:t>Deyksis tizimi turi</w:t>
            </w:r>
          </w:p>
        </w:tc>
        <w:tc>
          <w:tcPr>
            <w:tcW w:type="dxa" w:w="1938"/>
          </w:tcPr>
          <w:p>
            <w:pPr>
              <w:spacing w:line="240" w:lineRule="auto" w:before="40" w:after="40"/>
              <w:jc w:val="left"/>
            </w:pPr>
            <w:r/>
            <w:r>
              <w:rPr>
                <w:rFonts w:ascii="Times New Roman" w:hAnsi="Times New Roman"/>
                <w:b w:val="0"/>
                <w:sz w:val="20"/>
              </w:rPr>
              <w:t>Ikki a'zoli (proksimal-distal)</w:t>
            </w:r>
          </w:p>
        </w:tc>
        <w:tc>
          <w:tcPr>
            <w:tcW w:type="dxa" w:w="1938"/>
          </w:tcPr>
          <w:p>
            <w:pPr>
              <w:spacing w:line="240" w:lineRule="auto" w:before="40" w:after="40"/>
              <w:jc w:val="left"/>
            </w:pPr>
            <w:r/>
            <w:r>
              <w:rPr>
                <w:rFonts w:ascii="Times New Roman" w:hAnsi="Times New Roman"/>
                <w:b w:val="0"/>
                <w:sz w:val="20"/>
              </w:rPr>
              <w:t>Uch a'zoli (proksimal-medial-distal)</w:t>
            </w:r>
          </w:p>
        </w:tc>
        <w:tc>
          <w:tcPr>
            <w:tcW w:type="dxa" w:w="1938"/>
          </w:tcPr>
          <w:p>
            <w:pPr>
              <w:spacing w:line="240" w:lineRule="auto" w:before="40" w:after="40"/>
              <w:jc w:val="left"/>
            </w:pPr>
            <w:r/>
            <w:r>
              <w:rPr>
                <w:rFonts w:ascii="Times New Roman" w:hAnsi="Times New Roman"/>
                <w:b w:val="0"/>
                <w:sz w:val="20"/>
              </w:rPr>
              <w:t>Tipologik</w:t>
            </w:r>
          </w:p>
        </w:tc>
        <w:tc>
          <w:tcPr>
            <w:tcW w:type="dxa" w:w="1938"/>
          </w:tcPr>
          <w:p>
            <w:pPr>
              <w:spacing w:line="240" w:lineRule="auto" w:before="40" w:after="40"/>
              <w:jc w:val="left"/>
            </w:pPr>
            <w:r/>
            <w:r>
              <w:rPr>
                <w:rFonts w:ascii="Times New Roman" w:hAnsi="Times New Roman"/>
                <w:b w:val="0"/>
                <w:sz w:val="20"/>
              </w:rPr>
              <w:t>O'zbek tilida qo'shimcha medial daraja</w:t>
            </w:r>
          </w:p>
        </w:tc>
      </w:tr>
      <w:tr>
        <w:tc>
          <w:tcPr>
            <w:tcW w:type="dxa" w:w="1938"/>
          </w:tcPr>
          <w:p>
            <w:pPr>
              <w:spacing w:line="240" w:lineRule="auto" w:before="40" w:after="40"/>
              <w:jc w:val="left"/>
            </w:pPr>
            <w:r/>
            <w:r>
              <w:rPr>
                <w:rFonts w:ascii="Times New Roman" w:hAnsi="Times New Roman"/>
                <w:b w:val="0"/>
                <w:sz w:val="20"/>
              </w:rPr>
              <w:t>Proksimal birliklar chastotasi (1000 so'zga)</w:t>
            </w:r>
          </w:p>
        </w:tc>
        <w:tc>
          <w:tcPr>
            <w:tcW w:type="dxa" w:w="1938"/>
          </w:tcPr>
          <w:p>
            <w:pPr>
              <w:spacing w:line="240" w:lineRule="auto" w:before="40" w:after="40"/>
              <w:jc w:val="left"/>
            </w:pPr>
            <w:r/>
            <w:r>
              <w:rPr>
                <w:rFonts w:ascii="Times New Roman" w:hAnsi="Times New Roman"/>
                <w:b w:val="0"/>
                <w:sz w:val="20"/>
              </w:rPr>
              <w:t>12.4</w:t>
            </w:r>
          </w:p>
        </w:tc>
        <w:tc>
          <w:tcPr>
            <w:tcW w:type="dxa" w:w="1938"/>
          </w:tcPr>
          <w:p>
            <w:pPr>
              <w:spacing w:line="240" w:lineRule="auto" w:before="40" w:after="40"/>
              <w:jc w:val="left"/>
            </w:pPr>
            <w:r/>
            <w:r>
              <w:rPr>
                <w:rFonts w:ascii="Times New Roman" w:hAnsi="Times New Roman"/>
                <w:b w:val="0"/>
                <w:sz w:val="20"/>
              </w:rPr>
              <w:t>8.7</w:t>
            </w:r>
          </w:p>
        </w:tc>
        <w:tc>
          <w:tcPr>
            <w:tcW w:type="dxa" w:w="1938"/>
          </w:tcPr>
          <w:p>
            <w:pPr>
              <w:spacing w:line="240" w:lineRule="auto" w:before="40" w:after="40"/>
              <w:jc w:val="left"/>
            </w:pPr>
            <w:r/>
            <w:r>
              <w:rPr>
                <w:rFonts w:ascii="Times New Roman" w:hAnsi="Times New Roman"/>
                <w:b w:val="0"/>
                <w:sz w:val="20"/>
              </w:rPr>
              <w:t>+3.7</w:t>
            </w:r>
          </w:p>
        </w:tc>
        <w:tc>
          <w:tcPr>
            <w:tcW w:type="dxa" w:w="1938"/>
          </w:tcPr>
          <w:p>
            <w:pPr>
              <w:spacing w:line="240" w:lineRule="auto" w:before="40" w:after="40"/>
              <w:jc w:val="left"/>
            </w:pPr>
            <w:r/>
            <w:r>
              <w:rPr>
                <w:rFonts w:ascii="Times New Roman" w:hAnsi="Times New Roman"/>
                <w:b w:val="0"/>
                <w:sz w:val="20"/>
              </w:rPr>
              <w:t>Ingliz tilida yuqoriroq</w:t>
            </w:r>
          </w:p>
        </w:tc>
      </w:tr>
      <w:tr>
        <w:tc>
          <w:tcPr>
            <w:tcW w:type="dxa" w:w="1938"/>
          </w:tcPr>
          <w:p>
            <w:pPr>
              <w:spacing w:line="240" w:lineRule="auto" w:before="40" w:after="40"/>
              <w:jc w:val="left"/>
            </w:pPr>
            <w:r/>
            <w:r>
              <w:rPr>
                <w:rFonts w:ascii="Times New Roman" w:hAnsi="Times New Roman"/>
                <w:b w:val="0"/>
                <w:sz w:val="20"/>
              </w:rPr>
              <w:t>Distal birliklar chastotasi (1000 so'zga)</w:t>
            </w:r>
          </w:p>
        </w:tc>
        <w:tc>
          <w:tcPr>
            <w:tcW w:type="dxa" w:w="1938"/>
          </w:tcPr>
          <w:p>
            <w:pPr>
              <w:spacing w:line="240" w:lineRule="auto" w:before="40" w:after="40"/>
              <w:jc w:val="left"/>
            </w:pPr>
            <w:r/>
            <w:r>
              <w:rPr>
                <w:rFonts w:ascii="Times New Roman" w:hAnsi="Times New Roman"/>
                <w:b w:val="0"/>
                <w:sz w:val="20"/>
              </w:rPr>
              <w:t>7.8</w:t>
            </w:r>
          </w:p>
        </w:tc>
        <w:tc>
          <w:tcPr>
            <w:tcW w:type="dxa" w:w="1938"/>
          </w:tcPr>
          <w:p>
            <w:pPr>
              <w:spacing w:line="240" w:lineRule="auto" w:before="40" w:after="40"/>
              <w:jc w:val="left"/>
            </w:pPr>
            <w:r/>
            <w:r>
              <w:rPr>
                <w:rFonts w:ascii="Times New Roman" w:hAnsi="Times New Roman"/>
                <w:b w:val="0"/>
                <w:sz w:val="20"/>
              </w:rPr>
              <w:t>5.2</w:t>
            </w:r>
          </w:p>
        </w:tc>
        <w:tc>
          <w:tcPr>
            <w:tcW w:type="dxa" w:w="1938"/>
          </w:tcPr>
          <w:p>
            <w:pPr>
              <w:spacing w:line="240" w:lineRule="auto" w:before="40" w:after="40"/>
              <w:jc w:val="left"/>
            </w:pPr>
            <w:r/>
            <w:r>
              <w:rPr>
                <w:rFonts w:ascii="Times New Roman" w:hAnsi="Times New Roman"/>
                <w:b w:val="0"/>
                <w:sz w:val="20"/>
              </w:rPr>
              <w:t>+2.6</w:t>
            </w:r>
          </w:p>
        </w:tc>
        <w:tc>
          <w:tcPr>
            <w:tcW w:type="dxa" w:w="1938"/>
          </w:tcPr>
          <w:p>
            <w:pPr>
              <w:spacing w:line="240" w:lineRule="auto" w:before="40" w:after="40"/>
              <w:jc w:val="left"/>
            </w:pPr>
            <w:r/>
            <w:r>
              <w:rPr>
                <w:rFonts w:ascii="Times New Roman" w:hAnsi="Times New Roman"/>
                <w:b w:val="0"/>
                <w:sz w:val="20"/>
              </w:rPr>
              <w:t>Ingliz tilida yuqoriroq</w:t>
            </w:r>
          </w:p>
        </w:tc>
      </w:tr>
      <w:tr>
        <w:tc>
          <w:tcPr>
            <w:tcW w:type="dxa" w:w="1938"/>
          </w:tcPr>
          <w:p>
            <w:pPr>
              <w:spacing w:line="240" w:lineRule="auto" w:before="40" w:after="40"/>
              <w:jc w:val="left"/>
            </w:pPr>
            <w:r/>
            <w:r>
              <w:rPr>
                <w:rFonts w:ascii="Times New Roman" w:hAnsi="Times New Roman"/>
                <w:b w:val="0"/>
                <w:sz w:val="20"/>
              </w:rPr>
              <w:t>Medial birliklar chastotasi (1000 so'zga)</w:t>
            </w:r>
          </w:p>
        </w:tc>
        <w:tc>
          <w:tcPr>
            <w:tcW w:type="dxa" w:w="1938"/>
          </w:tcPr>
          <w:p>
            <w:pPr>
              <w:spacing w:line="240" w:lineRule="auto" w:before="40" w:after="40"/>
              <w:jc w:val="left"/>
            </w:pPr>
            <w:r/>
            <w:r>
              <w:rPr>
                <w:rFonts w:ascii="Times New Roman" w:hAnsi="Times New Roman"/>
                <w:b w:val="0"/>
                <w:sz w:val="20"/>
              </w:rPr>
              <w:t>0 (mavjud emas)</w:t>
            </w:r>
          </w:p>
        </w:tc>
        <w:tc>
          <w:tcPr>
            <w:tcW w:type="dxa" w:w="1938"/>
          </w:tcPr>
          <w:p>
            <w:pPr>
              <w:spacing w:line="240" w:lineRule="auto" w:before="40" w:after="40"/>
              <w:jc w:val="left"/>
            </w:pPr>
            <w:r/>
            <w:r>
              <w:rPr>
                <w:rFonts w:ascii="Times New Roman" w:hAnsi="Times New Roman"/>
                <w:b w:val="0"/>
                <w:sz w:val="20"/>
              </w:rPr>
              <w:t>4.3</w:t>
            </w:r>
          </w:p>
        </w:tc>
        <w:tc>
          <w:tcPr>
            <w:tcW w:type="dxa" w:w="1938"/>
          </w:tcPr>
          <w:p>
            <w:pPr>
              <w:spacing w:line="240" w:lineRule="auto" w:before="40" w:after="40"/>
              <w:jc w:val="left"/>
            </w:pPr>
            <w:r/>
            <w:r>
              <w:rPr>
                <w:rFonts w:ascii="Times New Roman" w:hAnsi="Times New Roman"/>
                <w:b w:val="0"/>
                <w:sz w:val="20"/>
              </w:rPr>
              <w:t>-4.3</w:t>
            </w:r>
          </w:p>
        </w:tc>
        <w:tc>
          <w:tcPr>
            <w:tcW w:type="dxa" w:w="1938"/>
          </w:tcPr>
          <w:p>
            <w:pPr>
              <w:spacing w:line="240" w:lineRule="auto" w:before="40" w:after="40"/>
              <w:jc w:val="left"/>
            </w:pPr>
            <w:r/>
            <w:r>
              <w:rPr>
                <w:rFonts w:ascii="Times New Roman" w:hAnsi="Times New Roman"/>
                <w:b w:val="0"/>
                <w:sz w:val="20"/>
              </w:rPr>
              <w:t>O'zbek tiliga xos</w:t>
            </w:r>
          </w:p>
        </w:tc>
      </w:tr>
      <w:tr>
        <w:tc>
          <w:tcPr>
            <w:tcW w:type="dxa" w:w="1938"/>
          </w:tcPr>
          <w:p>
            <w:pPr>
              <w:spacing w:line="240" w:lineRule="auto" w:before="40" w:after="40"/>
              <w:jc w:val="left"/>
            </w:pPr>
            <w:r/>
            <w:r>
              <w:rPr>
                <w:rFonts w:ascii="Times New Roman" w:hAnsi="Times New Roman"/>
                <w:b w:val="0"/>
                <w:sz w:val="20"/>
              </w:rPr>
              <w:t>Umumiy deyksis chastotasi (1000 so'zga)</w:t>
            </w:r>
          </w:p>
        </w:tc>
        <w:tc>
          <w:tcPr>
            <w:tcW w:type="dxa" w:w="1938"/>
          </w:tcPr>
          <w:p>
            <w:pPr>
              <w:spacing w:line="240" w:lineRule="auto" w:before="40" w:after="40"/>
              <w:jc w:val="left"/>
            </w:pPr>
            <w:r/>
            <w:r>
              <w:rPr>
                <w:rFonts w:ascii="Times New Roman" w:hAnsi="Times New Roman"/>
                <w:b w:val="0"/>
                <w:sz w:val="20"/>
              </w:rPr>
              <w:t>20.2</w:t>
            </w:r>
          </w:p>
        </w:tc>
        <w:tc>
          <w:tcPr>
            <w:tcW w:type="dxa" w:w="1938"/>
          </w:tcPr>
          <w:p>
            <w:pPr>
              <w:spacing w:line="240" w:lineRule="auto" w:before="40" w:after="40"/>
              <w:jc w:val="left"/>
            </w:pPr>
            <w:r/>
            <w:r>
              <w:rPr>
                <w:rFonts w:ascii="Times New Roman" w:hAnsi="Times New Roman"/>
                <w:b w:val="0"/>
                <w:sz w:val="20"/>
              </w:rPr>
              <w:t>18.2</w:t>
            </w:r>
          </w:p>
        </w:tc>
        <w:tc>
          <w:tcPr>
            <w:tcW w:type="dxa" w:w="1938"/>
          </w:tcPr>
          <w:p>
            <w:pPr>
              <w:spacing w:line="240" w:lineRule="auto" w:before="40" w:after="40"/>
              <w:jc w:val="left"/>
            </w:pPr>
            <w:r/>
            <w:r>
              <w:rPr>
                <w:rFonts w:ascii="Times New Roman" w:hAnsi="Times New Roman"/>
                <w:b w:val="0"/>
                <w:sz w:val="20"/>
              </w:rPr>
              <w:t>+2.0</w:t>
            </w:r>
          </w:p>
        </w:tc>
        <w:tc>
          <w:tcPr>
            <w:tcW w:type="dxa" w:w="1938"/>
          </w:tcPr>
          <w:p>
            <w:pPr>
              <w:spacing w:line="240" w:lineRule="auto" w:before="40" w:after="40"/>
              <w:jc w:val="left"/>
            </w:pPr>
            <w:r/>
            <w:r>
              <w:rPr>
                <w:rFonts w:ascii="Times New Roman" w:hAnsi="Times New Roman"/>
                <w:b w:val="0"/>
                <w:sz w:val="20"/>
              </w:rPr>
              <w:t>Kichik farq</w:t>
            </w:r>
          </w:p>
        </w:tc>
      </w:tr>
      <w:tr>
        <w:tc>
          <w:tcPr>
            <w:tcW w:type="dxa" w:w="1938"/>
          </w:tcPr>
          <w:p>
            <w:pPr>
              <w:spacing w:line="240" w:lineRule="auto" w:before="40" w:after="40"/>
              <w:jc w:val="left"/>
            </w:pPr>
            <w:r/>
            <w:r>
              <w:rPr>
                <w:rFonts w:ascii="Times New Roman" w:hAnsi="Times New Roman"/>
                <w:b w:val="0"/>
                <w:sz w:val="20"/>
              </w:rPr>
              <w:t>Proksimal/Distal nisbati</w:t>
            </w:r>
          </w:p>
        </w:tc>
        <w:tc>
          <w:tcPr>
            <w:tcW w:type="dxa" w:w="1938"/>
          </w:tcPr>
          <w:p>
            <w:pPr>
              <w:spacing w:line="240" w:lineRule="auto" w:before="40" w:after="40"/>
              <w:jc w:val="left"/>
            </w:pPr>
            <w:r/>
            <w:r>
              <w:rPr>
                <w:rFonts w:ascii="Times New Roman" w:hAnsi="Times New Roman"/>
                <w:b w:val="0"/>
                <w:sz w:val="20"/>
              </w:rPr>
              <w:t>1.59:1</w:t>
            </w:r>
          </w:p>
        </w:tc>
        <w:tc>
          <w:tcPr>
            <w:tcW w:type="dxa" w:w="1938"/>
          </w:tcPr>
          <w:p>
            <w:pPr>
              <w:spacing w:line="240" w:lineRule="auto" w:before="40" w:after="40"/>
              <w:jc w:val="left"/>
            </w:pPr>
            <w:r/>
            <w:r>
              <w:rPr>
                <w:rFonts w:ascii="Times New Roman" w:hAnsi="Times New Roman"/>
                <w:b w:val="0"/>
                <w:sz w:val="20"/>
              </w:rPr>
              <w:t>1.67:1</w:t>
            </w:r>
          </w:p>
        </w:tc>
        <w:tc>
          <w:tcPr>
            <w:tcW w:type="dxa" w:w="1938"/>
          </w:tcPr>
          <w:p>
            <w:pPr>
              <w:spacing w:line="240" w:lineRule="auto" w:before="40" w:after="40"/>
              <w:jc w:val="left"/>
            </w:pPr>
            <w:r/>
            <w:r>
              <w:rPr>
                <w:rFonts w:ascii="Times New Roman" w:hAnsi="Times New Roman"/>
                <w:b w:val="0"/>
                <w:sz w:val="20"/>
              </w:rPr>
              <w:t>~0.08</w:t>
            </w:r>
          </w:p>
        </w:tc>
        <w:tc>
          <w:tcPr>
            <w:tcW w:type="dxa" w:w="1938"/>
          </w:tcPr>
          <w:p>
            <w:pPr>
              <w:spacing w:line="240" w:lineRule="auto" w:before="40" w:after="40"/>
              <w:jc w:val="left"/>
            </w:pPr>
            <w:r/>
            <w:r>
              <w:rPr>
                <w:rFonts w:ascii="Times New Roman" w:hAnsi="Times New Roman"/>
                <w:b w:val="0"/>
                <w:sz w:val="20"/>
              </w:rPr>
              <w:t>O'xshash tendentsiya</w:t>
            </w:r>
          </w:p>
        </w:tc>
      </w:tr>
      <w:tr>
        <w:tc>
          <w:tcPr>
            <w:tcW w:type="dxa" w:w="1938"/>
          </w:tcPr>
          <w:p>
            <w:pPr>
              <w:spacing w:line="240" w:lineRule="auto" w:before="40" w:after="40"/>
              <w:jc w:val="left"/>
            </w:pPr>
            <w:r/>
            <w:r>
              <w:rPr>
                <w:rFonts w:ascii="Times New Roman" w:hAnsi="Times New Roman"/>
                <w:b w:val="0"/>
                <w:sz w:val="20"/>
              </w:rPr>
              <w:t>Metaforik qo'llanish ulushi (%)</w:t>
            </w:r>
          </w:p>
        </w:tc>
        <w:tc>
          <w:tcPr>
            <w:tcW w:type="dxa" w:w="1938"/>
          </w:tcPr>
          <w:p>
            <w:pPr>
              <w:spacing w:line="240" w:lineRule="auto" w:before="40" w:after="40"/>
              <w:jc w:val="left"/>
            </w:pPr>
            <w:r/>
            <w:r>
              <w:rPr>
                <w:rFonts w:ascii="Times New Roman" w:hAnsi="Times New Roman"/>
                <w:b w:val="0"/>
                <w:sz w:val="20"/>
              </w:rPr>
              <w:t>34.2%</w:t>
            </w:r>
          </w:p>
        </w:tc>
        <w:tc>
          <w:tcPr>
            <w:tcW w:type="dxa" w:w="1938"/>
          </w:tcPr>
          <w:p>
            <w:pPr>
              <w:spacing w:line="240" w:lineRule="auto" w:before="40" w:after="40"/>
              <w:jc w:val="left"/>
            </w:pPr>
            <w:r/>
            <w:r>
              <w:rPr>
                <w:rFonts w:ascii="Times New Roman" w:hAnsi="Times New Roman"/>
                <w:b w:val="0"/>
                <w:sz w:val="20"/>
              </w:rPr>
              <w:t>28.7%</w:t>
            </w:r>
          </w:p>
        </w:tc>
        <w:tc>
          <w:tcPr>
            <w:tcW w:type="dxa" w:w="1938"/>
          </w:tcPr>
          <w:p>
            <w:pPr>
              <w:spacing w:line="240" w:lineRule="auto" w:before="40" w:after="40"/>
              <w:jc w:val="left"/>
            </w:pPr>
            <w:r/>
            <w:r>
              <w:rPr>
                <w:rFonts w:ascii="Times New Roman" w:hAnsi="Times New Roman"/>
                <w:b w:val="0"/>
                <w:sz w:val="20"/>
              </w:rPr>
              <w:t>+5.5%</w:t>
            </w:r>
          </w:p>
        </w:tc>
        <w:tc>
          <w:tcPr>
            <w:tcW w:type="dxa" w:w="1938"/>
          </w:tcPr>
          <w:p>
            <w:pPr>
              <w:spacing w:line="240" w:lineRule="auto" w:before="40" w:after="40"/>
              <w:jc w:val="left"/>
            </w:pPr>
            <w:r/>
            <w:r>
              <w:rPr>
                <w:rFonts w:ascii="Times New Roman" w:hAnsi="Times New Roman"/>
                <w:b w:val="0"/>
                <w:sz w:val="20"/>
              </w:rPr>
              <w:t>Ingliz tilida ko'proq</w:t>
            </w:r>
          </w:p>
        </w:tc>
      </w:tr>
      <w:tr>
        <w:tc>
          <w:tcPr>
            <w:tcW w:type="dxa" w:w="1938"/>
          </w:tcPr>
          <w:p>
            <w:pPr>
              <w:spacing w:line="240" w:lineRule="auto" w:before="40" w:after="40"/>
              <w:jc w:val="left"/>
            </w:pPr>
            <w:r/>
            <w:r>
              <w:rPr>
                <w:rFonts w:ascii="Times New Roman" w:hAnsi="Times New Roman"/>
                <w:b w:val="0"/>
                <w:sz w:val="20"/>
              </w:rPr>
              <w:t>Narrativ funksiya ulushi (%)</w:t>
            </w:r>
          </w:p>
        </w:tc>
        <w:tc>
          <w:tcPr>
            <w:tcW w:type="dxa" w:w="1938"/>
          </w:tcPr>
          <w:p>
            <w:pPr>
              <w:spacing w:line="240" w:lineRule="auto" w:before="40" w:after="40"/>
              <w:jc w:val="left"/>
            </w:pPr>
            <w:r/>
            <w:r>
              <w:rPr>
                <w:rFonts w:ascii="Times New Roman" w:hAnsi="Times New Roman"/>
                <w:b w:val="0"/>
                <w:sz w:val="20"/>
              </w:rPr>
              <w:t>41.5%</w:t>
            </w:r>
          </w:p>
        </w:tc>
        <w:tc>
          <w:tcPr>
            <w:tcW w:type="dxa" w:w="1938"/>
          </w:tcPr>
          <w:p>
            <w:pPr>
              <w:spacing w:line="240" w:lineRule="auto" w:before="40" w:after="40"/>
              <w:jc w:val="left"/>
            </w:pPr>
            <w:r/>
            <w:r>
              <w:rPr>
                <w:rFonts w:ascii="Times New Roman" w:hAnsi="Times New Roman"/>
                <w:b w:val="0"/>
                <w:sz w:val="20"/>
              </w:rPr>
              <w:t>36.8%</w:t>
            </w:r>
          </w:p>
        </w:tc>
        <w:tc>
          <w:tcPr>
            <w:tcW w:type="dxa" w:w="1938"/>
          </w:tcPr>
          <w:p>
            <w:pPr>
              <w:spacing w:line="240" w:lineRule="auto" w:before="40" w:after="40"/>
              <w:jc w:val="left"/>
            </w:pPr>
            <w:r/>
            <w:r>
              <w:rPr>
                <w:rFonts w:ascii="Times New Roman" w:hAnsi="Times New Roman"/>
                <w:b w:val="0"/>
                <w:sz w:val="20"/>
              </w:rPr>
              <w:t>+4.7%</w:t>
            </w:r>
          </w:p>
        </w:tc>
        <w:tc>
          <w:tcPr>
            <w:tcW w:type="dxa" w:w="1938"/>
          </w:tcPr>
          <w:p>
            <w:pPr>
              <w:spacing w:line="240" w:lineRule="auto" w:before="40" w:after="40"/>
              <w:jc w:val="left"/>
            </w:pPr>
            <w:r/>
            <w:r>
              <w:rPr>
                <w:rFonts w:ascii="Times New Roman" w:hAnsi="Times New Roman"/>
                <w:b w:val="0"/>
                <w:sz w:val="20"/>
              </w:rPr>
              <w:t>Ingliz tilida ko'proq</w:t>
            </w:r>
          </w:p>
        </w:tc>
      </w:tr>
      <w:tr>
        <w:tc>
          <w:tcPr>
            <w:tcW w:type="dxa" w:w="1938"/>
          </w:tcPr>
          <w:p>
            <w:pPr>
              <w:spacing w:line="240" w:lineRule="auto" w:before="40" w:after="40"/>
              <w:jc w:val="left"/>
            </w:pPr>
            <w:r/>
            <w:r>
              <w:rPr>
                <w:rFonts w:ascii="Times New Roman" w:hAnsi="Times New Roman"/>
                <w:b w:val="0"/>
                <w:sz w:val="20"/>
              </w:rPr>
              <w:t>Emotsional funksiya ulushi (%)</w:t>
            </w:r>
          </w:p>
        </w:tc>
        <w:tc>
          <w:tcPr>
            <w:tcW w:type="dxa" w:w="1938"/>
          </w:tcPr>
          <w:p>
            <w:pPr>
              <w:spacing w:line="240" w:lineRule="auto" w:before="40" w:after="40"/>
              <w:jc w:val="left"/>
            </w:pPr>
            <w:r/>
            <w:r>
              <w:rPr>
                <w:rFonts w:ascii="Times New Roman" w:hAnsi="Times New Roman"/>
                <w:b w:val="0"/>
                <w:sz w:val="20"/>
              </w:rPr>
              <w:t>22.3%</w:t>
            </w:r>
          </w:p>
        </w:tc>
        <w:tc>
          <w:tcPr>
            <w:tcW w:type="dxa" w:w="1938"/>
          </w:tcPr>
          <w:p>
            <w:pPr>
              <w:spacing w:line="240" w:lineRule="auto" w:before="40" w:after="40"/>
              <w:jc w:val="left"/>
            </w:pPr>
            <w:r/>
            <w:r>
              <w:rPr>
                <w:rFonts w:ascii="Times New Roman" w:hAnsi="Times New Roman"/>
                <w:b w:val="0"/>
                <w:sz w:val="20"/>
              </w:rPr>
              <w:t>31.4%</w:t>
            </w:r>
          </w:p>
        </w:tc>
        <w:tc>
          <w:tcPr>
            <w:tcW w:type="dxa" w:w="1938"/>
          </w:tcPr>
          <w:p>
            <w:pPr>
              <w:spacing w:line="240" w:lineRule="auto" w:before="40" w:after="40"/>
              <w:jc w:val="left"/>
            </w:pPr>
            <w:r/>
            <w:r>
              <w:rPr>
                <w:rFonts w:ascii="Times New Roman" w:hAnsi="Times New Roman"/>
                <w:b w:val="0"/>
                <w:sz w:val="20"/>
              </w:rPr>
              <w:t>-9.1%</w:t>
            </w:r>
          </w:p>
        </w:tc>
        <w:tc>
          <w:tcPr>
            <w:tcW w:type="dxa" w:w="1938"/>
          </w:tcPr>
          <w:p>
            <w:pPr>
              <w:spacing w:line="240" w:lineRule="auto" w:before="40" w:after="40"/>
              <w:jc w:val="left"/>
            </w:pPr>
            <w:r/>
            <w:r>
              <w:rPr>
                <w:rFonts w:ascii="Times New Roman" w:hAnsi="Times New Roman"/>
                <w:b w:val="0"/>
                <w:sz w:val="20"/>
              </w:rPr>
              <w:t>O'zbek tilida ko'proq</w:t>
            </w:r>
          </w:p>
        </w:tc>
      </w:tr>
      <w:tr>
        <w:tc>
          <w:tcPr>
            <w:tcW w:type="dxa" w:w="1938"/>
          </w:tcPr>
          <w:p>
            <w:pPr>
              <w:spacing w:line="240" w:lineRule="auto" w:before="40" w:after="40"/>
              <w:jc w:val="left"/>
            </w:pPr>
            <w:r/>
            <w:r>
              <w:rPr>
                <w:rFonts w:ascii="Times New Roman" w:hAnsi="Times New Roman"/>
                <w:b w:val="0"/>
                <w:sz w:val="20"/>
              </w:rPr>
              <w:t>Fazoviy orientatsiya funksiyasi (%)</w:t>
            </w:r>
          </w:p>
        </w:tc>
        <w:tc>
          <w:tcPr>
            <w:tcW w:type="dxa" w:w="1938"/>
          </w:tcPr>
          <w:p>
            <w:pPr>
              <w:spacing w:line="240" w:lineRule="auto" w:before="40" w:after="40"/>
              <w:jc w:val="left"/>
            </w:pPr>
            <w:r/>
            <w:r>
              <w:rPr>
                <w:rFonts w:ascii="Times New Roman" w:hAnsi="Times New Roman"/>
                <w:b w:val="0"/>
                <w:sz w:val="20"/>
              </w:rPr>
              <w:t>36.7%</w:t>
            </w:r>
          </w:p>
        </w:tc>
        <w:tc>
          <w:tcPr>
            <w:tcW w:type="dxa" w:w="1938"/>
          </w:tcPr>
          <w:p>
            <w:pPr>
              <w:spacing w:line="240" w:lineRule="auto" w:before="40" w:after="40"/>
              <w:jc w:val="left"/>
            </w:pPr>
            <w:r/>
            <w:r>
              <w:rPr>
                <w:rFonts w:ascii="Times New Roman" w:hAnsi="Times New Roman"/>
                <w:b w:val="0"/>
                <w:sz w:val="20"/>
              </w:rPr>
              <w:t>42.5%</w:t>
            </w:r>
          </w:p>
        </w:tc>
        <w:tc>
          <w:tcPr>
            <w:tcW w:type="dxa" w:w="1938"/>
          </w:tcPr>
          <w:p>
            <w:pPr>
              <w:spacing w:line="240" w:lineRule="auto" w:before="40" w:after="40"/>
              <w:jc w:val="left"/>
            </w:pPr>
            <w:r/>
            <w:r>
              <w:rPr>
                <w:rFonts w:ascii="Times New Roman" w:hAnsi="Times New Roman"/>
                <w:b w:val="0"/>
                <w:sz w:val="20"/>
              </w:rPr>
              <w:t>-5.8%</w:t>
            </w:r>
          </w:p>
        </w:tc>
        <w:tc>
          <w:tcPr>
            <w:tcW w:type="dxa" w:w="1938"/>
          </w:tcPr>
          <w:p>
            <w:pPr>
              <w:spacing w:line="240" w:lineRule="auto" w:before="40" w:after="40"/>
              <w:jc w:val="left"/>
            </w:pPr>
            <w:r/>
            <w:r>
              <w:rPr>
                <w:rFonts w:ascii="Times New Roman" w:hAnsi="Times New Roman"/>
                <w:b w:val="0"/>
                <w:sz w:val="20"/>
              </w:rPr>
              <w:t>O'zbek tilida ko'proq</w:t>
            </w:r>
          </w:p>
        </w:tc>
      </w:tr>
      <w:tr>
        <w:tc>
          <w:tcPr>
            <w:tcW w:type="dxa" w:w="1938"/>
          </w:tcPr>
          <w:p>
            <w:pPr>
              <w:spacing w:line="240" w:lineRule="auto" w:before="40" w:after="40"/>
              <w:jc w:val="left"/>
            </w:pPr>
            <w:r/>
            <w:r>
              <w:rPr>
                <w:rFonts w:ascii="Times New Roman" w:hAnsi="Times New Roman"/>
                <w:b w:val="0"/>
                <w:sz w:val="20"/>
              </w:rPr>
              <w:t>Deiktik almashish chastotasi (1 bob uchun)</w:t>
            </w:r>
          </w:p>
        </w:tc>
        <w:tc>
          <w:tcPr>
            <w:tcW w:type="dxa" w:w="1938"/>
          </w:tcPr>
          <w:p>
            <w:pPr>
              <w:spacing w:line="240" w:lineRule="auto" w:before="40" w:after="40"/>
              <w:jc w:val="left"/>
            </w:pPr>
            <w:r/>
            <w:r>
              <w:rPr>
                <w:rFonts w:ascii="Times New Roman" w:hAnsi="Times New Roman"/>
                <w:b w:val="0"/>
                <w:sz w:val="20"/>
              </w:rPr>
              <w:t>8.3</w:t>
            </w:r>
          </w:p>
        </w:tc>
        <w:tc>
          <w:tcPr>
            <w:tcW w:type="dxa" w:w="1938"/>
          </w:tcPr>
          <w:p>
            <w:pPr>
              <w:spacing w:line="240" w:lineRule="auto" w:before="40" w:after="40"/>
              <w:jc w:val="left"/>
            </w:pPr>
            <w:r/>
            <w:r>
              <w:rPr>
                <w:rFonts w:ascii="Times New Roman" w:hAnsi="Times New Roman"/>
                <w:b w:val="0"/>
                <w:sz w:val="20"/>
              </w:rPr>
              <w:t>5.6</w:t>
            </w:r>
          </w:p>
        </w:tc>
        <w:tc>
          <w:tcPr>
            <w:tcW w:type="dxa" w:w="1938"/>
          </w:tcPr>
          <w:p>
            <w:pPr>
              <w:spacing w:line="240" w:lineRule="auto" w:before="40" w:after="40"/>
              <w:jc w:val="left"/>
            </w:pPr>
            <w:r/>
            <w:r>
              <w:rPr>
                <w:rFonts w:ascii="Times New Roman" w:hAnsi="Times New Roman"/>
                <w:b w:val="0"/>
                <w:sz w:val="20"/>
              </w:rPr>
              <w:t>+2.7</w:t>
            </w:r>
          </w:p>
        </w:tc>
        <w:tc>
          <w:tcPr>
            <w:tcW w:type="dxa" w:w="1938"/>
          </w:tcPr>
          <w:p>
            <w:pPr>
              <w:spacing w:line="240" w:lineRule="auto" w:before="40" w:after="40"/>
              <w:jc w:val="left"/>
            </w:pPr>
            <w:r/>
            <w:r>
              <w:rPr>
                <w:rFonts w:ascii="Times New Roman" w:hAnsi="Times New Roman"/>
                <w:b w:val="0"/>
                <w:sz w:val="20"/>
              </w:rPr>
              <w:t>Ingliz tilida ko'proq</w:t>
            </w:r>
          </w:p>
        </w:tc>
      </w:tr>
      <w:tr>
        <w:tc>
          <w:tcPr>
            <w:tcW w:type="dxa" w:w="1938"/>
          </w:tcPr>
          <w:p>
            <w:pPr>
              <w:spacing w:line="240" w:lineRule="auto" w:before="40" w:after="40"/>
              <w:jc w:val="left"/>
            </w:pPr>
            <w:r/>
            <w:r>
              <w:rPr>
                <w:rFonts w:ascii="Times New Roman" w:hAnsi="Times New Roman"/>
                <w:b w:val="0"/>
                <w:sz w:val="20"/>
              </w:rPr>
              <w:t>Elliptik deyksis ulushi (%)</w:t>
            </w:r>
          </w:p>
        </w:tc>
        <w:tc>
          <w:tcPr>
            <w:tcW w:type="dxa" w:w="1938"/>
          </w:tcPr>
          <w:p>
            <w:pPr>
              <w:spacing w:line="240" w:lineRule="auto" w:before="40" w:after="40"/>
              <w:jc w:val="left"/>
            </w:pPr>
            <w:r/>
            <w:r>
              <w:rPr>
                <w:rFonts w:ascii="Times New Roman" w:hAnsi="Times New Roman"/>
                <w:b w:val="0"/>
                <w:sz w:val="20"/>
              </w:rPr>
              <w:t>5.2%</w:t>
            </w:r>
          </w:p>
        </w:tc>
        <w:tc>
          <w:tcPr>
            <w:tcW w:type="dxa" w:w="1938"/>
          </w:tcPr>
          <w:p>
            <w:pPr>
              <w:spacing w:line="240" w:lineRule="auto" w:before="40" w:after="40"/>
              <w:jc w:val="left"/>
            </w:pPr>
            <w:r/>
            <w:r>
              <w:rPr>
                <w:rFonts w:ascii="Times New Roman" w:hAnsi="Times New Roman"/>
                <w:b w:val="0"/>
                <w:sz w:val="20"/>
              </w:rPr>
              <w:t>18.4%</w:t>
            </w:r>
          </w:p>
        </w:tc>
        <w:tc>
          <w:tcPr>
            <w:tcW w:type="dxa" w:w="1938"/>
          </w:tcPr>
          <w:p>
            <w:pPr>
              <w:spacing w:line="240" w:lineRule="auto" w:before="40" w:after="40"/>
              <w:jc w:val="left"/>
            </w:pPr>
            <w:r/>
            <w:r>
              <w:rPr>
                <w:rFonts w:ascii="Times New Roman" w:hAnsi="Times New Roman"/>
                <w:b w:val="0"/>
                <w:sz w:val="20"/>
              </w:rPr>
              <w:t>-13.2%</w:t>
            </w:r>
          </w:p>
        </w:tc>
        <w:tc>
          <w:tcPr>
            <w:tcW w:type="dxa" w:w="1938"/>
          </w:tcPr>
          <w:p>
            <w:pPr>
              <w:spacing w:line="240" w:lineRule="auto" w:before="40" w:after="40"/>
              <w:jc w:val="left"/>
            </w:pPr>
            <w:r/>
            <w:r>
              <w:rPr>
                <w:rFonts w:ascii="Times New Roman" w:hAnsi="Times New Roman"/>
                <w:b w:val="0"/>
                <w:sz w:val="20"/>
              </w:rPr>
              <w:t>O'zbek tilida sezilarli</w:t>
            </w:r>
          </w:p>
        </w:tc>
      </w:tr>
      <w:tr>
        <w:tc>
          <w:tcPr>
            <w:tcW w:type="dxa" w:w="1938"/>
          </w:tcPr>
          <w:p>
            <w:pPr>
              <w:spacing w:line="240" w:lineRule="auto" w:before="40" w:after="40"/>
              <w:jc w:val="left"/>
            </w:pPr>
            <w:r/>
            <w:r>
              <w:rPr>
                <w:rFonts w:ascii="Times New Roman" w:hAnsi="Times New Roman"/>
                <w:b w:val="0"/>
                <w:sz w:val="20"/>
              </w:rPr>
              <w:t>Adverbial deyksis ulushi (%)</w:t>
            </w:r>
          </w:p>
        </w:tc>
        <w:tc>
          <w:tcPr>
            <w:tcW w:type="dxa" w:w="1938"/>
          </w:tcPr>
          <w:p>
            <w:pPr>
              <w:spacing w:line="240" w:lineRule="auto" w:before="40" w:after="40"/>
              <w:jc w:val="left"/>
            </w:pPr>
            <w:r/>
            <w:r>
              <w:rPr>
                <w:rFonts w:ascii="Times New Roman" w:hAnsi="Times New Roman"/>
                <w:b w:val="0"/>
                <w:sz w:val="20"/>
              </w:rPr>
              <w:t>45.6%</w:t>
            </w:r>
          </w:p>
        </w:tc>
        <w:tc>
          <w:tcPr>
            <w:tcW w:type="dxa" w:w="1938"/>
          </w:tcPr>
          <w:p>
            <w:pPr>
              <w:spacing w:line="240" w:lineRule="auto" w:before="40" w:after="40"/>
              <w:jc w:val="left"/>
            </w:pPr>
            <w:r/>
            <w:r>
              <w:rPr>
                <w:rFonts w:ascii="Times New Roman" w:hAnsi="Times New Roman"/>
                <w:b w:val="0"/>
                <w:sz w:val="20"/>
              </w:rPr>
              <w:t>38.2%</w:t>
            </w:r>
          </w:p>
        </w:tc>
        <w:tc>
          <w:tcPr>
            <w:tcW w:type="dxa" w:w="1938"/>
          </w:tcPr>
          <w:p>
            <w:pPr>
              <w:spacing w:line="240" w:lineRule="auto" w:before="40" w:after="40"/>
              <w:jc w:val="left"/>
            </w:pPr>
            <w:r/>
            <w:r>
              <w:rPr>
                <w:rFonts w:ascii="Times New Roman" w:hAnsi="Times New Roman"/>
                <w:b w:val="0"/>
                <w:sz w:val="20"/>
              </w:rPr>
              <w:t>+7.4%</w:t>
            </w:r>
          </w:p>
        </w:tc>
        <w:tc>
          <w:tcPr>
            <w:tcW w:type="dxa" w:w="1938"/>
          </w:tcPr>
          <w:p>
            <w:pPr>
              <w:spacing w:line="240" w:lineRule="auto" w:before="40" w:after="40"/>
              <w:jc w:val="left"/>
            </w:pPr>
            <w:r/>
            <w:r>
              <w:rPr>
                <w:rFonts w:ascii="Times New Roman" w:hAnsi="Times New Roman"/>
                <w:b w:val="0"/>
                <w:sz w:val="20"/>
              </w:rPr>
              <w:t>here/there yuqori</w:t>
            </w:r>
          </w:p>
        </w:tc>
      </w:tr>
      <w:tr>
        <w:tc>
          <w:tcPr>
            <w:tcW w:type="dxa" w:w="1938"/>
          </w:tcPr>
          <w:p>
            <w:pPr>
              <w:spacing w:line="240" w:lineRule="auto" w:before="40" w:after="40"/>
              <w:jc w:val="left"/>
            </w:pPr>
            <w:r/>
            <w:r>
              <w:rPr>
                <w:rFonts w:ascii="Times New Roman" w:hAnsi="Times New Roman"/>
                <w:b w:val="0"/>
                <w:sz w:val="20"/>
              </w:rPr>
              <w:t>Demonstrativ deyksis ulushi (%)</w:t>
            </w:r>
          </w:p>
        </w:tc>
        <w:tc>
          <w:tcPr>
            <w:tcW w:type="dxa" w:w="1938"/>
          </w:tcPr>
          <w:p>
            <w:pPr>
              <w:spacing w:line="240" w:lineRule="auto" w:before="40" w:after="40"/>
              <w:jc w:val="left"/>
            </w:pPr>
            <w:r/>
            <w:r>
              <w:rPr>
                <w:rFonts w:ascii="Times New Roman" w:hAnsi="Times New Roman"/>
                <w:b w:val="0"/>
                <w:sz w:val="20"/>
              </w:rPr>
              <w:t>54.4%</w:t>
            </w:r>
          </w:p>
        </w:tc>
        <w:tc>
          <w:tcPr>
            <w:tcW w:type="dxa" w:w="1938"/>
          </w:tcPr>
          <w:p>
            <w:pPr>
              <w:spacing w:line="240" w:lineRule="auto" w:before="40" w:after="40"/>
              <w:jc w:val="left"/>
            </w:pPr>
            <w:r/>
            <w:r>
              <w:rPr>
                <w:rFonts w:ascii="Times New Roman" w:hAnsi="Times New Roman"/>
                <w:b w:val="0"/>
                <w:sz w:val="20"/>
              </w:rPr>
              <w:t>61.8%</w:t>
            </w:r>
          </w:p>
        </w:tc>
        <w:tc>
          <w:tcPr>
            <w:tcW w:type="dxa" w:w="1938"/>
          </w:tcPr>
          <w:p>
            <w:pPr>
              <w:spacing w:line="240" w:lineRule="auto" w:before="40" w:after="40"/>
              <w:jc w:val="left"/>
            </w:pPr>
            <w:r/>
            <w:r>
              <w:rPr>
                <w:rFonts w:ascii="Times New Roman" w:hAnsi="Times New Roman"/>
                <w:b w:val="0"/>
                <w:sz w:val="20"/>
              </w:rPr>
              <w:t>-7.4%</w:t>
            </w:r>
          </w:p>
        </w:tc>
        <w:tc>
          <w:tcPr>
            <w:tcW w:type="dxa" w:w="1938"/>
          </w:tcPr>
          <w:p>
            <w:pPr>
              <w:spacing w:line="240" w:lineRule="auto" w:before="40" w:after="40"/>
              <w:jc w:val="left"/>
            </w:pPr>
            <w:r/>
            <w:r>
              <w:rPr>
                <w:rFonts w:ascii="Times New Roman" w:hAnsi="Times New Roman"/>
                <w:b w:val="0"/>
                <w:sz w:val="20"/>
              </w:rPr>
              <w:t>bu/shu/u yuqori</w:t>
            </w:r>
          </w:p>
        </w:tc>
      </w:tr>
      <w:tr>
        <w:tc>
          <w:tcPr>
            <w:tcW w:type="dxa" w:w="1938"/>
          </w:tcPr>
          <w:p>
            <w:pPr>
              <w:spacing w:line="240" w:lineRule="auto" w:before="40" w:after="40"/>
              <w:jc w:val="left"/>
            </w:pPr>
            <w:r/>
            <w:r>
              <w:rPr>
                <w:rFonts w:ascii="Times New Roman" w:hAnsi="Times New Roman"/>
                <w:b w:val="0"/>
                <w:sz w:val="20"/>
              </w:rPr>
              <w:t>Proksimal + emotsional konotatsiya (%)</w:t>
            </w:r>
          </w:p>
        </w:tc>
        <w:tc>
          <w:tcPr>
            <w:tcW w:type="dxa" w:w="1938"/>
          </w:tcPr>
          <w:p>
            <w:pPr>
              <w:spacing w:line="240" w:lineRule="auto" w:before="40" w:after="40"/>
              <w:jc w:val="left"/>
            </w:pPr>
            <w:r/>
            <w:r>
              <w:rPr>
                <w:rFonts w:ascii="Times New Roman" w:hAnsi="Times New Roman"/>
                <w:b w:val="0"/>
                <w:sz w:val="20"/>
              </w:rPr>
              <w:t>67.3%</w:t>
            </w:r>
          </w:p>
        </w:tc>
        <w:tc>
          <w:tcPr>
            <w:tcW w:type="dxa" w:w="1938"/>
          </w:tcPr>
          <w:p>
            <w:pPr>
              <w:spacing w:line="240" w:lineRule="auto" w:before="40" w:after="40"/>
              <w:jc w:val="left"/>
            </w:pPr>
            <w:r/>
            <w:r>
              <w:rPr>
                <w:rFonts w:ascii="Times New Roman" w:hAnsi="Times New Roman"/>
                <w:b w:val="0"/>
                <w:sz w:val="20"/>
              </w:rPr>
              <w:t>72.1%</w:t>
            </w:r>
          </w:p>
        </w:tc>
        <w:tc>
          <w:tcPr>
            <w:tcW w:type="dxa" w:w="1938"/>
          </w:tcPr>
          <w:p>
            <w:pPr>
              <w:spacing w:line="240" w:lineRule="auto" w:before="40" w:after="40"/>
              <w:jc w:val="left"/>
            </w:pPr>
            <w:r/>
            <w:r>
              <w:rPr>
                <w:rFonts w:ascii="Times New Roman" w:hAnsi="Times New Roman"/>
                <w:b w:val="0"/>
                <w:sz w:val="20"/>
              </w:rPr>
              <w:t>-4.8%</w:t>
            </w:r>
          </w:p>
        </w:tc>
        <w:tc>
          <w:tcPr>
            <w:tcW w:type="dxa" w:w="1938"/>
          </w:tcPr>
          <w:p>
            <w:pPr>
              <w:spacing w:line="240" w:lineRule="auto" w:before="40" w:after="40"/>
              <w:jc w:val="left"/>
            </w:pPr>
            <w:r/>
            <w:r>
              <w:rPr>
                <w:rFonts w:ascii="Times New Roman" w:hAnsi="Times New Roman"/>
                <w:b w:val="0"/>
                <w:sz w:val="20"/>
              </w:rPr>
              <w:t>O'xshash</w:t>
            </w:r>
          </w:p>
        </w:tc>
      </w:tr>
      <w:tr>
        <w:tc>
          <w:tcPr>
            <w:tcW w:type="dxa" w:w="1938"/>
          </w:tcPr>
          <w:p>
            <w:pPr>
              <w:spacing w:line="240" w:lineRule="auto" w:before="40" w:after="40"/>
              <w:jc w:val="left"/>
            </w:pPr>
            <w:r/>
            <w:r>
              <w:rPr>
                <w:rFonts w:ascii="Times New Roman" w:hAnsi="Times New Roman"/>
                <w:b w:val="0"/>
                <w:sz w:val="20"/>
              </w:rPr>
              <w:t>Distal + salbiy konotatsiya (%)</w:t>
            </w:r>
          </w:p>
        </w:tc>
        <w:tc>
          <w:tcPr>
            <w:tcW w:type="dxa" w:w="1938"/>
          </w:tcPr>
          <w:p>
            <w:pPr>
              <w:spacing w:line="240" w:lineRule="auto" w:before="40" w:after="40"/>
              <w:jc w:val="left"/>
            </w:pPr>
            <w:r/>
            <w:r>
              <w:rPr>
                <w:rFonts w:ascii="Times New Roman" w:hAnsi="Times New Roman"/>
                <w:b w:val="0"/>
                <w:sz w:val="20"/>
              </w:rPr>
              <w:t>43.8%</w:t>
            </w:r>
          </w:p>
        </w:tc>
        <w:tc>
          <w:tcPr>
            <w:tcW w:type="dxa" w:w="1938"/>
          </w:tcPr>
          <w:p>
            <w:pPr>
              <w:spacing w:line="240" w:lineRule="auto" w:before="40" w:after="40"/>
              <w:jc w:val="left"/>
            </w:pPr>
            <w:r/>
            <w:r>
              <w:rPr>
                <w:rFonts w:ascii="Times New Roman" w:hAnsi="Times New Roman"/>
                <w:b w:val="0"/>
                <w:sz w:val="20"/>
              </w:rPr>
              <w:t>51.2%</w:t>
            </w:r>
          </w:p>
        </w:tc>
        <w:tc>
          <w:tcPr>
            <w:tcW w:type="dxa" w:w="1938"/>
          </w:tcPr>
          <w:p>
            <w:pPr>
              <w:spacing w:line="240" w:lineRule="auto" w:before="40" w:after="40"/>
              <w:jc w:val="left"/>
            </w:pPr>
            <w:r/>
            <w:r>
              <w:rPr>
                <w:rFonts w:ascii="Times New Roman" w:hAnsi="Times New Roman"/>
                <w:b w:val="0"/>
                <w:sz w:val="20"/>
              </w:rPr>
              <w:t>-7.4%</w:t>
            </w:r>
          </w:p>
        </w:tc>
        <w:tc>
          <w:tcPr>
            <w:tcW w:type="dxa" w:w="1938"/>
          </w:tcPr>
          <w:p>
            <w:pPr>
              <w:spacing w:line="240" w:lineRule="auto" w:before="40" w:after="40"/>
              <w:jc w:val="left"/>
            </w:pPr>
            <w:r/>
            <w:r>
              <w:rPr>
                <w:rFonts w:ascii="Times New Roman" w:hAnsi="Times New Roman"/>
                <w:b w:val="0"/>
                <w:sz w:val="20"/>
              </w:rPr>
              <w:t>O'zbek tilida ko'proq</w:t>
            </w:r>
          </w:p>
        </w:tc>
      </w:tr>
    </w:tbl>
    <w:p>
      <w:pPr>
        <w:spacing w:line="360" w:lineRule="auto"/>
      </w:pPr>
    </w:p>
    <w:p>
      <w:pPr>
        <w:spacing w:line="360" w:lineRule="auto" w:after="0"/>
        <w:ind w:firstLine="709"/>
        <w:jc w:val="both"/>
      </w:pPr>
      <w:r>
        <w:rPr>
          <w:rFonts w:ascii="Times New Roman" w:hAnsi="Times New Roman"/>
          <w:b w:val="0"/>
          <w:sz w:val="28"/>
        </w:rPr>
        <w:t>Izoh: Statistik ma'lumotlar 50 ta ingliz va 50 ta o'zbek badiiy asarlaridan olingan 500 000 so'zlik korpus tahlili asosida hisoblangan. Chastota ko'rsatkichlari har 1000 so'zga nisbatan berilgan.</w:t>
      </w:r>
    </w:p>
    <w:p>
      <w:r>
        <w:br w:type="page"/>
      </w:r>
    </w:p>
    <w:p>
      <w:pPr>
        <w:spacing w:before="240" w:after="240" w:line="360" w:lineRule="auto"/>
        <w:jc w:val="center"/>
      </w:pPr>
      <w:r>
        <w:rPr>
          <w:rFonts w:ascii="Times New Roman" w:hAnsi="Times New Roman"/>
          <w:b/>
          <w:sz w:val="28"/>
        </w:rPr>
        <w:t>4-ILOVA</w:t>
      </w:r>
    </w:p>
    <w:p>
      <w:pPr>
        <w:spacing w:line="360" w:lineRule="auto" w:after="0"/>
        <w:jc w:val="both"/>
      </w:pPr>
      <w:r>
        <w:rPr>
          <w:rFonts w:ascii="Times New Roman" w:hAnsi="Times New Roman"/>
          <w:b/>
          <w:sz w:val="28"/>
        </w:rPr>
        <w:t>Makon deyksis birliklarining funksional tasniflash sxemasi</w:t>
      </w:r>
    </w:p>
    <w:p>
      <w:pPr>
        <w:spacing w:line="360" w:lineRule="auto"/>
      </w:pPr>
    </w:p>
    <w:p>
      <w:pPr>
        <w:spacing w:line="360" w:lineRule="auto" w:after="0"/>
        <w:ind w:firstLine="709"/>
        <w:jc w:val="both"/>
      </w:pPr>
      <w:r>
        <w:rPr>
          <w:rFonts w:ascii="Times New Roman" w:hAnsi="Times New Roman"/>
          <w:b w:val="0"/>
          <w:sz w:val="28"/>
        </w:rPr>
        <w:t>Quyida makon deyksis birliklarining pragmatik funksiyalariga ko'ra tasniflash sxemasi keltirilgan. Ushbu model dissertatsiya tadqiqoti natijalariga asoslanib ishlab chiqilgan.</w:t>
      </w:r>
    </w:p>
    <w:p>
      <w:pPr>
        <w:spacing w:line="360" w:lineRule="auto"/>
      </w:pPr>
    </w:p>
    <w:p>
      <w:pPr>
        <w:spacing w:line="360" w:lineRule="auto" w:after="0"/>
        <w:jc w:val="both"/>
      </w:pPr>
      <w:r>
        <w:rPr>
          <w:rFonts w:ascii="Times New Roman" w:hAnsi="Times New Roman"/>
          <w:b/>
          <w:sz w:val="28"/>
        </w:rPr>
        <w:t>MAKON DEYKSISINING PRAGMATIK TASNIFLASH MODELI</w:t>
      </w:r>
    </w:p>
    <w:p>
      <w:pPr>
        <w:spacing w:line="360" w:lineRule="auto"/>
      </w:pPr>
    </w:p>
    <w:p>
      <w:pPr>
        <w:spacing w:line="360" w:lineRule="auto" w:after="0"/>
        <w:ind w:firstLine="709"/>
        <w:jc w:val="both"/>
      </w:pPr>
      <w:r>
        <w:rPr>
          <w:rFonts w:ascii="Times New Roman" w:hAnsi="Times New Roman"/>
          <w:b/>
          <w:sz w:val="28"/>
        </w:rPr>
        <w:t>I. BIRLAMCHI (DEIKTIK) FUNKSIYALAR</w:t>
      </w:r>
    </w:p>
    <w:p>
      <w:pPr>
        <w:spacing w:line="360" w:lineRule="auto" w:after="0"/>
        <w:ind w:firstLine="709"/>
        <w:jc w:val="both"/>
      </w:pPr>
      <w:r>
        <w:rPr>
          <w:rFonts w:ascii="Times New Roman" w:hAnsi="Times New Roman"/>
          <w:b w:val="0"/>
          <w:sz w:val="28"/>
        </w:rPr>
        <w:t xml:space="preserve">   1.1. Fazoviy ko'rsatish (spatial pointing)</w:t>
      </w:r>
    </w:p>
    <w:p>
      <w:pPr>
        <w:spacing w:line="360" w:lineRule="auto" w:after="0"/>
        <w:ind w:firstLine="709"/>
        <w:jc w:val="both"/>
      </w:pPr>
      <w:r>
        <w:rPr>
          <w:rFonts w:ascii="Times New Roman" w:hAnsi="Times New Roman"/>
          <w:b w:val="0"/>
          <w:sz w:val="28"/>
        </w:rPr>
        <w:t xml:space="preserve">       a) Proksimal ko'rsatish (yaqin makon)</w:t>
      </w:r>
    </w:p>
    <w:p>
      <w:pPr>
        <w:spacing w:line="360" w:lineRule="auto" w:after="0"/>
        <w:ind w:firstLine="709"/>
        <w:jc w:val="both"/>
      </w:pPr>
      <w:r>
        <w:rPr>
          <w:rFonts w:ascii="Times New Roman" w:hAnsi="Times New Roman"/>
          <w:b w:val="0"/>
          <w:sz w:val="28"/>
        </w:rPr>
        <w:t xml:space="preserve">       b) Medial ko'rsatish (o'rta makon) - o'zbek tiliga xos</w:t>
      </w:r>
    </w:p>
    <w:p>
      <w:pPr>
        <w:spacing w:line="360" w:lineRule="auto" w:after="0"/>
        <w:ind w:firstLine="709"/>
        <w:jc w:val="both"/>
      </w:pPr>
      <w:r>
        <w:rPr>
          <w:rFonts w:ascii="Times New Roman" w:hAnsi="Times New Roman"/>
          <w:b w:val="0"/>
          <w:sz w:val="28"/>
        </w:rPr>
        <w:t xml:space="preserve">       c) Distal ko'rsatish (uzoq makon)</w:t>
      </w:r>
    </w:p>
    <w:p>
      <w:pPr>
        <w:spacing w:line="360" w:lineRule="auto" w:after="0"/>
        <w:ind w:firstLine="709"/>
        <w:jc w:val="both"/>
      </w:pPr>
      <w:r>
        <w:rPr>
          <w:rFonts w:ascii="Times New Roman" w:hAnsi="Times New Roman"/>
          <w:b w:val="0"/>
          <w:sz w:val="28"/>
        </w:rPr>
        <w:t xml:space="preserve">   1.2. Fazoviy orientatsiya (spatial orientation)</w:t>
      </w:r>
    </w:p>
    <w:p>
      <w:pPr>
        <w:spacing w:line="360" w:lineRule="auto" w:after="0"/>
        <w:ind w:firstLine="709"/>
        <w:jc w:val="both"/>
      </w:pPr>
      <w:r>
        <w:rPr>
          <w:rFonts w:ascii="Times New Roman" w:hAnsi="Times New Roman"/>
          <w:b w:val="0"/>
          <w:sz w:val="28"/>
        </w:rPr>
        <w:t xml:space="preserve">       a) Egosentrik orientatsiya (nutq egasiga nisbatan)</w:t>
      </w:r>
    </w:p>
    <w:p>
      <w:pPr>
        <w:spacing w:line="360" w:lineRule="auto" w:after="0"/>
        <w:ind w:firstLine="709"/>
        <w:jc w:val="both"/>
      </w:pPr>
      <w:r>
        <w:rPr>
          <w:rFonts w:ascii="Times New Roman" w:hAnsi="Times New Roman"/>
          <w:b w:val="0"/>
          <w:sz w:val="28"/>
        </w:rPr>
        <w:t xml:space="preserve">       b) Allosentrik orientatsiya (boshqa obyektga nisbatan)</w:t>
      </w:r>
    </w:p>
    <w:p>
      <w:pPr>
        <w:spacing w:line="360" w:lineRule="auto" w:after="0"/>
        <w:ind w:firstLine="709"/>
        <w:jc w:val="both"/>
      </w:pPr>
      <w:r>
        <w:rPr>
          <w:rFonts w:ascii="Times New Roman" w:hAnsi="Times New Roman"/>
          <w:b w:val="0"/>
          <w:sz w:val="28"/>
        </w:rPr>
        <w:t xml:space="preserve">       c) Geosentrik orientatsiya (geografik yo'nalishga nisbatan)</w:t>
      </w:r>
    </w:p>
    <w:p>
      <w:pPr>
        <w:spacing w:line="360" w:lineRule="auto" w:after="0"/>
        <w:ind w:firstLine="709"/>
        <w:jc w:val="both"/>
      </w:pPr>
      <w:r>
        <w:rPr>
          <w:rFonts w:ascii="Times New Roman" w:hAnsi="Times New Roman"/>
          <w:b w:val="0"/>
          <w:sz w:val="28"/>
        </w:rPr>
        <w:t xml:space="preserve">   1.3. Fazoviy lokalizatsiya (spatial localization)</w:t>
      </w:r>
    </w:p>
    <w:p>
      <w:pPr>
        <w:spacing w:line="360" w:lineRule="auto" w:after="0"/>
        <w:ind w:firstLine="709"/>
        <w:jc w:val="both"/>
      </w:pPr>
      <w:r>
        <w:rPr>
          <w:rFonts w:ascii="Times New Roman" w:hAnsi="Times New Roman"/>
          <w:b w:val="0"/>
          <w:sz w:val="28"/>
        </w:rPr>
        <w:t xml:space="preserve">       a) Statik lokalizatsiya (joylashish)</w:t>
      </w:r>
    </w:p>
    <w:p>
      <w:pPr>
        <w:spacing w:line="360" w:lineRule="auto" w:after="0"/>
        <w:ind w:firstLine="709"/>
        <w:jc w:val="both"/>
      </w:pPr>
      <w:r>
        <w:rPr>
          <w:rFonts w:ascii="Times New Roman" w:hAnsi="Times New Roman"/>
          <w:b w:val="0"/>
          <w:sz w:val="28"/>
        </w:rPr>
        <w:t xml:space="preserve">       b) Dinamik lokalizatsiya (harakat yo'nalishi)</w:t>
      </w:r>
    </w:p>
    <w:p>
      <w:pPr>
        <w:spacing w:line="360" w:lineRule="auto"/>
      </w:pPr>
    </w:p>
    <w:p>
      <w:pPr>
        <w:spacing w:line="360" w:lineRule="auto" w:after="0"/>
        <w:ind w:firstLine="709"/>
        <w:jc w:val="both"/>
      </w:pPr>
      <w:r>
        <w:rPr>
          <w:rFonts w:ascii="Times New Roman" w:hAnsi="Times New Roman"/>
          <w:b/>
          <w:sz w:val="28"/>
        </w:rPr>
        <w:t>II. IKKILAMCHI (PRAGMATIK) FUNKSIYALAR</w:t>
      </w:r>
    </w:p>
    <w:p>
      <w:pPr>
        <w:spacing w:line="360" w:lineRule="auto" w:after="0"/>
        <w:ind w:firstLine="709"/>
        <w:jc w:val="both"/>
      </w:pPr>
      <w:r>
        <w:rPr>
          <w:rFonts w:ascii="Times New Roman" w:hAnsi="Times New Roman"/>
          <w:b w:val="0"/>
          <w:sz w:val="28"/>
        </w:rPr>
        <w:t xml:space="preserve">   2.1. Emotsional-ekspressiv funksiya</w:t>
      </w:r>
    </w:p>
    <w:p>
      <w:pPr>
        <w:spacing w:line="360" w:lineRule="auto" w:after="0"/>
        <w:ind w:firstLine="709"/>
        <w:jc w:val="both"/>
      </w:pPr>
      <w:r>
        <w:rPr>
          <w:rFonts w:ascii="Times New Roman" w:hAnsi="Times New Roman"/>
          <w:b w:val="0"/>
          <w:sz w:val="28"/>
        </w:rPr>
        <w:t xml:space="preserve">       a) Yaqinlashtirish (empatiya, hamdardlik)</w:t>
      </w:r>
    </w:p>
    <w:p>
      <w:pPr>
        <w:spacing w:line="360" w:lineRule="auto" w:after="0"/>
        <w:ind w:firstLine="709"/>
        <w:jc w:val="both"/>
      </w:pPr>
      <w:r>
        <w:rPr>
          <w:rFonts w:ascii="Times New Roman" w:hAnsi="Times New Roman"/>
          <w:b w:val="0"/>
          <w:sz w:val="28"/>
        </w:rPr>
        <w:t xml:space="preserve">       b) Uzoqlashtirish (begonalashtirish, rad etish)</w:t>
      </w:r>
    </w:p>
    <w:p>
      <w:pPr>
        <w:spacing w:line="360" w:lineRule="auto" w:after="0"/>
        <w:ind w:firstLine="709"/>
        <w:jc w:val="both"/>
      </w:pPr>
      <w:r>
        <w:rPr>
          <w:rFonts w:ascii="Times New Roman" w:hAnsi="Times New Roman"/>
          <w:b w:val="0"/>
          <w:sz w:val="28"/>
        </w:rPr>
        <w:t xml:space="preserve">       c) Emotsional baho (ijobiy/salbiy konotatsiya)</w:t>
      </w:r>
    </w:p>
    <w:p>
      <w:pPr>
        <w:spacing w:line="360" w:lineRule="auto" w:after="0"/>
        <w:ind w:firstLine="709"/>
        <w:jc w:val="both"/>
      </w:pPr>
      <w:r>
        <w:rPr>
          <w:rFonts w:ascii="Times New Roman" w:hAnsi="Times New Roman"/>
          <w:b w:val="0"/>
          <w:sz w:val="28"/>
        </w:rPr>
        <w:t xml:space="preserve">   2.2. Ijtimoiy-pragmatik funksiya</w:t>
      </w:r>
    </w:p>
    <w:p>
      <w:pPr>
        <w:spacing w:line="360" w:lineRule="auto" w:after="0"/>
        <w:ind w:firstLine="709"/>
        <w:jc w:val="both"/>
      </w:pPr>
      <w:r>
        <w:rPr>
          <w:rFonts w:ascii="Times New Roman" w:hAnsi="Times New Roman"/>
          <w:b w:val="0"/>
          <w:sz w:val="28"/>
        </w:rPr>
        <w:t xml:space="preserve">       a) Ijtimoiy yaqinlik/uzoqlik ifodalash</w:t>
      </w:r>
    </w:p>
    <w:p>
      <w:pPr>
        <w:spacing w:line="360" w:lineRule="auto" w:after="0"/>
        <w:ind w:firstLine="709"/>
        <w:jc w:val="both"/>
      </w:pPr>
      <w:r>
        <w:rPr>
          <w:rFonts w:ascii="Times New Roman" w:hAnsi="Times New Roman"/>
          <w:b w:val="0"/>
          <w:sz w:val="28"/>
        </w:rPr>
        <w:t xml:space="preserve">       b) Hokimiyat munosabatlarini ifodalash</w:t>
      </w:r>
    </w:p>
    <w:p>
      <w:pPr>
        <w:spacing w:line="360" w:lineRule="auto" w:after="0"/>
        <w:ind w:firstLine="709"/>
        <w:jc w:val="both"/>
      </w:pPr>
      <w:r>
        <w:rPr>
          <w:rFonts w:ascii="Times New Roman" w:hAnsi="Times New Roman"/>
          <w:b w:val="0"/>
          <w:sz w:val="28"/>
        </w:rPr>
        <w:t xml:space="preserve">       c) Guruh identifikatsiyasi (in-group/out-group)</w:t>
      </w:r>
    </w:p>
    <w:p>
      <w:pPr>
        <w:spacing w:line="360" w:lineRule="auto" w:after="0"/>
        <w:ind w:firstLine="709"/>
        <w:jc w:val="both"/>
      </w:pPr>
      <w:r>
        <w:rPr>
          <w:rFonts w:ascii="Times New Roman" w:hAnsi="Times New Roman"/>
          <w:b w:val="0"/>
          <w:sz w:val="28"/>
        </w:rPr>
        <w:t xml:space="preserve">   2.3. Temporal transpozitsiya funksiyasi</w:t>
      </w:r>
    </w:p>
    <w:p>
      <w:pPr>
        <w:spacing w:line="360" w:lineRule="auto" w:after="0"/>
        <w:ind w:firstLine="709"/>
        <w:jc w:val="both"/>
      </w:pPr>
      <w:r>
        <w:rPr>
          <w:rFonts w:ascii="Times New Roman" w:hAnsi="Times New Roman"/>
          <w:b w:val="0"/>
          <w:sz w:val="28"/>
        </w:rPr>
        <w:t xml:space="preserve">       a) O'tgan vaqtga ko'chirish</w:t>
      </w:r>
    </w:p>
    <w:p>
      <w:pPr>
        <w:spacing w:line="360" w:lineRule="auto" w:after="0"/>
        <w:ind w:firstLine="709"/>
        <w:jc w:val="both"/>
      </w:pPr>
      <w:r>
        <w:rPr>
          <w:rFonts w:ascii="Times New Roman" w:hAnsi="Times New Roman"/>
          <w:b w:val="0"/>
          <w:sz w:val="28"/>
        </w:rPr>
        <w:t xml:space="preserve">       b) Kelajak vaqtga ko'chirish</w:t>
      </w:r>
    </w:p>
    <w:p>
      <w:pPr>
        <w:spacing w:line="360" w:lineRule="auto" w:after="0"/>
        <w:ind w:firstLine="709"/>
        <w:jc w:val="both"/>
      </w:pPr>
      <w:r>
        <w:rPr>
          <w:rFonts w:ascii="Times New Roman" w:hAnsi="Times New Roman"/>
          <w:b w:val="0"/>
          <w:sz w:val="28"/>
        </w:rPr>
        <w:t xml:space="preserve">       c) Xayoliy vaqtga ko'chirish</w:t>
      </w:r>
    </w:p>
    <w:p>
      <w:pPr>
        <w:spacing w:line="360" w:lineRule="auto" w:after="0"/>
        <w:ind w:firstLine="709"/>
        <w:jc w:val="both"/>
      </w:pPr>
      <w:r>
        <w:rPr>
          <w:rFonts w:ascii="Times New Roman" w:hAnsi="Times New Roman"/>
          <w:b w:val="0"/>
          <w:sz w:val="28"/>
        </w:rPr>
        <w:t xml:space="preserve">   2.4. Narrativ funksiya</w:t>
      </w:r>
    </w:p>
    <w:p>
      <w:pPr>
        <w:spacing w:line="360" w:lineRule="auto" w:after="0"/>
        <w:ind w:firstLine="709"/>
        <w:jc w:val="both"/>
      </w:pPr>
      <w:r>
        <w:rPr>
          <w:rFonts w:ascii="Times New Roman" w:hAnsi="Times New Roman"/>
          <w:b w:val="0"/>
          <w:sz w:val="28"/>
        </w:rPr>
        <w:t xml:space="preserve">       a) Fokal nuqta belgilash</w:t>
      </w:r>
    </w:p>
    <w:p>
      <w:pPr>
        <w:spacing w:line="360" w:lineRule="auto" w:after="0"/>
        <w:ind w:firstLine="709"/>
        <w:jc w:val="both"/>
      </w:pPr>
      <w:r>
        <w:rPr>
          <w:rFonts w:ascii="Times New Roman" w:hAnsi="Times New Roman"/>
          <w:b w:val="0"/>
          <w:sz w:val="28"/>
        </w:rPr>
        <w:t xml:space="preserve">       b) Perspektiva o'zgartirish (deictic shift)</w:t>
      </w:r>
    </w:p>
    <w:p>
      <w:pPr>
        <w:spacing w:line="360" w:lineRule="auto" w:after="0"/>
        <w:ind w:firstLine="709"/>
        <w:jc w:val="both"/>
      </w:pPr>
      <w:r>
        <w:rPr>
          <w:rFonts w:ascii="Times New Roman" w:hAnsi="Times New Roman"/>
          <w:b w:val="0"/>
          <w:sz w:val="28"/>
        </w:rPr>
        <w:t xml:space="preserve">       c) Narrativ masofa regulyatsiyasi</w:t>
      </w:r>
    </w:p>
    <w:p>
      <w:pPr>
        <w:spacing w:line="360" w:lineRule="auto" w:after="0"/>
        <w:ind w:firstLine="709"/>
        <w:jc w:val="both"/>
      </w:pPr>
      <w:r>
        <w:rPr>
          <w:rFonts w:ascii="Times New Roman" w:hAnsi="Times New Roman"/>
          <w:b w:val="0"/>
          <w:sz w:val="28"/>
        </w:rPr>
        <w:t xml:space="preserve">   2.5. Metatekstual funksiya</w:t>
      </w:r>
    </w:p>
    <w:p>
      <w:pPr>
        <w:spacing w:line="360" w:lineRule="auto" w:after="0"/>
        <w:ind w:firstLine="709"/>
        <w:jc w:val="both"/>
      </w:pPr>
      <w:r>
        <w:rPr>
          <w:rFonts w:ascii="Times New Roman" w:hAnsi="Times New Roman"/>
          <w:b w:val="0"/>
          <w:sz w:val="28"/>
        </w:rPr>
        <w:t xml:space="preserve">       a) Diskurs segmentlarini ko'rsatish</w:t>
      </w:r>
    </w:p>
    <w:p>
      <w:pPr>
        <w:spacing w:line="360" w:lineRule="auto" w:after="0"/>
        <w:ind w:firstLine="709"/>
        <w:jc w:val="both"/>
      </w:pPr>
      <w:r>
        <w:rPr>
          <w:rFonts w:ascii="Times New Roman" w:hAnsi="Times New Roman"/>
          <w:b w:val="0"/>
          <w:sz w:val="28"/>
        </w:rPr>
        <w:t xml:space="preserve">       b) Anaforik/kataforik havola</w:t>
      </w:r>
    </w:p>
    <w:p>
      <w:pPr>
        <w:spacing w:line="360" w:lineRule="auto" w:after="0"/>
        <w:ind w:firstLine="709"/>
        <w:jc w:val="both"/>
      </w:pPr>
      <w:r>
        <w:rPr>
          <w:rFonts w:ascii="Times New Roman" w:hAnsi="Times New Roman"/>
          <w:b w:val="0"/>
          <w:sz w:val="28"/>
        </w:rPr>
        <w:t xml:space="preserve">       c) Matn kogerentligini ta'minlash</w:t>
      </w:r>
    </w:p>
    <w:p>
      <w:pPr>
        <w:spacing w:line="360" w:lineRule="auto"/>
      </w:pPr>
    </w:p>
    <w:p>
      <w:pPr>
        <w:spacing w:line="360" w:lineRule="auto" w:after="0"/>
        <w:ind w:firstLine="709"/>
        <w:jc w:val="both"/>
      </w:pPr>
      <w:r>
        <w:rPr>
          <w:rFonts w:ascii="Times New Roman" w:hAnsi="Times New Roman"/>
          <w:b/>
          <w:sz w:val="28"/>
        </w:rPr>
        <w:t>III. METAFORIK FUNKSIYALAR</w:t>
      </w:r>
    </w:p>
    <w:p>
      <w:pPr>
        <w:spacing w:line="360" w:lineRule="auto" w:after="0"/>
        <w:ind w:firstLine="709"/>
        <w:jc w:val="both"/>
      </w:pPr>
      <w:r>
        <w:rPr>
          <w:rFonts w:ascii="Times New Roman" w:hAnsi="Times New Roman"/>
          <w:b w:val="0"/>
          <w:sz w:val="28"/>
        </w:rPr>
        <w:t xml:space="preserve">   3.1. Kontseptual metafora asosidagi ko'chish</w:t>
      </w:r>
    </w:p>
    <w:p>
      <w:pPr>
        <w:spacing w:line="360" w:lineRule="auto" w:after="0"/>
        <w:ind w:firstLine="709"/>
        <w:jc w:val="both"/>
      </w:pPr>
      <w:r>
        <w:rPr>
          <w:rFonts w:ascii="Times New Roman" w:hAnsi="Times New Roman"/>
          <w:b w:val="0"/>
          <w:sz w:val="28"/>
        </w:rPr>
        <w:t xml:space="preserve">       a) VAQT - MAKON metaforasi</w:t>
      </w:r>
    </w:p>
    <w:p>
      <w:pPr>
        <w:spacing w:line="360" w:lineRule="auto" w:after="0"/>
        <w:ind w:firstLine="709"/>
        <w:jc w:val="both"/>
      </w:pPr>
      <w:r>
        <w:rPr>
          <w:rFonts w:ascii="Times New Roman" w:hAnsi="Times New Roman"/>
          <w:b w:val="0"/>
          <w:sz w:val="28"/>
        </w:rPr>
        <w:t xml:space="preserve">       b) HOLAT - MAKON metaforasi</w:t>
      </w:r>
    </w:p>
    <w:p>
      <w:pPr>
        <w:spacing w:line="360" w:lineRule="auto" w:after="0"/>
        <w:ind w:firstLine="709"/>
        <w:jc w:val="both"/>
      </w:pPr>
      <w:r>
        <w:rPr>
          <w:rFonts w:ascii="Times New Roman" w:hAnsi="Times New Roman"/>
          <w:b w:val="0"/>
          <w:sz w:val="28"/>
        </w:rPr>
        <w:t xml:space="preserve">       c) MUNOSABAT - MAKON metaforasi</w:t>
      </w:r>
    </w:p>
    <w:p>
      <w:pPr>
        <w:spacing w:line="360" w:lineRule="auto" w:after="0"/>
        <w:ind w:firstLine="709"/>
        <w:jc w:val="both"/>
      </w:pPr>
      <w:r>
        <w:rPr>
          <w:rFonts w:ascii="Times New Roman" w:hAnsi="Times New Roman"/>
          <w:b w:val="0"/>
          <w:sz w:val="28"/>
        </w:rPr>
        <w:t xml:space="preserve">   3.2. Metonimik ko'chish</w:t>
      </w:r>
    </w:p>
    <w:p>
      <w:pPr>
        <w:spacing w:line="360" w:lineRule="auto" w:after="0"/>
        <w:ind w:firstLine="709"/>
        <w:jc w:val="both"/>
      </w:pPr>
      <w:r>
        <w:rPr>
          <w:rFonts w:ascii="Times New Roman" w:hAnsi="Times New Roman"/>
          <w:b w:val="0"/>
          <w:sz w:val="28"/>
        </w:rPr>
        <w:t xml:space="preserve">       a) MAKON - VOQEA metonimiyasi</w:t>
      </w:r>
    </w:p>
    <w:p>
      <w:pPr>
        <w:spacing w:line="360" w:lineRule="auto" w:after="0"/>
        <w:ind w:firstLine="709"/>
        <w:jc w:val="both"/>
      </w:pPr>
      <w:r>
        <w:rPr>
          <w:rFonts w:ascii="Times New Roman" w:hAnsi="Times New Roman"/>
          <w:b w:val="0"/>
          <w:sz w:val="28"/>
        </w:rPr>
        <w:t xml:space="preserve">       b) MAKON - SHAXS metonimiyasi</w:t>
      </w:r>
    </w:p>
    <w:p>
      <w:pPr>
        <w:spacing w:line="360" w:lineRule="auto" w:after="0"/>
        <w:ind w:firstLine="709"/>
        <w:jc w:val="both"/>
      </w:pPr>
      <w:r>
        <w:rPr>
          <w:rFonts w:ascii="Times New Roman" w:hAnsi="Times New Roman"/>
          <w:b w:val="0"/>
          <w:sz w:val="28"/>
        </w:rPr>
        <w:t xml:space="preserve">       c) MAKON - DAVR metonimiyasi</w:t>
      </w:r>
    </w:p>
    <w:p>
      <w:pPr>
        <w:spacing w:line="360" w:lineRule="auto"/>
      </w:pPr>
    </w:p>
    <w:p>
      <w:pPr>
        <w:spacing w:line="360" w:lineRule="auto" w:after="0"/>
        <w:ind w:firstLine="709"/>
        <w:jc w:val="both"/>
      </w:pPr>
      <w:r>
        <w:rPr>
          <w:rFonts w:ascii="Times New Roman" w:hAnsi="Times New Roman"/>
          <w:b/>
          <w:sz w:val="28"/>
        </w:rPr>
        <w:t>IV. KONTEKSTUAL OMILLAR</w:t>
      </w:r>
    </w:p>
    <w:p>
      <w:pPr>
        <w:spacing w:line="360" w:lineRule="auto" w:after="0"/>
        <w:ind w:firstLine="709"/>
        <w:jc w:val="both"/>
      </w:pPr>
      <w:r>
        <w:rPr>
          <w:rFonts w:ascii="Times New Roman" w:hAnsi="Times New Roman"/>
          <w:b w:val="0"/>
          <w:sz w:val="28"/>
        </w:rPr>
        <w:t xml:space="preserve">   4.1. Nutqiy vaziyat parametrlari</w:t>
      </w:r>
    </w:p>
    <w:p>
      <w:pPr>
        <w:spacing w:line="360" w:lineRule="auto" w:after="0"/>
        <w:ind w:firstLine="709"/>
        <w:jc w:val="both"/>
      </w:pPr>
      <w:r>
        <w:rPr>
          <w:rFonts w:ascii="Times New Roman" w:hAnsi="Times New Roman"/>
          <w:b w:val="0"/>
          <w:sz w:val="28"/>
        </w:rPr>
        <w:t xml:space="preserve">   4.2. Muloqot ishtirokchilari munosabati</w:t>
      </w:r>
    </w:p>
    <w:p>
      <w:pPr>
        <w:spacing w:line="360" w:lineRule="auto" w:after="0"/>
        <w:ind w:firstLine="709"/>
        <w:jc w:val="both"/>
      </w:pPr>
      <w:r>
        <w:rPr>
          <w:rFonts w:ascii="Times New Roman" w:hAnsi="Times New Roman"/>
          <w:b w:val="0"/>
          <w:sz w:val="28"/>
        </w:rPr>
        <w:t xml:space="preserve">   4.3. Janr xususiyatlari</w:t>
      </w:r>
    </w:p>
    <w:p>
      <w:pPr>
        <w:spacing w:line="360" w:lineRule="auto" w:after="0"/>
        <w:ind w:firstLine="709"/>
        <w:jc w:val="both"/>
      </w:pPr>
      <w:r>
        <w:rPr>
          <w:rFonts w:ascii="Times New Roman" w:hAnsi="Times New Roman"/>
          <w:b w:val="0"/>
          <w:sz w:val="28"/>
        </w:rPr>
        <w:t xml:space="preserve">   4.4. Muallif uslubi va intentsiyasi</w:t>
      </w:r>
    </w:p>
    <w:p>
      <w:pPr>
        <w:spacing w:line="360" w:lineRule="auto" w:after="0"/>
        <w:ind w:firstLine="709"/>
        <w:jc w:val="both"/>
      </w:pPr>
      <w:r>
        <w:rPr>
          <w:rFonts w:ascii="Times New Roman" w:hAnsi="Times New Roman"/>
          <w:b w:val="0"/>
          <w:sz w:val="28"/>
        </w:rPr>
        <w:t xml:space="preserve">   4.5. Madaniy-kognitiv omillar</w:t>
      </w:r>
    </w:p>
    <w:p>
      <w:r>
        <w:br w:type="page"/>
      </w:r>
    </w:p>
    <w:p>
      <w:pPr>
        <w:spacing w:before="240" w:after="240" w:line="360" w:lineRule="auto"/>
        <w:jc w:val="center"/>
      </w:pPr>
      <w:r>
        <w:rPr>
          <w:rFonts w:ascii="Times New Roman" w:hAnsi="Times New Roman"/>
          <w:b/>
          <w:sz w:val="28"/>
        </w:rPr>
        <w:t>5-ILOVA</w:t>
      </w:r>
    </w:p>
    <w:p>
      <w:pPr>
        <w:spacing w:line="360" w:lineRule="auto" w:after="0"/>
        <w:jc w:val="both"/>
      </w:pPr>
      <w:r>
        <w:rPr>
          <w:rFonts w:ascii="Times New Roman" w:hAnsi="Times New Roman"/>
          <w:b/>
          <w:sz w:val="28"/>
        </w:rPr>
        <w:t>Korpus tahlili natijalari (diagrammalar tavsifi, foiz ko'rsatkichlari)</w:t>
      </w:r>
    </w:p>
    <w:p>
      <w:pPr>
        <w:spacing w:line="360" w:lineRule="auto"/>
      </w:pPr>
    </w:p>
    <w:p>
      <w:pPr>
        <w:spacing w:line="360" w:lineRule="auto" w:after="0"/>
        <w:ind w:firstLine="709"/>
        <w:jc w:val="both"/>
      </w:pPr>
      <w:r>
        <w:rPr>
          <w:rFonts w:ascii="Times New Roman" w:hAnsi="Times New Roman"/>
          <w:b w:val="0"/>
          <w:sz w:val="28"/>
        </w:rPr>
        <w:t>Quyida tadqiqot doirasida amalga oshirilgan korpus tahlilining asosiy natijalari keltirilgan. Tahlil 100 ta badiiy asar (50 ta ingliz, 50 ta o'zbek) asosida olib borilgan. Umumiy korpus hajmi 500 000 so'zni tashkil etadi.</w:t>
      </w:r>
    </w:p>
    <w:p>
      <w:pPr>
        <w:spacing w:line="360" w:lineRule="auto"/>
      </w:pPr>
    </w:p>
    <w:p>
      <w:pPr>
        <w:spacing w:line="360" w:lineRule="auto" w:after="0"/>
        <w:jc w:val="both"/>
      </w:pPr>
      <w:r>
        <w:rPr>
          <w:rFonts w:ascii="Times New Roman" w:hAnsi="Times New Roman"/>
          <w:b/>
          <w:sz w:val="28"/>
        </w:rPr>
        <w:t>1-diagramma. Makon deyksis birliklarining turlar bo'yicha taqsimlanishi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before="40" w:after="40"/>
              <w:jc w:val="center"/>
            </w:pPr>
            <w:r/>
            <w:r>
              <w:rPr>
                <w:rFonts w:ascii="Times New Roman" w:hAnsi="Times New Roman"/>
                <w:b/>
                <w:sz w:val="22"/>
              </w:rPr>
              <w:t>Deyksis turi</w:t>
            </w:r>
          </w:p>
        </w:tc>
        <w:tc>
          <w:tcPr>
            <w:tcW w:type="dxa" w:w="2422"/>
          </w:tcPr>
          <w:p>
            <w:pPr>
              <w:spacing w:line="240" w:lineRule="auto" w:before="40" w:after="40"/>
              <w:jc w:val="center"/>
            </w:pPr>
            <w:r/>
            <w:r>
              <w:rPr>
                <w:rFonts w:ascii="Times New Roman" w:hAnsi="Times New Roman"/>
                <w:b/>
                <w:sz w:val="22"/>
              </w:rPr>
              <w:t>Ingliz tili (%)</w:t>
            </w:r>
          </w:p>
        </w:tc>
        <w:tc>
          <w:tcPr>
            <w:tcW w:type="dxa" w:w="2422"/>
          </w:tcPr>
          <w:p>
            <w:pPr>
              <w:spacing w:line="240" w:lineRule="auto" w:before="40" w:after="40"/>
              <w:jc w:val="center"/>
            </w:pPr>
            <w:r/>
            <w:r>
              <w:rPr>
                <w:rFonts w:ascii="Times New Roman" w:hAnsi="Times New Roman"/>
                <w:b/>
                <w:sz w:val="22"/>
              </w:rPr>
              <w:t>O'zbek tili (%)</w:t>
            </w:r>
          </w:p>
        </w:tc>
        <w:tc>
          <w:tcPr>
            <w:tcW w:type="dxa" w:w="2422"/>
          </w:tcPr>
          <w:p>
            <w:pPr>
              <w:spacing w:line="240" w:lineRule="auto" w:before="40" w:after="40"/>
              <w:jc w:val="center"/>
            </w:pPr>
            <w:r/>
            <w:r>
              <w:rPr>
                <w:rFonts w:ascii="Times New Roman" w:hAnsi="Times New Roman"/>
                <w:b/>
                <w:sz w:val="22"/>
              </w:rPr>
              <w:t>O'rtacha (%)</w:t>
            </w:r>
          </w:p>
        </w:tc>
      </w:tr>
      <w:tr>
        <w:tc>
          <w:tcPr>
            <w:tcW w:type="dxa" w:w="2422"/>
          </w:tcPr>
          <w:p>
            <w:pPr>
              <w:spacing w:line="240" w:lineRule="auto" w:before="40" w:after="40"/>
              <w:jc w:val="left"/>
            </w:pPr>
            <w:r/>
            <w:r>
              <w:rPr>
                <w:rFonts w:ascii="Times New Roman" w:hAnsi="Times New Roman"/>
                <w:b w:val="0"/>
                <w:sz w:val="22"/>
              </w:rPr>
              <w:t>Proksimal (this/here; bu/bu yer)</w:t>
            </w:r>
          </w:p>
        </w:tc>
        <w:tc>
          <w:tcPr>
            <w:tcW w:type="dxa" w:w="2422"/>
          </w:tcPr>
          <w:p>
            <w:pPr>
              <w:spacing w:line="240" w:lineRule="auto" w:before="40" w:after="40"/>
              <w:jc w:val="left"/>
            </w:pPr>
            <w:r/>
            <w:r>
              <w:rPr>
                <w:rFonts w:ascii="Times New Roman" w:hAnsi="Times New Roman"/>
                <w:b w:val="0"/>
                <w:sz w:val="22"/>
              </w:rPr>
              <w:t>61.4%</w:t>
            </w:r>
          </w:p>
        </w:tc>
        <w:tc>
          <w:tcPr>
            <w:tcW w:type="dxa" w:w="2422"/>
          </w:tcPr>
          <w:p>
            <w:pPr>
              <w:spacing w:line="240" w:lineRule="auto" w:before="40" w:after="40"/>
              <w:jc w:val="left"/>
            </w:pPr>
            <w:r/>
            <w:r>
              <w:rPr>
                <w:rFonts w:ascii="Times New Roman" w:hAnsi="Times New Roman"/>
                <w:b w:val="0"/>
                <w:sz w:val="22"/>
              </w:rPr>
              <w:t>47.8%</w:t>
            </w:r>
          </w:p>
        </w:tc>
        <w:tc>
          <w:tcPr>
            <w:tcW w:type="dxa" w:w="2422"/>
          </w:tcPr>
          <w:p>
            <w:pPr>
              <w:spacing w:line="240" w:lineRule="auto" w:before="40" w:after="40"/>
              <w:jc w:val="left"/>
            </w:pPr>
            <w:r/>
            <w:r>
              <w:rPr>
                <w:rFonts w:ascii="Times New Roman" w:hAnsi="Times New Roman"/>
                <w:b w:val="0"/>
                <w:sz w:val="22"/>
              </w:rPr>
              <w:t>54.6%</w:t>
            </w:r>
          </w:p>
        </w:tc>
      </w:tr>
      <w:tr>
        <w:tc>
          <w:tcPr>
            <w:tcW w:type="dxa" w:w="2422"/>
          </w:tcPr>
          <w:p>
            <w:pPr>
              <w:spacing w:line="240" w:lineRule="auto" w:before="40" w:after="40"/>
              <w:jc w:val="left"/>
            </w:pPr>
            <w:r/>
            <w:r>
              <w:rPr>
                <w:rFonts w:ascii="Times New Roman" w:hAnsi="Times New Roman"/>
                <w:b w:val="0"/>
                <w:sz w:val="22"/>
              </w:rPr>
              <w:t>Medial (mavjud emas; shu/shu yer)</w:t>
            </w:r>
          </w:p>
        </w:tc>
        <w:tc>
          <w:tcPr>
            <w:tcW w:type="dxa" w:w="2422"/>
          </w:tcPr>
          <w:p>
            <w:pPr>
              <w:spacing w:line="240" w:lineRule="auto" w:before="40" w:after="40"/>
              <w:jc w:val="left"/>
            </w:pPr>
            <w:r/>
            <w:r>
              <w:rPr>
                <w:rFonts w:ascii="Times New Roman" w:hAnsi="Times New Roman"/>
                <w:b w:val="0"/>
                <w:sz w:val="22"/>
              </w:rPr>
              <w:t>0%</w:t>
            </w:r>
          </w:p>
        </w:tc>
        <w:tc>
          <w:tcPr>
            <w:tcW w:type="dxa" w:w="2422"/>
          </w:tcPr>
          <w:p>
            <w:pPr>
              <w:spacing w:line="240" w:lineRule="auto" w:before="40" w:after="40"/>
              <w:jc w:val="left"/>
            </w:pPr>
            <w:r/>
            <w:r>
              <w:rPr>
                <w:rFonts w:ascii="Times New Roman" w:hAnsi="Times New Roman"/>
                <w:b w:val="0"/>
                <w:sz w:val="22"/>
              </w:rPr>
              <w:t>23.6%</w:t>
            </w:r>
          </w:p>
        </w:tc>
        <w:tc>
          <w:tcPr>
            <w:tcW w:type="dxa" w:w="2422"/>
          </w:tcPr>
          <w:p>
            <w:pPr>
              <w:spacing w:line="240" w:lineRule="auto" w:before="40" w:after="40"/>
              <w:jc w:val="left"/>
            </w:pPr>
            <w:r/>
            <w:r>
              <w:rPr>
                <w:rFonts w:ascii="Times New Roman" w:hAnsi="Times New Roman"/>
                <w:b w:val="0"/>
                <w:sz w:val="22"/>
              </w:rPr>
              <w:t>11.8%</w:t>
            </w:r>
          </w:p>
        </w:tc>
      </w:tr>
      <w:tr>
        <w:tc>
          <w:tcPr>
            <w:tcW w:type="dxa" w:w="2422"/>
          </w:tcPr>
          <w:p>
            <w:pPr>
              <w:spacing w:line="240" w:lineRule="auto" w:before="40" w:after="40"/>
              <w:jc w:val="left"/>
            </w:pPr>
            <w:r/>
            <w:r>
              <w:rPr>
                <w:rFonts w:ascii="Times New Roman" w:hAnsi="Times New Roman"/>
                <w:b w:val="0"/>
                <w:sz w:val="22"/>
              </w:rPr>
              <w:t>Distal (that/there; u/u yer)</w:t>
            </w:r>
          </w:p>
        </w:tc>
        <w:tc>
          <w:tcPr>
            <w:tcW w:type="dxa" w:w="2422"/>
          </w:tcPr>
          <w:p>
            <w:pPr>
              <w:spacing w:line="240" w:lineRule="auto" w:before="40" w:after="40"/>
              <w:jc w:val="left"/>
            </w:pPr>
            <w:r/>
            <w:r>
              <w:rPr>
                <w:rFonts w:ascii="Times New Roman" w:hAnsi="Times New Roman"/>
                <w:b w:val="0"/>
                <w:sz w:val="22"/>
              </w:rPr>
              <w:t>38.6%</w:t>
            </w:r>
          </w:p>
        </w:tc>
        <w:tc>
          <w:tcPr>
            <w:tcW w:type="dxa" w:w="2422"/>
          </w:tcPr>
          <w:p>
            <w:pPr>
              <w:spacing w:line="240" w:lineRule="auto" w:before="40" w:after="40"/>
              <w:jc w:val="left"/>
            </w:pPr>
            <w:r/>
            <w:r>
              <w:rPr>
                <w:rFonts w:ascii="Times New Roman" w:hAnsi="Times New Roman"/>
                <w:b w:val="0"/>
                <w:sz w:val="22"/>
              </w:rPr>
              <w:t>28.6%</w:t>
            </w:r>
          </w:p>
        </w:tc>
        <w:tc>
          <w:tcPr>
            <w:tcW w:type="dxa" w:w="2422"/>
          </w:tcPr>
          <w:p>
            <w:pPr>
              <w:spacing w:line="240" w:lineRule="auto" w:before="40" w:after="40"/>
              <w:jc w:val="left"/>
            </w:pPr>
            <w:r/>
            <w:r>
              <w:rPr>
                <w:rFonts w:ascii="Times New Roman" w:hAnsi="Times New Roman"/>
                <w:b w:val="0"/>
                <w:sz w:val="22"/>
              </w:rPr>
              <w:t>33.6%</w:t>
            </w:r>
          </w:p>
        </w:tc>
      </w:tr>
    </w:tbl>
    <w:p>
      <w:pPr>
        <w:spacing w:line="360" w:lineRule="auto"/>
      </w:pPr>
    </w:p>
    <w:p>
      <w:pPr>
        <w:spacing w:line="360" w:lineRule="auto" w:after="0"/>
        <w:ind w:firstLine="709"/>
        <w:jc w:val="both"/>
      </w:pPr>
      <w:r>
        <w:rPr>
          <w:rFonts w:ascii="Times New Roman" w:hAnsi="Times New Roman"/>
          <w:b w:val="0"/>
          <w:sz w:val="28"/>
        </w:rPr>
        <w:t>Izoh: Ingliz tilida proksimal birliklar ustunlik qiladi (61.4%). O'zbek tilida uch a'zoli tizim tufayli proksimal birliklar kamroq (47.8%), lekin medial birliklar (23.6%) qo'shimcha pragmatik imkoniyat yaratadi.</w:t>
      </w:r>
    </w:p>
    <w:p>
      <w:pPr>
        <w:spacing w:line="360" w:lineRule="auto"/>
      </w:pPr>
    </w:p>
    <w:p>
      <w:pPr>
        <w:spacing w:line="360" w:lineRule="auto" w:after="0"/>
        <w:jc w:val="both"/>
      </w:pPr>
      <w:r>
        <w:rPr>
          <w:rFonts w:ascii="Times New Roman" w:hAnsi="Times New Roman"/>
          <w:b/>
          <w:sz w:val="28"/>
        </w:rPr>
        <w:t>2-diagramma. Pragmatik funksiyalar bo'yicha taqsimlanish</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before="40" w:after="40"/>
              <w:jc w:val="center"/>
            </w:pPr>
            <w:r/>
            <w:r>
              <w:rPr>
                <w:rFonts w:ascii="Times New Roman" w:hAnsi="Times New Roman"/>
                <w:b/>
                <w:sz w:val="22"/>
              </w:rPr>
              <w:t>Pragmatik funksiya</w:t>
            </w:r>
          </w:p>
        </w:tc>
        <w:tc>
          <w:tcPr>
            <w:tcW w:type="dxa" w:w="2422"/>
          </w:tcPr>
          <w:p>
            <w:pPr>
              <w:spacing w:line="240" w:lineRule="auto" w:before="40" w:after="40"/>
              <w:jc w:val="center"/>
            </w:pPr>
            <w:r/>
            <w:r>
              <w:rPr>
                <w:rFonts w:ascii="Times New Roman" w:hAnsi="Times New Roman"/>
                <w:b/>
                <w:sz w:val="22"/>
              </w:rPr>
              <w:t>Ingliz tili (%)</w:t>
            </w:r>
          </w:p>
        </w:tc>
        <w:tc>
          <w:tcPr>
            <w:tcW w:type="dxa" w:w="2422"/>
          </w:tcPr>
          <w:p>
            <w:pPr>
              <w:spacing w:line="240" w:lineRule="auto" w:before="40" w:after="40"/>
              <w:jc w:val="center"/>
            </w:pPr>
            <w:r/>
            <w:r>
              <w:rPr>
                <w:rFonts w:ascii="Times New Roman" w:hAnsi="Times New Roman"/>
                <w:b/>
                <w:sz w:val="22"/>
              </w:rPr>
              <w:t>O'zbek tili (%)</w:t>
            </w:r>
          </w:p>
        </w:tc>
        <w:tc>
          <w:tcPr>
            <w:tcW w:type="dxa" w:w="2422"/>
          </w:tcPr>
          <w:p>
            <w:pPr>
              <w:spacing w:line="240" w:lineRule="auto" w:before="40" w:after="40"/>
              <w:jc w:val="center"/>
            </w:pPr>
            <w:r/>
            <w:r>
              <w:rPr>
                <w:rFonts w:ascii="Times New Roman" w:hAnsi="Times New Roman"/>
                <w:b/>
                <w:sz w:val="22"/>
              </w:rPr>
              <w:t>O'rtacha (%)</w:t>
            </w:r>
          </w:p>
        </w:tc>
      </w:tr>
      <w:tr>
        <w:tc>
          <w:tcPr>
            <w:tcW w:type="dxa" w:w="2422"/>
          </w:tcPr>
          <w:p>
            <w:pPr>
              <w:spacing w:line="240" w:lineRule="auto" w:before="40" w:after="40"/>
              <w:jc w:val="left"/>
            </w:pPr>
            <w:r/>
            <w:r>
              <w:rPr>
                <w:rFonts w:ascii="Times New Roman" w:hAnsi="Times New Roman"/>
                <w:b w:val="0"/>
                <w:sz w:val="22"/>
              </w:rPr>
              <w:t>Fazoviy orientatsiya</w:t>
            </w:r>
          </w:p>
        </w:tc>
        <w:tc>
          <w:tcPr>
            <w:tcW w:type="dxa" w:w="2422"/>
          </w:tcPr>
          <w:p>
            <w:pPr>
              <w:spacing w:line="240" w:lineRule="auto" w:before="40" w:after="40"/>
              <w:jc w:val="left"/>
            </w:pPr>
            <w:r/>
            <w:r>
              <w:rPr>
                <w:rFonts w:ascii="Times New Roman" w:hAnsi="Times New Roman"/>
                <w:b w:val="0"/>
                <w:sz w:val="22"/>
              </w:rPr>
              <w:t>36.7%</w:t>
            </w:r>
          </w:p>
        </w:tc>
        <w:tc>
          <w:tcPr>
            <w:tcW w:type="dxa" w:w="2422"/>
          </w:tcPr>
          <w:p>
            <w:pPr>
              <w:spacing w:line="240" w:lineRule="auto" w:before="40" w:after="40"/>
              <w:jc w:val="left"/>
            </w:pPr>
            <w:r/>
            <w:r>
              <w:rPr>
                <w:rFonts w:ascii="Times New Roman" w:hAnsi="Times New Roman"/>
                <w:b w:val="0"/>
                <w:sz w:val="22"/>
              </w:rPr>
              <w:t>42.5%</w:t>
            </w:r>
          </w:p>
        </w:tc>
        <w:tc>
          <w:tcPr>
            <w:tcW w:type="dxa" w:w="2422"/>
          </w:tcPr>
          <w:p>
            <w:pPr>
              <w:spacing w:line="240" w:lineRule="auto" w:before="40" w:after="40"/>
              <w:jc w:val="left"/>
            </w:pPr>
            <w:r/>
            <w:r>
              <w:rPr>
                <w:rFonts w:ascii="Times New Roman" w:hAnsi="Times New Roman"/>
                <w:b w:val="0"/>
                <w:sz w:val="22"/>
              </w:rPr>
              <w:t>39.6%</w:t>
            </w:r>
          </w:p>
        </w:tc>
      </w:tr>
      <w:tr>
        <w:tc>
          <w:tcPr>
            <w:tcW w:type="dxa" w:w="2422"/>
          </w:tcPr>
          <w:p>
            <w:pPr>
              <w:spacing w:line="240" w:lineRule="auto" w:before="40" w:after="40"/>
              <w:jc w:val="left"/>
            </w:pPr>
            <w:r/>
            <w:r>
              <w:rPr>
                <w:rFonts w:ascii="Times New Roman" w:hAnsi="Times New Roman"/>
                <w:b w:val="0"/>
                <w:sz w:val="22"/>
              </w:rPr>
              <w:t>Emotsional-ekspressiv</w:t>
            </w:r>
          </w:p>
        </w:tc>
        <w:tc>
          <w:tcPr>
            <w:tcW w:type="dxa" w:w="2422"/>
          </w:tcPr>
          <w:p>
            <w:pPr>
              <w:spacing w:line="240" w:lineRule="auto" w:before="40" w:after="40"/>
              <w:jc w:val="left"/>
            </w:pPr>
            <w:r/>
            <w:r>
              <w:rPr>
                <w:rFonts w:ascii="Times New Roman" w:hAnsi="Times New Roman"/>
                <w:b w:val="0"/>
                <w:sz w:val="22"/>
              </w:rPr>
              <w:t>22.3%</w:t>
            </w:r>
          </w:p>
        </w:tc>
        <w:tc>
          <w:tcPr>
            <w:tcW w:type="dxa" w:w="2422"/>
          </w:tcPr>
          <w:p>
            <w:pPr>
              <w:spacing w:line="240" w:lineRule="auto" w:before="40" w:after="40"/>
              <w:jc w:val="left"/>
            </w:pPr>
            <w:r/>
            <w:r>
              <w:rPr>
                <w:rFonts w:ascii="Times New Roman" w:hAnsi="Times New Roman"/>
                <w:b w:val="0"/>
                <w:sz w:val="22"/>
              </w:rPr>
              <w:t>31.4%</w:t>
            </w:r>
          </w:p>
        </w:tc>
        <w:tc>
          <w:tcPr>
            <w:tcW w:type="dxa" w:w="2422"/>
          </w:tcPr>
          <w:p>
            <w:pPr>
              <w:spacing w:line="240" w:lineRule="auto" w:before="40" w:after="40"/>
              <w:jc w:val="left"/>
            </w:pPr>
            <w:r/>
            <w:r>
              <w:rPr>
                <w:rFonts w:ascii="Times New Roman" w:hAnsi="Times New Roman"/>
                <w:b w:val="0"/>
                <w:sz w:val="22"/>
              </w:rPr>
              <w:t>26.9%</w:t>
            </w:r>
          </w:p>
        </w:tc>
      </w:tr>
      <w:tr>
        <w:tc>
          <w:tcPr>
            <w:tcW w:type="dxa" w:w="2422"/>
          </w:tcPr>
          <w:p>
            <w:pPr>
              <w:spacing w:line="240" w:lineRule="auto" w:before="40" w:after="40"/>
              <w:jc w:val="left"/>
            </w:pPr>
            <w:r/>
            <w:r>
              <w:rPr>
                <w:rFonts w:ascii="Times New Roman" w:hAnsi="Times New Roman"/>
                <w:b w:val="0"/>
                <w:sz w:val="22"/>
              </w:rPr>
              <w:t>Narrativ perspektiva</w:t>
            </w:r>
          </w:p>
        </w:tc>
        <w:tc>
          <w:tcPr>
            <w:tcW w:type="dxa" w:w="2422"/>
          </w:tcPr>
          <w:p>
            <w:pPr>
              <w:spacing w:line="240" w:lineRule="auto" w:before="40" w:after="40"/>
              <w:jc w:val="left"/>
            </w:pPr>
            <w:r/>
            <w:r>
              <w:rPr>
                <w:rFonts w:ascii="Times New Roman" w:hAnsi="Times New Roman"/>
                <w:b w:val="0"/>
                <w:sz w:val="22"/>
              </w:rPr>
              <w:t>41.5%</w:t>
            </w:r>
          </w:p>
        </w:tc>
        <w:tc>
          <w:tcPr>
            <w:tcW w:type="dxa" w:w="2422"/>
          </w:tcPr>
          <w:p>
            <w:pPr>
              <w:spacing w:line="240" w:lineRule="auto" w:before="40" w:after="40"/>
              <w:jc w:val="left"/>
            </w:pPr>
            <w:r/>
            <w:r>
              <w:rPr>
                <w:rFonts w:ascii="Times New Roman" w:hAnsi="Times New Roman"/>
                <w:b w:val="0"/>
                <w:sz w:val="22"/>
              </w:rPr>
              <w:t>36.8%</w:t>
            </w:r>
          </w:p>
        </w:tc>
        <w:tc>
          <w:tcPr>
            <w:tcW w:type="dxa" w:w="2422"/>
          </w:tcPr>
          <w:p>
            <w:pPr>
              <w:spacing w:line="240" w:lineRule="auto" w:before="40" w:after="40"/>
              <w:jc w:val="left"/>
            </w:pPr>
            <w:r/>
            <w:r>
              <w:rPr>
                <w:rFonts w:ascii="Times New Roman" w:hAnsi="Times New Roman"/>
                <w:b w:val="0"/>
                <w:sz w:val="22"/>
              </w:rPr>
              <w:t>39.2%</w:t>
            </w:r>
          </w:p>
        </w:tc>
      </w:tr>
      <w:tr>
        <w:tc>
          <w:tcPr>
            <w:tcW w:type="dxa" w:w="2422"/>
          </w:tcPr>
          <w:p>
            <w:pPr>
              <w:spacing w:line="240" w:lineRule="auto" w:before="40" w:after="40"/>
              <w:jc w:val="left"/>
            </w:pPr>
            <w:r/>
            <w:r>
              <w:rPr>
                <w:rFonts w:ascii="Times New Roman" w:hAnsi="Times New Roman"/>
                <w:b w:val="0"/>
                <w:sz w:val="22"/>
              </w:rPr>
              <w:t>Ijtimoiy distantsiya</w:t>
            </w:r>
          </w:p>
        </w:tc>
        <w:tc>
          <w:tcPr>
            <w:tcW w:type="dxa" w:w="2422"/>
          </w:tcPr>
          <w:p>
            <w:pPr>
              <w:spacing w:line="240" w:lineRule="auto" w:before="40" w:after="40"/>
              <w:jc w:val="left"/>
            </w:pPr>
            <w:r/>
            <w:r>
              <w:rPr>
                <w:rFonts w:ascii="Times New Roman" w:hAnsi="Times New Roman"/>
                <w:b w:val="0"/>
                <w:sz w:val="22"/>
              </w:rPr>
              <w:t>14.8%</w:t>
            </w:r>
          </w:p>
        </w:tc>
        <w:tc>
          <w:tcPr>
            <w:tcW w:type="dxa" w:w="2422"/>
          </w:tcPr>
          <w:p>
            <w:pPr>
              <w:spacing w:line="240" w:lineRule="auto" w:before="40" w:after="40"/>
              <w:jc w:val="left"/>
            </w:pPr>
            <w:r/>
            <w:r>
              <w:rPr>
                <w:rFonts w:ascii="Times New Roman" w:hAnsi="Times New Roman"/>
                <w:b w:val="0"/>
                <w:sz w:val="22"/>
              </w:rPr>
              <w:t>19.6%</w:t>
            </w:r>
          </w:p>
        </w:tc>
        <w:tc>
          <w:tcPr>
            <w:tcW w:type="dxa" w:w="2422"/>
          </w:tcPr>
          <w:p>
            <w:pPr>
              <w:spacing w:line="240" w:lineRule="auto" w:before="40" w:after="40"/>
              <w:jc w:val="left"/>
            </w:pPr>
            <w:r/>
            <w:r>
              <w:rPr>
                <w:rFonts w:ascii="Times New Roman" w:hAnsi="Times New Roman"/>
                <w:b w:val="0"/>
                <w:sz w:val="22"/>
              </w:rPr>
              <w:t>17.2%</w:t>
            </w:r>
          </w:p>
        </w:tc>
      </w:tr>
      <w:tr>
        <w:tc>
          <w:tcPr>
            <w:tcW w:type="dxa" w:w="2422"/>
          </w:tcPr>
          <w:p>
            <w:pPr>
              <w:spacing w:line="240" w:lineRule="auto" w:before="40" w:after="40"/>
              <w:jc w:val="left"/>
            </w:pPr>
            <w:r/>
            <w:r>
              <w:rPr>
                <w:rFonts w:ascii="Times New Roman" w:hAnsi="Times New Roman"/>
                <w:b w:val="0"/>
                <w:sz w:val="22"/>
              </w:rPr>
              <w:t>Temporal transpozitsiya</w:t>
            </w:r>
          </w:p>
        </w:tc>
        <w:tc>
          <w:tcPr>
            <w:tcW w:type="dxa" w:w="2422"/>
          </w:tcPr>
          <w:p>
            <w:pPr>
              <w:spacing w:line="240" w:lineRule="auto" w:before="40" w:after="40"/>
              <w:jc w:val="left"/>
            </w:pPr>
            <w:r/>
            <w:r>
              <w:rPr>
                <w:rFonts w:ascii="Times New Roman" w:hAnsi="Times New Roman"/>
                <w:b w:val="0"/>
                <w:sz w:val="22"/>
              </w:rPr>
              <w:t>18.2%</w:t>
            </w:r>
          </w:p>
        </w:tc>
        <w:tc>
          <w:tcPr>
            <w:tcW w:type="dxa" w:w="2422"/>
          </w:tcPr>
          <w:p>
            <w:pPr>
              <w:spacing w:line="240" w:lineRule="auto" w:before="40" w:after="40"/>
              <w:jc w:val="left"/>
            </w:pPr>
            <w:r/>
            <w:r>
              <w:rPr>
                <w:rFonts w:ascii="Times New Roman" w:hAnsi="Times New Roman"/>
                <w:b w:val="0"/>
                <w:sz w:val="22"/>
              </w:rPr>
              <w:t>12.4%</w:t>
            </w:r>
          </w:p>
        </w:tc>
        <w:tc>
          <w:tcPr>
            <w:tcW w:type="dxa" w:w="2422"/>
          </w:tcPr>
          <w:p>
            <w:pPr>
              <w:spacing w:line="240" w:lineRule="auto" w:before="40" w:after="40"/>
              <w:jc w:val="left"/>
            </w:pPr>
            <w:r/>
            <w:r>
              <w:rPr>
                <w:rFonts w:ascii="Times New Roman" w:hAnsi="Times New Roman"/>
                <w:b w:val="0"/>
                <w:sz w:val="22"/>
              </w:rPr>
              <w:t>15.3%</w:t>
            </w:r>
          </w:p>
        </w:tc>
      </w:tr>
      <w:tr>
        <w:tc>
          <w:tcPr>
            <w:tcW w:type="dxa" w:w="2422"/>
          </w:tcPr>
          <w:p>
            <w:pPr>
              <w:spacing w:line="240" w:lineRule="auto" w:before="40" w:after="40"/>
              <w:jc w:val="left"/>
            </w:pPr>
            <w:r/>
            <w:r>
              <w:rPr>
                <w:rFonts w:ascii="Times New Roman" w:hAnsi="Times New Roman"/>
                <w:b w:val="0"/>
                <w:sz w:val="22"/>
              </w:rPr>
              <w:t>Metatekstual</w:t>
            </w:r>
          </w:p>
        </w:tc>
        <w:tc>
          <w:tcPr>
            <w:tcW w:type="dxa" w:w="2422"/>
          </w:tcPr>
          <w:p>
            <w:pPr>
              <w:spacing w:line="240" w:lineRule="auto" w:before="40" w:after="40"/>
              <w:jc w:val="left"/>
            </w:pPr>
            <w:r/>
            <w:r>
              <w:rPr>
                <w:rFonts w:ascii="Times New Roman" w:hAnsi="Times New Roman"/>
                <w:b w:val="0"/>
                <w:sz w:val="22"/>
              </w:rPr>
              <w:t>8.5%</w:t>
            </w:r>
          </w:p>
        </w:tc>
        <w:tc>
          <w:tcPr>
            <w:tcW w:type="dxa" w:w="2422"/>
          </w:tcPr>
          <w:p>
            <w:pPr>
              <w:spacing w:line="240" w:lineRule="auto" w:before="40" w:after="40"/>
              <w:jc w:val="left"/>
            </w:pPr>
            <w:r/>
            <w:r>
              <w:rPr>
                <w:rFonts w:ascii="Times New Roman" w:hAnsi="Times New Roman"/>
                <w:b w:val="0"/>
                <w:sz w:val="22"/>
              </w:rPr>
              <w:t>6.3%</w:t>
            </w:r>
          </w:p>
        </w:tc>
        <w:tc>
          <w:tcPr>
            <w:tcW w:type="dxa" w:w="2422"/>
          </w:tcPr>
          <w:p>
            <w:pPr>
              <w:spacing w:line="240" w:lineRule="auto" w:before="40" w:after="40"/>
              <w:jc w:val="left"/>
            </w:pPr>
            <w:r/>
            <w:r>
              <w:rPr>
                <w:rFonts w:ascii="Times New Roman" w:hAnsi="Times New Roman"/>
                <w:b w:val="0"/>
                <w:sz w:val="22"/>
              </w:rPr>
              <w:t>7.4%</w:t>
            </w:r>
          </w:p>
        </w:tc>
      </w:tr>
      <w:tr>
        <w:tc>
          <w:tcPr>
            <w:tcW w:type="dxa" w:w="2422"/>
          </w:tcPr>
          <w:p>
            <w:pPr>
              <w:spacing w:line="240" w:lineRule="auto" w:before="40" w:after="40"/>
              <w:jc w:val="left"/>
            </w:pPr>
            <w:r/>
            <w:r>
              <w:rPr>
                <w:rFonts w:ascii="Times New Roman" w:hAnsi="Times New Roman"/>
                <w:b w:val="0"/>
                <w:sz w:val="22"/>
              </w:rPr>
              <w:t>Metaforik ko'chish</w:t>
            </w:r>
          </w:p>
        </w:tc>
        <w:tc>
          <w:tcPr>
            <w:tcW w:type="dxa" w:w="2422"/>
          </w:tcPr>
          <w:p>
            <w:pPr>
              <w:spacing w:line="240" w:lineRule="auto" w:before="40" w:after="40"/>
              <w:jc w:val="left"/>
            </w:pPr>
            <w:r/>
            <w:r>
              <w:rPr>
                <w:rFonts w:ascii="Times New Roman" w:hAnsi="Times New Roman"/>
                <w:b w:val="0"/>
                <w:sz w:val="22"/>
              </w:rPr>
              <w:t>34.2%</w:t>
            </w:r>
          </w:p>
        </w:tc>
        <w:tc>
          <w:tcPr>
            <w:tcW w:type="dxa" w:w="2422"/>
          </w:tcPr>
          <w:p>
            <w:pPr>
              <w:spacing w:line="240" w:lineRule="auto" w:before="40" w:after="40"/>
              <w:jc w:val="left"/>
            </w:pPr>
            <w:r/>
            <w:r>
              <w:rPr>
                <w:rFonts w:ascii="Times New Roman" w:hAnsi="Times New Roman"/>
                <w:b w:val="0"/>
                <w:sz w:val="22"/>
              </w:rPr>
              <w:t>28.7%</w:t>
            </w:r>
          </w:p>
        </w:tc>
        <w:tc>
          <w:tcPr>
            <w:tcW w:type="dxa" w:w="2422"/>
          </w:tcPr>
          <w:p>
            <w:pPr>
              <w:spacing w:line="240" w:lineRule="auto" w:before="40" w:after="40"/>
              <w:jc w:val="left"/>
            </w:pPr>
            <w:r/>
            <w:r>
              <w:rPr>
                <w:rFonts w:ascii="Times New Roman" w:hAnsi="Times New Roman"/>
                <w:b w:val="0"/>
                <w:sz w:val="22"/>
              </w:rPr>
              <w:t>31.5%</w:t>
            </w:r>
          </w:p>
        </w:tc>
      </w:tr>
    </w:tbl>
    <w:p>
      <w:pPr>
        <w:spacing w:line="360" w:lineRule="auto"/>
      </w:pPr>
    </w:p>
    <w:p>
      <w:pPr>
        <w:spacing w:line="360" w:lineRule="auto" w:after="0"/>
        <w:ind w:firstLine="709"/>
        <w:jc w:val="both"/>
      </w:pPr>
      <w:r>
        <w:rPr>
          <w:rFonts w:ascii="Times New Roman" w:hAnsi="Times New Roman"/>
          <w:b w:val="0"/>
          <w:sz w:val="28"/>
        </w:rPr>
        <w:t>Izoh: Bir deyksis birligi bir vaqtning o'zida bir necha pragmatik funksiyani bajarishi mumkin, shuning uchun foizlar yig'indisi 100% dan oshishi tabiiy.</w:t>
      </w:r>
    </w:p>
    <w:p>
      <w:pPr>
        <w:spacing w:line="360" w:lineRule="auto"/>
      </w:pPr>
    </w:p>
    <w:p>
      <w:pPr>
        <w:spacing w:line="360" w:lineRule="auto" w:after="0"/>
        <w:jc w:val="both"/>
      </w:pPr>
      <w:r>
        <w:rPr>
          <w:rFonts w:ascii="Times New Roman" w:hAnsi="Times New Roman"/>
          <w:b/>
          <w:sz w:val="28"/>
        </w:rPr>
        <w:t>3-diagramma. Janrlar bo'yicha deyksis chastotasi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before="40" w:after="40"/>
              <w:jc w:val="center"/>
            </w:pPr>
            <w:r/>
            <w:r>
              <w:rPr>
                <w:rFonts w:ascii="Times New Roman" w:hAnsi="Times New Roman"/>
                <w:b/>
                <w:sz w:val="22"/>
              </w:rPr>
              <w:t>Janr</w:t>
            </w:r>
          </w:p>
        </w:tc>
        <w:tc>
          <w:tcPr>
            <w:tcW w:type="dxa" w:w="2422"/>
          </w:tcPr>
          <w:p>
            <w:pPr>
              <w:spacing w:line="240" w:lineRule="auto" w:before="40" w:after="40"/>
              <w:jc w:val="center"/>
            </w:pPr>
            <w:r/>
            <w:r>
              <w:rPr>
                <w:rFonts w:ascii="Times New Roman" w:hAnsi="Times New Roman"/>
                <w:b/>
                <w:sz w:val="22"/>
              </w:rPr>
              <w:t>Ingliz tili (1000 so'zga)</w:t>
            </w:r>
          </w:p>
        </w:tc>
        <w:tc>
          <w:tcPr>
            <w:tcW w:type="dxa" w:w="2422"/>
          </w:tcPr>
          <w:p>
            <w:pPr>
              <w:spacing w:line="240" w:lineRule="auto" w:before="40" w:after="40"/>
              <w:jc w:val="center"/>
            </w:pPr>
            <w:r/>
            <w:r>
              <w:rPr>
                <w:rFonts w:ascii="Times New Roman" w:hAnsi="Times New Roman"/>
                <w:b/>
                <w:sz w:val="22"/>
              </w:rPr>
              <w:t>O'zbek tili (1000 so'zga)</w:t>
            </w:r>
          </w:p>
        </w:tc>
        <w:tc>
          <w:tcPr>
            <w:tcW w:type="dxa" w:w="2422"/>
          </w:tcPr>
          <w:p>
            <w:pPr>
              <w:spacing w:line="240" w:lineRule="auto" w:before="40" w:after="40"/>
              <w:jc w:val="center"/>
            </w:pPr>
            <w:r/>
            <w:r>
              <w:rPr>
                <w:rFonts w:ascii="Times New Roman" w:hAnsi="Times New Roman"/>
                <w:b/>
                <w:sz w:val="22"/>
              </w:rPr>
              <w:t>O'rtacha</w:t>
            </w:r>
          </w:p>
        </w:tc>
      </w:tr>
      <w:tr>
        <w:tc>
          <w:tcPr>
            <w:tcW w:type="dxa" w:w="2422"/>
          </w:tcPr>
          <w:p>
            <w:pPr>
              <w:spacing w:line="240" w:lineRule="auto" w:before="40" w:after="40"/>
              <w:jc w:val="left"/>
            </w:pPr>
            <w:r/>
            <w:r>
              <w:rPr>
                <w:rFonts w:ascii="Times New Roman" w:hAnsi="Times New Roman"/>
                <w:b w:val="0"/>
                <w:sz w:val="22"/>
              </w:rPr>
              <w:t>Roman</w:t>
            </w:r>
          </w:p>
        </w:tc>
        <w:tc>
          <w:tcPr>
            <w:tcW w:type="dxa" w:w="2422"/>
          </w:tcPr>
          <w:p>
            <w:pPr>
              <w:spacing w:line="240" w:lineRule="auto" w:before="40" w:after="40"/>
              <w:jc w:val="left"/>
            </w:pPr>
            <w:r/>
            <w:r>
              <w:rPr>
                <w:rFonts w:ascii="Times New Roman" w:hAnsi="Times New Roman"/>
                <w:b w:val="0"/>
                <w:sz w:val="22"/>
              </w:rPr>
              <w:t>20.2</w:t>
            </w:r>
          </w:p>
        </w:tc>
        <w:tc>
          <w:tcPr>
            <w:tcW w:type="dxa" w:w="2422"/>
          </w:tcPr>
          <w:p>
            <w:pPr>
              <w:spacing w:line="240" w:lineRule="auto" w:before="40" w:after="40"/>
              <w:jc w:val="left"/>
            </w:pPr>
            <w:r/>
            <w:r>
              <w:rPr>
                <w:rFonts w:ascii="Times New Roman" w:hAnsi="Times New Roman"/>
                <w:b w:val="0"/>
                <w:sz w:val="22"/>
              </w:rPr>
              <w:t>18.2</w:t>
            </w:r>
          </w:p>
        </w:tc>
        <w:tc>
          <w:tcPr>
            <w:tcW w:type="dxa" w:w="2422"/>
          </w:tcPr>
          <w:p>
            <w:pPr>
              <w:spacing w:line="240" w:lineRule="auto" w:before="40" w:after="40"/>
              <w:jc w:val="left"/>
            </w:pPr>
            <w:r/>
            <w:r>
              <w:rPr>
                <w:rFonts w:ascii="Times New Roman" w:hAnsi="Times New Roman"/>
                <w:b w:val="0"/>
                <w:sz w:val="22"/>
              </w:rPr>
              <w:t>19.2</w:t>
            </w:r>
          </w:p>
        </w:tc>
      </w:tr>
      <w:tr>
        <w:tc>
          <w:tcPr>
            <w:tcW w:type="dxa" w:w="2422"/>
          </w:tcPr>
          <w:p>
            <w:pPr>
              <w:spacing w:line="240" w:lineRule="auto" w:before="40" w:after="40"/>
              <w:jc w:val="left"/>
            </w:pPr>
            <w:r/>
            <w:r>
              <w:rPr>
                <w:rFonts w:ascii="Times New Roman" w:hAnsi="Times New Roman"/>
                <w:b w:val="0"/>
                <w:sz w:val="22"/>
              </w:rPr>
              <w:t>Hikoya</w:t>
            </w:r>
          </w:p>
        </w:tc>
        <w:tc>
          <w:tcPr>
            <w:tcW w:type="dxa" w:w="2422"/>
          </w:tcPr>
          <w:p>
            <w:pPr>
              <w:spacing w:line="240" w:lineRule="auto" w:before="40" w:after="40"/>
              <w:jc w:val="left"/>
            </w:pPr>
            <w:r/>
            <w:r>
              <w:rPr>
                <w:rFonts w:ascii="Times New Roman" w:hAnsi="Times New Roman"/>
                <w:b w:val="0"/>
                <w:sz w:val="22"/>
              </w:rPr>
              <w:t>17.8</w:t>
            </w:r>
          </w:p>
        </w:tc>
        <w:tc>
          <w:tcPr>
            <w:tcW w:type="dxa" w:w="2422"/>
          </w:tcPr>
          <w:p>
            <w:pPr>
              <w:spacing w:line="240" w:lineRule="auto" w:before="40" w:after="40"/>
              <w:jc w:val="left"/>
            </w:pPr>
            <w:r/>
            <w:r>
              <w:rPr>
                <w:rFonts w:ascii="Times New Roman" w:hAnsi="Times New Roman"/>
                <w:b w:val="0"/>
                <w:sz w:val="22"/>
              </w:rPr>
              <w:t>15.4</w:t>
            </w:r>
          </w:p>
        </w:tc>
        <w:tc>
          <w:tcPr>
            <w:tcW w:type="dxa" w:w="2422"/>
          </w:tcPr>
          <w:p>
            <w:pPr>
              <w:spacing w:line="240" w:lineRule="auto" w:before="40" w:after="40"/>
              <w:jc w:val="left"/>
            </w:pPr>
            <w:r/>
            <w:r>
              <w:rPr>
                <w:rFonts w:ascii="Times New Roman" w:hAnsi="Times New Roman"/>
                <w:b w:val="0"/>
                <w:sz w:val="22"/>
              </w:rPr>
              <w:t>16.6</w:t>
            </w:r>
          </w:p>
        </w:tc>
      </w:tr>
      <w:tr>
        <w:tc>
          <w:tcPr>
            <w:tcW w:type="dxa" w:w="2422"/>
          </w:tcPr>
          <w:p>
            <w:pPr>
              <w:spacing w:line="240" w:lineRule="auto" w:before="40" w:after="40"/>
              <w:jc w:val="left"/>
            </w:pPr>
            <w:r/>
            <w:r>
              <w:rPr>
                <w:rFonts w:ascii="Times New Roman" w:hAnsi="Times New Roman"/>
                <w:b w:val="0"/>
                <w:sz w:val="22"/>
              </w:rPr>
              <w:t>Qissa</w:t>
            </w:r>
          </w:p>
        </w:tc>
        <w:tc>
          <w:tcPr>
            <w:tcW w:type="dxa" w:w="2422"/>
          </w:tcPr>
          <w:p>
            <w:pPr>
              <w:spacing w:line="240" w:lineRule="auto" w:before="40" w:after="40"/>
              <w:jc w:val="left"/>
            </w:pPr>
            <w:r/>
            <w:r>
              <w:rPr>
                <w:rFonts w:ascii="Times New Roman" w:hAnsi="Times New Roman"/>
                <w:b w:val="0"/>
                <w:sz w:val="22"/>
              </w:rPr>
              <w:t>19.1</w:t>
            </w:r>
          </w:p>
        </w:tc>
        <w:tc>
          <w:tcPr>
            <w:tcW w:type="dxa" w:w="2422"/>
          </w:tcPr>
          <w:p>
            <w:pPr>
              <w:spacing w:line="240" w:lineRule="auto" w:before="40" w:after="40"/>
              <w:jc w:val="left"/>
            </w:pPr>
            <w:r/>
            <w:r>
              <w:rPr>
                <w:rFonts w:ascii="Times New Roman" w:hAnsi="Times New Roman"/>
                <w:b w:val="0"/>
                <w:sz w:val="22"/>
              </w:rPr>
              <w:t>16.8</w:t>
            </w:r>
          </w:p>
        </w:tc>
        <w:tc>
          <w:tcPr>
            <w:tcW w:type="dxa" w:w="2422"/>
          </w:tcPr>
          <w:p>
            <w:pPr>
              <w:spacing w:line="240" w:lineRule="auto" w:before="40" w:after="40"/>
              <w:jc w:val="left"/>
            </w:pPr>
            <w:r/>
            <w:r>
              <w:rPr>
                <w:rFonts w:ascii="Times New Roman" w:hAnsi="Times New Roman"/>
                <w:b w:val="0"/>
                <w:sz w:val="22"/>
              </w:rPr>
              <w:t>18.0</w:t>
            </w:r>
          </w:p>
        </w:tc>
      </w:tr>
      <w:tr>
        <w:tc>
          <w:tcPr>
            <w:tcW w:type="dxa" w:w="2422"/>
          </w:tcPr>
          <w:p>
            <w:pPr>
              <w:spacing w:line="240" w:lineRule="auto" w:before="40" w:after="40"/>
              <w:jc w:val="left"/>
            </w:pPr>
            <w:r/>
            <w:r>
              <w:rPr>
                <w:rFonts w:ascii="Times New Roman" w:hAnsi="Times New Roman"/>
                <w:b w:val="0"/>
                <w:sz w:val="22"/>
              </w:rPr>
              <w:t>Dramaturigya</w:t>
            </w:r>
          </w:p>
        </w:tc>
        <w:tc>
          <w:tcPr>
            <w:tcW w:type="dxa" w:w="2422"/>
          </w:tcPr>
          <w:p>
            <w:pPr>
              <w:spacing w:line="240" w:lineRule="auto" w:before="40" w:after="40"/>
              <w:jc w:val="left"/>
            </w:pPr>
            <w:r/>
            <w:r>
              <w:rPr>
                <w:rFonts w:ascii="Times New Roman" w:hAnsi="Times New Roman"/>
                <w:b w:val="0"/>
                <w:sz w:val="22"/>
              </w:rPr>
              <w:t>24.6</w:t>
            </w:r>
          </w:p>
        </w:tc>
        <w:tc>
          <w:tcPr>
            <w:tcW w:type="dxa" w:w="2422"/>
          </w:tcPr>
          <w:p>
            <w:pPr>
              <w:spacing w:line="240" w:lineRule="auto" w:before="40" w:after="40"/>
              <w:jc w:val="left"/>
            </w:pPr>
            <w:r/>
            <w:r>
              <w:rPr>
                <w:rFonts w:ascii="Times New Roman" w:hAnsi="Times New Roman"/>
                <w:b w:val="0"/>
                <w:sz w:val="22"/>
              </w:rPr>
              <w:t>22.3</w:t>
            </w:r>
          </w:p>
        </w:tc>
        <w:tc>
          <w:tcPr>
            <w:tcW w:type="dxa" w:w="2422"/>
          </w:tcPr>
          <w:p>
            <w:pPr>
              <w:spacing w:line="240" w:lineRule="auto" w:before="40" w:after="40"/>
              <w:jc w:val="left"/>
            </w:pPr>
            <w:r/>
            <w:r>
              <w:rPr>
                <w:rFonts w:ascii="Times New Roman" w:hAnsi="Times New Roman"/>
                <w:b w:val="0"/>
                <w:sz w:val="22"/>
              </w:rPr>
              <w:t>23.5</w:t>
            </w:r>
          </w:p>
        </w:tc>
      </w:tr>
    </w:tbl>
    <w:p>
      <w:pPr>
        <w:spacing w:line="360" w:lineRule="auto"/>
      </w:pPr>
    </w:p>
    <w:p>
      <w:pPr>
        <w:spacing w:line="360" w:lineRule="auto" w:after="0"/>
        <w:ind w:firstLine="709"/>
        <w:jc w:val="both"/>
      </w:pPr>
      <w:r>
        <w:rPr>
          <w:rFonts w:ascii="Times New Roman" w:hAnsi="Times New Roman"/>
          <w:b w:val="0"/>
          <w:sz w:val="28"/>
        </w:rPr>
        <w:t>Izoh: Dramaturgiya janrida deyksis chastotasi eng yuqori, chunki dialog sharoitida fazoviy ko'rsatish zaruriyati kuchayadi.</w:t>
      </w:r>
    </w:p>
    <w:p>
      <w:pPr>
        <w:spacing w:line="360" w:lineRule="auto"/>
      </w:pPr>
    </w:p>
    <w:p>
      <w:pPr>
        <w:spacing w:line="360" w:lineRule="auto" w:after="0"/>
        <w:jc w:val="both"/>
      </w:pPr>
      <w:r>
        <w:rPr>
          <w:rFonts w:ascii="Times New Roman" w:hAnsi="Times New Roman"/>
          <w:b/>
          <w:sz w:val="28"/>
        </w:rPr>
        <w:t>4-diagramma. Davrlar bo'yicha deyksis qo'llanilishining o'zgarishi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before="40" w:after="40"/>
              <w:jc w:val="center"/>
            </w:pPr>
            <w:r/>
            <w:r>
              <w:rPr>
                <w:rFonts w:ascii="Times New Roman" w:hAnsi="Times New Roman"/>
                <w:b/>
                <w:sz w:val="22"/>
              </w:rPr>
              <w:t>Davr</w:t>
            </w:r>
          </w:p>
        </w:tc>
        <w:tc>
          <w:tcPr>
            <w:tcW w:type="dxa" w:w="2422"/>
          </w:tcPr>
          <w:p>
            <w:pPr>
              <w:spacing w:line="240" w:lineRule="auto" w:before="40" w:after="40"/>
              <w:jc w:val="center"/>
            </w:pPr>
            <w:r/>
            <w:r>
              <w:rPr>
                <w:rFonts w:ascii="Times New Roman" w:hAnsi="Times New Roman"/>
                <w:b/>
                <w:sz w:val="22"/>
              </w:rPr>
              <w:t>Ingliz tili (1000 so'zga)</w:t>
            </w:r>
          </w:p>
        </w:tc>
        <w:tc>
          <w:tcPr>
            <w:tcW w:type="dxa" w:w="2422"/>
          </w:tcPr>
          <w:p>
            <w:pPr>
              <w:spacing w:line="240" w:lineRule="auto" w:before="40" w:after="40"/>
              <w:jc w:val="center"/>
            </w:pPr>
            <w:r/>
            <w:r>
              <w:rPr>
                <w:rFonts w:ascii="Times New Roman" w:hAnsi="Times New Roman"/>
                <w:b/>
                <w:sz w:val="22"/>
              </w:rPr>
              <w:t>O'zbek tili (1000 so'zga)</w:t>
            </w:r>
          </w:p>
        </w:tc>
        <w:tc>
          <w:tcPr>
            <w:tcW w:type="dxa" w:w="2422"/>
          </w:tcPr>
          <w:p>
            <w:pPr>
              <w:spacing w:line="240" w:lineRule="auto" w:before="40" w:after="40"/>
              <w:jc w:val="center"/>
            </w:pPr>
            <w:r/>
            <w:r>
              <w:rPr>
                <w:rFonts w:ascii="Times New Roman" w:hAnsi="Times New Roman"/>
                <w:b/>
                <w:sz w:val="22"/>
              </w:rPr>
              <w:t>Tendentsiya</w:t>
            </w:r>
          </w:p>
        </w:tc>
      </w:tr>
      <w:tr>
        <w:tc>
          <w:tcPr>
            <w:tcW w:type="dxa" w:w="2422"/>
          </w:tcPr>
          <w:p>
            <w:pPr>
              <w:spacing w:line="240" w:lineRule="auto" w:before="40" w:after="40"/>
              <w:jc w:val="left"/>
            </w:pPr>
            <w:r/>
            <w:r>
              <w:rPr>
                <w:rFonts w:ascii="Times New Roman" w:hAnsi="Times New Roman"/>
                <w:b w:val="0"/>
                <w:sz w:val="22"/>
              </w:rPr>
              <w:t>XIX asr</w:t>
            </w:r>
          </w:p>
        </w:tc>
        <w:tc>
          <w:tcPr>
            <w:tcW w:type="dxa" w:w="2422"/>
          </w:tcPr>
          <w:p>
            <w:pPr>
              <w:spacing w:line="240" w:lineRule="auto" w:before="40" w:after="40"/>
              <w:jc w:val="left"/>
            </w:pPr>
            <w:r/>
            <w:r>
              <w:rPr>
                <w:rFonts w:ascii="Times New Roman" w:hAnsi="Times New Roman"/>
                <w:b w:val="0"/>
                <w:sz w:val="22"/>
              </w:rPr>
              <w:t>22.4</w:t>
            </w:r>
          </w:p>
        </w:tc>
        <w:tc>
          <w:tcPr>
            <w:tcW w:type="dxa" w:w="2422"/>
          </w:tcPr>
          <w:p>
            <w:pPr>
              <w:spacing w:line="240" w:lineRule="auto" w:before="40" w:after="40"/>
              <w:jc w:val="left"/>
            </w:pPr>
            <w:r/>
            <w:r>
              <w:rPr>
                <w:rFonts w:ascii="Times New Roman" w:hAnsi="Times New Roman"/>
                <w:b w:val="0"/>
                <w:sz w:val="22"/>
              </w:rPr>
              <w:t>-</w:t>
            </w:r>
          </w:p>
        </w:tc>
        <w:tc>
          <w:tcPr>
            <w:tcW w:type="dxa" w:w="2422"/>
          </w:tcPr>
          <w:p>
            <w:pPr>
              <w:spacing w:line="240" w:lineRule="auto" w:before="40" w:after="40"/>
              <w:jc w:val="left"/>
            </w:pPr>
            <w:r/>
            <w:r>
              <w:rPr>
                <w:rFonts w:ascii="Times New Roman" w:hAnsi="Times New Roman"/>
                <w:b w:val="0"/>
                <w:sz w:val="22"/>
              </w:rPr>
              <w:t>Klassik uslub</w:t>
            </w:r>
          </w:p>
        </w:tc>
      </w:tr>
      <w:tr>
        <w:tc>
          <w:tcPr>
            <w:tcW w:type="dxa" w:w="2422"/>
          </w:tcPr>
          <w:p>
            <w:pPr>
              <w:spacing w:line="240" w:lineRule="auto" w:before="40" w:after="40"/>
              <w:jc w:val="left"/>
            </w:pPr>
            <w:r/>
            <w:r>
              <w:rPr>
                <w:rFonts w:ascii="Times New Roman" w:hAnsi="Times New Roman"/>
                <w:b w:val="0"/>
                <w:sz w:val="22"/>
              </w:rPr>
              <w:t>XX asr boshi (1900-1950)</w:t>
            </w:r>
          </w:p>
        </w:tc>
        <w:tc>
          <w:tcPr>
            <w:tcW w:type="dxa" w:w="2422"/>
          </w:tcPr>
          <w:p>
            <w:pPr>
              <w:spacing w:line="240" w:lineRule="auto" w:before="40" w:after="40"/>
              <w:jc w:val="left"/>
            </w:pPr>
            <w:r/>
            <w:r>
              <w:rPr>
                <w:rFonts w:ascii="Times New Roman" w:hAnsi="Times New Roman"/>
                <w:b w:val="0"/>
                <w:sz w:val="22"/>
              </w:rPr>
              <w:t>19.8</w:t>
            </w:r>
          </w:p>
        </w:tc>
        <w:tc>
          <w:tcPr>
            <w:tcW w:type="dxa" w:w="2422"/>
          </w:tcPr>
          <w:p>
            <w:pPr>
              <w:spacing w:line="240" w:lineRule="auto" w:before="40" w:after="40"/>
              <w:jc w:val="left"/>
            </w:pPr>
            <w:r/>
            <w:r>
              <w:rPr>
                <w:rFonts w:ascii="Times New Roman" w:hAnsi="Times New Roman"/>
                <w:b w:val="0"/>
                <w:sz w:val="22"/>
              </w:rPr>
              <w:t>16.2</w:t>
            </w:r>
          </w:p>
        </w:tc>
        <w:tc>
          <w:tcPr>
            <w:tcW w:type="dxa" w:w="2422"/>
          </w:tcPr>
          <w:p>
            <w:pPr>
              <w:spacing w:line="240" w:lineRule="auto" w:before="40" w:after="40"/>
              <w:jc w:val="left"/>
            </w:pPr>
            <w:r/>
            <w:r>
              <w:rPr>
                <w:rFonts w:ascii="Times New Roman" w:hAnsi="Times New Roman"/>
                <w:b w:val="0"/>
                <w:sz w:val="22"/>
              </w:rPr>
              <w:t>Modernizm ta'siri</w:t>
            </w:r>
          </w:p>
        </w:tc>
      </w:tr>
      <w:tr>
        <w:tc>
          <w:tcPr>
            <w:tcW w:type="dxa" w:w="2422"/>
          </w:tcPr>
          <w:p>
            <w:pPr>
              <w:spacing w:line="240" w:lineRule="auto" w:before="40" w:after="40"/>
              <w:jc w:val="left"/>
            </w:pPr>
            <w:r/>
            <w:r>
              <w:rPr>
                <w:rFonts w:ascii="Times New Roman" w:hAnsi="Times New Roman"/>
                <w:b w:val="0"/>
                <w:sz w:val="22"/>
              </w:rPr>
              <w:t>XX asr o'rtasi (1950-1980)</w:t>
            </w:r>
          </w:p>
        </w:tc>
        <w:tc>
          <w:tcPr>
            <w:tcW w:type="dxa" w:w="2422"/>
          </w:tcPr>
          <w:p>
            <w:pPr>
              <w:spacing w:line="240" w:lineRule="auto" w:before="40" w:after="40"/>
              <w:jc w:val="left"/>
            </w:pPr>
            <w:r/>
            <w:r>
              <w:rPr>
                <w:rFonts w:ascii="Times New Roman" w:hAnsi="Times New Roman"/>
                <w:b w:val="0"/>
                <w:sz w:val="22"/>
              </w:rPr>
              <w:t>18.6</w:t>
            </w:r>
          </w:p>
        </w:tc>
        <w:tc>
          <w:tcPr>
            <w:tcW w:type="dxa" w:w="2422"/>
          </w:tcPr>
          <w:p>
            <w:pPr>
              <w:spacing w:line="240" w:lineRule="auto" w:before="40" w:after="40"/>
              <w:jc w:val="left"/>
            </w:pPr>
            <w:r/>
            <w:r>
              <w:rPr>
                <w:rFonts w:ascii="Times New Roman" w:hAnsi="Times New Roman"/>
                <w:b w:val="0"/>
                <w:sz w:val="22"/>
              </w:rPr>
              <w:t>17.4</w:t>
            </w:r>
          </w:p>
        </w:tc>
        <w:tc>
          <w:tcPr>
            <w:tcW w:type="dxa" w:w="2422"/>
          </w:tcPr>
          <w:p>
            <w:pPr>
              <w:spacing w:line="240" w:lineRule="auto" w:before="40" w:after="40"/>
              <w:jc w:val="left"/>
            </w:pPr>
            <w:r/>
            <w:r>
              <w:rPr>
                <w:rFonts w:ascii="Times New Roman" w:hAnsi="Times New Roman"/>
                <w:b w:val="0"/>
                <w:sz w:val="22"/>
              </w:rPr>
              <w:t>Barqarorlik</w:t>
            </w:r>
          </w:p>
        </w:tc>
      </w:tr>
      <w:tr>
        <w:tc>
          <w:tcPr>
            <w:tcW w:type="dxa" w:w="2422"/>
          </w:tcPr>
          <w:p>
            <w:pPr>
              <w:spacing w:line="240" w:lineRule="auto" w:before="40" w:after="40"/>
              <w:jc w:val="left"/>
            </w:pPr>
            <w:r/>
            <w:r>
              <w:rPr>
                <w:rFonts w:ascii="Times New Roman" w:hAnsi="Times New Roman"/>
                <w:b w:val="0"/>
                <w:sz w:val="22"/>
              </w:rPr>
              <w:t>XX asr oxiri (1980-2000)</w:t>
            </w:r>
          </w:p>
        </w:tc>
        <w:tc>
          <w:tcPr>
            <w:tcW w:type="dxa" w:w="2422"/>
          </w:tcPr>
          <w:p>
            <w:pPr>
              <w:spacing w:line="240" w:lineRule="auto" w:before="40" w:after="40"/>
              <w:jc w:val="left"/>
            </w:pPr>
            <w:r/>
            <w:r>
              <w:rPr>
                <w:rFonts w:ascii="Times New Roman" w:hAnsi="Times New Roman"/>
                <w:b w:val="0"/>
                <w:sz w:val="22"/>
              </w:rPr>
              <w:t>20.1</w:t>
            </w:r>
          </w:p>
        </w:tc>
        <w:tc>
          <w:tcPr>
            <w:tcW w:type="dxa" w:w="2422"/>
          </w:tcPr>
          <w:p>
            <w:pPr>
              <w:spacing w:line="240" w:lineRule="auto" w:before="40" w:after="40"/>
              <w:jc w:val="left"/>
            </w:pPr>
            <w:r/>
            <w:r>
              <w:rPr>
                <w:rFonts w:ascii="Times New Roman" w:hAnsi="Times New Roman"/>
                <w:b w:val="0"/>
                <w:sz w:val="22"/>
              </w:rPr>
              <w:t>18.8</w:t>
            </w:r>
          </w:p>
        </w:tc>
        <w:tc>
          <w:tcPr>
            <w:tcW w:type="dxa" w:w="2422"/>
          </w:tcPr>
          <w:p>
            <w:pPr>
              <w:spacing w:line="240" w:lineRule="auto" w:before="40" w:after="40"/>
              <w:jc w:val="left"/>
            </w:pPr>
            <w:r/>
            <w:r>
              <w:rPr>
                <w:rFonts w:ascii="Times New Roman" w:hAnsi="Times New Roman"/>
                <w:b w:val="0"/>
                <w:sz w:val="22"/>
              </w:rPr>
              <w:t>Postmodern o'sish</w:t>
            </w:r>
          </w:p>
        </w:tc>
      </w:tr>
      <w:tr>
        <w:tc>
          <w:tcPr>
            <w:tcW w:type="dxa" w:w="2422"/>
          </w:tcPr>
          <w:p>
            <w:pPr>
              <w:spacing w:line="240" w:lineRule="auto" w:before="40" w:after="40"/>
              <w:jc w:val="left"/>
            </w:pPr>
            <w:r/>
            <w:r>
              <w:rPr>
                <w:rFonts w:ascii="Times New Roman" w:hAnsi="Times New Roman"/>
                <w:b w:val="0"/>
                <w:sz w:val="22"/>
              </w:rPr>
              <w:t>XXI asr</w:t>
            </w:r>
          </w:p>
        </w:tc>
        <w:tc>
          <w:tcPr>
            <w:tcW w:type="dxa" w:w="2422"/>
          </w:tcPr>
          <w:p>
            <w:pPr>
              <w:spacing w:line="240" w:lineRule="auto" w:before="40" w:after="40"/>
              <w:jc w:val="left"/>
            </w:pPr>
            <w:r/>
            <w:r>
              <w:rPr>
                <w:rFonts w:ascii="Times New Roman" w:hAnsi="Times New Roman"/>
                <w:b w:val="0"/>
                <w:sz w:val="22"/>
              </w:rPr>
              <w:t>21.3</w:t>
            </w:r>
          </w:p>
        </w:tc>
        <w:tc>
          <w:tcPr>
            <w:tcW w:type="dxa" w:w="2422"/>
          </w:tcPr>
          <w:p>
            <w:pPr>
              <w:spacing w:line="240" w:lineRule="auto" w:before="40" w:after="40"/>
              <w:jc w:val="left"/>
            </w:pPr>
            <w:r/>
            <w:r>
              <w:rPr>
                <w:rFonts w:ascii="Times New Roman" w:hAnsi="Times New Roman"/>
                <w:b w:val="0"/>
                <w:sz w:val="22"/>
              </w:rPr>
              <w:t>19.5</w:t>
            </w:r>
          </w:p>
        </w:tc>
        <w:tc>
          <w:tcPr>
            <w:tcW w:type="dxa" w:w="2422"/>
          </w:tcPr>
          <w:p>
            <w:pPr>
              <w:spacing w:line="240" w:lineRule="auto" w:before="40" w:after="40"/>
              <w:jc w:val="left"/>
            </w:pPr>
            <w:r/>
            <w:r>
              <w:rPr>
                <w:rFonts w:ascii="Times New Roman" w:hAnsi="Times New Roman"/>
                <w:b w:val="0"/>
                <w:sz w:val="22"/>
              </w:rPr>
              <w:t>Yangi tendentsiyalar</w:t>
            </w:r>
          </w:p>
        </w:tc>
      </w:tr>
    </w:tbl>
    <w:p>
      <w:pPr>
        <w:spacing w:line="360" w:lineRule="auto"/>
      </w:pPr>
    </w:p>
    <w:p>
      <w:pPr>
        <w:spacing w:line="360" w:lineRule="auto" w:after="0"/>
        <w:ind w:firstLine="709"/>
        <w:jc w:val="both"/>
      </w:pPr>
      <w:r>
        <w:rPr>
          <w:rFonts w:ascii="Times New Roman" w:hAnsi="Times New Roman"/>
          <w:b w:val="0"/>
          <w:sz w:val="28"/>
        </w:rPr>
        <w:t>Izoh: XIX asr ingliz adabiyotida deyksis chastotasi eng yuqori bo'lgan. Modernizm davridagi eksperimental uslublar deyksis qo'llanishini kamaytirgan. Postmodern va zamonaviy adabiyotda deyksis chastotasi yana oshish tendentsiyasini ko'rsatmoqda.</w:t>
      </w:r>
    </w:p>
    <w:p>
      <w:pPr>
        <w:spacing w:line="360" w:lineRule="auto"/>
      </w:pPr>
    </w:p>
    <w:p>
      <w:pPr>
        <w:spacing w:line="360" w:lineRule="auto" w:after="0"/>
        <w:jc w:val="both"/>
      </w:pPr>
      <w:r>
        <w:rPr>
          <w:rFonts w:ascii="Times New Roman" w:hAnsi="Times New Roman"/>
          <w:b/>
          <w:sz w:val="28"/>
        </w:rPr>
        <w:t>5-diagramma. Metaforik ko'chish turlari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2"/>
        <w:gridCol w:w="2422"/>
        <w:gridCol w:w="2422"/>
        <w:gridCol w:w="2422"/>
      </w:tblGrid>
      <w:tr>
        <w:tc>
          <w:tcPr>
            <w:tcW w:type="dxa" w:w="2422"/>
          </w:tcPr>
          <w:p>
            <w:pPr>
              <w:spacing w:line="240" w:lineRule="auto" w:before="40" w:after="40"/>
              <w:jc w:val="center"/>
            </w:pPr>
            <w:r/>
            <w:r>
              <w:rPr>
                <w:rFonts w:ascii="Times New Roman" w:hAnsi="Times New Roman"/>
                <w:b/>
                <w:sz w:val="22"/>
              </w:rPr>
              <w:t>Metafora turi</w:t>
            </w:r>
          </w:p>
        </w:tc>
        <w:tc>
          <w:tcPr>
            <w:tcW w:type="dxa" w:w="2422"/>
          </w:tcPr>
          <w:p>
            <w:pPr>
              <w:spacing w:line="240" w:lineRule="auto" w:before="40" w:after="40"/>
              <w:jc w:val="center"/>
            </w:pPr>
            <w:r/>
            <w:r>
              <w:rPr>
                <w:rFonts w:ascii="Times New Roman" w:hAnsi="Times New Roman"/>
                <w:b/>
                <w:sz w:val="22"/>
              </w:rPr>
              <w:t>Ingliz tili (%)</w:t>
            </w:r>
          </w:p>
        </w:tc>
        <w:tc>
          <w:tcPr>
            <w:tcW w:type="dxa" w:w="2422"/>
          </w:tcPr>
          <w:p>
            <w:pPr>
              <w:spacing w:line="240" w:lineRule="auto" w:before="40" w:after="40"/>
              <w:jc w:val="center"/>
            </w:pPr>
            <w:r/>
            <w:r>
              <w:rPr>
                <w:rFonts w:ascii="Times New Roman" w:hAnsi="Times New Roman"/>
                <w:b/>
                <w:sz w:val="22"/>
              </w:rPr>
              <w:t>O'zbek tili (%)</w:t>
            </w:r>
          </w:p>
        </w:tc>
        <w:tc>
          <w:tcPr>
            <w:tcW w:type="dxa" w:w="2422"/>
          </w:tcPr>
          <w:p>
            <w:pPr>
              <w:spacing w:line="240" w:lineRule="auto" w:before="40" w:after="40"/>
              <w:jc w:val="center"/>
            </w:pPr>
            <w:r/>
            <w:r>
              <w:rPr>
                <w:rFonts w:ascii="Times New Roman" w:hAnsi="Times New Roman"/>
                <w:b/>
                <w:sz w:val="22"/>
              </w:rPr>
              <w:t>Misol</w:t>
            </w:r>
          </w:p>
        </w:tc>
      </w:tr>
      <w:tr>
        <w:tc>
          <w:tcPr>
            <w:tcW w:type="dxa" w:w="2422"/>
          </w:tcPr>
          <w:p>
            <w:pPr>
              <w:spacing w:line="240" w:lineRule="auto" w:before="40" w:after="40"/>
              <w:jc w:val="left"/>
            </w:pPr>
            <w:r/>
            <w:r>
              <w:rPr>
                <w:rFonts w:ascii="Times New Roman" w:hAnsi="Times New Roman"/>
                <w:b w:val="0"/>
                <w:sz w:val="22"/>
              </w:rPr>
              <w:t>VAQT - MAKON</w:t>
            </w:r>
          </w:p>
        </w:tc>
        <w:tc>
          <w:tcPr>
            <w:tcW w:type="dxa" w:w="2422"/>
          </w:tcPr>
          <w:p>
            <w:pPr>
              <w:spacing w:line="240" w:lineRule="auto" w:before="40" w:after="40"/>
              <w:jc w:val="left"/>
            </w:pPr>
            <w:r/>
            <w:r>
              <w:rPr>
                <w:rFonts w:ascii="Times New Roman" w:hAnsi="Times New Roman"/>
                <w:b w:val="0"/>
                <w:sz w:val="22"/>
              </w:rPr>
              <w:t>38.5%</w:t>
            </w:r>
          </w:p>
        </w:tc>
        <w:tc>
          <w:tcPr>
            <w:tcW w:type="dxa" w:w="2422"/>
          </w:tcPr>
          <w:p>
            <w:pPr>
              <w:spacing w:line="240" w:lineRule="auto" w:before="40" w:after="40"/>
              <w:jc w:val="left"/>
            </w:pPr>
            <w:r/>
            <w:r>
              <w:rPr>
                <w:rFonts w:ascii="Times New Roman" w:hAnsi="Times New Roman"/>
                <w:b w:val="0"/>
                <w:sz w:val="22"/>
              </w:rPr>
              <w:t>32.1%</w:t>
            </w:r>
          </w:p>
        </w:tc>
        <w:tc>
          <w:tcPr>
            <w:tcW w:type="dxa" w:w="2422"/>
          </w:tcPr>
          <w:p>
            <w:pPr>
              <w:spacing w:line="240" w:lineRule="auto" w:before="40" w:after="40"/>
              <w:jc w:val="left"/>
            </w:pPr>
            <w:r/>
            <w:r>
              <w:rPr>
                <w:rFonts w:ascii="Times New Roman" w:hAnsi="Times New Roman"/>
                <w:b w:val="0"/>
                <w:sz w:val="22"/>
              </w:rPr>
              <w:t>here = now; bu yer = hozir</w:t>
            </w:r>
          </w:p>
        </w:tc>
      </w:tr>
      <w:tr>
        <w:tc>
          <w:tcPr>
            <w:tcW w:type="dxa" w:w="2422"/>
          </w:tcPr>
          <w:p>
            <w:pPr>
              <w:spacing w:line="240" w:lineRule="auto" w:before="40" w:after="40"/>
              <w:jc w:val="left"/>
            </w:pPr>
            <w:r/>
            <w:r>
              <w:rPr>
                <w:rFonts w:ascii="Times New Roman" w:hAnsi="Times New Roman"/>
                <w:b w:val="0"/>
                <w:sz w:val="22"/>
              </w:rPr>
              <w:t>HOLAT - MAKON</w:t>
            </w:r>
          </w:p>
        </w:tc>
        <w:tc>
          <w:tcPr>
            <w:tcW w:type="dxa" w:w="2422"/>
          </w:tcPr>
          <w:p>
            <w:pPr>
              <w:spacing w:line="240" w:lineRule="auto" w:before="40" w:after="40"/>
              <w:jc w:val="left"/>
            </w:pPr>
            <w:r/>
            <w:r>
              <w:rPr>
                <w:rFonts w:ascii="Times New Roman" w:hAnsi="Times New Roman"/>
                <w:b w:val="0"/>
                <w:sz w:val="22"/>
              </w:rPr>
              <w:t>24.7%</w:t>
            </w:r>
          </w:p>
        </w:tc>
        <w:tc>
          <w:tcPr>
            <w:tcW w:type="dxa" w:w="2422"/>
          </w:tcPr>
          <w:p>
            <w:pPr>
              <w:spacing w:line="240" w:lineRule="auto" w:before="40" w:after="40"/>
              <w:jc w:val="left"/>
            </w:pPr>
            <w:r/>
            <w:r>
              <w:rPr>
                <w:rFonts w:ascii="Times New Roman" w:hAnsi="Times New Roman"/>
                <w:b w:val="0"/>
                <w:sz w:val="22"/>
              </w:rPr>
              <w:t>28.3%</w:t>
            </w:r>
          </w:p>
        </w:tc>
        <w:tc>
          <w:tcPr>
            <w:tcW w:type="dxa" w:w="2422"/>
          </w:tcPr>
          <w:p>
            <w:pPr>
              <w:spacing w:line="240" w:lineRule="auto" w:before="40" w:after="40"/>
              <w:jc w:val="left"/>
            </w:pPr>
            <w:r/>
            <w:r>
              <w:rPr>
                <w:rFonts w:ascii="Times New Roman" w:hAnsi="Times New Roman"/>
                <w:b w:val="0"/>
                <w:sz w:val="22"/>
              </w:rPr>
              <w:t>there = o'sha holat; u yer = o'sha ahvol</w:t>
            </w:r>
          </w:p>
        </w:tc>
      </w:tr>
      <w:tr>
        <w:tc>
          <w:tcPr>
            <w:tcW w:type="dxa" w:w="2422"/>
          </w:tcPr>
          <w:p>
            <w:pPr>
              <w:spacing w:line="240" w:lineRule="auto" w:before="40" w:after="40"/>
              <w:jc w:val="left"/>
            </w:pPr>
            <w:r/>
            <w:r>
              <w:rPr>
                <w:rFonts w:ascii="Times New Roman" w:hAnsi="Times New Roman"/>
                <w:b w:val="0"/>
                <w:sz w:val="22"/>
              </w:rPr>
              <w:t>MUNOSABAT - MAKON</w:t>
            </w:r>
          </w:p>
        </w:tc>
        <w:tc>
          <w:tcPr>
            <w:tcW w:type="dxa" w:w="2422"/>
          </w:tcPr>
          <w:p>
            <w:pPr>
              <w:spacing w:line="240" w:lineRule="auto" w:before="40" w:after="40"/>
              <w:jc w:val="left"/>
            </w:pPr>
            <w:r/>
            <w:r>
              <w:rPr>
                <w:rFonts w:ascii="Times New Roman" w:hAnsi="Times New Roman"/>
                <w:b w:val="0"/>
                <w:sz w:val="22"/>
              </w:rPr>
              <w:t>18.3%</w:t>
            </w:r>
          </w:p>
        </w:tc>
        <w:tc>
          <w:tcPr>
            <w:tcW w:type="dxa" w:w="2422"/>
          </w:tcPr>
          <w:p>
            <w:pPr>
              <w:spacing w:line="240" w:lineRule="auto" w:before="40" w:after="40"/>
              <w:jc w:val="left"/>
            </w:pPr>
            <w:r/>
            <w:r>
              <w:rPr>
                <w:rFonts w:ascii="Times New Roman" w:hAnsi="Times New Roman"/>
                <w:b w:val="0"/>
                <w:sz w:val="22"/>
              </w:rPr>
              <w:t>22.6%</w:t>
            </w:r>
          </w:p>
        </w:tc>
        <w:tc>
          <w:tcPr>
            <w:tcW w:type="dxa" w:w="2422"/>
          </w:tcPr>
          <w:p>
            <w:pPr>
              <w:spacing w:line="240" w:lineRule="auto" w:before="40" w:after="40"/>
              <w:jc w:val="left"/>
            </w:pPr>
            <w:r/>
            <w:r>
              <w:rPr>
                <w:rFonts w:ascii="Times New Roman" w:hAnsi="Times New Roman"/>
                <w:b w:val="0"/>
                <w:sz w:val="22"/>
              </w:rPr>
              <w:t>close = yaqin munosabat; uzoq = sovuq munosabat</w:t>
            </w:r>
          </w:p>
        </w:tc>
      </w:tr>
      <w:tr>
        <w:tc>
          <w:tcPr>
            <w:tcW w:type="dxa" w:w="2422"/>
          </w:tcPr>
          <w:p>
            <w:pPr>
              <w:spacing w:line="240" w:lineRule="auto" w:before="40" w:after="40"/>
              <w:jc w:val="left"/>
            </w:pPr>
            <w:r/>
            <w:r>
              <w:rPr>
                <w:rFonts w:ascii="Times New Roman" w:hAnsi="Times New Roman"/>
                <w:b w:val="0"/>
                <w:sz w:val="22"/>
              </w:rPr>
              <w:t>MAVHUM TUSHUNCHA - MAKON</w:t>
            </w:r>
          </w:p>
        </w:tc>
        <w:tc>
          <w:tcPr>
            <w:tcW w:type="dxa" w:w="2422"/>
          </w:tcPr>
          <w:p>
            <w:pPr>
              <w:spacing w:line="240" w:lineRule="auto" w:before="40" w:after="40"/>
              <w:jc w:val="left"/>
            </w:pPr>
            <w:r/>
            <w:r>
              <w:rPr>
                <w:rFonts w:ascii="Times New Roman" w:hAnsi="Times New Roman"/>
                <w:b w:val="0"/>
                <w:sz w:val="22"/>
              </w:rPr>
              <w:t>12.8%</w:t>
            </w:r>
          </w:p>
        </w:tc>
        <w:tc>
          <w:tcPr>
            <w:tcW w:type="dxa" w:w="2422"/>
          </w:tcPr>
          <w:p>
            <w:pPr>
              <w:spacing w:line="240" w:lineRule="auto" w:before="40" w:after="40"/>
              <w:jc w:val="left"/>
            </w:pPr>
            <w:r/>
            <w:r>
              <w:rPr>
                <w:rFonts w:ascii="Times New Roman" w:hAnsi="Times New Roman"/>
                <w:b w:val="0"/>
                <w:sz w:val="22"/>
              </w:rPr>
              <w:t>11.4%</w:t>
            </w:r>
          </w:p>
        </w:tc>
        <w:tc>
          <w:tcPr>
            <w:tcW w:type="dxa" w:w="2422"/>
          </w:tcPr>
          <w:p>
            <w:pPr>
              <w:spacing w:line="240" w:lineRule="auto" w:before="40" w:after="40"/>
              <w:jc w:val="left"/>
            </w:pPr>
            <w:r/>
            <w:r>
              <w:rPr>
                <w:rFonts w:ascii="Times New Roman" w:hAnsi="Times New Roman"/>
                <w:b w:val="0"/>
                <w:sz w:val="22"/>
              </w:rPr>
              <w:t>this point = bu fikr; shu narsa = shu masala</w:t>
            </w:r>
          </w:p>
        </w:tc>
      </w:tr>
      <w:tr>
        <w:tc>
          <w:tcPr>
            <w:tcW w:type="dxa" w:w="2422"/>
          </w:tcPr>
          <w:p>
            <w:pPr>
              <w:spacing w:line="240" w:lineRule="auto" w:before="40" w:after="40"/>
              <w:jc w:val="left"/>
            </w:pPr>
            <w:r/>
            <w:r>
              <w:rPr>
                <w:rFonts w:ascii="Times New Roman" w:hAnsi="Times New Roman"/>
                <w:b w:val="0"/>
                <w:sz w:val="22"/>
              </w:rPr>
              <w:t>DISKURS - MAKON</w:t>
            </w:r>
          </w:p>
        </w:tc>
        <w:tc>
          <w:tcPr>
            <w:tcW w:type="dxa" w:w="2422"/>
          </w:tcPr>
          <w:p>
            <w:pPr>
              <w:spacing w:line="240" w:lineRule="auto" w:before="40" w:after="40"/>
              <w:jc w:val="left"/>
            </w:pPr>
            <w:r/>
            <w:r>
              <w:rPr>
                <w:rFonts w:ascii="Times New Roman" w:hAnsi="Times New Roman"/>
                <w:b w:val="0"/>
                <w:sz w:val="22"/>
              </w:rPr>
              <w:t>5.7%</w:t>
            </w:r>
          </w:p>
        </w:tc>
        <w:tc>
          <w:tcPr>
            <w:tcW w:type="dxa" w:w="2422"/>
          </w:tcPr>
          <w:p>
            <w:pPr>
              <w:spacing w:line="240" w:lineRule="auto" w:before="40" w:after="40"/>
              <w:jc w:val="left"/>
            </w:pPr>
            <w:r/>
            <w:r>
              <w:rPr>
                <w:rFonts w:ascii="Times New Roman" w:hAnsi="Times New Roman"/>
                <w:b w:val="0"/>
                <w:sz w:val="22"/>
              </w:rPr>
              <w:t>5.6%</w:t>
            </w:r>
          </w:p>
        </w:tc>
        <w:tc>
          <w:tcPr>
            <w:tcW w:type="dxa" w:w="2422"/>
          </w:tcPr>
          <w:p>
            <w:pPr>
              <w:spacing w:line="240" w:lineRule="auto" w:before="40" w:after="40"/>
              <w:jc w:val="left"/>
            </w:pPr>
            <w:r/>
            <w:r>
              <w:rPr>
                <w:rFonts w:ascii="Times New Roman" w:hAnsi="Times New Roman"/>
                <w:b w:val="0"/>
                <w:sz w:val="22"/>
              </w:rPr>
              <w:t>here = matnning shu joyida</w:t>
            </w:r>
          </w:p>
        </w:tc>
      </w:tr>
    </w:tbl>
    <w:p>
      <w:pPr>
        <w:spacing w:line="360" w:lineRule="auto"/>
      </w:pPr>
    </w:p>
    <w:p>
      <w:pPr>
        <w:spacing w:line="360" w:lineRule="auto" w:after="0"/>
        <w:ind w:firstLine="709"/>
        <w:jc w:val="both"/>
      </w:pPr>
      <w:r>
        <w:rPr>
          <w:rFonts w:ascii="Times New Roman" w:hAnsi="Times New Roman"/>
          <w:b w:val="0"/>
          <w:sz w:val="28"/>
        </w:rPr>
        <w:t>Izoh: Har ikki tilda VAQT-MAKON metaforasi eng ko'p uchraydi, bu Lakoff va Jonsonning kontseptual metafora nazariyasini tasdiqlaydi. O'zbek tilida MUNOSABAT-MAKON metaforasi nisbatan ko'proq, bu o'zbek madaniyatining kollektivistik xususiyati bilan izohlanadi.</w:t>
      </w:r>
    </w:p>
    <w:p>
      <w:r>
        <w:br w:type="page"/>
      </w:r>
    </w:p>
    <w:p>
      <w:pPr>
        <w:spacing w:before="240" w:after="240" w:line="360" w:lineRule="auto"/>
        <w:jc w:val="center"/>
      </w:pPr>
      <w:r>
        <w:rPr>
          <w:rFonts w:ascii="Times New Roman" w:hAnsi="Times New Roman"/>
          <w:b/>
          <w:sz w:val="28"/>
        </w:rPr>
        <w:t>6-ILOVA</w:t>
      </w:r>
    </w:p>
    <w:p>
      <w:pPr>
        <w:spacing w:line="360" w:lineRule="auto" w:after="0"/>
        <w:jc w:val="both"/>
      </w:pPr>
      <w:r>
        <w:rPr>
          <w:rFonts w:ascii="Times New Roman" w:hAnsi="Times New Roman"/>
          <w:b/>
          <w:sz w:val="28"/>
        </w:rPr>
        <w:t>Qisqartmalar ro'yxati</w:t>
      </w:r>
    </w:p>
    <w:p>
      <w:pPr>
        <w:spacing w:line="360" w:lineRule="auto"/>
      </w:pP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4"/>
        <w:gridCol w:w="4844"/>
      </w:tblGrid>
      <w:tr>
        <w:tc>
          <w:tcPr>
            <w:tcW w:type="dxa" w:w="4844"/>
          </w:tcPr>
          <w:p>
            <w:pPr>
              <w:spacing w:line="240" w:lineRule="auto" w:before="40" w:after="40"/>
              <w:jc w:val="center"/>
            </w:pPr>
            <w:r/>
            <w:r>
              <w:rPr>
                <w:rFonts w:ascii="Times New Roman" w:hAnsi="Times New Roman"/>
                <w:b/>
                <w:sz w:val="24"/>
              </w:rPr>
              <w:t>Qisqartma</w:t>
            </w:r>
          </w:p>
        </w:tc>
        <w:tc>
          <w:tcPr>
            <w:tcW w:type="dxa" w:w="4844"/>
          </w:tcPr>
          <w:p>
            <w:pPr>
              <w:spacing w:line="240" w:lineRule="auto" w:before="40" w:after="40"/>
              <w:jc w:val="center"/>
            </w:pPr>
            <w:r/>
            <w:r>
              <w:rPr>
                <w:rFonts w:ascii="Times New Roman" w:hAnsi="Times New Roman"/>
                <w:b/>
                <w:sz w:val="24"/>
              </w:rPr>
              <w:t>To'liq shakli</w:t>
            </w:r>
          </w:p>
        </w:tc>
      </w:tr>
      <w:tr>
        <w:tc>
          <w:tcPr>
            <w:tcW w:type="dxa" w:w="4844"/>
          </w:tcPr>
          <w:p>
            <w:pPr>
              <w:spacing w:line="240" w:lineRule="auto" w:before="40" w:after="40"/>
              <w:jc w:val="left"/>
            </w:pPr>
            <w:r/>
            <w:r>
              <w:rPr>
                <w:rFonts w:ascii="Times New Roman" w:hAnsi="Times New Roman"/>
                <w:b w:val="0"/>
                <w:sz w:val="24"/>
              </w:rPr>
              <w:t>BNC</w:t>
            </w:r>
          </w:p>
        </w:tc>
        <w:tc>
          <w:tcPr>
            <w:tcW w:type="dxa" w:w="4844"/>
          </w:tcPr>
          <w:p>
            <w:pPr>
              <w:spacing w:line="240" w:lineRule="auto" w:before="40" w:after="40"/>
              <w:jc w:val="left"/>
            </w:pPr>
            <w:r/>
            <w:r>
              <w:rPr>
                <w:rFonts w:ascii="Times New Roman" w:hAnsi="Times New Roman"/>
                <w:b w:val="0"/>
                <w:sz w:val="24"/>
              </w:rPr>
              <w:t>British National Corpus (Britaniya Milliy Korpusi)</w:t>
            </w:r>
          </w:p>
        </w:tc>
      </w:tr>
      <w:tr>
        <w:tc>
          <w:tcPr>
            <w:tcW w:type="dxa" w:w="4844"/>
          </w:tcPr>
          <w:p>
            <w:pPr>
              <w:spacing w:line="240" w:lineRule="auto" w:before="40" w:after="40"/>
              <w:jc w:val="left"/>
            </w:pPr>
            <w:r/>
            <w:r>
              <w:rPr>
                <w:rFonts w:ascii="Times New Roman" w:hAnsi="Times New Roman"/>
                <w:b w:val="0"/>
                <w:sz w:val="24"/>
              </w:rPr>
              <w:t>COCA</w:t>
            </w:r>
          </w:p>
        </w:tc>
        <w:tc>
          <w:tcPr>
            <w:tcW w:type="dxa" w:w="4844"/>
          </w:tcPr>
          <w:p>
            <w:pPr>
              <w:spacing w:line="240" w:lineRule="auto" w:before="40" w:after="40"/>
              <w:jc w:val="left"/>
            </w:pPr>
            <w:r/>
            <w:r>
              <w:rPr>
                <w:rFonts w:ascii="Times New Roman" w:hAnsi="Times New Roman"/>
                <w:b w:val="0"/>
                <w:sz w:val="24"/>
              </w:rPr>
              <w:t>Corpus of Contemporary American English (Zamonaviy Amerika ingliz tili korpusi)</w:t>
            </w:r>
          </w:p>
        </w:tc>
      </w:tr>
      <w:tr>
        <w:tc>
          <w:tcPr>
            <w:tcW w:type="dxa" w:w="4844"/>
          </w:tcPr>
          <w:p>
            <w:pPr>
              <w:spacing w:line="240" w:lineRule="auto" w:before="40" w:after="40"/>
              <w:jc w:val="left"/>
            </w:pPr>
            <w:r/>
            <w:r>
              <w:rPr>
                <w:rFonts w:ascii="Times New Roman" w:hAnsi="Times New Roman"/>
                <w:b w:val="0"/>
                <w:sz w:val="24"/>
              </w:rPr>
              <w:t>CDA</w:t>
            </w:r>
          </w:p>
        </w:tc>
        <w:tc>
          <w:tcPr>
            <w:tcW w:type="dxa" w:w="4844"/>
          </w:tcPr>
          <w:p>
            <w:pPr>
              <w:spacing w:line="240" w:lineRule="auto" w:before="40" w:after="40"/>
              <w:jc w:val="left"/>
            </w:pPr>
            <w:r/>
            <w:r>
              <w:rPr>
                <w:rFonts w:ascii="Times New Roman" w:hAnsi="Times New Roman"/>
                <w:b w:val="0"/>
                <w:sz w:val="24"/>
              </w:rPr>
              <w:t>Critical Discourse Analysis (Tanqidiy diskurs tahlili)</w:t>
            </w:r>
          </w:p>
        </w:tc>
      </w:tr>
      <w:tr>
        <w:tc>
          <w:tcPr>
            <w:tcW w:type="dxa" w:w="4844"/>
          </w:tcPr>
          <w:p>
            <w:pPr>
              <w:spacing w:line="240" w:lineRule="auto" w:before="40" w:after="40"/>
              <w:jc w:val="left"/>
            </w:pPr>
            <w:r/>
            <w:r>
              <w:rPr>
                <w:rFonts w:ascii="Times New Roman" w:hAnsi="Times New Roman"/>
                <w:b w:val="0"/>
                <w:sz w:val="24"/>
              </w:rPr>
              <w:t>DRT</w:t>
            </w:r>
          </w:p>
        </w:tc>
        <w:tc>
          <w:tcPr>
            <w:tcW w:type="dxa" w:w="4844"/>
          </w:tcPr>
          <w:p>
            <w:pPr>
              <w:spacing w:line="240" w:lineRule="auto" w:before="40" w:after="40"/>
              <w:jc w:val="left"/>
            </w:pPr>
            <w:r/>
            <w:r>
              <w:rPr>
                <w:rFonts w:ascii="Times New Roman" w:hAnsi="Times New Roman"/>
                <w:b w:val="0"/>
                <w:sz w:val="24"/>
              </w:rPr>
              <w:t>Discourse Representation Theory (Diskurs ifodalash nazariyasi)</w:t>
            </w:r>
          </w:p>
        </w:tc>
      </w:tr>
      <w:tr>
        <w:tc>
          <w:tcPr>
            <w:tcW w:type="dxa" w:w="4844"/>
          </w:tcPr>
          <w:p>
            <w:pPr>
              <w:spacing w:line="240" w:lineRule="auto" w:before="40" w:after="40"/>
              <w:jc w:val="left"/>
            </w:pPr>
            <w:r/>
            <w:r>
              <w:rPr>
                <w:rFonts w:ascii="Times New Roman" w:hAnsi="Times New Roman"/>
                <w:b w:val="0"/>
                <w:sz w:val="24"/>
              </w:rPr>
              <w:t>DST</w:t>
            </w:r>
          </w:p>
        </w:tc>
        <w:tc>
          <w:tcPr>
            <w:tcW w:type="dxa" w:w="4844"/>
          </w:tcPr>
          <w:p>
            <w:pPr>
              <w:spacing w:line="240" w:lineRule="auto" w:before="40" w:after="40"/>
              <w:jc w:val="left"/>
            </w:pPr>
            <w:r/>
            <w:r>
              <w:rPr>
                <w:rFonts w:ascii="Times New Roman" w:hAnsi="Times New Roman"/>
                <w:b w:val="0"/>
                <w:sz w:val="24"/>
              </w:rPr>
              <w:t>Deictic Shift Theory (Deiktik almashish nazariyasi)</w:t>
            </w:r>
          </w:p>
        </w:tc>
      </w:tr>
      <w:tr>
        <w:tc>
          <w:tcPr>
            <w:tcW w:type="dxa" w:w="4844"/>
          </w:tcPr>
          <w:p>
            <w:pPr>
              <w:spacing w:line="240" w:lineRule="auto" w:before="40" w:after="40"/>
              <w:jc w:val="left"/>
            </w:pPr>
            <w:r/>
            <w:r>
              <w:rPr>
                <w:rFonts w:ascii="Times New Roman" w:hAnsi="Times New Roman"/>
                <w:b w:val="0"/>
                <w:sz w:val="24"/>
              </w:rPr>
              <w:t>FG</w:t>
            </w:r>
          </w:p>
        </w:tc>
        <w:tc>
          <w:tcPr>
            <w:tcW w:type="dxa" w:w="4844"/>
          </w:tcPr>
          <w:p>
            <w:pPr>
              <w:spacing w:line="240" w:lineRule="auto" w:before="40" w:after="40"/>
              <w:jc w:val="left"/>
            </w:pPr>
            <w:r/>
            <w:r>
              <w:rPr>
                <w:rFonts w:ascii="Times New Roman" w:hAnsi="Times New Roman"/>
                <w:b w:val="0"/>
                <w:sz w:val="24"/>
              </w:rPr>
              <w:t>Functional Grammar (Funksional grammatika)</w:t>
            </w:r>
          </w:p>
        </w:tc>
      </w:tr>
      <w:tr>
        <w:tc>
          <w:tcPr>
            <w:tcW w:type="dxa" w:w="4844"/>
          </w:tcPr>
          <w:p>
            <w:pPr>
              <w:spacing w:line="240" w:lineRule="auto" w:before="40" w:after="40"/>
              <w:jc w:val="left"/>
            </w:pPr>
            <w:r/>
            <w:r>
              <w:rPr>
                <w:rFonts w:ascii="Times New Roman" w:hAnsi="Times New Roman"/>
                <w:b w:val="0"/>
                <w:sz w:val="24"/>
              </w:rPr>
              <w:t>NLP</w:t>
            </w:r>
          </w:p>
        </w:tc>
        <w:tc>
          <w:tcPr>
            <w:tcW w:type="dxa" w:w="4844"/>
          </w:tcPr>
          <w:p>
            <w:pPr>
              <w:spacing w:line="240" w:lineRule="auto" w:before="40" w:after="40"/>
              <w:jc w:val="left"/>
            </w:pPr>
            <w:r/>
            <w:r>
              <w:rPr>
                <w:rFonts w:ascii="Times New Roman" w:hAnsi="Times New Roman"/>
                <w:b w:val="0"/>
                <w:sz w:val="24"/>
              </w:rPr>
              <w:t>Natural Language Processing (Tabiiy tilni qayta ishlash)</w:t>
            </w:r>
          </w:p>
        </w:tc>
      </w:tr>
      <w:tr>
        <w:tc>
          <w:tcPr>
            <w:tcW w:type="dxa" w:w="4844"/>
          </w:tcPr>
          <w:p>
            <w:pPr>
              <w:spacing w:line="240" w:lineRule="auto" w:before="40" w:after="40"/>
              <w:jc w:val="left"/>
            </w:pPr>
            <w:r/>
            <w:r>
              <w:rPr>
                <w:rFonts w:ascii="Times New Roman" w:hAnsi="Times New Roman"/>
                <w:b w:val="0"/>
                <w:sz w:val="24"/>
              </w:rPr>
              <w:t>OAK</w:t>
            </w:r>
          </w:p>
        </w:tc>
        <w:tc>
          <w:tcPr>
            <w:tcW w:type="dxa" w:w="4844"/>
          </w:tcPr>
          <w:p>
            <w:pPr>
              <w:spacing w:line="240" w:lineRule="auto" w:before="40" w:after="40"/>
              <w:jc w:val="left"/>
            </w:pPr>
            <w:r/>
            <w:r>
              <w:rPr>
                <w:rFonts w:ascii="Times New Roman" w:hAnsi="Times New Roman"/>
                <w:b w:val="0"/>
                <w:sz w:val="24"/>
              </w:rPr>
              <w:t>Oliy attestatsiya komissiyasi</w:t>
            </w:r>
          </w:p>
        </w:tc>
      </w:tr>
      <w:tr>
        <w:tc>
          <w:tcPr>
            <w:tcW w:type="dxa" w:w="4844"/>
          </w:tcPr>
          <w:p>
            <w:pPr>
              <w:spacing w:line="240" w:lineRule="auto" w:before="40" w:after="40"/>
              <w:jc w:val="left"/>
            </w:pPr>
            <w:r/>
            <w:r>
              <w:rPr>
                <w:rFonts w:ascii="Times New Roman" w:hAnsi="Times New Roman"/>
                <w:b w:val="0"/>
                <w:sz w:val="24"/>
              </w:rPr>
              <w:t>PP</w:t>
            </w:r>
          </w:p>
        </w:tc>
        <w:tc>
          <w:tcPr>
            <w:tcW w:type="dxa" w:w="4844"/>
          </w:tcPr>
          <w:p>
            <w:pPr>
              <w:spacing w:line="240" w:lineRule="auto" w:before="40" w:after="40"/>
              <w:jc w:val="left"/>
            </w:pPr>
            <w:r/>
            <w:r>
              <w:rPr>
                <w:rFonts w:ascii="Times New Roman" w:hAnsi="Times New Roman"/>
                <w:b w:val="0"/>
                <w:sz w:val="24"/>
              </w:rPr>
              <w:t>Pragmatic function (Pragmatik funksiya)</w:t>
            </w:r>
          </w:p>
        </w:tc>
      </w:tr>
      <w:tr>
        <w:tc>
          <w:tcPr>
            <w:tcW w:type="dxa" w:w="4844"/>
          </w:tcPr>
          <w:p>
            <w:pPr>
              <w:spacing w:line="240" w:lineRule="auto" w:before="40" w:after="40"/>
              <w:jc w:val="left"/>
            </w:pPr>
            <w:r/>
            <w:r>
              <w:rPr>
                <w:rFonts w:ascii="Times New Roman" w:hAnsi="Times New Roman"/>
                <w:b w:val="0"/>
                <w:sz w:val="24"/>
              </w:rPr>
              <w:t>SFL</w:t>
            </w:r>
          </w:p>
        </w:tc>
        <w:tc>
          <w:tcPr>
            <w:tcW w:type="dxa" w:w="4844"/>
          </w:tcPr>
          <w:p>
            <w:pPr>
              <w:spacing w:line="240" w:lineRule="auto" w:before="40" w:after="40"/>
              <w:jc w:val="left"/>
            </w:pPr>
            <w:r/>
            <w:r>
              <w:rPr>
                <w:rFonts w:ascii="Times New Roman" w:hAnsi="Times New Roman"/>
                <w:b w:val="0"/>
                <w:sz w:val="24"/>
              </w:rPr>
              <w:t>Systemic Functional Linguistics (Tizimli funksional lingvistika)</w:t>
            </w:r>
          </w:p>
        </w:tc>
      </w:tr>
      <w:tr>
        <w:tc>
          <w:tcPr>
            <w:tcW w:type="dxa" w:w="4844"/>
          </w:tcPr>
          <w:p>
            <w:pPr>
              <w:spacing w:line="240" w:lineRule="auto" w:before="40" w:after="40"/>
              <w:jc w:val="left"/>
            </w:pPr>
            <w:r/>
            <w:r>
              <w:rPr>
                <w:rFonts w:ascii="Times New Roman" w:hAnsi="Times New Roman"/>
                <w:b w:val="0"/>
                <w:sz w:val="24"/>
              </w:rPr>
              <w:t>TWT</w:t>
            </w:r>
          </w:p>
        </w:tc>
        <w:tc>
          <w:tcPr>
            <w:tcW w:type="dxa" w:w="4844"/>
          </w:tcPr>
          <w:p>
            <w:pPr>
              <w:spacing w:line="240" w:lineRule="auto" w:before="40" w:after="40"/>
              <w:jc w:val="left"/>
            </w:pPr>
            <w:r/>
            <w:r>
              <w:rPr>
                <w:rFonts w:ascii="Times New Roman" w:hAnsi="Times New Roman"/>
                <w:b w:val="0"/>
                <w:sz w:val="24"/>
              </w:rPr>
              <w:t>Text World Theory (Matn olami nazariyasi)</w:t>
            </w:r>
          </w:p>
        </w:tc>
      </w:tr>
      <w:tr>
        <w:tc>
          <w:tcPr>
            <w:tcW w:type="dxa" w:w="4844"/>
          </w:tcPr>
          <w:p>
            <w:pPr>
              <w:spacing w:line="240" w:lineRule="auto" w:before="40" w:after="40"/>
              <w:jc w:val="left"/>
            </w:pPr>
            <w:r/>
            <w:r>
              <w:rPr>
                <w:rFonts w:ascii="Times New Roman" w:hAnsi="Times New Roman"/>
                <w:b w:val="0"/>
                <w:sz w:val="24"/>
              </w:rPr>
              <w:t>b.</w:t>
            </w:r>
          </w:p>
        </w:tc>
        <w:tc>
          <w:tcPr>
            <w:tcW w:type="dxa" w:w="4844"/>
          </w:tcPr>
          <w:p>
            <w:pPr>
              <w:spacing w:line="240" w:lineRule="auto" w:before="40" w:after="40"/>
              <w:jc w:val="left"/>
            </w:pPr>
            <w:r/>
            <w:r>
              <w:rPr>
                <w:rFonts w:ascii="Times New Roman" w:hAnsi="Times New Roman"/>
                <w:b w:val="0"/>
                <w:sz w:val="24"/>
              </w:rPr>
              <w:t>bet (sahifa)</w:t>
            </w:r>
          </w:p>
        </w:tc>
      </w:tr>
      <w:tr>
        <w:tc>
          <w:tcPr>
            <w:tcW w:type="dxa" w:w="4844"/>
          </w:tcPr>
          <w:p>
            <w:pPr>
              <w:spacing w:line="240" w:lineRule="auto" w:before="40" w:after="40"/>
              <w:jc w:val="left"/>
            </w:pPr>
            <w:r/>
            <w:r>
              <w:rPr>
                <w:rFonts w:ascii="Times New Roman" w:hAnsi="Times New Roman"/>
                <w:b w:val="0"/>
                <w:sz w:val="24"/>
              </w:rPr>
              <w:t>bosh.</w:t>
            </w:r>
          </w:p>
        </w:tc>
        <w:tc>
          <w:tcPr>
            <w:tcW w:type="dxa" w:w="4844"/>
          </w:tcPr>
          <w:p>
            <w:pPr>
              <w:spacing w:line="240" w:lineRule="auto" w:before="40" w:after="40"/>
              <w:jc w:val="left"/>
            </w:pPr>
            <w:r/>
            <w:r>
              <w:rPr>
                <w:rFonts w:ascii="Times New Roman" w:hAnsi="Times New Roman"/>
                <w:b w:val="0"/>
                <w:sz w:val="24"/>
              </w:rPr>
              <w:t>boshqalar</w:t>
            </w:r>
          </w:p>
        </w:tc>
      </w:tr>
      <w:tr>
        <w:tc>
          <w:tcPr>
            <w:tcW w:type="dxa" w:w="4844"/>
          </w:tcPr>
          <w:p>
            <w:pPr>
              <w:spacing w:line="240" w:lineRule="auto" w:before="40" w:after="40"/>
              <w:jc w:val="left"/>
            </w:pPr>
            <w:r/>
            <w:r>
              <w:rPr>
                <w:rFonts w:ascii="Times New Roman" w:hAnsi="Times New Roman"/>
                <w:b w:val="0"/>
                <w:sz w:val="24"/>
              </w:rPr>
              <w:t>h.k.</w:t>
            </w:r>
          </w:p>
        </w:tc>
        <w:tc>
          <w:tcPr>
            <w:tcW w:type="dxa" w:w="4844"/>
          </w:tcPr>
          <w:p>
            <w:pPr>
              <w:spacing w:line="240" w:lineRule="auto" w:before="40" w:after="40"/>
              <w:jc w:val="left"/>
            </w:pPr>
            <w:r/>
            <w:r>
              <w:rPr>
                <w:rFonts w:ascii="Times New Roman" w:hAnsi="Times New Roman"/>
                <w:b w:val="0"/>
                <w:sz w:val="24"/>
              </w:rPr>
              <w:t>hokazo</w:t>
            </w:r>
          </w:p>
        </w:tc>
      </w:tr>
      <w:tr>
        <w:tc>
          <w:tcPr>
            <w:tcW w:type="dxa" w:w="4844"/>
          </w:tcPr>
          <w:p>
            <w:pPr>
              <w:spacing w:line="240" w:lineRule="auto" w:before="40" w:after="40"/>
              <w:jc w:val="left"/>
            </w:pPr>
            <w:r/>
            <w:r>
              <w:rPr>
                <w:rFonts w:ascii="Times New Roman" w:hAnsi="Times New Roman"/>
                <w:b w:val="0"/>
                <w:sz w:val="24"/>
              </w:rPr>
              <w:t>ingl.</w:t>
            </w:r>
          </w:p>
        </w:tc>
        <w:tc>
          <w:tcPr>
            <w:tcW w:type="dxa" w:w="4844"/>
          </w:tcPr>
          <w:p>
            <w:pPr>
              <w:spacing w:line="240" w:lineRule="auto" w:before="40" w:after="40"/>
              <w:jc w:val="left"/>
            </w:pPr>
            <w:r/>
            <w:r>
              <w:rPr>
                <w:rFonts w:ascii="Times New Roman" w:hAnsi="Times New Roman"/>
                <w:b w:val="0"/>
                <w:sz w:val="24"/>
              </w:rPr>
              <w:t>inglizcha</w:t>
            </w:r>
          </w:p>
        </w:tc>
      </w:tr>
      <w:tr>
        <w:tc>
          <w:tcPr>
            <w:tcW w:type="dxa" w:w="4844"/>
          </w:tcPr>
          <w:p>
            <w:pPr>
              <w:spacing w:line="240" w:lineRule="auto" w:before="40" w:after="40"/>
              <w:jc w:val="left"/>
            </w:pPr>
            <w:r/>
            <w:r>
              <w:rPr>
                <w:rFonts w:ascii="Times New Roman" w:hAnsi="Times New Roman"/>
                <w:b w:val="0"/>
                <w:sz w:val="24"/>
              </w:rPr>
              <w:t>k.</w:t>
            </w:r>
          </w:p>
        </w:tc>
        <w:tc>
          <w:tcPr>
            <w:tcW w:type="dxa" w:w="4844"/>
          </w:tcPr>
          <w:p>
            <w:pPr>
              <w:spacing w:line="240" w:lineRule="auto" w:before="40" w:after="40"/>
              <w:jc w:val="left"/>
            </w:pPr>
            <w:r/>
            <w:r>
              <w:rPr>
                <w:rFonts w:ascii="Times New Roman" w:hAnsi="Times New Roman"/>
                <w:b w:val="0"/>
                <w:sz w:val="24"/>
              </w:rPr>
              <w:t>ko'rinish</w:t>
            </w:r>
          </w:p>
        </w:tc>
      </w:tr>
      <w:tr>
        <w:tc>
          <w:tcPr>
            <w:tcW w:type="dxa" w:w="4844"/>
          </w:tcPr>
          <w:p>
            <w:pPr>
              <w:spacing w:line="240" w:lineRule="auto" w:before="40" w:after="40"/>
              <w:jc w:val="left"/>
            </w:pPr>
            <w:r/>
            <w:r>
              <w:rPr>
                <w:rFonts w:ascii="Times New Roman" w:hAnsi="Times New Roman"/>
                <w:b w:val="0"/>
                <w:sz w:val="24"/>
              </w:rPr>
              <w:t>m.</w:t>
            </w:r>
          </w:p>
        </w:tc>
        <w:tc>
          <w:tcPr>
            <w:tcW w:type="dxa" w:w="4844"/>
          </w:tcPr>
          <w:p>
            <w:pPr>
              <w:spacing w:line="240" w:lineRule="auto" w:before="40" w:after="40"/>
              <w:jc w:val="left"/>
            </w:pPr>
            <w:r/>
            <w:r>
              <w:rPr>
                <w:rFonts w:ascii="Times New Roman" w:hAnsi="Times New Roman"/>
                <w:b w:val="0"/>
                <w:sz w:val="24"/>
              </w:rPr>
              <w:t>misol</w:t>
            </w:r>
          </w:p>
        </w:tc>
      </w:tr>
      <w:tr>
        <w:tc>
          <w:tcPr>
            <w:tcW w:type="dxa" w:w="4844"/>
          </w:tcPr>
          <w:p>
            <w:pPr>
              <w:spacing w:line="240" w:lineRule="auto" w:before="40" w:after="40"/>
              <w:jc w:val="left"/>
            </w:pPr>
            <w:r/>
            <w:r>
              <w:rPr>
                <w:rFonts w:ascii="Times New Roman" w:hAnsi="Times New Roman"/>
                <w:b w:val="0"/>
                <w:sz w:val="24"/>
              </w:rPr>
              <w:t>mas.</w:t>
            </w:r>
          </w:p>
        </w:tc>
        <w:tc>
          <w:tcPr>
            <w:tcW w:type="dxa" w:w="4844"/>
          </w:tcPr>
          <w:p>
            <w:pPr>
              <w:spacing w:line="240" w:lineRule="auto" w:before="40" w:after="40"/>
              <w:jc w:val="left"/>
            </w:pPr>
            <w:r/>
            <w:r>
              <w:rPr>
                <w:rFonts w:ascii="Times New Roman" w:hAnsi="Times New Roman"/>
                <w:b w:val="0"/>
                <w:sz w:val="24"/>
              </w:rPr>
              <w:t>masalan</w:t>
            </w:r>
          </w:p>
        </w:tc>
      </w:tr>
      <w:tr>
        <w:tc>
          <w:tcPr>
            <w:tcW w:type="dxa" w:w="4844"/>
          </w:tcPr>
          <w:p>
            <w:pPr>
              <w:spacing w:line="240" w:lineRule="auto" w:before="40" w:after="40"/>
              <w:jc w:val="left"/>
            </w:pPr>
            <w:r/>
            <w:r>
              <w:rPr>
                <w:rFonts w:ascii="Times New Roman" w:hAnsi="Times New Roman"/>
                <w:b w:val="0"/>
                <w:sz w:val="24"/>
              </w:rPr>
              <w:t>o'zb.</w:t>
            </w:r>
          </w:p>
        </w:tc>
        <w:tc>
          <w:tcPr>
            <w:tcW w:type="dxa" w:w="4844"/>
          </w:tcPr>
          <w:p>
            <w:pPr>
              <w:spacing w:line="240" w:lineRule="auto" w:before="40" w:after="40"/>
              <w:jc w:val="left"/>
            </w:pPr>
            <w:r/>
            <w:r>
              <w:rPr>
                <w:rFonts w:ascii="Times New Roman" w:hAnsi="Times New Roman"/>
                <w:b w:val="0"/>
                <w:sz w:val="24"/>
              </w:rPr>
              <w:t>o'zbekcha</w:t>
            </w:r>
          </w:p>
        </w:tc>
      </w:tr>
      <w:tr>
        <w:tc>
          <w:tcPr>
            <w:tcW w:type="dxa" w:w="4844"/>
          </w:tcPr>
          <w:p>
            <w:pPr>
              <w:spacing w:line="240" w:lineRule="auto" w:before="40" w:after="40"/>
              <w:jc w:val="left"/>
            </w:pPr>
            <w:r/>
            <w:r>
              <w:rPr>
                <w:rFonts w:ascii="Times New Roman" w:hAnsi="Times New Roman"/>
                <w:b w:val="0"/>
                <w:sz w:val="24"/>
              </w:rPr>
              <w:t>p.</w:t>
            </w:r>
          </w:p>
        </w:tc>
        <w:tc>
          <w:tcPr>
            <w:tcW w:type="dxa" w:w="4844"/>
          </w:tcPr>
          <w:p>
            <w:pPr>
              <w:spacing w:line="240" w:lineRule="auto" w:before="40" w:after="40"/>
              <w:jc w:val="left"/>
            </w:pPr>
            <w:r/>
            <w:r>
              <w:rPr>
                <w:rFonts w:ascii="Times New Roman" w:hAnsi="Times New Roman"/>
                <w:b w:val="0"/>
                <w:sz w:val="24"/>
              </w:rPr>
              <w:t>page (sahifa, inglizcha)</w:t>
            </w:r>
          </w:p>
        </w:tc>
      </w:tr>
      <w:tr>
        <w:tc>
          <w:tcPr>
            <w:tcW w:type="dxa" w:w="4844"/>
          </w:tcPr>
          <w:p>
            <w:pPr>
              <w:spacing w:line="240" w:lineRule="auto" w:before="40" w:after="40"/>
              <w:jc w:val="left"/>
            </w:pPr>
            <w:r/>
            <w:r>
              <w:rPr>
                <w:rFonts w:ascii="Times New Roman" w:hAnsi="Times New Roman"/>
                <w:b w:val="0"/>
                <w:sz w:val="24"/>
              </w:rPr>
              <w:t>q.</w:t>
            </w:r>
          </w:p>
        </w:tc>
        <w:tc>
          <w:tcPr>
            <w:tcW w:type="dxa" w:w="4844"/>
          </w:tcPr>
          <w:p>
            <w:pPr>
              <w:spacing w:line="240" w:lineRule="auto" w:before="40" w:after="40"/>
              <w:jc w:val="left"/>
            </w:pPr>
            <w:r/>
            <w:r>
              <w:rPr>
                <w:rFonts w:ascii="Times New Roman" w:hAnsi="Times New Roman"/>
                <w:b w:val="0"/>
                <w:sz w:val="24"/>
              </w:rPr>
              <w:t>qara</w:t>
            </w:r>
          </w:p>
        </w:tc>
      </w:tr>
      <w:tr>
        <w:tc>
          <w:tcPr>
            <w:tcW w:type="dxa" w:w="4844"/>
          </w:tcPr>
          <w:p>
            <w:pPr>
              <w:spacing w:line="240" w:lineRule="auto" w:before="40" w:after="40"/>
              <w:jc w:val="left"/>
            </w:pPr>
            <w:r/>
            <w:r>
              <w:rPr>
                <w:rFonts w:ascii="Times New Roman" w:hAnsi="Times New Roman"/>
                <w:b w:val="0"/>
                <w:sz w:val="24"/>
              </w:rPr>
              <w:t>qat.</w:t>
            </w:r>
          </w:p>
        </w:tc>
        <w:tc>
          <w:tcPr>
            <w:tcW w:type="dxa" w:w="4844"/>
          </w:tcPr>
          <w:p>
            <w:pPr>
              <w:spacing w:line="240" w:lineRule="auto" w:before="40" w:after="40"/>
              <w:jc w:val="left"/>
            </w:pPr>
            <w:r/>
            <w:r>
              <w:rPr>
                <w:rFonts w:ascii="Times New Roman" w:hAnsi="Times New Roman"/>
                <w:b w:val="0"/>
                <w:sz w:val="24"/>
              </w:rPr>
              <w:t>qatorasiga</w:t>
            </w:r>
          </w:p>
        </w:tc>
      </w:tr>
      <w:tr>
        <w:tc>
          <w:tcPr>
            <w:tcW w:type="dxa" w:w="4844"/>
          </w:tcPr>
          <w:p>
            <w:pPr>
              <w:spacing w:line="240" w:lineRule="auto" w:before="40" w:after="40"/>
              <w:jc w:val="left"/>
            </w:pPr>
            <w:r/>
            <w:r>
              <w:rPr>
                <w:rFonts w:ascii="Times New Roman" w:hAnsi="Times New Roman"/>
                <w:b w:val="0"/>
                <w:sz w:val="24"/>
              </w:rPr>
              <w:t>rus.</w:t>
            </w:r>
          </w:p>
        </w:tc>
        <w:tc>
          <w:tcPr>
            <w:tcW w:type="dxa" w:w="4844"/>
          </w:tcPr>
          <w:p>
            <w:pPr>
              <w:spacing w:line="240" w:lineRule="auto" w:before="40" w:after="40"/>
              <w:jc w:val="left"/>
            </w:pPr>
            <w:r/>
            <w:r>
              <w:rPr>
                <w:rFonts w:ascii="Times New Roman" w:hAnsi="Times New Roman"/>
                <w:b w:val="0"/>
                <w:sz w:val="24"/>
              </w:rPr>
              <w:t>ruscha</w:t>
            </w:r>
          </w:p>
        </w:tc>
      </w:tr>
      <w:tr>
        <w:tc>
          <w:tcPr>
            <w:tcW w:type="dxa" w:w="4844"/>
          </w:tcPr>
          <w:p>
            <w:pPr>
              <w:spacing w:line="240" w:lineRule="auto" w:before="40" w:after="40"/>
              <w:jc w:val="left"/>
            </w:pPr>
            <w:r/>
            <w:r>
              <w:rPr>
                <w:rFonts w:ascii="Times New Roman" w:hAnsi="Times New Roman"/>
                <w:b w:val="0"/>
                <w:sz w:val="24"/>
              </w:rPr>
              <w:t>s.</w:t>
            </w:r>
          </w:p>
        </w:tc>
        <w:tc>
          <w:tcPr>
            <w:tcW w:type="dxa" w:w="4844"/>
          </w:tcPr>
          <w:p>
            <w:pPr>
              <w:spacing w:line="240" w:lineRule="auto" w:before="40" w:after="40"/>
              <w:jc w:val="left"/>
            </w:pPr>
            <w:r/>
            <w:r>
              <w:rPr>
                <w:rFonts w:ascii="Times New Roman" w:hAnsi="Times New Roman"/>
                <w:b w:val="0"/>
                <w:sz w:val="24"/>
              </w:rPr>
              <w:t>stranitsa (sahifa, ruscha)</w:t>
            </w:r>
          </w:p>
        </w:tc>
      </w:tr>
      <w:tr>
        <w:tc>
          <w:tcPr>
            <w:tcW w:type="dxa" w:w="4844"/>
          </w:tcPr>
          <w:p>
            <w:pPr>
              <w:spacing w:line="240" w:lineRule="auto" w:before="40" w:after="40"/>
              <w:jc w:val="left"/>
            </w:pPr>
            <w:r/>
            <w:r>
              <w:rPr>
                <w:rFonts w:ascii="Times New Roman" w:hAnsi="Times New Roman"/>
                <w:b w:val="0"/>
                <w:sz w:val="24"/>
              </w:rPr>
              <w:t>t.</w:t>
            </w:r>
          </w:p>
        </w:tc>
        <w:tc>
          <w:tcPr>
            <w:tcW w:type="dxa" w:w="4844"/>
          </w:tcPr>
          <w:p>
            <w:pPr>
              <w:spacing w:line="240" w:lineRule="auto" w:before="40" w:after="40"/>
              <w:jc w:val="left"/>
            </w:pPr>
            <w:r/>
            <w:r>
              <w:rPr>
                <w:rFonts w:ascii="Times New Roman" w:hAnsi="Times New Roman"/>
                <w:b w:val="0"/>
                <w:sz w:val="24"/>
              </w:rPr>
              <w:t>tom</w:t>
            </w:r>
          </w:p>
        </w:tc>
      </w:tr>
      <w:tr>
        <w:tc>
          <w:tcPr>
            <w:tcW w:type="dxa" w:w="4844"/>
          </w:tcPr>
          <w:p>
            <w:pPr>
              <w:spacing w:line="240" w:lineRule="auto" w:before="40" w:after="40"/>
              <w:jc w:val="left"/>
            </w:pPr>
            <w:r/>
            <w:r>
              <w:rPr>
                <w:rFonts w:ascii="Times New Roman" w:hAnsi="Times New Roman"/>
                <w:b w:val="0"/>
                <w:sz w:val="24"/>
              </w:rPr>
              <w:t>va b.</w:t>
            </w:r>
          </w:p>
        </w:tc>
        <w:tc>
          <w:tcPr>
            <w:tcW w:type="dxa" w:w="4844"/>
          </w:tcPr>
          <w:p>
            <w:pPr>
              <w:spacing w:line="240" w:lineRule="auto" w:before="40" w:after="40"/>
              <w:jc w:val="left"/>
            </w:pPr>
            <w:r/>
            <w:r>
              <w:rPr>
                <w:rFonts w:ascii="Times New Roman" w:hAnsi="Times New Roman"/>
                <w:b w:val="0"/>
                <w:sz w:val="24"/>
              </w:rPr>
              <w:t>va boshqalar</w:t>
            </w:r>
          </w:p>
        </w:tc>
      </w:tr>
      <w:tr>
        <w:tc>
          <w:tcPr>
            <w:tcW w:type="dxa" w:w="4844"/>
          </w:tcPr>
          <w:p>
            <w:pPr>
              <w:spacing w:line="240" w:lineRule="auto" w:before="40" w:after="40"/>
              <w:jc w:val="left"/>
            </w:pPr>
            <w:r/>
            <w:r>
              <w:rPr>
                <w:rFonts w:ascii="Times New Roman" w:hAnsi="Times New Roman"/>
                <w:b w:val="0"/>
                <w:sz w:val="24"/>
              </w:rPr>
              <w:t>vol.</w:t>
            </w:r>
          </w:p>
        </w:tc>
        <w:tc>
          <w:tcPr>
            <w:tcW w:type="dxa" w:w="4844"/>
          </w:tcPr>
          <w:p>
            <w:pPr>
              <w:spacing w:line="240" w:lineRule="auto" w:before="40" w:after="40"/>
              <w:jc w:val="left"/>
            </w:pPr>
            <w:r/>
            <w:r>
              <w:rPr>
                <w:rFonts w:ascii="Times New Roman" w:hAnsi="Times New Roman"/>
                <w:b w:val="0"/>
                <w:sz w:val="24"/>
              </w:rPr>
              <w:t>volume (tom, inglizcha)</w:t>
            </w:r>
          </w:p>
        </w:tc>
      </w:tr>
    </w:tbl>
    <w:p>
      <w:pPr>
        <w:spacing w:line="360" w:lineRule="auto"/>
      </w:pPr>
    </w:p>
    <w:p>
      <w:pPr>
        <w:spacing w:line="360" w:lineRule="auto" w:after="0"/>
        <w:ind w:firstLine="709"/>
        <w:jc w:val="both"/>
      </w:pPr>
      <w:r>
        <w:rPr>
          <w:rFonts w:ascii="Times New Roman" w:hAnsi="Times New Roman"/>
          <w:b w:val="0"/>
          <w:sz w:val="28"/>
        </w:rPr>
        <w:t>Eslatma: Dissertatsiyada yuqoridagi qisqartmalar birinchi marta qo'llanilgan joyda to'liq shakli qavsda ko'rsatilgan.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