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F6D1B"/>
          <w:spacing w:val="40"/>
          <w:sz w:val="18"/>
          <w:szCs w:val="18"/>
        </w:rPr>
        <w:t xml:space="preserve">HAMSALEKHA EVENT PRODUCTION</w:t>
      </w:r>
    </w:p>
    <w:p>
      <w:pPr>
        <w:spacing w:after="120"/>
      </w:pPr>
      <w:r>
        <w:rPr>
          <w:rFonts w:ascii="Arial" w:cs="Arial" w:eastAsia="Arial" w:hAnsi="Arial"/>
          <w:b/>
          <w:bCs/>
          <w:color w:val="0F2647"/>
          <w:sz w:val="44"/>
          <w:szCs w:val="44"/>
        </w:rPr>
        <w:t xml:space="preserve">Website Review, Design and Motion Plan (v3)</w:t>
      </w:r>
    </w:p>
    <w:p>
      <w:pPr>
        <w:pBdr>
          <w:bottom w:val="single" w:color="C9A227" w:sz="8" w:space="8"/>
        </w:pBdr>
        <w:spacing w:after="240"/>
      </w:pPr>
      <w:r>
        <w:rPr>
          <w:rFonts w:ascii="Arial" w:cs="Arial" w:eastAsia="Arial" w:hAnsi="Arial"/>
          <w:color w:val="3F4B5C"/>
          <w:sz w:val="20"/>
          <w:szCs w:val="20"/>
        </w:rPr>
        <w:t xml:space="preserve">Prepared 4 October 2026 · Based on the live site and a code audit</w:t>
      </w:r>
    </w:p>
    <w:p>
      <w:pPr>
        <w:pStyle w:val="Heading1"/>
      </w:pPr>
      <w:r>
        <w:rPr>
          <w:rFonts w:ascii="Arial" w:cs="Arial" w:eastAsia="Arial" w:hAnsi="Arial"/>
        </w:rPr>
        <w:t xml:space="preserve">1. Summary</w:t>
      </w:r>
    </w:p>
    <w:p>
      <w:pPr>
        <w:spacing w:after="120" w:line="300"/>
      </w:pPr>
      <w:r>
        <w:rPr>
          <w:rFonts w:ascii="Arial" w:cs="Arial" w:eastAsia="Arial" w:hAnsi="Arial"/>
          <w:color w:val="3F4B5C"/>
          <w:sz w:val="22"/>
          <w:szCs w:val="22"/>
        </w:rPr>
        <w:t xml:space="preserve">The site is well built and its copy is strong. It already carries real proof (own crew, in-house gensets, 10,000+ chairs, one warehouse, The Glass House). What holds it back is that the portfolio does not use that proof, a few technical problems hurt sharing and search, and some typography and shadow classes silently fail to render.</w:t>
      </w:r>
    </w:p>
    <w:p>
      <w:pPr>
        <w:spacing w:after="120" w:line="300"/>
      </w:pPr>
      <w:r>
        <w:rPr>
          <w:rFonts w:ascii="Arial" w:cs="Arial" w:eastAsia="Arial" w:hAnsi="Arial"/>
          <w:b/>
          <w:bCs/>
          <w:color w:val="0F2647"/>
          <w:sz w:val="22"/>
          <w:szCs w:val="22"/>
        </w:rPr>
        <w:t xml:space="preserve">Positioning: </w:t>
      </w:r>
      <w:r>
        <w:rPr>
          <w:rFonts w:ascii="Arial" w:cs="Arial" w:eastAsia="Arial" w:hAnsi="Arial"/>
          <w:color w:val="3F4B5C"/>
          <w:sz w:val="22"/>
          <w:szCs w:val="22"/>
        </w:rPr>
        <w:t xml:space="preserve">editorial luxury with technical authority. Most competitors are either dark and neon or white and airy. Your cream, navy and gold is already distinct, so the theme evolves rather than being replaced.</w:t>
      </w:r>
    </w:p>
    <w:p>
      <w:pPr>
        <w:spacing w:after="120" w:line="300"/>
      </w:pPr>
      <w:r>
        <w:rPr>
          <w:rFonts w:ascii="Arial" w:cs="Arial" w:eastAsia="Arial" w:hAnsi="Arial"/>
          <w:color w:val="3F4B5C"/>
          <w:sz w:val="22"/>
          <w:szCs w:val="22"/>
        </w:rPr>
        <w:t xml:space="preserve">This plan is delivered as three files: this document (for you), DESIGN_SPEC_V3.md (the rulebook for any AI or developer), and PHASE_PROMPTS_V3.md (six copy-paste prompts for a coding AI, run in order).</w:t>
      </w:r>
    </w:p>
    <w:p>
      <w:pPr>
        <w:pStyle w:val="Heading1"/>
      </w:pPr>
      <w:r>
        <w:rPr>
          <w:rFonts w:ascii="Arial" w:cs="Arial" w:eastAsia="Arial" w:hAnsi="Arial"/>
        </w:rPr>
        <w:t xml:space="preserve">2. Review findings</w:t>
      </w:r>
    </w:p>
    <w:p>
      <w:pPr>
        <w:pStyle w:val="Heading2"/>
      </w:pPr>
      <w:r>
        <w:rPr>
          <w:rFonts w:ascii="Arial" w:cs="Arial" w:eastAsia="Arial" w:hAnsi="Arial"/>
        </w:rPr>
        <w:t xml:space="preserve">2.1 Launch blockers (small fixes, high impact)</w:t>
      </w:r>
    </w:p>
    <w:p>
      <w:pPr>
        <w:pStyle w:val="ListParagraph"/>
        <w:numPr>
          <w:ilvl w:val="0"/>
          <w:numId w:val="2"/>
        </w:numPr>
        <w:spacing w:after="80" w:line="300"/>
      </w:pPr>
      <w:r>
        <w:rPr>
          <w:rFonts w:ascii="Arial" w:cs="Arial" w:eastAsia="Arial" w:hAnsi="Arial"/>
          <w:b/>
          <w:bCs/>
          <w:color w:val="0F2647"/>
          <w:sz w:val="22"/>
          <w:szCs w:val="22"/>
        </w:rPr>
        <w:t xml:space="preserve">Broken social previews. </w:t>
      </w:r>
      <w:r>
        <w:rPr>
          <w:rFonts w:ascii="Arial" w:cs="Arial" w:eastAsia="Arial" w:hAnsi="Arial"/>
          <w:color w:val="3F4B5C"/>
          <w:sz w:val="22"/>
          <w:szCs w:val="22"/>
        </w:rPr>
        <w:t xml:space="preserve">Every page’s OG image points to http://localhost:3000/..., so links shared on WhatsApp and social will not preview properly.</w:t>
      </w:r>
    </w:p>
    <w:p>
      <w:pPr>
        <w:pStyle w:val="ListParagraph"/>
        <w:numPr>
          <w:ilvl w:val="0"/>
          <w:numId w:val="2"/>
        </w:numPr>
        <w:spacing w:after="80" w:line="300"/>
      </w:pPr>
      <w:r>
        <w:rPr>
          <w:rFonts w:ascii="Arial" w:cs="Arial" w:eastAsia="Arial" w:hAnsi="Arial"/>
          <w:b/>
          <w:bCs/>
          <w:color w:val="0F2647"/>
          <w:sz w:val="22"/>
          <w:szCs w:val="22"/>
        </w:rPr>
        <w:t xml:space="preserve">Shared metadata. </w:t>
      </w:r>
      <w:r>
        <w:rPr>
          <w:rFonts w:ascii="Arial" w:cs="Arial" w:eastAsia="Arial" w:hAnsi="Arial"/>
          <w:color w:val="3F4B5C"/>
          <w:sz w:val="22"/>
          <w:szCs w:val="22"/>
        </w:rPr>
        <w:t xml:space="preserve">OG title and description repeat the home values on every page. /portfolio and /contact also use the home page title and description.</w:t>
      </w:r>
    </w:p>
    <w:p>
      <w:pPr>
        <w:pStyle w:val="ListParagraph"/>
        <w:numPr>
          <w:ilvl w:val="0"/>
          <w:numId w:val="2"/>
        </w:numPr>
        <w:spacing w:after="80" w:line="300"/>
      </w:pPr>
      <w:r>
        <w:rPr>
          <w:rFonts w:ascii="Arial" w:cs="Arial" w:eastAsia="Arial" w:hAnsi="Arial"/>
          <w:b/>
          <w:bCs/>
          <w:color w:val="0F2647"/>
          <w:sz w:val="22"/>
          <w:szCs w:val="22"/>
        </w:rPr>
        <w:t xml:space="preserve">Contact page body missing from the server HTML. </w:t>
      </w:r>
      <w:r>
        <w:rPr>
          <w:rFonts w:ascii="Arial" w:cs="Arial" w:eastAsia="Arial" w:hAnsi="Arial"/>
          <w:color w:val="3F4B5C"/>
          <w:sz w:val="22"/>
          <w:szCs w:val="22"/>
        </w:rPr>
        <w:t xml:space="preserve">The form and FAQ appear to render only in the browser, which hurts search and also blocks per-page metadata.</w:t>
      </w:r>
    </w:p>
    <w:p>
      <w:pPr>
        <w:pStyle w:val="ListParagraph"/>
        <w:numPr>
          <w:ilvl w:val="0"/>
          <w:numId w:val="2"/>
        </w:numPr>
        <w:spacing w:after="80" w:line="300"/>
      </w:pPr>
      <w:r>
        <w:rPr>
          <w:rFonts w:ascii="Arial" w:cs="Arial" w:eastAsia="Arial" w:hAnsi="Arial"/>
          <w:b/>
          <w:bCs/>
          <w:color w:val="0F2647"/>
          <w:sz w:val="22"/>
          <w:szCs w:val="22"/>
        </w:rPr>
        <w:t xml:space="preserve">Headline spacing. </w:t>
      </w:r>
      <w:r>
        <w:rPr>
          <w:rFonts w:ascii="Arial" w:cs="Arial" w:eastAsia="Arial" w:hAnsi="Arial"/>
          <w:color w:val="3F4B5C"/>
          <w:sz w:val="22"/>
          <w:szCs w:val="22"/>
        </w:rPr>
        <w:t xml:space="preserve">The hero headline’s words run together in the markup, which affects screen readers and search snippets.</w:t>
      </w:r>
    </w:p>
    <w:p>
      <w:pPr>
        <w:pStyle w:val="ListParagraph"/>
        <w:numPr>
          <w:ilvl w:val="0"/>
          <w:numId w:val="2"/>
        </w:numPr>
        <w:spacing w:after="80" w:line="300"/>
      </w:pPr>
      <w:r>
        <w:rPr>
          <w:rFonts w:ascii="Arial" w:cs="Arial" w:eastAsia="Arial" w:hAnsi="Arial"/>
          <w:b/>
          <w:bCs/>
          <w:color w:val="0F2647"/>
          <w:sz w:val="22"/>
          <w:szCs w:val="22"/>
        </w:rPr>
        <w:t xml:space="preserve">Stats show 0+ in the server HTML. </w:t>
      </w:r>
      <w:r>
        <w:rPr>
          <w:rFonts w:ascii="Arial" w:cs="Arial" w:eastAsia="Arial" w:hAnsi="Arial"/>
          <w:color w:val="3F4B5C"/>
          <w:sz w:val="22"/>
          <w:szCs w:val="22"/>
        </w:rPr>
        <w:t xml:space="preserve">Search engines and no-JS visitors see zeros.</w:t>
      </w:r>
    </w:p>
    <w:p>
      <w:pPr>
        <w:pStyle w:val="ListParagraph"/>
        <w:numPr>
          <w:ilvl w:val="0"/>
          <w:numId w:val="2"/>
        </w:numPr>
        <w:spacing w:after="80" w:line="300"/>
      </w:pPr>
      <w:r>
        <w:rPr>
          <w:rFonts w:ascii="Arial" w:cs="Arial" w:eastAsia="Arial" w:hAnsi="Arial"/>
          <w:b/>
          <w:bCs/>
          <w:color w:val="0F2647"/>
          <w:sz w:val="22"/>
          <w:szCs w:val="22"/>
        </w:rPr>
        <w:t xml:space="preserve">Oversized images. </w:t>
      </w:r>
      <w:r>
        <w:rPr>
          <w:rFonts w:ascii="Arial" w:cs="Arial" w:eastAsia="Arial" w:hAnsi="Arial"/>
          <w:color w:val="3F4B5C"/>
          <w:sz w:val="22"/>
          <w:szCs w:val="22"/>
        </w:rPr>
        <w:t xml:space="preserve">Image URLs request 3840px widths, even for small cards and the logo. The header also uses a text logo on some pages and an image logo on others.</w:t>
      </w:r>
    </w:p>
    <w:p>
      <w:pPr>
        <w:pStyle w:val="Heading2"/>
      </w:pPr>
      <w:r>
        <w:rPr>
          <w:rFonts w:ascii="Arial" w:cs="Arial" w:eastAsia="Arial" w:hAnsi="Arial"/>
        </w:rPr>
        <w:t xml:space="preserve">2.2 Technical foundation</w:t>
      </w:r>
    </w:p>
    <w:p>
      <w:pPr>
        <w:pStyle w:val="ListParagraph"/>
        <w:numPr>
          <w:ilvl w:val="0"/>
          <w:numId w:val="3"/>
        </w:numPr>
        <w:spacing w:after="80" w:line="300"/>
      </w:pPr>
      <w:r>
        <w:rPr>
          <w:rFonts w:ascii="Arial" w:cs="Arial" w:eastAsia="Arial" w:hAnsi="Arial"/>
          <w:color w:val="3F4B5C"/>
          <w:sz w:val="22"/>
          <w:szCs w:val="22"/>
        </w:rPr>
        <w:t xml:space="preserve">Tailwind v4 ignores tailwind.config.ts, so classes such as text-eyebrow, text-body and shadow-card do not render. All tokens must move into the @theme block.</w:t>
      </w:r>
    </w:p>
    <w:p>
      <w:pPr>
        <w:pStyle w:val="ListParagraph"/>
        <w:numPr>
          <w:ilvl w:val="0"/>
          <w:numId w:val="3"/>
        </w:numPr>
        <w:spacing w:after="80" w:line="300"/>
      </w:pPr>
      <w:r>
        <w:rPr>
          <w:rFonts w:ascii="Arial" w:cs="Arial" w:eastAsia="Arial" w:hAnsi="Arial"/>
          <w:color w:val="3F4B5C"/>
          <w:sz w:val="22"/>
          <w:szCs w:val="22"/>
        </w:rPr>
        <w:t xml:space="preserve">Spring animation on the mobile menu, infinite loops (hero zoom, pulsing nodes), glass-blur on the fixed header, and three stacked gradient layers on the hero all work against smoothness on phones.</w:t>
      </w:r>
    </w:p>
    <w:p>
      <w:pPr>
        <w:pStyle w:val="ListParagraph"/>
        <w:numPr>
          <w:ilvl w:val="0"/>
          <w:numId w:val="3"/>
        </w:numPr>
        <w:spacing w:after="80" w:line="300"/>
      </w:pPr>
      <w:r>
        <w:rPr>
          <w:rFonts w:ascii="Arial" w:cs="Arial" w:eastAsia="Arial" w:hAnsi="Arial"/>
          <w:color w:val="3F4B5C"/>
          <w:sz w:val="22"/>
          <w:szCs w:val="22"/>
        </w:rPr>
        <w:t xml:space="preserve">Timelines trigger every node from one section-level observer, so lower nodes animate before the visitor reaches them.</w:t>
      </w:r>
    </w:p>
    <w:p>
      <w:pPr>
        <w:pStyle w:val="ListParagraph"/>
        <w:numPr>
          <w:ilvl w:val="0"/>
          <w:numId w:val="3"/>
        </w:numPr>
        <w:spacing w:after="80" w:line="300"/>
      </w:pPr>
      <w:r>
        <w:rPr>
          <w:rFonts w:ascii="Arial" w:cs="Arial" w:eastAsia="Arial" w:hAnsi="Arial"/>
          <w:color w:val="3F4B5C"/>
          <w:sz w:val="22"/>
          <w:szCs w:val="22"/>
        </w:rPr>
        <w:t xml:space="preserve">Accessibility gaps: no skip link, no focus trap on the mobile menu, gold text on cream below AA contrast, and icon-only links without labels.</w:t>
      </w:r>
    </w:p>
    <w:p>
      <w:pPr>
        <w:pStyle w:val="Heading2"/>
      </w:pPr>
      <w:r>
        <w:rPr>
          <w:rFonts w:ascii="Arial" w:cs="Arial" w:eastAsia="Arial" w:hAnsi="Arial"/>
        </w:rPr>
        <w:t xml:space="preserve">2.3 Content and portfolio</w:t>
      </w:r>
    </w:p>
    <w:p>
      <w:pPr>
        <w:pStyle w:val="ListParagraph"/>
        <w:numPr>
          <w:ilvl w:val="0"/>
          <w:numId w:val="3"/>
        </w:numPr>
        <w:spacing w:after="80" w:line="300"/>
      </w:pPr>
      <w:r>
        <w:rPr>
          <w:rFonts w:ascii="Arial" w:cs="Arial" w:eastAsia="Arial" w:hAnsi="Arial"/>
          <w:color w:val="3F4B5C"/>
          <w:sz w:val="22"/>
          <w:szCs w:val="22"/>
        </w:rPr>
        <w:t xml:space="preserve">Project tiles are titled only "Bengaluru". There are no project names, no case studies, and tiles send visitors to the separate catalogue site.</w:t>
      </w:r>
    </w:p>
    <w:p>
      <w:pPr>
        <w:pStyle w:val="ListParagraph"/>
        <w:numPr>
          <w:ilvl w:val="0"/>
          <w:numId w:val="3"/>
        </w:numPr>
        <w:spacing w:after="80" w:line="300"/>
      </w:pPr>
      <w:r>
        <w:rPr>
          <w:rFonts w:ascii="Arial" w:cs="Arial" w:eastAsia="Arial" w:hAnsi="Arial"/>
          <w:color w:val="3F4B5C"/>
          <w:sz w:val="22"/>
          <w:szCs w:val="22"/>
        </w:rPr>
        <w:t xml:space="preserve">The same photo is captioned as two different events (hero.jpg: a 2025 wedding and an early Palace Grounds event). Service photos are reused as "Corporate Conference 2025" and "Product Launch 2024". Please confirm what each photo really shows.</w:t>
      </w:r>
    </w:p>
    <w:p>
      <w:pPr>
        <w:pStyle w:val="ListParagraph"/>
        <w:numPr>
          <w:ilvl w:val="0"/>
          <w:numId w:val="3"/>
        </w:numPr>
        <w:spacing w:after="80" w:line="300"/>
      </w:pPr>
      <w:r>
        <w:rPr>
          <w:rFonts w:ascii="Arial" w:cs="Arial" w:eastAsia="Arial" w:hAnsi="Arial"/>
          <w:color w:val="3F4B5C"/>
          <w:sz w:val="22"/>
          <w:szCs w:val="22"/>
        </w:rPr>
        <w:t xml:space="preserve">About says the Kothanur facility holds "100,000+ sq ft of proprietary inventory", while Services and the Vault say truss covers venues up to 1,00,000 sq ft. These are different claims.</w:t>
      </w:r>
    </w:p>
    <w:p>
      <w:pPr>
        <w:pStyle w:val="ListParagraph"/>
        <w:numPr>
          <w:ilvl w:val="0"/>
          <w:numId w:val="3"/>
        </w:numPr>
        <w:spacing w:after="80" w:line="300"/>
      </w:pPr>
      <w:r>
        <w:rPr>
          <w:rFonts w:ascii="Arial" w:cs="Arial" w:eastAsia="Arial" w:hAnsi="Arial"/>
          <w:color w:val="3F4B5C"/>
          <w:sz w:val="22"/>
          <w:szCs w:val="22"/>
        </w:rPr>
        <w:t xml:space="preserve">The founder "quote" is written in the third person. Number formats are mixed ("1,00,000" and "10,000+").</w:t>
      </w:r>
    </w:p>
    <w:p>
      <w:pPr>
        <w:pStyle w:val="ListParagraph"/>
        <w:numPr>
          <w:ilvl w:val="0"/>
          <w:numId w:val="3"/>
        </w:numPr>
        <w:spacing w:after="80" w:line="300"/>
      </w:pPr>
      <w:r>
        <w:rPr>
          <w:rFonts w:ascii="Arial" w:cs="Arial" w:eastAsia="Arial" w:hAnsi="Arial"/>
          <w:color w:val="3F4B5C"/>
          <w:sz w:val="22"/>
          <w:szCs w:val="22"/>
        </w:rPr>
        <w:t xml:space="preserve">Proof is placed late: project stories are ninth of twelve sections on the home page, and the catalogue link appears about five times.</w:t>
      </w:r>
    </w:p>
    <w:p>
      <w:pPr>
        <w:pStyle w:val="ListParagraph"/>
        <w:numPr>
          <w:ilvl w:val="0"/>
          <w:numId w:val="3"/>
        </w:numPr>
        <w:spacing w:after="80" w:line="300"/>
      </w:pPr>
      <w:r>
        <w:rPr>
          <w:rFonts w:ascii="Arial" w:cs="Arial" w:eastAsia="Arial" w:hAnsi="Arial"/>
          <w:color w:val="3F4B5C"/>
          <w:sz w:val="22"/>
          <w:szCs w:val="22"/>
        </w:rPr>
        <w:t xml:space="preserve">Strengths to keep: the Vault capacity table, the warehouse-visit offer, the five-stage process, pre-filled WhatsApp enquiries, and the Glass House.</w:t>
      </w:r>
    </w:p>
    <w:p>
      <w:pPr>
        <w:pStyle w:val="Heading1"/>
      </w:pPr>
      <w:r>
        <w:rPr>
          <w:rFonts w:ascii="Arial" w:cs="Arial" w:eastAsia="Arial" w:hAnsi="Arial"/>
        </w:rPr>
        <w:t xml:space="preserve">3. Direction: theme and standing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Element</w:t>
            </w:r>
          </w:p>
        </w:tc>
        <w:tc>
          <w:tcPr>
            <w:tcW w:type="dxa" w:w="66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Decision</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Palette</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Keep cream, navy and gold. Use gold sparingly as an accent.</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Rhythm</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Alternate cream "gallery" sections with navy "stage" sections for production moments.</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Headlines</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Mostly Playfair, with one Cormorant italic word per headline.</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Numbers</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Set in tabular figures, like a technical rider.</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Imagery</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Night photography of glowing sets (Glass House, MoonGate) leads. Large, full-bleed images; restrained buttons and UI.</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Flagship</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The Glass House (South India’s first glass theme set) gets a full-width home section and its own case study.</w:t>
            </w:r>
          </w:p>
        </w:tc>
      </w:tr>
      <w:tr>
        <w:trPr>
          <w:cantSplit/>
        </w:trPr>
        <w:tc>
          <w:tcPr>
            <w:tcW w:type="dxa" w:w="24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Proof</w:t>
            </w:r>
          </w:p>
        </w:tc>
        <w:tc>
          <w:tcPr>
            <w:tcW w:type="dxa" w:w="66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Case studies carry a "production sheet" of real specs, so the portfolio shows engineering as well as beauty.</w:t>
            </w:r>
          </w:p>
        </w:tc>
      </w:tr>
    </w:tbl>
    <w:p>
      <w:pPr>
        <w:spacing w:after="120"/>
      </w:pPr>
    </w:p>
    <w:p>
      <w:pPr>
        <w:pStyle w:val="Heading1"/>
      </w:pPr>
      <w:r>
        <w:rPr>
          <w:rFonts w:ascii="Arial" w:cs="Arial" w:eastAsia="Arial" w:hAnsi="Arial"/>
        </w:rPr>
        <w:t xml:space="preserve">4. Page-by-page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Page</w:t>
            </w:r>
          </w:p>
        </w:tc>
        <w:tc>
          <w:tcPr>
            <w:tcW w:type="dxa" w:w="71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Changes</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Home</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New order: Hero, Proof strip, Signature Sets (Glass House), Project stories, Services, How we work, Vault, Who we work with, Closing CTA. One primary CTA, "Plan your event". Catalogue linked only from the nav and the Vault.</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Portfolio</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Real project names; tiles open case studies or a pre-filled WhatsApp enquiry (never the catalogue); working filters; mobile swipe gallery.</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Case studies (new)</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Four can be built from existing copy: Glass House, MoonGate, BWF Meet Up 4.0, Eden Gardens at Palace Grounds. Each has a hero, a short story, a production sheet (only confirmed fields), a gallery and an enquiry button.</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Signature Sets</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Gallery, day-to-night Glass House crossfade (needs a daytime photo), "Best for" chips, size, capacity and lead time only if supplied.</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Services</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Proof image or project link per service; catalogue link only under Premium Furniture; anchor links verified.</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Vault</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Promote the capacity table and the warehouse-visit offer across the site.</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About</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Fix the square-footage claim, replace the founder quote with his own words, remove the conflicting hero caption, animate the timeline.</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Contact</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Server-rendered page with metadata; short form (event type, date, venue, guests); pre-selects the subject from enquiry links.</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Header / footer</w:t>
            </w:r>
          </w:p>
        </w:tc>
        <w:tc>
          <w:tcPr>
            <w:tcW w:type="dxa" w:w="7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One logo treatment; Kothanur map link; LocalBusiness schema.</w:t>
            </w:r>
          </w:p>
        </w:tc>
      </w:tr>
    </w:tbl>
    <w:p>
      <w:pPr>
        <w:spacing w:after="120"/>
      </w:pPr>
    </w:p>
    <w:p>
      <w:pPr>
        <w:pStyle w:val="Heading1"/>
      </w:pPr>
      <w:r>
        <w:rPr>
          <w:rFonts w:ascii="Arial" w:cs="Arial" w:eastAsia="Arial" w:hAnsi="Arial"/>
        </w:rPr>
        <w:t xml:space="preserve">5. Motion plan</w:t>
      </w:r>
    </w:p>
    <w:p>
      <w:pPr>
        <w:pStyle w:val="Heading2"/>
      </w:pPr>
      <w:r>
        <w:rPr>
          <w:rFonts w:ascii="Arial" w:cs="Arial" w:eastAsia="Arial" w:hAnsi="Arial"/>
        </w:rPr>
        <w:t xml:space="preserve">5.1 Concept: lighting cues</w:t>
      </w:r>
    </w:p>
    <w:p>
      <w:pPr>
        <w:spacing w:after="120" w:line="300"/>
      </w:pPr>
      <w:r>
        <w:rPr>
          <w:rFonts w:ascii="Arial" w:cs="Arial" w:eastAsia="Arial" w:hAnsi="Arial"/>
          <w:color w:val="3F4B5C"/>
          <w:sz w:val="22"/>
          <w:szCs w:val="22"/>
        </w:rPr>
        <w:t xml:space="preserve">You sell light, so motion follows a show’s cue sheet: a small set of cues used consistently, all slow and deliberate, with no bounce.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26"/>
      </w:tblGrid>
      <w:tr>
        <w:trPr>
          <w:cantSplit/>
          <w:tblHeader/>
        </w:trPr>
        <w:tc>
          <w:tcPr>
            <w:tcW w:type="dxa" w:w="19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Cue</w:t>
            </w:r>
          </w:p>
        </w:tc>
        <w:tc>
          <w:tcPr>
            <w:tcW w:type="dxa" w:w="40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Look</w:t>
            </w:r>
          </w:p>
        </w:tc>
        <w:tc>
          <w:tcPr>
            <w:tcW w:type="dxa" w:w="31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Used for</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Fade-up</w:t>
            </w:r>
          </w:p>
        </w:tc>
        <w:tc>
          <w:tcPr>
            <w:tcW w:type="dxa" w:w="40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Opacity 0 to 1 with a 10 to 20px rise</w:t>
            </w:r>
          </w:p>
        </w:tc>
        <w:tc>
          <w:tcPr>
            <w:tcW w:type="dxa" w:w="3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Text and cards</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Lights-up</w:t>
            </w:r>
          </w:p>
        </w:tc>
        <w:tc>
          <w:tcPr>
            <w:tcW w:type="dxa" w:w="40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A navy overlay fades from about 0.7 to 0 while the image settles from 1.06 to 1</w:t>
            </w:r>
          </w:p>
        </w:tc>
        <w:tc>
          <w:tcPr>
            <w:tcW w:type="dxa" w:w="3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Heroes, Glass House, portfolio tiles</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Draw</w:t>
            </w:r>
          </w:p>
        </w:tc>
        <w:tc>
          <w:tcPr>
            <w:tcW w:type="dxa" w:w="40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A thin gold line grows along its axis</w:t>
            </w:r>
          </w:p>
        </w:tc>
        <w:tc>
          <w:tcPr>
            <w:tcW w:type="dxa" w:w="3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Timelines and dividers</w:t>
            </w:r>
          </w:p>
        </w:tc>
      </w:tr>
      <w:tr>
        <w:trPr>
          <w:cantSplit/>
        </w:trPr>
        <w:tc>
          <w:tcPr>
            <w:tcW w:type="dxa" w:w="19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Count</w:t>
            </w:r>
          </w:p>
        </w:tc>
        <w:tc>
          <w:tcPr>
            <w:tcW w:type="dxa" w:w="40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A number ticks up once</w:t>
            </w:r>
          </w:p>
        </w:tc>
        <w:tc>
          <w:tcPr>
            <w:tcW w:type="dxa" w:w="3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Proof strip (real figures only)</w:t>
            </w:r>
          </w:p>
        </w:tc>
      </w:tr>
    </w:tbl>
    <w:p>
      <w:pPr>
        <w:spacing w:after="120"/>
      </w:pPr>
    </w:p>
    <w:p>
      <w:pPr>
        <w:pStyle w:val="Heading2"/>
      </w:pPr>
      <w:r>
        <w:rPr>
          <w:rFonts w:ascii="Arial" w:cs="Arial" w:eastAsia="Arial" w:hAnsi="Arial"/>
        </w:rPr>
        <w:t xml:space="preserve">5.2 One signature moment per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cantSplit/>
          <w:tblHeader/>
        </w:trPr>
        <w:tc>
          <w:tcPr>
            <w:tcW w:type="dxa" w:w="20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Page</w:t>
            </w:r>
          </w:p>
        </w:tc>
        <w:tc>
          <w:tcPr>
            <w:tcW w:type="dxa" w:w="38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Signature moment</w:t>
            </w:r>
          </w:p>
        </w:tc>
        <w:tc>
          <w:tcPr>
            <w:tcW w:type="dxa" w:w="32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Supporting motion</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Home</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Hero lights-up</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Proof-strip count-up; tiles light up on view</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Signature Sets</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Glass House day-to-night crossfade</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Chips stagger in</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Portfolio</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Tiles light up row by row</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0.25s filter swap</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Case study</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Hero lights-up</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Production-sheet rows stagger; swipe gallery; lightbox</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Services</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Image reveal per service</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Numbered rows fade up</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About / How we work</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Gold line draws and each node lights as reached</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Fade-up copy</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Vault</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Capacity table rows stagger</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Image reveal and light parallax (desktop)</w:t>
            </w:r>
          </w:p>
        </w:tc>
      </w:tr>
      <w:tr>
        <w:trPr>
          <w:cantSplit/>
        </w:trPr>
        <w:tc>
          <w:tcPr>
            <w:tcW w:type="dxa" w:w="20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Contact</w:t>
            </w:r>
          </w:p>
        </w:tc>
        <w:tc>
          <w:tcPr>
            <w:tcW w:type="dxa" w:w="38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None (calm)</w:t>
            </w:r>
          </w:p>
        </w:tc>
        <w:tc>
          <w:tcPr>
            <w:tcW w:type="dxa" w:w="32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Field focus, error and success fades</w:t>
            </w:r>
          </w:p>
        </w:tc>
      </w:tr>
    </w:tbl>
    <w:p>
      <w:pPr>
        <w:spacing w:after="120"/>
      </w:pPr>
    </w:p>
    <w:p>
      <w:pPr>
        <w:pStyle w:val="Heading2"/>
      </w:pPr>
      <w:r>
        <w:rPr>
          <w:rFonts w:ascii="Arial" w:cs="Arial" w:eastAsia="Arial" w:hAnsi="Arial"/>
        </w:rPr>
        <w:t xml:space="preserve">5.3 Hero sequence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126"/>
      </w:tblGrid>
      <w:tr>
        <w:trPr>
          <w:cantSplit/>
          <w:tblHeader/>
        </w:trPr>
        <w:tc>
          <w:tcPr>
            <w:tcW w:type="dxa" w:w="13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Time</w:t>
            </w:r>
          </w:p>
        </w:tc>
        <w:tc>
          <w:tcPr>
            <w:tcW w:type="dxa" w:w="26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Element</w:t>
            </w:r>
          </w:p>
        </w:tc>
        <w:tc>
          <w:tcPr>
            <w:tcW w:type="dxa" w:w="51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Motion</w:t>
            </w:r>
          </w:p>
        </w:tc>
      </w:tr>
      <w:tr>
        <w:trPr>
          <w:cantSplit/>
        </w:trPr>
        <w:tc>
          <w:tcPr>
            <w:tcW w:type="dxa" w:w="13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0s</w:t>
            </w:r>
          </w:p>
        </w:tc>
        <w:tc>
          <w:tcPr>
            <w:tcW w:type="dxa" w:w="26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Image and overlay</w:t>
            </w:r>
          </w:p>
        </w:tc>
        <w:tc>
          <w:tcPr>
            <w:tcW w:type="dxa" w:w="5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Overlay fades 0.7 to 0 over 1.2s; image settles 1.06 to 1 over 6s, once</w:t>
            </w:r>
          </w:p>
        </w:tc>
      </w:tr>
      <w:tr>
        <w:trPr>
          <w:cantSplit/>
        </w:trPr>
        <w:tc>
          <w:tcPr>
            <w:tcW w:type="dxa" w:w="13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0.5s</w:t>
            </w:r>
          </w:p>
        </w:tc>
        <w:tc>
          <w:tcPr>
            <w:tcW w:type="dxa" w:w="26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Eyebrow</w:t>
            </w:r>
          </w:p>
        </w:tc>
        <w:tc>
          <w:tcPr>
            <w:tcW w:type="dxa" w:w="5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Fade-up</w:t>
            </w:r>
          </w:p>
        </w:tc>
      </w:tr>
      <w:tr>
        <w:trPr>
          <w:cantSplit/>
        </w:trPr>
        <w:tc>
          <w:tcPr>
            <w:tcW w:type="dxa" w:w="13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0.6s</w:t>
            </w:r>
          </w:p>
        </w:tc>
        <w:tc>
          <w:tcPr>
            <w:tcW w:type="dxa" w:w="26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Headline</w:t>
            </w:r>
          </w:p>
        </w:tc>
        <w:tc>
          <w:tcPr>
            <w:tcW w:type="dxa" w:w="5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Word by word, 0.08s apart, with real spaces and an aria-label</w:t>
            </w:r>
          </w:p>
        </w:tc>
      </w:tr>
      <w:tr>
        <w:trPr>
          <w:cantSplit/>
        </w:trPr>
        <w:tc>
          <w:tcPr>
            <w:tcW w:type="dxa" w:w="13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1.3s</w:t>
            </w:r>
          </w:p>
        </w:tc>
        <w:tc>
          <w:tcPr>
            <w:tcW w:type="dxa" w:w="26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Subline</w:t>
            </w:r>
          </w:p>
        </w:tc>
        <w:tc>
          <w:tcPr>
            <w:tcW w:type="dxa" w:w="5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Fade in</w:t>
            </w:r>
          </w:p>
        </w:tc>
      </w:tr>
      <w:tr>
        <w:trPr>
          <w:cantSplit/>
        </w:trPr>
        <w:tc>
          <w:tcPr>
            <w:tcW w:type="dxa" w:w="13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1.5s</w:t>
            </w:r>
          </w:p>
        </w:tc>
        <w:tc>
          <w:tcPr>
            <w:tcW w:type="dxa" w:w="26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Buttons</w:t>
            </w:r>
          </w:p>
        </w:tc>
        <w:tc>
          <w:tcPr>
            <w:tcW w:type="dxa" w:w="5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Fade-up</w:t>
            </w:r>
          </w:p>
        </w:tc>
      </w:tr>
      <w:tr>
        <w:trPr>
          <w:cantSplit/>
        </w:trPr>
        <w:tc>
          <w:tcPr>
            <w:tcW w:type="dxa" w:w="13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2.0s</w:t>
            </w:r>
          </w:p>
        </w:tc>
        <w:tc>
          <w:tcPr>
            <w:tcW w:type="dxa" w:w="26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Scroll cue</w:t>
            </w:r>
          </w:p>
        </w:tc>
        <w:tc>
          <w:tcPr>
            <w:tcW w:type="dxa" w:w="51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Fade in, then a gentle pulse (the only loop on the site)</w:t>
            </w:r>
          </w:p>
        </w:tc>
      </w:tr>
    </w:tbl>
    <w:p>
      <w:pPr>
        <w:spacing w:after="120"/>
      </w:pPr>
    </w:p>
    <w:p>
      <w:pPr>
        <w:pStyle w:val="Heading2"/>
      </w:pPr>
      <w:r>
        <w:rPr>
          <w:rFonts w:ascii="Arial" w:cs="Arial" w:eastAsia="Arial" w:hAnsi="Arial"/>
        </w:rPr>
        <w:t xml:space="preserve">5.4 Smoothness and accessibility rules</w:t>
      </w:r>
    </w:p>
    <w:p>
      <w:pPr>
        <w:pStyle w:val="ListParagraph"/>
        <w:numPr>
          <w:ilvl w:val="0"/>
          <w:numId w:val="3"/>
        </w:numPr>
        <w:spacing w:after="80" w:line="300"/>
      </w:pPr>
      <w:r>
        <w:rPr>
          <w:rFonts w:ascii="Arial" w:cs="Arial" w:eastAsia="Arial" w:hAnsi="Arial"/>
          <w:color w:val="3F4B5C"/>
          <w:sz w:val="22"/>
          <w:szCs w:val="22"/>
        </w:rPr>
        <w:t xml:space="preserve">Animate only transform, opacity and clip-path. No springs, no press-scale, no glow, no blur on fixed UI.</w:t>
      </w:r>
    </w:p>
    <w:p>
      <w:pPr>
        <w:pStyle w:val="ListParagraph"/>
        <w:numPr>
          <w:ilvl w:val="0"/>
          <w:numId w:val="3"/>
        </w:numPr>
        <w:spacing w:after="80" w:line="300"/>
      </w:pPr>
      <w:r>
        <w:rPr>
          <w:rFonts w:ascii="Arial" w:cs="Arial" w:eastAsia="Arial" w:hAnsi="Arial"/>
          <w:color w:val="3F4B5C"/>
          <w:sz w:val="22"/>
          <w:szCs w:val="22"/>
        </w:rPr>
        <w:t xml:space="preserve">Shrink the animation library’s footprint (LazyMotion) and use one trigger per block.</w:t>
      </w:r>
    </w:p>
    <w:p>
      <w:pPr>
        <w:pStyle w:val="ListParagraph"/>
        <w:numPr>
          <w:ilvl w:val="0"/>
          <w:numId w:val="3"/>
        </w:numPr>
        <w:spacing w:after="80" w:line="300"/>
      </w:pPr>
      <w:r>
        <w:rPr>
          <w:rFonts w:ascii="Arial" w:cs="Arial" w:eastAsia="Arial" w:hAnsi="Arial"/>
          <w:color w:val="3F4B5C"/>
          <w:sz w:val="22"/>
          <w:szCs w:val="22"/>
        </w:rPr>
        <w:t xml:space="preserve">Scroll-linked effects exist in just two places: the Glass House crossfade and light parallax on the Vault image (desktop only).</w:t>
      </w:r>
    </w:p>
    <w:p>
      <w:pPr>
        <w:pStyle w:val="ListParagraph"/>
        <w:numPr>
          <w:ilvl w:val="0"/>
          <w:numId w:val="3"/>
        </w:numPr>
        <w:spacing w:after="80" w:line="300"/>
      </w:pPr>
      <w:r>
        <w:rPr>
          <w:rFonts w:ascii="Arial" w:cs="Arial" w:eastAsia="Arial" w:hAnsi="Arial"/>
          <w:color w:val="3F4B5C"/>
          <w:sz w:val="22"/>
          <w:szCs w:val="22"/>
        </w:rPr>
        <w:t xml:space="preserve">Hover effects apply only on devices that support hover, so cards do not stick on phones.</w:t>
      </w:r>
    </w:p>
    <w:p>
      <w:pPr>
        <w:pStyle w:val="ListParagraph"/>
        <w:numPr>
          <w:ilvl w:val="0"/>
          <w:numId w:val="3"/>
        </w:numPr>
        <w:spacing w:after="80" w:line="300"/>
      </w:pPr>
      <w:r>
        <w:rPr>
          <w:rFonts w:ascii="Arial" w:cs="Arial" w:eastAsia="Arial" w:hAnsi="Arial"/>
          <w:color w:val="3F4B5C"/>
          <w:sz w:val="22"/>
          <w:szCs w:val="22"/>
        </w:rPr>
        <w:t xml:space="preserve">Reduced motion is respected in two layers: a global setting, plus explicit checks on the effects it does not cover (clip-path, scale, parallax, crossfade). Counters show their final value; the hero appears instantly.</w:t>
      </w:r>
    </w:p>
    <w:p>
      <w:pPr>
        <w:pStyle w:val="ListParagraph"/>
        <w:numPr>
          <w:ilvl w:val="0"/>
          <w:numId w:val="3"/>
        </w:numPr>
        <w:spacing w:after="80" w:line="300"/>
      </w:pPr>
      <w:r>
        <w:rPr>
          <w:rFonts w:ascii="Arial" w:cs="Arial" w:eastAsia="Arial" w:hAnsi="Arial"/>
          <w:color w:val="3F4B5C"/>
          <w:sz w:val="22"/>
          <w:szCs w:val="22"/>
        </w:rPr>
        <w:t xml:space="preserve">The hero image paints immediately; the lights-up effect must never delay it.</w:t>
      </w:r>
    </w:p>
    <w:p>
      <w:pPr>
        <w:pStyle w:val="ListParagraph"/>
        <w:numPr>
          <w:ilvl w:val="0"/>
          <w:numId w:val="3"/>
        </w:numPr>
        <w:spacing w:after="80" w:line="300"/>
      </w:pPr>
      <w:r>
        <w:rPr>
          <w:rFonts w:ascii="Arial" w:cs="Arial" w:eastAsia="Arial" w:hAnsi="Arial"/>
          <w:color w:val="3F4B5C"/>
          <w:sz w:val="22"/>
          <w:szCs w:val="22"/>
        </w:rPr>
        <w:t xml:space="preserve">No page transitions, custom cursor, preloader or inertia scrolling.</w:t>
      </w:r>
    </w:p>
    <w:p>
      <w:pPr>
        <w:pStyle w:val="Heading1"/>
      </w:pPr>
      <w:r>
        <w:rPr>
          <w:rFonts w:ascii="Arial" w:cs="Arial" w:eastAsia="Arial" w:hAnsi="Arial"/>
        </w:rPr>
        <w:t xml:space="preserve">6.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426"/>
        <w:gridCol w:w="2400"/>
      </w:tblGrid>
      <w:tr>
        <w:trPr>
          <w:cantSplit/>
          <w:tblHeader/>
        </w:trPr>
        <w:tc>
          <w:tcPr>
            <w:tcW w:type="dxa" w:w="7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w:t>
            </w:r>
          </w:p>
        </w:tc>
        <w:tc>
          <w:tcPr>
            <w:tcW w:type="dxa" w:w="25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Phase</w:t>
            </w:r>
          </w:p>
        </w:tc>
        <w:tc>
          <w:tcPr>
            <w:tcW w:type="dxa" w:w="34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Main work</w:t>
            </w:r>
          </w:p>
        </w:tc>
        <w:tc>
          <w:tcPr>
            <w:tcW w:type="dxa" w:w="24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Done when</w:t>
            </w:r>
          </w:p>
        </w:tc>
      </w:tr>
      <w:tr>
        <w:trPr>
          <w:cantSplit/>
        </w:trPr>
        <w:tc>
          <w:tcPr>
            <w:tcW w:type="dxa" w:w="7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0</w:t>
            </w:r>
          </w:p>
        </w:tc>
        <w:tc>
          <w:tcPr>
            <w:tcW w:type="dxa" w:w="25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Launch fixes</w:t>
            </w:r>
          </w:p>
        </w:tc>
        <w:tc>
          <w:tcPr>
            <w:tcW w:type="dxa" w:w="3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Real OG images and per-page metadata, contact page server-rendered, headline spacing, server-rendered stats, image size caps, one logo, honest captions</w:t>
            </w:r>
          </w:p>
        </w:tc>
        <w:tc>
          <w:tcPr>
            <w:tcW w:type="dxa" w:w="24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Link previews work; every page has its own metadata</w:t>
            </w:r>
          </w:p>
        </w:tc>
      </w:tr>
      <w:tr>
        <w:trPr>
          <w:cantSplit/>
        </w:trPr>
        <w:tc>
          <w:tcPr>
            <w:tcW w:type="dxa" w:w="7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1</w:t>
            </w:r>
          </w:p>
        </w:tc>
        <w:tc>
          <w:tcPr>
            <w:tcW w:type="dxa" w:w="25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Foundation</w:t>
            </w:r>
          </w:p>
        </w:tc>
        <w:tc>
          <w:tcPr>
            <w:tcW w:type="dxa" w:w="3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Move type scale, shadows and new colours into @theme; fix the Cormorant font variable; merge duplicate colours</w:t>
            </w:r>
          </w:p>
        </w:tc>
        <w:tc>
          <w:tcPr>
            <w:tcW w:type="dxa" w:w="24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Every class renders; build passes</w:t>
            </w:r>
          </w:p>
        </w:tc>
      </w:tr>
      <w:tr>
        <w:trPr>
          <w:cantSplit/>
        </w:trPr>
        <w:tc>
          <w:tcPr>
            <w:tcW w:type="dxa" w:w="7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2</w:t>
            </w:r>
          </w:p>
        </w:tc>
        <w:tc>
          <w:tcPr>
            <w:tcW w:type="dxa" w:w="25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Smoothness</w:t>
            </w:r>
          </w:p>
        </w:tc>
        <w:tc>
          <w:tcPr>
            <w:tcW w:type="dxa" w:w="3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Remove spring and loops; fewer hero layers; no blur on fixed UI; per-node reveals; lighter animation bundle; blur placeholders; hover gating</w:t>
            </w:r>
          </w:p>
        </w:tc>
        <w:tc>
          <w:tcPr>
            <w:tcW w:type="dxa" w:w="24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Mobile LCP 2.5s or better, CLS 0.1 or better, INP 200ms or better</w:t>
            </w:r>
          </w:p>
        </w:tc>
      </w:tr>
      <w:tr>
        <w:trPr>
          <w:cantSplit/>
        </w:trPr>
        <w:tc>
          <w:tcPr>
            <w:tcW w:type="dxa" w:w="7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3</w:t>
            </w:r>
          </w:p>
        </w:tc>
        <w:tc>
          <w:tcPr>
            <w:tcW w:type="dxa" w:w="25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Theme and signature</w:t>
            </w:r>
          </w:p>
        </w:tc>
        <w:tc>
          <w:tcPr>
            <w:tcW w:type="dxa" w:w="3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Section rhythm; mixed-type headlines; lights-up hero and tiles; Glass House flagship; new home order; flat buttons and cards</w:t>
            </w:r>
          </w:p>
        </w:tc>
        <w:tc>
          <w:tcPr>
            <w:tcW w:type="dxa" w:w="24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Home looks cohesive on phone and desktop</w:t>
            </w:r>
          </w:p>
        </w:tc>
      </w:tr>
      <w:tr>
        <w:trPr>
          <w:cantSplit/>
        </w:trPr>
        <w:tc>
          <w:tcPr>
            <w:tcW w:type="dxa" w:w="7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4</w:t>
            </w:r>
          </w:p>
        </w:tc>
        <w:tc>
          <w:tcPr>
            <w:tcW w:type="dxa" w:w="25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Portfolio</w:t>
            </w:r>
          </w:p>
        </w:tc>
        <w:tc>
          <w:tcPr>
            <w:tcW w:type="dxa" w:w="3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Case-study pages with production sheets; filters; swipe gallery; context-aware WhatsApp enquiry; page upgrades</w:t>
            </w:r>
          </w:p>
        </w:tc>
        <w:tc>
          <w:tcPr>
            <w:tcW w:type="dxa" w:w="24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Four case studies live with correct metadata</w:t>
            </w:r>
          </w:p>
        </w:tc>
      </w:tr>
      <w:tr>
        <w:trPr>
          <w:cantSplit/>
        </w:trPr>
        <w:tc>
          <w:tcPr>
            <w:tcW w:type="dxa" w:w="7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5</w:t>
            </w:r>
          </w:p>
        </w:tc>
        <w:tc>
          <w:tcPr>
            <w:tcW w:type="dxa" w:w="25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Accessibility, SEO, guardrails</w:t>
            </w:r>
          </w:p>
        </w:tc>
        <w:tc>
          <w:tcPr>
            <w:tcW w:type="dxa" w:w="3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Skip link; menu focus trap; contrast and labels; schema; AGENTS.md; check script</w:t>
            </w:r>
          </w:p>
        </w:tc>
        <w:tc>
          <w:tcPr>
            <w:tcW w:type="dxa" w:w="2400"/>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Keyboard and reduced-motion walkthroughs pass</w:t>
            </w:r>
          </w:p>
        </w:tc>
      </w:tr>
    </w:tbl>
    <w:p>
      <w:pPr>
        <w:spacing w:after="120"/>
      </w:pPr>
    </w:p>
    <w:p>
      <w:pPr>
        <w:spacing w:after="120" w:line="300"/>
      </w:pPr>
      <w:r>
        <w:rPr>
          <w:rFonts w:ascii="Arial" w:cs="Arial" w:eastAsia="Arial" w:hAnsi="Arial"/>
          <w:b/>
          <w:bCs/>
          <w:color w:val="0F2647"/>
          <w:sz w:val="22"/>
          <w:szCs w:val="22"/>
        </w:rPr>
        <w:t xml:space="preserve">Order matters: </w:t>
      </w:r>
      <w:r>
        <w:rPr>
          <w:rFonts w:ascii="Arial" w:cs="Arial" w:eastAsia="Arial" w:hAnsi="Arial"/>
          <w:color w:val="3F4B5C"/>
          <w:sz w:val="22"/>
          <w:szCs w:val="22"/>
        </w:rPr>
        <w:t xml:space="preserve">run Phase 0 first (it can ship quickly), then Phase 1 (everything later depends on the tokens). Commit after each phase so any one can be reverted on its own.</w:t>
      </w:r>
    </w:p>
    <w:p>
      <w:pPr>
        <w:pStyle w:val="Heading1"/>
      </w:pPr>
      <w:r>
        <w:rPr>
          <w:rFonts w:ascii="Arial" w:cs="Arial" w:eastAsia="Arial" w:hAnsi="Arial"/>
        </w:rPr>
        <w:t xml:space="preserve">7. What the AI must not decide for you</w:t>
      </w:r>
    </w:p>
    <w:p>
      <w:pPr>
        <w:spacing w:after="120" w:line="300"/>
      </w:pPr>
      <w:r>
        <w:rPr>
          <w:rFonts w:ascii="Arial" w:cs="Arial" w:eastAsia="Arial" w:hAnsi="Arial"/>
          <w:color w:val="3F4B5C"/>
          <w:sz w:val="22"/>
          <w:szCs w:val="22"/>
        </w:rPr>
        <w:t xml:space="preserve">The prompts forbid the AI from inventing facts. Where real information is missing, it leaves a TODO(owner) note. Please supply:</w:t>
      </w:r>
    </w:p>
    <w:p>
      <w:pPr>
        <w:pStyle w:val="ListParagraph"/>
        <w:numPr>
          <w:ilvl w:val="0"/>
          <w:numId w:val="4"/>
        </w:numPr>
        <w:spacing w:after="80" w:line="300"/>
      </w:pPr>
      <w:r>
        <w:rPr>
          <w:rFonts w:ascii="Arial" w:cs="Arial" w:eastAsia="Arial" w:hAnsi="Arial"/>
          <w:color w:val="3F4B5C"/>
          <w:sz w:val="22"/>
          <w:szCs w:val="22"/>
        </w:rPr>
        <w:t xml:space="preserve">The real figures behind the home counters (events delivered, years, crew members, corporate clients), or tell us to remove them.</w:t>
      </w:r>
    </w:p>
    <w:p>
      <w:pPr>
        <w:pStyle w:val="ListParagraph"/>
        <w:numPr>
          <w:ilvl w:val="0"/>
          <w:numId w:val="4"/>
        </w:numPr>
        <w:spacing w:after="80" w:line="300"/>
      </w:pPr>
      <w:r>
        <w:rPr>
          <w:rFonts w:ascii="Arial" w:cs="Arial" w:eastAsia="Arial" w:hAnsi="Arial"/>
          <w:color w:val="3F4B5C"/>
          <w:sz w:val="22"/>
          <w:szCs w:val="22"/>
        </w:rPr>
        <w:t xml:space="preserve">Which is true: a warehouse holding 100,000+ sq ft of inventory, or truss for venues up to 1 lakh sq ft.</w:t>
      </w:r>
    </w:p>
    <w:p>
      <w:pPr>
        <w:pStyle w:val="ListParagraph"/>
        <w:numPr>
          <w:ilvl w:val="0"/>
          <w:numId w:val="4"/>
        </w:numPr>
        <w:spacing w:after="80" w:line="300"/>
      </w:pPr>
      <w:r>
        <w:rPr>
          <w:rFonts w:ascii="Arial" w:cs="Arial" w:eastAsia="Arial" w:hAnsi="Arial"/>
          <w:color w:val="3F4B5C"/>
          <w:sz w:val="22"/>
          <w:szCs w:val="22"/>
        </w:rPr>
        <w:t xml:space="preserve">What hero.jpg and the reused service photos actually show, with real captions.</w:t>
      </w:r>
    </w:p>
    <w:p>
      <w:pPr>
        <w:pStyle w:val="ListParagraph"/>
        <w:numPr>
          <w:ilvl w:val="0"/>
          <w:numId w:val="4"/>
        </w:numPr>
        <w:spacing w:after="80" w:line="300"/>
      </w:pPr>
      <w:r>
        <w:rPr>
          <w:rFonts w:ascii="Arial" w:cs="Arial" w:eastAsia="Arial" w:hAnsi="Arial"/>
          <w:color w:val="3F4B5C"/>
          <w:sz w:val="22"/>
          <w:szCs w:val="22"/>
        </w:rPr>
        <w:t xml:space="preserve">The founder’s own words for the quote on About.</w:t>
      </w:r>
    </w:p>
    <w:p>
      <w:pPr>
        <w:pStyle w:val="ListParagraph"/>
        <w:numPr>
          <w:ilvl w:val="0"/>
          <w:numId w:val="4"/>
        </w:numPr>
        <w:spacing w:after="80" w:line="300"/>
      </w:pPr>
      <w:r>
        <w:rPr>
          <w:rFonts w:ascii="Arial" w:cs="Arial" w:eastAsia="Arial" w:hAnsi="Arial"/>
          <w:color w:val="3F4B5C"/>
          <w:sz w:val="22"/>
          <w:szCs w:val="22"/>
        </w:rPr>
        <w:t xml:space="preserve">A daytime photo of The Glass House (for the crossfade), plus any extra photos per set.</w:t>
      </w:r>
    </w:p>
    <w:p>
      <w:pPr>
        <w:pStyle w:val="ListParagraph"/>
        <w:numPr>
          <w:ilvl w:val="0"/>
          <w:numId w:val="4"/>
        </w:numPr>
        <w:spacing w:after="80" w:line="300"/>
      </w:pPr>
      <w:r>
        <w:rPr>
          <w:rFonts w:ascii="Arial" w:cs="Arial" w:eastAsia="Arial" w:hAnsi="Arial"/>
          <w:color w:val="3F4B5C"/>
          <w:sz w:val="22"/>
          <w:szCs w:val="22"/>
        </w:rPr>
        <w:t xml:space="preserve">The live domain name (for canonical and sharing links), and any testimonials or named partners you have permission to use.</w:t>
      </w:r>
    </w:p>
    <w:p>
      <w:pPr>
        <w:pStyle w:val="ListParagraph"/>
        <w:numPr>
          <w:ilvl w:val="0"/>
          <w:numId w:val="4"/>
        </w:numPr>
        <w:spacing w:after="80" w:line="300"/>
      </w:pPr>
      <w:r>
        <w:rPr>
          <w:rFonts w:ascii="Arial" w:cs="Arial" w:eastAsia="Arial" w:hAnsi="Arial"/>
          <w:color w:val="3F4B5C"/>
          <w:sz w:val="22"/>
          <w:szCs w:val="22"/>
        </w:rPr>
        <w:t xml:space="preserve">Competitor links (3 to 5) if you want the positioning checked against them.</w:t>
      </w:r>
    </w:p>
    <w:p>
      <w:pPr>
        <w:pStyle w:val="Heading2"/>
      </w:pPr>
      <w:r>
        <w:rPr>
          <w:rFonts w:ascii="Arial" w:cs="Arial" w:eastAsia="Arial" w:hAnsi="Arial"/>
        </w:rPr>
        <w:t xml:space="preserve">Project intake sheet (one per featured project)</w:t>
      </w:r>
    </w:p>
    <w:p>
      <w:pPr>
        <w:spacing w:after="120" w:line="300"/>
      </w:pPr>
      <w:r>
        <w:rPr>
          <w:rFonts w:ascii="Arial" w:cs="Arial" w:eastAsia="Arial" w:hAnsi="Arial"/>
          <w:color w:val="3F4B5C"/>
          <w:sz w:val="22"/>
          <w:szCs w:val="22"/>
        </w:rPr>
        <w:t xml:space="preserve">Leave any field blank if you do not have confirmed data. Blank fields simply do not appear on the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Field</w:t>
            </w:r>
          </w:p>
        </w:tc>
        <w:tc>
          <w:tcPr>
            <w:tcW w:type="dxa" w:w="6426"/>
            <w:tcBorders>
              <w:top w:val="single" w:color="D9D2BE" w:sz="4"/>
              <w:left w:val="single" w:color="D9D2BE" w:sz="4"/>
              <w:bottom w:val="single" w:color="D9D2BE" w:sz="4"/>
              <w:right w:val="single" w:color="D9D2BE" w:sz="4"/>
            </w:tcBorders>
            <w:shd w:fill="0F2647" w:color="auto" w:val="clear"/>
            <w:tcMar>
              <w:top w:type="dxa" w:w="90"/>
              <w:left w:type="dxa" w:w="110"/>
              <w:bottom w:type="dxa" w:w="90"/>
              <w:right w:type="dxa" w:w="110"/>
            </w:tcMar>
          </w:tcPr>
          <w:p>
            <w:pPr>
              <w:spacing w:after="0" w:line="270"/>
            </w:pPr>
            <w:r>
              <w:rPr>
                <w:rFonts w:ascii="Arial" w:cs="Arial" w:eastAsia="Arial" w:hAnsi="Arial"/>
                <w:b/>
                <w:bCs/>
                <w:color w:val="FFFFFF"/>
                <w:sz w:val="19"/>
                <w:szCs w:val="19"/>
              </w:rPr>
              <w:t xml:space="preserve">Your answer</w:t>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Project name or client</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Permission to name the client? (Y/N)</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Event type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Venue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Date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Guest scale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Lighting used</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Power (genset size)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Structures (truss, stage)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Furniture and props</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Crew size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Build time</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Best photos (day and night)</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r>
        <w:trPr>
          <w:cantSplit/>
        </w:trPr>
        <w:tc>
          <w:tcPr>
            <w:tcW w:type="dxa" w:w="2600"/>
            <w:tcBorders>
              <w:top w:val="single" w:color="D9D2BE" w:sz="4"/>
              <w:left w:val="single" w:color="D9D2BE" w:sz="4"/>
              <w:bottom w:val="single" w:color="D9D2BE" w:sz="4"/>
              <w:right w:val="single" w:color="D9D2BE" w:sz="4"/>
            </w:tcBorders>
            <w:shd w:fill="F3EEE0" w:color="auto" w:val="clear"/>
            <w:tcMar>
              <w:top w:type="dxa" w:w="90"/>
              <w:left w:type="dxa" w:w="110"/>
              <w:bottom w:type="dxa" w:w="90"/>
              <w:right w:type="dxa" w:w="110"/>
            </w:tcMar>
          </w:tcPr>
          <w:p>
            <w:pPr>
              <w:spacing w:after="0" w:line="270"/>
            </w:pPr>
            <w:r>
              <w:rPr>
                <w:rFonts w:ascii="Arial" w:cs="Arial" w:eastAsia="Arial" w:hAnsi="Arial"/>
                <w:b/>
                <w:bCs/>
                <w:color w:val="0F2647"/>
                <w:sz w:val="19"/>
                <w:szCs w:val="19"/>
              </w:rPr>
              <w:t xml:space="preserve">Short client quote (if permitted)</w:t>
            </w:r>
          </w:p>
        </w:tc>
        <w:tc>
          <w:tcPr>
            <w:tcW w:type="dxa" w:w="6426"/>
            <w:tcBorders>
              <w:top w:val="single" w:color="D9D2BE" w:sz="4"/>
              <w:left w:val="single" w:color="D9D2BE" w:sz="4"/>
              <w:bottom w:val="single" w:color="D9D2BE" w:sz="4"/>
              <w:right w:val="single" w:color="D9D2BE" w:sz="4"/>
            </w:tcBorders>
            <w:tcMar>
              <w:top w:type="dxa" w:w="90"/>
              <w:left w:type="dxa" w:w="110"/>
              <w:bottom w:type="dxa" w:w="90"/>
              <w:right w:type="dxa" w:w="110"/>
            </w:tcMar>
          </w:tcPr>
          <w:p>
            <w:pPr>
              <w:spacing w:after="0" w:line="270"/>
            </w:pPr>
            <w:r>
              <w:rPr>
                <w:rFonts w:ascii="Arial" w:cs="Arial" w:eastAsia="Arial" w:hAnsi="Arial"/>
                <w:b w:val="false"/>
                <w:bCs w:val="false"/>
                <w:color w:val="3F4B5C"/>
                <w:sz w:val="19"/>
                <w:szCs w:val="19"/>
              </w:rPr>
              <w:t xml:space="preserve"/>
            </w:r>
          </w:p>
        </w:tc>
      </w:tr>
    </w:tbl>
    <w:p>
      <w:pPr>
        <w:spacing w:after="120"/>
      </w:pPr>
    </w:p>
    <w:p>
      <w:pPr>
        <w:pStyle w:val="Heading1"/>
      </w:pPr>
      <w:r>
        <w:rPr>
          <w:rFonts w:ascii="Arial" w:cs="Arial" w:eastAsia="Arial" w:hAnsi="Arial"/>
        </w:rPr>
        <w:t xml:space="preserve">8. How to use the files with another AI</w:t>
      </w:r>
    </w:p>
    <w:p>
      <w:pPr>
        <w:pStyle w:val="ListParagraph"/>
        <w:numPr>
          <w:ilvl w:val="0"/>
          <w:numId w:val="5"/>
        </w:numPr>
        <w:spacing w:after="80" w:line="300"/>
      </w:pPr>
      <w:r>
        <w:rPr>
          <w:rFonts w:ascii="Arial" w:cs="Arial" w:eastAsia="Arial" w:hAnsi="Arial"/>
          <w:color w:val="3F4B5C"/>
          <w:sz w:val="22"/>
          <w:szCs w:val="22"/>
        </w:rPr>
        <w:t xml:space="preserve">Put DESIGN_SPEC_V3.md in your repository at /docs/DESIGN_SPEC_V3.md.</w:t>
      </w:r>
    </w:p>
    <w:p>
      <w:pPr>
        <w:pStyle w:val="ListParagraph"/>
        <w:numPr>
          <w:ilvl w:val="0"/>
          <w:numId w:val="5"/>
        </w:numPr>
        <w:spacing w:after="80" w:line="300"/>
      </w:pPr>
      <w:r>
        <w:rPr>
          <w:rFonts w:ascii="Arial" w:cs="Arial" w:eastAsia="Arial" w:hAnsi="Arial"/>
          <w:color w:val="3F4B5C"/>
          <w:sz w:val="22"/>
          <w:szCs w:val="22"/>
        </w:rPr>
        <w:t xml:space="preserve">Create a branch called design-v3.</w:t>
      </w:r>
    </w:p>
    <w:p>
      <w:pPr>
        <w:pStyle w:val="ListParagraph"/>
        <w:numPr>
          <w:ilvl w:val="0"/>
          <w:numId w:val="5"/>
        </w:numPr>
        <w:spacing w:after="80" w:line="300"/>
      </w:pPr>
      <w:r>
        <w:rPr>
          <w:rFonts w:ascii="Arial" w:cs="Arial" w:eastAsia="Arial" w:hAnsi="Arial"/>
          <w:color w:val="3F4B5C"/>
          <w:sz w:val="22"/>
          <w:szCs w:val="22"/>
        </w:rPr>
        <w:t xml:space="preserve">Open PHASE_PROMPTS_V3.md. For each phase, paste the "Common preamble" followed by that phase’s prompt into your coding AI (Cursor, Claude Code or similar).</w:t>
      </w:r>
    </w:p>
    <w:p>
      <w:pPr>
        <w:pStyle w:val="ListParagraph"/>
        <w:numPr>
          <w:ilvl w:val="0"/>
          <w:numId w:val="5"/>
        </w:numPr>
        <w:spacing w:after="80" w:line="300"/>
      </w:pPr>
      <w:r>
        <w:rPr>
          <w:rFonts w:ascii="Arial" w:cs="Arial" w:eastAsia="Arial" w:hAnsi="Arial"/>
          <w:color w:val="3F4B5C"/>
          <w:sz w:val="22"/>
          <w:szCs w:val="22"/>
        </w:rPr>
        <w:t xml:space="preserve">When the AI finishes, read its report, run the site on a phone-width window and on desktop, test with OS reduce motion on, and tab through with the keyboard.</w:t>
      </w:r>
    </w:p>
    <w:p>
      <w:pPr>
        <w:pStyle w:val="ListParagraph"/>
        <w:numPr>
          <w:ilvl w:val="0"/>
          <w:numId w:val="5"/>
        </w:numPr>
        <w:spacing w:after="80" w:line="300"/>
      </w:pPr>
      <w:r>
        <w:rPr>
          <w:rFonts w:ascii="Arial" w:cs="Arial" w:eastAsia="Arial" w:hAnsi="Arial"/>
          <w:color w:val="3F4B5C"/>
          <w:sz w:val="22"/>
          <w:szCs w:val="22"/>
        </w:rPr>
        <w:t xml:space="preserve">Resolve anything the AI marked uncertain or skipped, commit as "design-v3: phase N", then move to the next phase.</w:t>
      </w:r>
    </w:p>
    <w:p>
      <w:pPr>
        <w:pStyle w:val="ListParagraph"/>
        <w:numPr>
          <w:ilvl w:val="0"/>
          <w:numId w:val="5"/>
        </w:numPr>
        <w:spacing w:after="80" w:line="300"/>
      </w:pPr>
      <w:r>
        <w:rPr>
          <w:rFonts w:ascii="Arial" w:cs="Arial" w:eastAsia="Arial" w:hAnsi="Arial"/>
          <w:color w:val="3F4B5C"/>
          <w:sz w:val="22"/>
          <w:szCs w:val="22"/>
        </w:rPr>
        <w:t xml:space="preserve">Test on a real mid-range Android phone and an iPhone before calling a phase done.</w:t>
      </w:r>
    </w:p>
    <w:p>
      <w:pPr>
        <w:spacing w:after="120" w:line="300"/>
      </w:pPr>
      <w:r>
        <w:rPr>
          <w:rFonts w:ascii="Arial" w:cs="Arial" w:eastAsia="Arial" w:hAnsi="Arial"/>
          <w:b/>
          <w:bCs/>
          <w:color w:val="0F2647"/>
          <w:sz w:val="22"/>
          <w:szCs w:val="22"/>
        </w:rPr>
        <w:t xml:space="preserve">Limits of this review: </w:t>
      </w:r>
      <w:r>
        <w:rPr>
          <w:rFonts w:ascii="Arial" w:cs="Arial" w:eastAsia="Arial" w:hAnsi="Arial"/>
          <w:color w:val="3F4B5C"/>
          <w:sz w:val="22"/>
          <w:szCs w:val="22"/>
        </w:rPr>
        <w:t xml:space="preserve">it was based on the pages’ text and markup and a code audit; the visual design and real device performance were not observed. Screenshots and a device test will sharpen the phase 2 and 3 results.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696"/>
        <w:sz w:val="16"/>
        <w:szCs w:val="16"/>
      </w:rPr>
      <w:t xml:space="preserve">Hamsalekha Event Production · Plan v3 · Page </w:t>
    </w:r>
    <w:r>
      <w:rPr>
        <w:rFonts w:ascii="Arial" w:cs="Arial" w:eastAsia="Arial" w:hAnsi="Arial"/>
        <w:color w:val="7A86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0F2647"/>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8F6D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Hamsalekha Website Review, Design and Motion Plan (v3)</dc:title>
  <dc:creator>Claude</dc:creator>
  <cp:lastModifiedBy>Un-named</cp:lastModifiedBy>
  <cp:revision>1</cp:revision>
  <dcterms:created xsi:type="dcterms:W3CDTF">2026-10-04T13:00:32.918Z</dcterms:created>
  <dcterms:modified xsi:type="dcterms:W3CDTF">2026-10-04T13:00:32.928Z</dcterms:modified>
</cp:coreProperties>
</file>

<file path=docProps/custom.xml><?xml version="1.0" encoding="utf-8"?>
<Properties xmlns="http://schemas.openxmlformats.org/officeDocument/2006/custom-properties" xmlns:vt="http://schemas.openxmlformats.org/officeDocument/2006/docPropsVTypes"/>
</file>