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60A0A438"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B339AD">
        <w:t>artworks</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why </w:t>
      </w:r>
      <w:r w:rsidR="001C7325">
        <w:t>No Face turned aggressive</w:t>
      </w:r>
      <w:r w:rsidR="008C3F95" w:rsidRPr="00A05296">
        <w:t xml:space="preserve">, or why </w:t>
      </w:r>
      <w:r w:rsidR="001C7325">
        <w:t>Chihiro tears were so big</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6CC98A2B"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 home</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w:t>
      </w:r>
      <w:r w:rsidR="001C7325">
        <w:t xml:space="preserve"> probably</w:t>
      </w:r>
      <w:r w:rsidR="00885E25">
        <w:t xml:space="preserve"> resulted</w:t>
      </w:r>
      <w:r>
        <w:t xml:space="preserve"> from the domination </w:t>
      </w:r>
      <w:r w:rsidR="00217366">
        <w:t xml:space="preserve">that </w:t>
      </w:r>
      <w:r>
        <w:t>human</w:t>
      </w:r>
      <w:r w:rsidR="00217366">
        <w:t xml:space="preserve"> </w:t>
      </w:r>
      <w:r w:rsidR="00885E25">
        <w:t xml:space="preserve">has been </w:t>
      </w:r>
      <w:r w:rsidR="00217366">
        <w:t>exerted</w:t>
      </w:r>
      <w:r w:rsidR="00237BDD">
        <w:t xml:space="preserve"> all over the earth</w:t>
      </w:r>
      <w:r>
        <w:t>.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1056B4D1"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37BDD">
        <w:t>attractive</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w:t>
      </w:r>
      <w:r w:rsidR="00237BDD">
        <w:t xml:space="preserve"> is</w:t>
      </w:r>
      <w:r w:rsidR="0095453C">
        <w:t xml:space="preserve">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w:t>
      </w:r>
      <w:r w:rsidR="0095453C">
        <w:lastRenderedPageBreak/>
        <w:t>everything is theirs as long as they have in hand the power of money and technology.</w:t>
      </w:r>
      <w:r w:rsidR="000E0CD7">
        <w:t xml:space="preserve"> Only when the spirits can’t push human away, they decides to lure them in to teach them a lesson.</w:t>
      </w:r>
    </w:p>
    <w:p w14:paraId="768ABA58" w14:textId="56513CA5"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somewhat transcendent</w:t>
      </w:r>
      <w:r>
        <w:t xml:space="preserve">, fragile, </w:t>
      </w:r>
      <w:r w:rsidR="00217366">
        <w:t xml:space="preserve">and </w:t>
      </w:r>
      <w:r w:rsidR="00237BDD">
        <w:t>easy-going</w:t>
      </w:r>
      <w:r>
        <w:t xml:space="preserve">.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0FF9906E"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 xml:space="preserve">ace </w:t>
      </w:r>
      <w:r w:rsidR="00D017D1">
        <w:lastRenderedPageBreak/>
        <w:t>of work. This also explains</w:t>
      </w:r>
      <w:r>
        <w:t xml:space="preserve"> the advice Haku had for Chihiro, Haku probably </w:t>
      </w:r>
      <w:proofErr w:type="spellStart"/>
      <w:r>
        <w:t>aware</w:t>
      </w:r>
      <w:r w:rsidR="00237BDD">
        <w:t>s</w:t>
      </w:r>
      <w:proofErr w:type="spellEnd"/>
      <w:r>
        <w:t xml:space="preserve"> of </w:t>
      </w:r>
      <w:r w:rsidR="000E0CD7">
        <w:t>Kamaji’s</w:t>
      </w:r>
      <w:r>
        <w:t xml:space="preserve"> 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w:t>
      </w:r>
      <w:r>
        <w:lastRenderedPageBreak/>
        <w:t>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9FCA01D"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w:t>
      </w:r>
      <w:r>
        <w:lastRenderedPageBreak/>
        <w:t>out the best in each other. Haku play</w:t>
      </w:r>
      <w:r w:rsidR="00121504">
        <w:t>s</w:t>
      </w:r>
      <w:r>
        <w:t xml:space="preserve"> a vital role in transforming the 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51DC59BA"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r w:rsidR="00D221DC">
        <w:t>Asians,</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rsidR="00D221DC">
        <w:t>s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w:t>
      </w:r>
      <w:r>
        <w:lastRenderedPageBreak/>
        <w:t xml:space="preserve">can </w:t>
      </w:r>
      <w:r w:rsidR="00D221DC">
        <w:t xml:space="preserve">actually </w:t>
      </w:r>
      <w:r>
        <w:t xml:space="preserve">feel the horrible 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673839AF"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0D183859"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 attentive and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800376">
        <w:t>stick</w:t>
      </w:r>
      <w:r>
        <w:t xml:space="preserve"> out of his body</w:t>
      </w:r>
      <w:r w:rsidR="00800376">
        <w:t>, and her innocence perceives</w:t>
      </w:r>
      <w:r>
        <w:t xml:space="preserve"> it as a </w:t>
      </w:r>
      <w:r w:rsidR="00DC0311">
        <w:t>stick</w:t>
      </w:r>
      <w:r>
        <w:t xml:space="preserve">.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7AE7F0E6" w:rsidR="00996E23" w:rsidRDefault="0095453C" w:rsidP="00A05296">
      <w:r>
        <w:t xml:space="preserve">And behold yourself! 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446BFB">
        <w:t xml:space="preserve"> perfect </w:t>
      </w:r>
      <w:r w:rsidR="00800376">
        <w:t>build-up</w:t>
      </w:r>
      <w:r w:rsidR="00446BFB">
        <w:t xml:space="preserve"> </w:t>
      </w:r>
      <w:r>
        <w:t xml:space="preserve">for what comes next. </w:t>
      </w:r>
    </w:p>
    <w:p w14:paraId="31C380BA" w14:textId="7C20E67F"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rsidR="00DC0311">
        <w:lastRenderedPageBreak/>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668A3DCC"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8613B96"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BBD6ECD" w:rsidR="00996E23" w:rsidRDefault="00400175" w:rsidP="00A05296">
      <w:r>
        <w:lastRenderedPageBreak/>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To further criticize the </w:t>
      </w:r>
      <w:r w:rsidR="00E338CF">
        <w:t>wilfully</w:t>
      </w:r>
      <w:r w:rsidR="0095453C">
        <w:t xml:space="preserve"> blindness of this tradition, Ghibi</w:t>
      </w:r>
      <w:r w:rsidR="0095453C">
        <w:rPr>
          <w:rFonts w:ascii="Arial Unicode MS"/>
          <w:lang w:val="fr-FR"/>
        </w:rPr>
        <w:t>’</w:t>
      </w:r>
      <w:r w:rsidR="0095453C">
        <w:t>s artist has design</w:t>
      </w:r>
      <w:r w:rsidR="002A21C4">
        <w:t>ed</w:t>
      </w:r>
      <w:r w:rsidR="0095453C">
        <w:t xml:space="preserve"> this character </w:t>
      </w:r>
      <w:r w:rsidR="002A21C4">
        <w:t xml:space="preserve">distinctively </w:t>
      </w:r>
      <w:r w:rsidR="0095453C">
        <w:t xml:space="preserve">contrast to other spirit. While other gods seems to be solid, </w:t>
      </w:r>
      <w:r>
        <w:t>wearing</w:t>
      </w:r>
      <w:r w:rsidR="0095453C">
        <w:t xml:space="preserve"> </w:t>
      </w:r>
      <w:r>
        <w:t xml:space="preserve">colourful and </w:t>
      </w:r>
      <w:r w:rsidR="0095453C">
        <w:t>luxury garment</w:t>
      </w:r>
      <w:r w:rsidR="002A21C4">
        <w:t>s</w:t>
      </w:r>
      <w:r w:rsidR="0095453C">
        <w:t xml:space="preserve">, always come in flocks, this exiled creature has a dark and transparent body, was alone and sad, always carefully observing the surrounding. I do not think that Hayao Miyazaki wanted to criticize the old way of living, as it has </w:t>
      </w:r>
      <w:r w:rsidR="00E72F76">
        <w:t>held</w:t>
      </w:r>
      <w:r w:rsidR="0095453C">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young fragile minds with sexual themes, luxury lifestyle and the glamour of fame. While other old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25B6DC4"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8025E8">
        <w:t>in face</w:t>
      </w:r>
      <w:r>
        <w:t xml:space="preserve"> she </w:t>
      </w:r>
      <w:r w:rsidR="008025E8">
        <w:t>did</w:t>
      </w:r>
      <w:r>
        <w:t>). The focus of camera on the generous gifts No-Face gave to Chihiro did a</w:t>
      </w:r>
      <w:r w:rsidR="00CB022A">
        <w:t>n</w:t>
      </w:r>
      <w:r>
        <w:t xml:space="preserve"> impact in invo</w:t>
      </w:r>
      <w:r w:rsidR="004D3497">
        <w:t xml:space="preserve">king </w:t>
      </w:r>
      <w:r w:rsidR="004D3497">
        <w:lastRenderedPageBreak/>
        <w:t>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463209D2"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8025E8">
        <w:t>overlapped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697930A"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she has quickly learn</w:t>
      </w:r>
      <w:r w:rsidR="008025E8">
        <w:t>t</w:t>
      </w:r>
      <w:r w:rsidR="007A2386">
        <w:t xml:space="preserve"> to behave in manner. </w:t>
      </w:r>
      <w:r w:rsidR="008025E8">
        <w:t>Contrasting</w:t>
      </w:r>
      <w:r w:rsidR="007A2386">
        <w:t xml:space="preserve"> to humble Chihiro is </w:t>
      </w:r>
      <w:r w:rsidR="008025E8">
        <w:t>arrogant</w:t>
      </w:r>
      <w:r w:rsidR="007A2386">
        <w:t xml:space="preserve"> and violent No Face, who mercilessly throws the manager, and lavishly offer</w:t>
      </w:r>
      <w:r w:rsidR="008025E8">
        <w:t>s</w:t>
      </w:r>
      <w:r w:rsidR="007A2386">
        <w:t xml:space="preserve"> gold to </w:t>
      </w:r>
      <w:r w:rsidR="00851FA0">
        <w:t>Chihiro. Although being completely blind by the greed of people arou</w:t>
      </w:r>
      <w:r w:rsidR="008025E8">
        <w:t>n</w:t>
      </w:r>
      <w:r w:rsidR="00851FA0">
        <w:t xml:space="preserve">d him, No Face still 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06510A35"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4FE4214B" w:rsidR="00996E23" w:rsidRDefault="0095453C" w:rsidP="00A05296">
      <w:r>
        <w:lastRenderedPageBreak/>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milestone, that </w:t>
      </w:r>
      <w:r w:rsidR="00BB4987">
        <w:t>proved</w:t>
      </w:r>
      <w:r>
        <w:t xml:space="preserve"> </w:t>
      </w:r>
      <w:r w:rsidR="00BB4987">
        <w:t xml:space="preserve">first-hand </w:t>
      </w:r>
      <w:r>
        <w:t>the power of love: the transformation of Zeniba.</w:t>
      </w:r>
    </w:p>
    <w:p w14:paraId="490F3541" w14:textId="3889AB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w:t>
      </w:r>
      <w:r>
        <w:lastRenderedPageBreak/>
        <w:t>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4163FF10"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was a strong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This intoxicated attitude in turn weakens their children, which was powerfully expressed in the image of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5D517171"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together finally push </w:t>
      </w:r>
      <w:r w:rsidR="00524B8A">
        <w:t>Boh to do something he has wish</w:t>
      </w:r>
      <w:r w:rsidR="00BB4987">
        <w:t>ed</w:t>
      </w:r>
      <w:r w:rsidR="00524B8A">
        <w:t xml:space="preserve"> </w:t>
      </w:r>
      <w:r w:rsidR="00BB4987">
        <w:t>to do:</w:t>
      </w:r>
      <w:r>
        <w:t xml:space="preserve"> walking out of </w:t>
      </w:r>
      <w:r w:rsidR="00BB4987">
        <w:t>his</w:t>
      </w:r>
      <w:r>
        <w:t xml:space="preserve"> mother protection, to discover the world on his own.</w:t>
      </w:r>
    </w:p>
    <w:p w14:paraId="3C3E014F" w14:textId="643D854E" w:rsidR="00903C0E" w:rsidRDefault="00903C0E" w:rsidP="00A05296">
      <w:r>
        <w:lastRenderedPageBreak/>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w:t>
      </w:r>
      <w:r w:rsidR="00311171">
        <w:lastRenderedPageBreak/>
        <w:t xml:space="preserve">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633F1F0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xml:space="preserve">, and </w:t>
      </w:r>
      <w:r w:rsidR="001B0DE7">
        <w:t>want</w:t>
      </w:r>
      <w:r w:rsidR="00336075">
        <w:t xml:space="preserve"> to alleviate</w:t>
      </w:r>
      <w:r w:rsidR="00016D80">
        <w:t xml:space="preserve"> </w:t>
      </w:r>
      <w:r w:rsidR="00016D80">
        <w:lastRenderedPageBreak/>
        <w:t>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37330B7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280F51B"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 xml:space="preserve">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0846E36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507FA7"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507FA7" w:rsidP="00A05296">
      <w:pPr>
        <w:pStyle w:val="Quote"/>
      </w:pPr>
      <w:hyperlink r:id="rId11"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507FA7"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507FA7"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507FA7"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507FA7"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507FA7"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507FA7"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507FA7"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 xml:space="preserve">these were tears of bliss. She has agonized about Haku’s true motives and character since the moment she met him, and </w:t>
      </w:r>
      <w:r w:rsidR="00601715">
        <w:lastRenderedPageBreak/>
        <w:t>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09AC8F4C"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1D3874">
        <w:t>blasts</w:t>
      </w:r>
      <w:r>
        <w:t xml:space="preserve"> his silver scales into</w:t>
      </w:r>
      <w:r w:rsidR="001D3874">
        <w:t xml:space="preserve"> the</w:t>
      </w:r>
      <w:r w:rsidR="00142864">
        <w:t xml:space="preserve"> vast</w:t>
      </w:r>
      <w:r>
        <w:t xml:space="preserve"> blue </w:t>
      </w:r>
      <w:proofErr w:type="gramStart"/>
      <w:r>
        <w:t>sky</w:t>
      </w:r>
      <w:proofErr w:type="gramEnd"/>
      <w:r>
        <w:t xml:space="preserve"> was the most beautiful scene in “Spirited Away” to my personal view. It was just 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80E242B"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are always resulted from inner confusion</w:t>
      </w:r>
      <w:r w:rsidR="00915FD2">
        <w:t xml:space="preserve">: in order to deal with them, </w:t>
      </w:r>
      <w:r w:rsidR="001D3874">
        <w:t>you have to understand its root.</w:t>
      </w:r>
      <w:r w:rsidR="00915FD2">
        <w:t xml:space="preserve"> </w:t>
      </w:r>
      <w:r w:rsidR="001D3874">
        <w:t>A</w:t>
      </w:r>
      <w:bookmarkStart w:id="0" w:name="_GoBack"/>
      <w:bookmarkEnd w:id="0"/>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07E1F689"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xml:space="preserve">, even though it means Sen will become Chihiro again and leave </w:t>
      </w:r>
      <w:r w:rsidR="00E909D2" w:rsidRPr="00E909D2">
        <w:lastRenderedPageBreak/>
        <w:t>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0EA4DE70"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once again and tells Yubaba that her parents are not among the pigs before her, thus freeing herself and her parents from their slavery.</w:t>
      </w:r>
    </w:p>
    <w:p w14:paraId="51CCDDD6" w14:textId="10E01093" w:rsidR="00B57741" w:rsidRDefault="00B57741" w:rsidP="00A05296">
      <w:r>
        <w:t>The final screen, as the car backwards out of the temple, we can’t help but feeling wistful. And that was probably Chihiro’s feelings</w:t>
      </w:r>
      <w:r w:rsidR="00317ED7">
        <w:t xml:space="preserve"> too</w:t>
      </w:r>
      <w:r>
        <w:t>.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w:t>
      </w:r>
      <w:r w:rsidR="005F0A18">
        <w:t>disciplines</w:t>
      </w:r>
      <w:r w:rsidR="00B21BD4">
        <w:t xml:space="preserve">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w:t>
      </w:r>
      <w:r>
        <w:lastRenderedPageBreak/>
        <w:t xml:space="preserve">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lastRenderedPageBreak/>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w:t>
      </w:r>
      <w:proofErr w:type="spellStart"/>
      <w:r>
        <w:rPr>
          <w:lang w:val="en-US"/>
        </w:rPr>
        <w:t>lost</w:t>
      </w:r>
      <w:proofErr w:type="spellEnd"/>
      <w:r>
        <w:rPr>
          <w:lang w:val="en-US"/>
        </w:rPr>
        <w:t xml:space="preserve"> of mankind was actually one. </w:t>
      </w:r>
      <w:proofErr w:type="gramStart"/>
      <w:r>
        <w:rPr>
          <w:lang w:val="en-US"/>
        </w:rPr>
        <w:t>And</w:t>
      </w:r>
      <w:proofErr w:type="gramEnd"/>
      <w:r>
        <w:rPr>
          <w:lang w:val="en-US"/>
        </w:rPr>
        <w:t xml:space="preserve">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590D96EE"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lastRenderedPageBreak/>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 xml:space="preserve">shadow moves </w:t>
      </w:r>
      <w:r w:rsidR="00F66196">
        <w:lastRenderedPageBreak/>
        <w:t>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379A410D"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09D16232"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3EA181F5"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661FB2A9"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 capable of resolving the inner conflict within themselves, </w:t>
      </w:r>
      <w:r w:rsidR="00E505B5">
        <w:lastRenderedPageBreak/>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58952" w14:textId="77777777" w:rsidR="00507FA7" w:rsidRDefault="00507FA7">
      <w:r>
        <w:separator/>
      </w:r>
    </w:p>
  </w:endnote>
  <w:endnote w:type="continuationSeparator" w:id="0">
    <w:p w14:paraId="7B7250FA" w14:textId="77777777" w:rsidR="00507FA7" w:rsidRDefault="0050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D3F18" w14:textId="77777777" w:rsidR="00507FA7" w:rsidRDefault="00507FA7">
      <w:r>
        <w:separator/>
      </w:r>
    </w:p>
  </w:footnote>
  <w:footnote w:type="continuationSeparator" w:id="0">
    <w:p w14:paraId="0F074C44" w14:textId="77777777" w:rsidR="00507FA7" w:rsidRDefault="00507F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2803"/>
    <w:rsid w:val="00050904"/>
    <w:rsid w:val="00070B14"/>
    <w:rsid w:val="00071C03"/>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88C"/>
    <w:rsid w:val="00422554"/>
    <w:rsid w:val="00446BFB"/>
    <w:rsid w:val="00454FDF"/>
    <w:rsid w:val="0045767E"/>
    <w:rsid w:val="00461272"/>
    <w:rsid w:val="004617D9"/>
    <w:rsid w:val="004625E3"/>
    <w:rsid w:val="004646FF"/>
    <w:rsid w:val="00464D62"/>
    <w:rsid w:val="00467E2B"/>
    <w:rsid w:val="0049367A"/>
    <w:rsid w:val="004A155F"/>
    <w:rsid w:val="004A7A1E"/>
    <w:rsid w:val="004C2606"/>
    <w:rsid w:val="004C6D17"/>
    <w:rsid w:val="004D0FF6"/>
    <w:rsid w:val="004D31B6"/>
    <w:rsid w:val="004D3497"/>
    <w:rsid w:val="004D3998"/>
    <w:rsid w:val="00507FA7"/>
    <w:rsid w:val="00516014"/>
    <w:rsid w:val="00520D0A"/>
    <w:rsid w:val="00524B8A"/>
    <w:rsid w:val="005345D3"/>
    <w:rsid w:val="005378CA"/>
    <w:rsid w:val="00551932"/>
    <w:rsid w:val="00553834"/>
    <w:rsid w:val="00562833"/>
    <w:rsid w:val="00572067"/>
    <w:rsid w:val="00591E8D"/>
    <w:rsid w:val="00595BBA"/>
    <w:rsid w:val="005B1479"/>
    <w:rsid w:val="005B7584"/>
    <w:rsid w:val="005C1E6C"/>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2353"/>
    <w:rsid w:val="00717C0C"/>
    <w:rsid w:val="00735DD6"/>
    <w:rsid w:val="00737A96"/>
    <w:rsid w:val="007426EC"/>
    <w:rsid w:val="00744757"/>
    <w:rsid w:val="00757B3B"/>
    <w:rsid w:val="00762370"/>
    <w:rsid w:val="00771D86"/>
    <w:rsid w:val="00774450"/>
    <w:rsid w:val="00775D80"/>
    <w:rsid w:val="00776240"/>
    <w:rsid w:val="007837DC"/>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5B0A"/>
    <w:rsid w:val="009E4754"/>
    <w:rsid w:val="009F1C02"/>
    <w:rsid w:val="00A0030E"/>
    <w:rsid w:val="00A05296"/>
    <w:rsid w:val="00A118EE"/>
    <w:rsid w:val="00A14F06"/>
    <w:rsid w:val="00A16291"/>
    <w:rsid w:val="00A22EFC"/>
    <w:rsid w:val="00A35B23"/>
    <w:rsid w:val="00A37B6B"/>
    <w:rsid w:val="00A4063D"/>
    <w:rsid w:val="00A563CF"/>
    <w:rsid w:val="00A609AE"/>
    <w:rsid w:val="00A84BEA"/>
    <w:rsid w:val="00A86D28"/>
    <w:rsid w:val="00A916E6"/>
    <w:rsid w:val="00AA145F"/>
    <w:rsid w:val="00AA5D28"/>
    <w:rsid w:val="00AB013C"/>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69D2"/>
    <w:rsid w:val="00CB6C1E"/>
    <w:rsid w:val="00CC23AB"/>
    <w:rsid w:val="00CC4CBD"/>
    <w:rsid w:val="00CC5F40"/>
    <w:rsid w:val="00CC6FF6"/>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D6C46-1E68-4D75-81CB-317082D4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30</Pages>
  <Words>13585</Words>
  <Characters>77435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90839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144</cp:revision>
  <dcterms:created xsi:type="dcterms:W3CDTF">2015-06-23T13:44:00Z</dcterms:created>
  <dcterms:modified xsi:type="dcterms:W3CDTF">2015-07-30T01:19:00Z</dcterms:modified>
</cp:coreProperties>
</file>