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315A4" w14:textId="42395A1A" w:rsidR="00C2008B" w:rsidRPr="00164BED" w:rsidRDefault="00F920B3">
      <w:pPr>
        <w:rPr>
          <w:sz w:val="40"/>
          <w:szCs w:val="40"/>
        </w:rPr>
      </w:pPr>
      <w:bookmarkStart w:id="0" w:name="_Hlk17225779"/>
      <w:r>
        <w:rPr>
          <w:sz w:val="40"/>
          <w:szCs w:val="40"/>
        </w:rPr>
        <w:t>2.</w:t>
      </w:r>
      <w:r w:rsidR="00164BED">
        <w:rPr>
          <w:sz w:val="40"/>
          <w:szCs w:val="40"/>
        </w:rPr>
        <w:t>01 Ingr</w:t>
      </w:r>
      <w:r w:rsidR="00AE4292">
        <w:rPr>
          <w:sz w:val="40"/>
          <w:szCs w:val="40"/>
        </w:rPr>
        <w:t>am R</w:t>
      </w:r>
      <w:r w:rsidR="00A151F8">
        <w:rPr>
          <w:sz w:val="40"/>
          <w:szCs w:val="40"/>
        </w:rPr>
        <w:t>eadym</w:t>
      </w:r>
      <w:r w:rsidR="00CD2DCD">
        <w:rPr>
          <w:sz w:val="40"/>
          <w:szCs w:val="40"/>
        </w:rPr>
        <w:t>ix Secured Network</w:t>
      </w:r>
      <w:r w:rsidR="00164BED">
        <w:rPr>
          <w:sz w:val="40"/>
          <w:szCs w:val="40"/>
        </w:rPr>
        <w:t xml:space="preserve"> </w:t>
      </w:r>
    </w:p>
    <w:p w14:paraId="44E8319D" w14:textId="142F6E45" w:rsidR="00FA2094" w:rsidRPr="009C5D63" w:rsidRDefault="00970F16" w:rsidP="00901B7F">
      <w:pPr>
        <w:rPr>
          <w:bCs/>
          <w:sz w:val="24"/>
          <w:szCs w:val="24"/>
        </w:rPr>
      </w:pPr>
      <w:bookmarkStart w:id="1" w:name="_Hlk17706815"/>
      <w:bookmarkEnd w:id="0"/>
      <w:r>
        <w:rPr>
          <w:bCs/>
          <w:sz w:val="24"/>
          <w:szCs w:val="24"/>
        </w:rPr>
        <w:t xml:space="preserve">The Ingram Readymix project </w:t>
      </w:r>
      <w:r w:rsidR="00A0614B">
        <w:rPr>
          <w:bCs/>
          <w:sz w:val="24"/>
          <w:szCs w:val="24"/>
        </w:rPr>
        <w:t>c</w:t>
      </w:r>
      <w:r w:rsidR="00772269">
        <w:rPr>
          <w:bCs/>
          <w:sz w:val="24"/>
          <w:szCs w:val="24"/>
        </w:rPr>
        <w:t xml:space="preserve">ontains features such as a ledger that maintains integrity, </w:t>
      </w:r>
      <w:r w:rsidR="009C5D63">
        <w:rPr>
          <w:bCs/>
          <w:sz w:val="24"/>
          <w:szCs w:val="24"/>
        </w:rPr>
        <w:t xml:space="preserve">power </w:t>
      </w:r>
      <w:r w:rsidR="00986DCE">
        <w:rPr>
          <w:bCs/>
          <w:sz w:val="24"/>
          <w:szCs w:val="24"/>
        </w:rPr>
        <w:t>management</w:t>
      </w:r>
      <w:r w:rsidR="009C5D63">
        <w:rPr>
          <w:bCs/>
          <w:sz w:val="24"/>
          <w:szCs w:val="24"/>
        </w:rPr>
        <w:t xml:space="preserve"> of the</w:t>
      </w:r>
      <w:r w:rsidR="00772269">
        <w:rPr>
          <w:bCs/>
          <w:sz w:val="24"/>
          <w:szCs w:val="24"/>
        </w:rPr>
        <w:t xml:space="preserve"> system</w:t>
      </w:r>
      <w:r w:rsidR="009C5D63">
        <w:rPr>
          <w:bCs/>
          <w:sz w:val="24"/>
          <w:szCs w:val="24"/>
        </w:rPr>
        <w:t xml:space="preserve"> and a communication program that transmits </w:t>
      </w:r>
      <w:r w:rsidR="009937BE">
        <w:rPr>
          <w:bCs/>
          <w:sz w:val="24"/>
          <w:szCs w:val="24"/>
        </w:rPr>
        <w:t>data</w:t>
      </w:r>
      <w:r w:rsidR="009C5D63">
        <w:rPr>
          <w:bCs/>
          <w:sz w:val="24"/>
          <w:szCs w:val="24"/>
        </w:rPr>
        <w:t xml:space="preserve"> offsite. </w:t>
      </w:r>
      <w:bookmarkEnd w:id="1"/>
      <w:r w:rsidR="0017589A">
        <w:rPr>
          <w:rFonts w:cstheme="minorHAnsi"/>
          <w:bCs/>
          <w:sz w:val="24"/>
          <w:szCs w:val="24"/>
        </w:rPr>
        <w:t xml:space="preserve">The ledger is created with the use </w:t>
      </w:r>
      <w:r w:rsidR="008A2E5B">
        <w:rPr>
          <w:rFonts w:cstheme="minorHAnsi"/>
          <w:bCs/>
          <w:sz w:val="24"/>
          <w:szCs w:val="24"/>
        </w:rPr>
        <w:t xml:space="preserve">blockchain to prevent data manipulation. Three sensors are used to </w:t>
      </w:r>
      <w:r w:rsidR="006951A3">
        <w:rPr>
          <w:rFonts w:cstheme="minorHAnsi"/>
          <w:bCs/>
          <w:sz w:val="24"/>
          <w:szCs w:val="24"/>
        </w:rPr>
        <w:t>provide data for the power management system</w:t>
      </w:r>
      <w:r w:rsidR="00CB3AF4">
        <w:rPr>
          <w:rFonts w:cstheme="minorHAnsi"/>
          <w:bCs/>
          <w:sz w:val="24"/>
          <w:szCs w:val="24"/>
        </w:rPr>
        <w:t xml:space="preserve">. </w:t>
      </w:r>
      <w:r w:rsidR="00041500">
        <w:rPr>
          <w:rFonts w:cstheme="minorHAnsi"/>
          <w:bCs/>
          <w:sz w:val="24"/>
          <w:szCs w:val="24"/>
        </w:rPr>
        <w:t xml:space="preserve">The program to </w:t>
      </w:r>
      <w:r w:rsidR="00DB7258">
        <w:rPr>
          <w:rFonts w:cstheme="minorHAnsi"/>
          <w:bCs/>
          <w:sz w:val="24"/>
          <w:szCs w:val="24"/>
        </w:rPr>
        <w:t xml:space="preserve">transmit data consists of a server that will </w:t>
      </w:r>
      <w:r w:rsidR="00DC02EC">
        <w:rPr>
          <w:rFonts w:cstheme="minorHAnsi"/>
          <w:bCs/>
          <w:sz w:val="24"/>
          <w:szCs w:val="24"/>
        </w:rPr>
        <w:t xml:space="preserve">collect and pass the data to an application for the user to view. </w:t>
      </w:r>
      <w:r w:rsidR="005F1876">
        <w:rPr>
          <w:rFonts w:cstheme="minorHAnsi"/>
          <w:bCs/>
          <w:sz w:val="24"/>
          <w:szCs w:val="24"/>
        </w:rPr>
        <w:t>T</w:t>
      </w:r>
      <w:r w:rsidR="00901B7F">
        <w:rPr>
          <w:rFonts w:cstheme="minorHAnsi"/>
          <w:bCs/>
          <w:sz w:val="24"/>
          <w:szCs w:val="24"/>
        </w:rPr>
        <w:t xml:space="preserve">his </w:t>
      </w:r>
      <w:r w:rsidR="007D15D2">
        <w:rPr>
          <w:rFonts w:cstheme="minorHAnsi"/>
          <w:bCs/>
          <w:sz w:val="24"/>
          <w:szCs w:val="24"/>
        </w:rPr>
        <w:t xml:space="preserve">development process is important because it provides reliability and access to data. </w:t>
      </w:r>
    </w:p>
    <w:p w14:paraId="31976943" w14:textId="77777777" w:rsidR="000C33B3" w:rsidRDefault="000C33B3" w:rsidP="000C33B3">
      <w:pPr>
        <w:keepNext/>
        <w:jc w:val="center"/>
      </w:pPr>
      <w:r>
        <w:rPr>
          <w:noProof/>
        </w:rPr>
        <w:drawing>
          <wp:inline distT="0" distB="0" distL="0" distR="0" wp14:anchorId="4BDCB6AD" wp14:editId="48D80DF2">
            <wp:extent cx="3009900" cy="3181350"/>
            <wp:effectExtent l="0" t="0" r="0" b="0"/>
            <wp:docPr id="3" name="Picture 3" descr="C:\Users\n_h148\AppData\Local\Microsoft\Windows\INetCache\Content.MSO\C8E8E5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_h148\AppData\Local\Microsoft\Windows\INetCache\Content.MSO\C8E8E51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BF27" w14:textId="50DB63B8" w:rsidR="007053FF" w:rsidRPr="0037320E" w:rsidRDefault="000C33B3" w:rsidP="007053FF">
      <w:pPr>
        <w:pStyle w:val="Caption"/>
        <w:jc w:val="center"/>
      </w:pPr>
      <w:r w:rsidRPr="000C33B3">
        <w:rPr>
          <w:color w:val="auto"/>
          <w:sz w:val="24"/>
          <w:szCs w:val="24"/>
        </w:rPr>
        <w:t xml:space="preserve">Figure </w:t>
      </w:r>
      <w:r w:rsidRPr="000C33B3">
        <w:rPr>
          <w:color w:val="auto"/>
          <w:sz w:val="24"/>
          <w:szCs w:val="24"/>
        </w:rPr>
        <w:fldChar w:fldCharType="begin"/>
      </w:r>
      <w:r w:rsidRPr="000C33B3">
        <w:rPr>
          <w:color w:val="auto"/>
          <w:sz w:val="24"/>
          <w:szCs w:val="24"/>
        </w:rPr>
        <w:instrText xml:space="preserve"> SEQ Figure \* ARABIC </w:instrText>
      </w:r>
      <w:r w:rsidRPr="000C33B3">
        <w:rPr>
          <w:color w:val="auto"/>
          <w:sz w:val="24"/>
          <w:szCs w:val="24"/>
        </w:rPr>
        <w:fldChar w:fldCharType="separate"/>
      </w:r>
      <w:r w:rsidRPr="000C33B3">
        <w:rPr>
          <w:noProof/>
          <w:color w:val="auto"/>
          <w:sz w:val="24"/>
          <w:szCs w:val="24"/>
        </w:rPr>
        <w:t>1</w:t>
      </w:r>
      <w:r w:rsidRPr="000C33B3">
        <w:rPr>
          <w:color w:val="auto"/>
          <w:sz w:val="24"/>
          <w:szCs w:val="24"/>
        </w:rPr>
        <w:fldChar w:fldCharType="end"/>
      </w:r>
      <w:r w:rsidRPr="000C33B3">
        <w:rPr>
          <w:color w:val="auto"/>
          <w:sz w:val="24"/>
          <w:szCs w:val="24"/>
        </w:rPr>
        <w:t xml:space="preserve">: </w:t>
      </w:r>
      <w:r w:rsidR="0037320E">
        <w:rPr>
          <w:color w:val="auto"/>
          <w:sz w:val="24"/>
          <w:szCs w:val="24"/>
        </w:rPr>
        <w:t xml:space="preserve">    </w:t>
      </w:r>
      <w:r w:rsidRPr="000C33B3">
        <w:rPr>
          <w:color w:val="auto"/>
          <w:sz w:val="24"/>
          <w:szCs w:val="24"/>
        </w:rPr>
        <w:t>Andres Oliva</w:t>
      </w:r>
      <w:r>
        <w:rPr>
          <w:color w:val="auto"/>
          <w:sz w:val="24"/>
          <w:szCs w:val="24"/>
        </w:rPr>
        <w:t xml:space="preserve">    </w:t>
      </w:r>
      <w:r>
        <w:rPr>
          <w:i w:val="0"/>
          <w:iCs w:val="0"/>
          <w:color w:val="auto"/>
          <w:sz w:val="24"/>
          <w:szCs w:val="24"/>
        </w:rPr>
        <w:t xml:space="preserve">|   </w:t>
      </w:r>
      <w:r>
        <w:rPr>
          <w:color w:val="auto"/>
          <w:sz w:val="24"/>
          <w:szCs w:val="24"/>
        </w:rPr>
        <w:t xml:space="preserve"> </w:t>
      </w:r>
      <w:r w:rsidRPr="000C33B3">
        <w:rPr>
          <w:color w:val="auto"/>
          <w:sz w:val="24"/>
          <w:szCs w:val="24"/>
        </w:rPr>
        <w:t xml:space="preserve">Ahmed Al Qaysi </w:t>
      </w:r>
      <w:r>
        <w:rPr>
          <w:color w:val="auto"/>
          <w:sz w:val="24"/>
          <w:szCs w:val="24"/>
        </w:rPr>
        <w:t xml:space="preserve">    </w:t>
      </w:r>
      <w:r>
        <w:rPr>
          <w:i w:val="0"/>
          <w:iCs w:val="0"/>
          <w:color w:val="auto"/>
          <w:sz w:val="24"/>
          <w:szCs w:val="24"/>
        </w:rPr>
        <w:t xml:space="preserve">|     </w:t>
      </w:r>
      <w:r w:rsidRPr="000C33B3">
        <w:rPr>
          <w:color w:val="auto"/>
          <w:sz w:val="24"/>
          <w:szCs w:val="24"/>
        </w:rPr>
        <w:t>Nicholas Holleman</w:t>
      </w:r>
      <w:r w:rsidR="00574D0B" w:rsidRPr="00574D0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574D0B" w:rsidRPr="00574D0B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"http://cdn.collider.com/wp-content/uploads/the-incredibles-slice.jpg" \* MERGEFORMATINET </w:instrText>
      </w:r>
      <w:r w:rsidR="00574D0B" w:rsidRPr="00574D0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6647"/>
        <w:gridCol w:w="1183"/>
      </w:tblGrid>
      <w:tr w:rsidR="00557D90" w14:paraId="4A6BA2D6" w14:textId="58082274" w:rsidTr="259566CA">
        <w:tc>
          <w:tcPr>
            <w:tcW w:w="1746" w:type="dxa"/>
            <w:shd w:val="clear" w:color="auto" w:fill="D9D9D9" w:themeFill="background1" w:themeFillShade="D9"/>
          </w:tcPr>
          <w:p w14:paraId="10F8F12F" w14:textId="3B59AD2D" w:rsidR="007D1F3D" w:rsidRPr="007053FF" w:rsidRDefault="007D1F3D" w:rsidP="00EE05A0">
            <w:pPr>
              <w:rPr>
                <w:sz w:val="24"/>
                <w:szCs w:val="24"/>
              </w:rPr>
            </w:pPr>
            <w:bookmarkStart w:id="2" w:name="_Hlk17228068"/>
            <w:r w:rsidRPr="007053FF">
              <w:rPr>
                <w:sz w:val="24"/>
                <w:szCs w:val="24"/>
              </w:rPr>
              <w:t>Function</w:t>
            </w:r>
          </w:p>
        </w:tc>
        <w:tc>
          <w:tcPr>
            <w:tcW w:w="6647" w:type="dxa"/>
            <w:shd w:val="clear" w:color="auto" w:fill="D9D9D9" w:themeFill="background1" w:themeFillShade="D9"/>
          </w:tcPr>
          <w:p w14:paraId="394941BC" w14:textId="5F25FC5F" w:rsidR="007D1F3D" w:rsidRPr="007053FF" w:rsidRDefault="007D1F3D" w:rsidP="00EE05A0">
            <w:pPr>
              <w:rPr>
                <w:sz w:val="24"/>
                <w:szCs w:val="24"/>
              </w:rPr>
            </w:pPr>
            <w:r w:rsidRPr="007053FF">
              <w:rPr>
                <w:sz w:val="24"/>
                <w:szCs w:val="24"/>
              </w:rPr>
              <w:t>Deliverables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14:paraId="4B1E9694" w14:textId="296DECA4" w:rsidR="007D1F3D" w:rsidRPr="007053FF" w:rsidRDefault="007D1F3D" w:rsidP="00EE05A0">
            <w:pPr>
              <w:rPr>
                <w:sz w:val="24"/>
                <w:szCs w:val="24"/>
              </w:rPr>
            </w:pPr>
            <w:r w:rsidRPr="007053FF">
              <w:rPr>
                <w:sz w:val="24"/>
                <w:szCs w:val="24"/>
              </w:rPr>
              <w:t>DRI</w:t>
            </w:r>
          </w:p>
        </w:tc>
      </w:tr>
      <w:tr w:rsidR="007B2489" w14:paraId="6E628278" w14:textId="2F35C333" w:rsidTr="00BB5EE2">
        <w:trPr>
          <w:trHeight w:val="684"/>
        </w:trPr>
        <w:tc>
          <w:tcPr>
            <w:tcW w:w="1746" w:type="dxa"/>
            <w:tcBorders>
              <w:bottom w:val="single" w:sz="4" w:space="0" w:color="auto"/>
            </w:tcBorders>
          </w:tcPr>
          <w:p w14:paraId="1E52C7E8" w14:textId="0B798D44" w:rsidR="007B2489" w:rsidRPr="007053FF" w:rsidRDefault="00D5010D" w:rsidP="00153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Secure </w:t>
            </w:r>
            <w:r w:rsidR="007037B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ata </w:t>
            </w:r>
            <w:r w:rsidR="007037B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torage</w:t>
            </w:r>
          </w:p>
        </w:tc>
        <w:tc>
          <w:tcPr>
            <w:tcW w:w="6647" w:type="dxa"/>
            <w:tcBorders>
              <w:bottom w:val="single" w:sz="4" w:space="0" w:color="auto"/>
            </w:tcBorders>
          </w:tcPr>
          <w:p w14:paraId="68CBD2CA" w14:textId="5B43B473" w:rsidR="007B2489" w:rsidRPr="007053FF" w:rsidRDefault="007B2489" w:rsidP="00EE05A0">
            <w:pPr>
              <w:rPr>
                <w:i/>
                <w:sz w:val="24"/>
                <w:szCs w:val="24"/>
              </w:rPr>
            </w:pPr>
            <w:r w:rsidRPr="007053FF">
              <w:rPr>
                <w:i/>
                <w:sz w:val="24"/>
                <w:szCs w:val="24"/>
              </w:rPr>
              <w:t>Blockchain ledger of sensor dat</w:t>
            </w:r>
            <w:r w:rsidR="007157CD">
              <w:rPr>
                <w:i/>
                <w:sz w:val="24"/>
                <w:szCs w:val="24"/>
              </w:rPr>
              <w:t>a from the server</w:t>
            </w:r>
            <w:r w:rsidR="00295EBC">
              <w:rPr>
                <w:i/>
                <w:sz w:val="24"/>
                <w:szCs w:val="24"/>
              </w:rPr>
              <w:t xml:space="preserve"> that will be accessed through a call function from the user interface</w:t>
            </w:r>
            <w:r w:rsidRPr="007053FF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C8E5870" w14:textId="3CDF3A28" w:rsidR="007B2489" w:rsidRPr="007053FF" w:rsidRDefault="00A436B3" w:rsidP="00EE05A0">
            <w:pPr>
              <w:rPr>
                <w:i/>
                <w:color w:val="FF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Nic</w:t>
            </w:r>
            <w:bookmarkStart w:id="3" w:name="_GoBack"/>
            <w:bookmarkEnd w:id="3"/>
            <w:r>
              <w:rPr>
                <w:i/>
                <w:sz w:val="24"/>
                <w:szCs w:val="24"/>
              </w:rPr>
              <w:t>holas</w:t>
            </w:r>
          </w:p>
        </w:tc>
      </w:tr>
      <w:tr w:rsidR="00D936D3" w14:paraId="4079D7C8" w14:textId="77777777" w:rsidTr="00C45F50">
        <w:trPr>
          <w:trHeight w:val="342"/>
        </w:trPr>
        <w:tc>
          <w:tcPr>
            <w:tcW w:w="1746" w:type="dxa"/>
            <w:vMerge w:val="restart"/>
          </w:tcPr>
          <w:p w14:paraId="50B0866A" w14:textId="47D13A8C" w:rsidR="00D936D3" w:rsidRDefault="00D936D3" w:rsidP="00D936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Interactive user interface </w:t>
            </w:r>
          </w:p>
        </w:tc>
        <w:tc>
          <w:tcPr>
            <w:tcW w:w="6647" w:type="dxa"/>
            <w:tcBorders>
              <w:bottom w:val="single" w:sz="4" w:space="0" w:color="auto"/>
            </w:tcBorders>
          </w:tcPr>
          <w:p w14:paraId="1F218300" w14:textId="079C8606" w:rsidR="00D936D3" w:rsidRPr="007053FF" w:rsidRDefault="00D936D3" w:rsidP="00D936D3">
            <w:pPr>
              <w:rPr>
                <w:i/>
                <w:sz w:val="24"/>
                <w:szCs w:val="24"/>
              </w:rPr>
            </w:pPr>
            <w:r w:rsidRPr="00310089">
              <w:rPr>
                <w:i/>
                <w:sz w:val="24"/>
                <w:szCs w:val="24"/>
              </w:rPr>
              <w:t>Interactive user interface that will be accessed through a local Raspberry Pi displayed on an LCD screen.</w:t>
            </w:r>
          </w:p>
        </w:tc>
        <w:tc>
          <w:tcPr>
            <w:tcW w:w="1183" w:type="dxa"/>
          </w:tcPr>
          <w:p w14:paraId="63AB5F74" w14:textId="4625A54A" w:rsidR="00D936D3" w:rsidRPr="007053FF" w:rsidRDefault="00D936D3" w:rsidP="00D936D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Ahmed </w:t>
            </w:r>
          </w:p>
        </w:tc>
      </w:tr>
      <w:tr w:rsidR="00D936D3" w14:paraId="73A0E28A" w14:textId="77777777" w:rsidTr="00BB5EE2">
        <w:trPr>
          <w:trHeight w:val="342"/>
        </w:trPr>
        <w:tc>
          <w:tcPr>
            <w:tcW w:w="1746" w:type="dxa"/>
            <w:vMerge/>
            <w:tcBorders>
              <w:bottom w:val="single" w:sz="4" w:space="0" w:color="auto"/>
            </w:tcBorders>
          </w:tcPr>
          <w:p w14:paraId="3666ADC1" w14:textId="77777777" w:rsidR="00D936D3" w:rsidRDefault="00D936D3" w:rsidP="00D936D3">
            <w:pPr>
              <w:rPr>
                <w:sz w:val="24"/>
                <w:szCs w:val="24"/>
              </w:rPr>
            </w:pPr>
          </w:p>
        </w:tc>
        <w:tc>
          <w:tcPr>
            <w:tcW w:w="6647" w:type="dxa"/>
            <w:tcBorders>
              <w:bottom w:val="single" w:sz="4" w:space="0" w:color="auto"/>
            </w:tcBorders>
          </w:tcPr>
          <w:p w14:paraId="1C249969" w14:textId="3B016C4D" w:rsidR="00D936D3" w:rsidRPr="007053FF" w:rsidRDefault="00D936D3" w:rsidP="00D936D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Implementation of power monitoring data through a python code </w:t>
            </w:r>
            <w:r w:rsidR="00CA5954">
              <w:rPr>
                <w:i/>
                <w:sz w:val="24"/>
                <w:szCs w:val="24"/>
              </w:rPr>
              <w:t xml:space="preserve">call function. 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431E11E2" w14:textId="1FE7510B" w:rsidR="00D936D3" w:rsidRPr="007053FF" w:rsidRDefault="00D936D3" w:rsidP="00D936D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Andres</w:t>
            </w:r>
          </w:p>
        </w:tc>
      </w:tr>
      <w:tr w:rsidR="00D936D3" w14:paraId="1DC145EB" w14:textId="03592EC1" w:rsidTr="00BB5EE2">
        <w:trPr>
          <w:trHeight w:val="239"/>
        </w:trPr>
        <w:tc>
          <w:tcPr>
            <w:tcW w:w="1746" w:type="dxa"/>
            <w:vMerge w:val="restart"/>
            <w:tcBorders>
              <w:top w:val="single" w:sz="4" w:space="0" w:color="auto"/>
            </w:tcBorders>
          </w:tcPr>
          <w:p w14:paraId="543435CC" w14:textId="4C940A90" w:rsidR="00D936D3" w:rsidRPr="007053FF" w:rsidRDefault="00D936D3" w:rsidP="00D936D3">
            <w:pPr>
              <w:rPr>
                <w:sz w:val="24"/>
                <w:szCs w:val="24"/>
              </w:rPr>
            </w:pPr>
            <w:r w:rsidRPr="007053FF">
              <w:rPr>
                <w:sz w:val="24"/>
                <w:szCs w:val="24"/>
              </w:rPr>
              <w:t xml:space="preserve">Power </w:t>
            </w:r>
            <w:r w:rsidR="007037B9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onitoring</w:t>
            </w:r>
          </w:p>
        </w:tc>
        <w:tc>
          <w:tcPr>
            <w:tcW w:w="6647" w:type="dxa"/>
            <w:tcBorders>
              <w:top w:val="single" w:sz="4" w:space="0" w:color="auto"/>
            </w:tcBorders>
          </w:tcPr>
          <w:p w14:paraId="7200A4DA" w14:textId="6B2CCB7D" w:rsidR="00D936D3" w:rsidRPr="007053FF" w:rsidRDefault="00D936D3" w:rsidP="00D936D3">
            <w:pPr>
              <w:rPr>
                <w:i/>
                <w:iCs/>
                <w:sz w:val="24"/>
                <w:szCs w:val="24"/>
              </w:rPr>
            </w:pPr>
            <w:r w:rsidRPr="00310089">
              <w:rPr>
                <w:i/>
                <w:sz w:val="24"/>
                <w:szCs w:val="24"/>
              </w:rPr>
              <w:t xml:space="preserve">Data analysis </w:t>
            </w:r>
            <w:r>
              <w:rPr>
                <w:i/>
                <w:sz w:val="24"/>
                <w:szCs w:val="24"/>
              </w:rPr>
              <w:t>visualization</w:t>
            </w:r>
            <w:r w:rsidRPr="00310089">
              <w:rPr>
                <w:i/>
                <w:sz w:val="24"/>
                <w:szCs w:val="24"/>
              </w:rPr>
              <w:t xml:space="preserve"> of voltage and current generatio</w:t>
            </w:r>
            <w:r>
              <w:rPr>
                <w:i/>
                <w:sz w:val="24"/>
                <w:szCs w:val="24"/>
              </w:rPr>
              <w:t>n/usage. Accessed through python code implemented into user interface.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14:paraId="0F635092" w14:textId="26FC586C" w:rsidR="00D936D3" w:rsidRPr="007053FF" w:rsidRDefault="00D936D3" w:rsidP="00D936D3">
            <w:pPr>
              <w:rPr>
                <w:i/>
                <w:color w:val="FF0000"/>
                <w:sz w:val="24"/>
                <w:szCs w:val="24"/>
              </w:rPr>
            </w:pPr>
            <w:r w:rsidRPr="007053FF">
              <w:rPr>
                <w:i/>
                <w:sz w:val="24"/>
                <w:szCs w:val="24"/>
              </w:rPr>
              <w:t>Andres</w:t>
            </w:r>
          </w:p>
        </w:tc>
      </w:tr>
      <w:tr w:rsidR="00D936D3" w14:paraId="47B1616B" w14:textId="77777777" w:rsidTr="00BB5EE2">
        <w:trPr>
          <w:trHeight w:val="239"/>
        </w:trPr>
        <w:tc>
          <w:tcPr>
            <w:tcW w:w="1746" w:type="dxa"/>
            <w:vMerge/>
          </w:tcPr>
          <w:p w14:paraId="7E57D0B1" w14:textId="77777777" w:rsidR="00D936D3" w:rsidRPr="007053FF" w:rsidRDefault="00D936D3" w:rsidP="00D936D3">
            <w:pPr>
              <w:rPr>
                <w:sz w:val="24"/>
                <w:szCs w:val="24"/>
              </w:rPr>
            </w:pPr>
          </w:p>
        </w:tc>
        <w:tc>
          <w:tcPr>
            <w:tcW w:w="6647" w:type="dxa"/>
            <w:tcBorders>
              <w:top w:val="single" w:sz="4" w:space="0" w:color="auto"/>
            </w:tcBorders>
          </w:tcPr>
          <w:p w14:paraId="09EE09FE" w14:textId="222E178D" w:rsidR="00D936D3" w:rsidRPr="007053FF" w:rsidRDefault="00D936D3" w:rsidP="00D936D3">
            <w:pPr>
              <w:rPr>
                <w:i/>
                <w:sz w:val="24"/>
                <w:szCs w:val="24"/>
              </w:rPr>
            </w:pPr>
            <w:r w:rsidRPr="007053FF">
              <w:rPr>
                <w:i/>
                <w:iCs/>
                <w:sz w:val="24"/>
                <w:szCs w:val="24"/>
              </w:rPr>
              <w:t>Implementation of three voltage and current sensors</w:t>
            </w:r>
            <w:r>
              <w:rPr>
                <w:i/>
                <w:iCs/>
                <w:sz w:val="24"/>
                <w:szCs w:val="24"/>
              </w:rPr>
              <w:t xml:space="preserve"> for collection of data on power components in the system</w:t>
            </w:r>
            <w:r w:rsidRPr="007053F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0C021A23" w14:textId="6D6B4678" w:rsidR="00D936D3" w:rsidRPr="007053FF" w:rsidRDefault="00D936D3" w:rsidP="00D936D3">
            <w:pPr>
              <w:rPr>
                <w:i/>
                <w:sz w:val="24"/>
                <w:szCs w:val="24"/>
              </w:rPr>
            </w:pPr>
            <w:r w:rsidRPr="007053FF">
              <w:rPr>
                <w:i/>
                <w:sz w:val="24"/>
                <w:szCs w:val="24"/>
              </w:rPr>
              <w:t>Andres</w:t>
            </w:r>
          </w:p>
        </w:tc>
      </w:tr>
      <w:tr w:rsidR="00D936D3" w14:paraId="69093E03" w14:textId="0077E21E" w:rsidTr="259566CA">
        <w:tc>
          <w:tcPr>
            <w:tcW w:w="1746" w:type="dxa"/>
            <w:vMerge w:val="restart"/>
            <w:tcBorders>
              <w:top w:val="single" w:sz="4" w:space="0" w:color="auto"/>
            </w:tcBorders>
          </w:tcPr>
          <w:p w14:paraId="1AA412A1" w14:textId="78392875" w:rsidR="00D936D3" w:rsidRPr="007053FF" w:rsidRDefault="00D936D3" w:rsidP="00D936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Secure communication</w:t>
            </w:r>
          </w:p>
        </w:tc>
        <w:tc>
          <w:tcPr>
            <w:tcW w:w="6647" w:type="dxa"/>
            <w:tcBorders>
              <w:top w:val="single" w:sz="4" w:space="0" w:color="auto"/>
              <w:bottom w:val="single" w:sz="4" w:space="0" w:color="auto"/>
            </w:tcBorders>
          </w:tcPr>
          <w:p w14:paraId="236B5E31" w14:textId="15DA2282" w:rsidR="00D936D3" w:rsidRPr="007053FF" w:rsidRDefault="00D936D3" w:rsidP="00D936D3">
            <w:pPr>
              <w:rPr>
                <w:i/>
                <w:iCs/>
                <w:sz w:val="24"/>
                <w:szCs w:val="24"/>
              </w:rPr>
            </w:pPr>
            <w:r w:rsidRPr="007053FF">
              <w:rPr>
                <w:i/>
                <w:iCs/>
                <w:sz w:val="24"/>
                <w:szCs w:val="24"/>
              </w:rPr>
              <w:t>Encrypted TCP communication with client</w:t>
            </w:r>
            <w:r>
              <w:rPr>
                <w:i/>
                <w:iCs/>
                <w:sz w:val="24"/>
                <w:szCs w:val="24"/>
              </w:rPr>
              <w:t>s and a</w:t>
            </w:r>
            <w:r w:rsidRPr="007053FF">
              <w:rPr>
                <w:i/>
                <w:iCs/>
                <w:sz w:val="24"/>
                <w:szCs w:val="24"/>
              </w:rPr>
              <w:t xml:space="preserve"> server</w:t>
            </w:r>
            <w:r>
              <w:rPr>
                <w:i/>
                <w:iCs/>
                <w:sz w:val="24"/>
                <w:szCs w:val="24"/>
              </w:rPr>
              <w:t xml:space="preserve"> on an existing network. 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14:paraId="122A51FF" w14:textId="38173037" w:rsidR="00D936D3" w:rsidRPr="007053FF" w:rsidRDefault="00D936D3" w:rsidP="00D936D3">
            <w:pPr>
              <w:rPr>
                <w:i/>
                <w:color w:val="FF0000"/>
                <w:sz w:val="24"/>
                <w:szCs w:val="24"/>
              </w:rPr>
            </w:pPr>
            <w:r w:rsidRPr="007053FF">
              <w:rPr>
                <w:i/>
                <w:sz w:val="24"/>
                <w:szCs w:val="24"/>
              </w:rPr>
              <w:t>Nicholas</w:t>
            </w:r>
          </w:p>
        </w:tc>
      </w:tr>
      <w:tr w:rsidR="00D936D3" w14:paraId="340CEC75" w14:textId="28E074DF" w:rsidTr="00DE1F8A">
        <w:tc>
          <w:tcPr>
            <w:tcW w:w="1746" w:type="dxa"/>
            <w:vMerge/>
            <w:tcBorders>
              <w:bottom w:val="single" w:sz="4" w:space="0" w:color="auto"/>
            </w:tcBorders>
          </w:tcPr>
          <w:p w14:paraId="229CEC7B" w14:textId="4FF803D7" w:rsidR="00D936D3" w:rsidRPr="007053FF" w:rsidRDefault="00D936D3" w:rsidP="00D936D3">
            <w:pPr>
              <w:jc w:val="right"/>
              <w:rPr>
                <w:color w:val="FF0000"/>
                <w:sz w:val="24"/>
                <w:szCs w:val="24"/>
              </w:rPr>
            </w:pPr>
          </w:p>
        </w:tc>
        <w:tc>
          <w:tcPr>
            <w:tcW w:w="6647" w:type="dxa"/>
            <w:tcBorders>
              <w:top w:val="single" w:sz="4" w:space="0" w:color="auto"/>
              <w:bottom w:val="single" w:sz="4" w:space="0" w:color="auto"/>
            </w:tcBorders>
          </w:tcPr>
          <w:p w14:paraId="7928FA08" w14:textId="5ED6C80D" w:rsidR="00D936D3" w:rsidRPr="007053FF" w:rsidRDefault="00D936D3" w:rsidP="00D936D3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</w:t>
            </w:r>
            <w:r w:rsidRPr="007053FF">
              <w:rPr>
                <w:i/>
                <w:iCs/>
                <w:sz w:val="24"/>
                <w:szCs w:val="24"/>
              </w:rPr>
              <w:t xml:space="preserve">emote access to </w:t>
            </w:r>
            <w:r>
              <w:rPr>
                <w:i/>
                <w:iCs/>
                <w:sz w:val="24"/>
                <w:szCs w:val="24"/>
              </w:rPr>
              <w:t>s</w:t>
            </w:r>
            <w:r w:rsidRPr="007053FF">
              <w:rPr>
                <w:i/>
                <w:iCs/>
                <w:sz w:val="24"/>
                <w:szCs w:val="24"/>
              </w:rPr>
              <w:t>ensor database via TCP</w:t>
            </w:r>
            <w:r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14:paraId="45F04FF9" w14:textId="09533792" w:rsidR="00D936D3" w:rsidRPr="007053FF" w:rsidRDefault="00D936D3" w:rsidP="00D936D3">
            <w:pPr>
              <w:rPr>
                <w:i/>
                <w:color w:val="FF0000"/>
                <w:sz w:val="24"/>
                <w:szCs w:val="24"/>
              </w:rPr>
            </w:pPr>
            <w:r w:rsidRPr="007053FF">
              <w:rPr>
                <w:i/>
                <w:sz w:val="24"/>
                <w:szCs w:val="24"/>
              </w:rPr>
              <w:t xml:space="preserve">Nicholas </w:t>
            </w:r>
          </w:p>
        </w:tc>
      </w:tr>
      <w:bookmarkEnd w:id="2"/>
    </w:tbl>
    <w:p w14:paraId="357CE1DB" w14:textId="29090CD8" w:rsidR="00F96EEF" w:rsidRPr="00327C4A" w:rsidRDefault="00F96EEF" w:rsidP="00F96EEF">
      <w:pPr>
        <w:rPr>
          <w:i/>
          <w:iCs/>
          <w:color w:val="FF0000"/>
        </w:rPr>
      </w:pPr>
    </w:p>
    <w:sectPr w:rsidR="00F96EEF" w:rsidRPr="00327C4A" w:rsidSect="00D00097">
      <w:pgSz w:w="12240" w:h="15840"/>
      <w:pgMar w:top="72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53185" w14:textId="77777777" w:rsidR="00237E24" w:rsidRDefault="00237E24" w:rsidP="008212FD">
      <w:pPr>
        <w:spacing w:after="0" w:line="240" w:lineRule="auto"/>
      </w:pPr>
      <w:r>
        <w:separator/>
      </w:r>
    </w:p>
  </w:endnote>
  <w:endnote w:type="continuationSeparator" w:id="0">
    <w:p w14:paraId="4B09A284" w14:textId="77777777" w:rsidR="00237E24" w:rsidRDefault="00237E24" w:rsidP="0082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EC67F" w14:textId="77777777" w:rsidR="00237E24" w:rsidRDefault="00237E24" w:rsidP="008212FD">
      <w:pPr>
        <w:spacing w:after="0" w:line="240" w:lineRule="auto"/>
      </w:pPr>
      <w:r>
        <w:separator/>
      </w:r>
    </w:p>
  </w:footnote>
  <w:footnote w:type="continuationSeparator" w:id="0">
    <w:p w14:paraId="78171F5F" w14:textId="77777777" w:rsidR="00237E24" w:rsidRDefault="00237E24" w:rsidP="00821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5A5"/>
    <w:rsid w:val="00005F3C"/>
    <w:rsid w:val="0001122B"/>
    <w:rsid w:val="00024A24"/>
    <w:rsid w:val="00041500"/>
    <w:rsid w:val="00044C08"/>
    <w:rsid w:val="00054108"/>
    <w:rsid w:val="00057249"/>
    <w:rsid w:val="00080A88"/>
    <w:rsid w:val="00083CD1"/>
    <w:rsid w:val="000A4B84"/>
    <w:rsid w:val="000A70F2"/>
    <w:rsid w:val="000B5663"/>
    <w:rsid w:val="000C33B3"/>
    <w:rsid w:val="000D0314"/>
    <w:rsid w:val="000E601B"/>
    <w:rsid w:val="000F20D5"/>
    <w:rsid w:val="001136CE"/>
    <w:rsid w:val="00121273"/>
    <w:rsid w:val="0013487B"/>
    <w:rsid w:val="0013574E"/>
    <w:rsid w:val="00143806"/>
    <w:rsid w:val="00153981"/>
    <w:rsid w:val="00164BED"/>
    <w:rsid w:val="0017589A"/>
    <w:rsid w:val="00186B07"/>
    <w:rsid w:val="001878F2"/>
    <w:rsid w:val="001E6E19"/>
    <w:rsid w:val="001E76BD"/>
    <w:rsid w:val="002004DC"/>
    <w:rsid w:val="0020323A"/>
    <w:rsid w:val="00204CB1"/>
    <w:rsid w:val="00216576"/>
    <w:rsid w:val="002201FD"/>
    <w:rsid w:val="00233AEF"/>
    <w:rsid w:val="00237E24"/>
    <w:rsid w:val="00241060"/>
    <w:rsid w:val="00265D0B"/>
    <w:rsid w:val="00295EBC"/>
    <w:rsid w:val="002B0771"/>
    <w:rsid w:val="002C63CD"/>
    <w:rsid w:val="002C671B"/>
    <w:rsid w:val="002F39B6"/>
    <w:rsid w:val="00310089"/>
    <w:rsid w:val="0031313D"/>
    <w:rsid w:val="00322DAC"/>
    <w:rsid w:val="00327C4A"/>
    <w:rsid w:val="003340EF"/>
    <w:rsid w:val="00342073"/>
    <w:rsid w:val="0034399A"/>
    <w:rsid w:val="003515A1"/>
    <w:rsid w:val="00366A6F"/>
    <w:rsid w:val="0037320E"/>
    <w:rsid w:val="00385CF9"/>
    <w:rsid w:val="003B61F4"/>
    <w:rsid w:val="00402C8D"/>
    <w:rsid w:val="0041104C"/>
    <w:rsid w:val="004557FB"/>
    <w:rsid w:val="004801A5"/>
    <w:rsid w:val="00492736"/>
    <w:rsid w:val="004A69DA"/>
    <w:rsid w:val="004B3624"/>
    <w:rsid w:val="004D5578"/>
    <w:rsid w:val="004D6C94"/>
    <w:rsid w:val="004E71FA"/>
    <w:rsid w:val="004F2606"/>
    <w:rsid w:val="004F49FA"/>
    <w:rsid w:val="004F4BB6"/>
    <w:rsid w:val="005145B5"/>
    <w:rsid w:val="00530722"/>
    <w:rsid w:val="00536E4F"/>
    <w:rsid w:val="0054029B"/>
    <w:rsid w:val="00553ED4"/>
    <w:rsid w:val="00557D90"/>
    <w:rsid w:val="00574D0B"/>
    <w:rsid w:val="00575DB7"/>
    <w:rsid w:val="00582347"/>
    <w:rsid w:val="0058495F"/>
    <w:rsid w:val="005B1C87"/>
    <w:rsid w:val="005C70BE"/>
    <w:rsid w:val="005D7F12"/>
    <w:rsid w:val="005F0DB2"/>
    <w:rsid w:val="005F1876"/>
    <w:rsid w:val="005F3B08"/>
    <w:rsid w:val="005F7B11"/>
    <w:rsid w:val="00613F96"/>
    <w:rsid w:val="00633753"/>
    <w:rsid w:val="00653B5B"/>
    <w:rsid w:val="00657DE2"/>
    <w:rsid w:val="00685DF2"/>
    <w:rsid w:val="00694884"/>
    <w:rsid w:val="006951A3"/>
    <w:rsid w:val="00695A6C"/>
    <w:rsid w:val="006A6682"/>
    <w:rsid w:val="006B0BB3"/>
    <w:rsid w:val="006B1138"/>
    <w:rsid w:val="006C287F"/>
    <w:rsid w:val="006F290C"/>
    <w:rsid w:val="007037B9"/>
    <w:rsid w:val="007053FF"/>
    <w:rsid w:val="007054C8"/>
    <w:rsid w:val="00713165"/>
    <w:rsid w:val="007157CD"/>
    <w:rsid w:val="00715DB2"/>
    <w:rsid w:val="00723527"/>
    <w:rsid w:val="00744A50"/>
    <w:rsid w:val="007453E6"/>
    <w:rsid w:val="00760F63"/>
    <w:rsid w:val="00770289"/>
    <w:rsid w:val="00772269"/>
    <w:rsid w:val="0078333A"/>
    <w:rsid w:val="007940A6"/>
    <w:rsid w:val="00796A5D"/>
    <w:rsid w:val="00796F1E"/>
    <w:rsid w:val="00797B7D"/>
    <w:rsid w:val="007B2489"/>
    <w:rsid w:val="007B3D2D"/>
    <w:rsid w:val="007D15D2"/>
    <w:rsid w:val="007D1F3D"/>
    <w:rsid w:val="007F0035"/>
    <w:rsid w:val="008179D4"/>
    <w:rsid w:val="008212FD"/>
    <w:rsid w:val="008445D3"/>
    <w:rsid w:val="00845FCE"/>
    <w:rsid w:val="00861BEB"/>
    <w:rsid w:val="0087002E"/>
    <w:rsid w:val="008717B5"/>
    <w:rsid w:val="0088069E"/>
    <w:rsid w:val="00881C74"/>
    <w:rsid w:val="008829BC"/>
    <w:rsid w:val="008863C2"/>
    <w:rsid w:val="008A04A4"/>
    <w:rsid w:val="008A2E5B"/>
    <w:rsid w:val="008B0C23"/>
    <w:rsid w:val="008C2947"/>
    <w:rsid w:val="008E0DE7"/>
    <w:rsid w:val="008F6FEA"/>
    <w:rsid w:val="00900147"/>
    <w:rsid w:val="00901B7F"/>
    <w:rsid w:val="00911090"/>
    <w:rsid w:val="00924F1D"/>
    <w:rsid w:val="00927F09"/>
    <w:rsid w:val="00932967"/>
    <w:rsid w:val="00970F16"/>
    <w:rsid w:val="009841A0"/>
    <w:rsid w:val="00986DCE"/>
    <w:rsid w:val="009937BE"/>
    <w:rsid w:val="009A08C0"/>
    <w:rsid w:val="009B33F9"/>
    <w:rsid w:val="009C5D63"/>
    <w:rsid w:val="009C7035"/>
    <w:rsid w:val="00A0389E"/>
    <w:rsid w:val="00A0614B"/>
    <w:rsid w:val="00A151F8"/>
    <w:rsid w:val="00A24340"/>
    <w:rsid w:val="00A27BB4"/>
    <w:rsid w:val="00A30F5A"/>
    <w:rsid w:val="00A329B8"/>
    <w:rsid w:val="00A37287"/>
    <w:rsid w:val="00A436B3"/>
    <w:rsid w:val="00A61FCF"/>
    <w:rsid w:val="00A6562C"/>
    <w:rsid w:val="00A676CB"/>
    <w:rsid w:val="00A7514B"/>
    <w:rsid w:val="00AC72D2"/>
    <w:rsid w:val="00AE4292"/>
    <w:rsid w:val="00AE4CB5"/>
    <w:rsid w:val="00B26C3C"/>
    <w:rsid w:val="00B97BB6"/>
    <w:rsid w:val="00B97DBE"/>
    <w:rsid w:val="00BB11F0"/>
    <w:rsid w:val="00BB5EE2"/>
    <w:rsid w:val="00BD5C50"/>
    <w:rsid w:val="00C11B2F"/>
    <w:rsid w:val="00C2008B"/>
    <w:rsid w:val="00C331BF"/>
    <w:rsid w:val="00C44D36"/>
    <w:rsid w:val="00C4522F"/>
    <w:rsid w:val="00CA5954"/>
    <w:rsid w:val="00CB2636"/>
    <w:rsid w:val="00CB3AF4"/>
    <w:rsid w:val="00CB7B57"/>
    <w:rsid w:val="00CC4AF5"/>
    <w:rsid w:val="00CD2DCD"/>
    <w:rsid w:val="00CE5F14"/>
    <w:rsid w:val="00CF4402"/>
    <w:rsid w:val="00D00097"/>
    <w:rsid w:val="00D018F5"/>
    <w:rsid w:val="00D030B6"/>
    <w:rsid w:val="00D10690"/>
    <w:rsid w:val="00D21BBA"/>
    <w:rsid w:val="00D315FD"/>
    <w:rsid w:val="00D476EC"/>
    <w:rsid w:val="00D5010D"/>
    <w:rsid w:val="00D53378"/>
    <w:rsid w:val="00D7160A"/>
    <w:rsid w:val="00D80CD4"/>
    <w:rsid w:val="00D84E8A"/>
    <w:rsid w:val="00D874B2"/>
    <w:rsid w:val="00D936D3"/>
    <w:rsid w:val="00DA2469"/>
    <w:rsid w:val="00DA37D8"/>
    <w:rsid w:val="00DA5D71"/>
    <w:rsid w:val="00DB7258"/>
    <w:rsid w:val="00DC02EC"/>
    <w:rsid w:val="00DD122E"/>
    <w:rsid w:val="00DD76F0"/>
    <w:rsid w:val="00DE1F8A"/>
    <w:rsid w:val="00DE62E8"/>
    <w:rsid w:val="00DF0DA4"/>
    <w:rsid w:val="00E0202E"/>
    <w:rsid w:val="00E10117"/>
    <w:rsid w:val="00E10D99"/>
    <w:rsid w:val="00E20066"/>
    <w:rsid w:val="00E27F45"/>
    <w:rsid w:val="00E3593D"/>
    <w:rsid w:val="00E406E6"/>
    <w:rsid w:val="00E44D68"/>
    <w:rsid w:val="00E60D9E"/>
    <w:rsid w:val="00E653DD"/>
    <w:rsid w:val="00E7663F"/>
    <w:rsid w:val="00E86319"/>
    <w:rsid w:val="00E86D0A"/>
    <w:rsid w:val="00EA4C6F"/>
    <w:rsid w:val="00EB6979"/>
    <w:rsid w:val="00ED5833"/>
    <w:rsid w:val="00ED7983"/>
    <w:rsid w:val="00EF61C2"/>
    <w:rsid w:val="00F25C35"/>
    <w:rsid w:val="00F31572"/>
    <w:rsid w:val="00F3343D"/>
    <w:rsid w:val="00F45703"/>
    <w:rsid w:val="00F525A5"/>
    <w:rsid w:val="00F758B4"/>
    <w:rsid w:val="00F81273"/>
    <w:rsid w:val="00F9108A"/>
    <w:rsid w:val="00F920B3"/>
    <w:rsid w:val="00F94F36"/>
    <w:rsid w:val="00F96EEF"/>
    <w:rsid w:val="00FA2094"/>
    <w:rsid w:val="00FB561C"/>
    <w:rsid w:val="00FC29D1"/>
    <w:rsid w:val="00FC571C"/>
    <w:rsid w:val="00FD2762"/>
    <w:rsid w:val="00FD337A"/>
    <w:rsid w:val="2595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8453"/>
  <w15:docId w15:val="{6CCA1217-D741-49E5-8C1A-4E132BE0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6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95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95F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74D0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7F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F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F96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12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2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12F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B2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24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4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4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3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EB5672FFAAC94BB6FA9D48A37EAD30" ma:contentTypeVersion="10" ma:contentTypeDescription="Create a new document." ma:contentTypeScope="" ma:versionID="dfe8fa25fb70f98fb97bed69ee50b36f">
  <xsd:schema xmlns:xsd="http://www.w3.org/2001/XMLSchema" xmlns:xs="http://www.w3.org/2001/XMLSchema" xmlns:p="http://schemas.microsoft.com/office/2006/metadata/properties" xmlns:ns2="13791d81-0725-4503-85dd-6e62dce54037" xmlns:ns3="55bd164c-7365-4f0b-8774-3985ccf3647f" targetNamespace="http://schemas.microsoft.com/office/2006/metadata/properties" ma:root="true" ma:fieldsID="2ef76ca98854ce7022dd7f7b1e2a2d47" ns2:_="" ns3:_="">
    <xsd:import namespace="13791d81-0725-4503-85dd-6e62dce54037"/>
    <xsd:import namespace="55bd164c-7365-4f0b-8774-3985ccf364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91d81-0725-4503-85dd-6e62dce54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d164c-7365-4f0b-8774-3985ccf3647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02216-075D-45F4-A5F9-07BC5E76C0D1}"/>
</file>

<file path=customXml/itemProps2.xml><?xml version="1.0" encoding="utf-8"?>
<ds:datastoreItem xmlns:ds="http://schemas.openxmlformats.org/officeDocument/2006/customXml" ds:itemID="{FCA882F4-D585-43B6-B635-73877CEE5B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3F0A05-D828-4548-B775-3B41DE823E1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13791d81-0725-4503-85dd-6e62dce54037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58CD23D-0F00-4F24-81A2-F57DF2B9A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Qaysi, Ahmed</dc:creator>
  <cp:lastModifiedBy>Al Qaysi, Ahmed</cp:lastModifiedBy>
  <cp:revision>205</cp:revision>
  <cp:lastPrinted>2019-01-19T17:23:00Z</cp:lastPrinted>
  <dcterms:created xsi:type="dcterms:W3CDTF">2019-08-20T21:43:00Z</dcterms:created>
  <dcterms:modified xsi:type="dcterms:W3CDTF">2019-09-23T12:35:00Z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0x01010022EB5672FFAAC94BB6FA9D48A37EAD30</vt:lpwstr>
  </property>
</Properties>
</file>