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center"/>
        <w:rPr/>
      </w:pPr>
      <w:r>
        <w:rPr>
          <w:rFonts w:eastAsia="Arial" w:cs="Arial"/>
          <w:b/>
          <w:bCs/>
          <w:sz w:val="32"/>
          <w:szCs w:val="32"/>
        </w:rPr>
        <w:t>TECHNICAL SPECIFICATION AND SYSTEM ARCHITECTURE DOCUMENT</w:t>
      </w:r>
    </w:p>
    <w:p>
      <w:pPr>
        <w:pStyle w:val="Normal"/>
        <w:spacing w:before="0" w:after="300"/>
        <w:jc w:val="center"/>
        <w:rPr/>
      </w:pPr>
      <w:r>
        <w:rPr>
          <w:rFonts w:eastAsia="Arial" w:cs="Arial"/>
          <w:b/>
          <w:bCs/>
          <w:color w:val="2E75B6"/>
          <w:sz w:val="26"/>
          <w:szCs w:val="26"/>
        </w:rPr>
        <w:t>Blood Bank Management System (Enterprise Core Core Edition)</w:t>
      </w:r>
    </w:p>
    <w:p>
      <w:pPr>
        <w:pStyle w:val="Normal"/>
        <w:spacing w:before="0" w:after="160"/>
        <w:rPr/>
      </w:pPr>
      <w:r>
        <w:rPr>
          <w:rFonts w:eastAsia="Arial" w:cs="Arial"/>
          <w:b/>
          <w:bCs/>
          <w:i w:val="false"/>
          <w:iCs w:val="false"/>
          <w:sz w:val="24"/>
          <w:szCs w:val="24"/>
        </w:rPr>
        <w:t xml:space="preserve">Course Project: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CS-229T Database Management Systems</w:t>
      </w:r>
    </w:p>
    <w:p>
      <w:pPr>
        <w:pStyle w:val="Normal"/>
        <w:spacing w:before="0" w:after="160"/>
        <w:rPr/>
      </w:pPr>
      <w:r>
        <w:rPr>
          <w:rFonts w:eastAsia="Arial" w:cs="Arial"/>
          <w:b/>
          <w:bCs/>
          <w:i w:val="false"/>
          <w:iCs w:val="false"/>
          <w:sz w:val="24"/>
          <w:szCs w:val="24"/>
        </w:rPr>
        <w:t xml:space="preserve">Database Engine: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SQLite3</w:t>
      </w:r>
    </w:p>
    <w:p>
      <w:pPr>
        <w:pStyle w:val="Normal"/>
        <w:spacing w:before="0" w:after="160"/>
        <w:rPr/>
      </w:pPr>
      <w:r>
        <w:rPr>
          <w:rFonts w:eastAsia="Arial" w:cs="Arial"/>
          <w:b/>
          <w:bCs/>
          <w:i w:val="false"/>
          <w:iCs w:val="false"/>
          <w:sz w:val="24"/>
          <w:szCs w:val="24"/>
        </w:rPr>
        <w:t xml:space="preserve">Application Tier: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Node.js / Express.js</w:t>
      </w:r>
    </w:p>
    <w:p>
      <w:pPr>
        <w:pStyle w:val="Normal"/>
        <w:spacing w:before="0" w:after="160"/>
        <w:rPr/>
      </w:pPr>
      <w:r>
        <w:rPr>
          <w:rFonts w:eastAsia="Arial" w:cs="Arial"/>
          <w:b/>
          <w:bCs/>
          <w:i w:val="false"/>
          <w:iCs w:val="false"/>
          <w:sz w:val="24"/>
          <w:szCs w:val="24"/>
        </w:rPr>
        <w:t xml:space="preserve">Presentation Tier: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Vanilla HTML5 / CSS3 / JavaScript (Fetch API)</w:t>
      </w:r>
    </w:p>
    <w:p>
      <w:pPr>
        <w:pStyle w:val="Normal"/>
        <w:pBdr>
          <w:bottom w:val="single" w:sz="6" w:space="1" w:color="2E75B6"/>
        </w:pBdr>
        <w:spacing w:before="0" w:after="240"/>
        <w:rPr/>
      </w:pPr>
      <w:r>
        <w:rPr/>
      </w:r>
    </w:p>
    <w:p>
      <w:pPr>
        <w:pStyle w:val="Heading1"/>
        <w:rPr/>
      </w:pPr>
      <w:r>
        <w:rPr/>
        <w:t>1. Executive Summary &amp; Project Overview</w:t>
      </w:r>
    </w:p>
    <w:p>
      <w:pPr>
        <w:pStyle w:val="Normal"/>
        <w:spacing w:before="0" w:after="160"/>
        <w:rPr/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The Blood Bank Management System is a comprehensive, transaction-safe, relational database application engineered to manage the critical lifecycle of blood donations, inventory tracking, and emergency hospital fulfillment. Operating in environments where resource allocation is highly time-sensitive, the system enforces rigid business logic directly at the database level using SQLite3 constraints, triggers, and views.</w:t>
      </w:r>
    </w:p>
    <w:p>
      <w:pPr>
        <w:pStyle w:val="Heading2"/>
        <w:rPr/>
      </w:pPr>
      <w:r>
        <w:rPr/>
        <w:t>1.1 Core Objectives</w:t>
      </w:r>
    </w:p>
    <w:p>
      <w:pPr>
        <w:pStyle w:val="ListParagraph"/>
        <w:numPr>
          <w:ilvl w:val="0"/>
          <w:numId w:val="3"/>
        </w:numPr>
        <w:spacing w:before="0" w:after="100"/>
        <w:rPr/>
      </w:pPr>
      <w:r>
        <w:rPr>
          <w:rFonts w:eastAsia="Arial" w:cs="Arial"/>
          <w:b/>
          <w:bCs/>
          <w:i w:val="false"/>
          <w:iCs w:val="false"/>
          <w:sz w:val="24"/>
          <w:szCs w:val="24"/>
        </w:rPr>
        <w:t xml:space="preserve">Traceability: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Ensure every individual unit of blood in the inventory can be traced back to a specific donor and a distinct donation event, while also tracking its destination to a requesting hospital.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b/>
          <w:bCs/>
          <w:i w:val="false"/>
          <w:iCs w:val="false"/>
          <w:sz w:val="24"/>
          <w:szCs w:val="24"/>
        </w:rPr>
        <w:t xml:space="preserve">Inventory Freshness: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Safeguard patients by automating the identification and elimination of expired blood products using automated database hooks.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b/>
          <w:bCs/>
          <w:i w:val="false"/>
          <w:iCs w:val="false"/>
          <w:sz w:val="24"/>
          <w:szCs w:val="24"/>
        </w:rPr>
        <w:t xml:space="preserve">Automated Eligibility Enforcement: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Implement clinical guardrails (e.g., the 90-day donation window) to protect donor health and automate compliance.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b/>
          <w:bCs/>
          <w:i w:val="false"/>
          <w:iCs w:val="false"/>
          <w:sz w:val="24"/>
          <w:szCs w:val="24"/>
        </w:rPr>
        <w:t xml:space="preserve">High-Performance Dispatch: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Optimize emergency request workflows, ensuring that blood units are allocated via a First-Expired, First-Out (FEFO) strategy to minimize wastage.</w:t>
      </w:r>
    </w:p>
    <w:p>
      <w:pPr>
        <w:pStyle w:val="Heading1"/>
        <w:rPr/>
      </w:pPr>
      <w:r>
        <w:rPr/>
        <w:t>2. System Architecture &amp; Directory Topology</w:t>
      </w:r>
    </w:p>
    <w:p>
      <w:pPr>
        <w:pStyle w:val="Normal"/>
        <w:spacing w:before="0" w:after="160"/>
        <w:rPr/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The system is engineered using a decoupled, decoupled client-server architecture. It opts for an efficient, lightweight, file-based relational storage engine (SQLite3) paired with an asynchronous backend application tier (Node.js).</w:t>
      </w:r>
    </w:p>
    <w:p>
      <w:pPr>
        <w:pStyle w:val="Normal"/>
        <w:shd w:val="clear" w:fill="F2F2F2"/>
        <w:spacing w:lineRule="auto" w:line="240" w:before="12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bloodbank/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├── </w:t>
      </w:r>
      <w:r>
        <w:rPr>
          <w:rFonts w:eastAsia="Consolas" w:cs="Consolas" w:ascii="Consolas" w:hAnsi="Consolas"/>
          <w:sz w:val="18"/>
          <w:szCs w:val="18"/>
        </w:rPr>
        <w:t>backend/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│   ├── </w:t>
      </w:r>
      <w:r>
        <w:rPr>
          <w:rFonts w:eastAsia="Consolas" w:cs="Consolas" w:ascii="Consolas" w:hAnsi="Consolas"/>
          <w:sz w:val="18"/>
          <w:szCs w:val="18"/>
        </w:rPr>
        <w:t>db/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│   │   ├── </w:t>
      </w:r>
      <w:r>
        <w:rPr>
          <w:rFonts w:eastAsia="Consolas" w:cs="Consolas" w:ascii="Consolas" w:hAnsi="Consolas"/>
          <w:sz w:val="18"/>
          <w:szCs w:val="18"/>
        </w:rPr>
        <w:t>schema.sql         -- DDL: Tables, constraints, views, indexes, triggers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│   │   ├── </w:t>
      </w:r>
      <w:r>
        <w:rPr>
          <w:rFonts w:eastAsia="Consolas" w:cs="Consolas" w:ascii="Consolas" w:hAnsi="Consolas"/>
          <w:sz w:val="18"/>
          <w:szCs w:val="18"/>
        </w:rPr>
        <w:t>seed.sql           -- DML: Controlled mock datasets for staging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│   │   ├── </w:t>
      </w:r>
      <w:r>
        <w:rPr>
          <w:rFonts w:eastAsia="Consolas" w:cs="Consolas" w:ascii="Consolas" w:hAnsi="Consolas"/>
          <w:sz w:val="18"/>
          <w:szCs w:val="18"/>
        </w:rPr>
        <w:t>connection.js      -- Database initialization &amp; PRAGMA configuration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│   │   ├── </w:t>
      </w:r>
      <w:r>
        <w:rPr>
          <w:rFonts w:eastAsia="Consolas" w:cs="Consolas" w:ascii="Consolas" w:hAnsi="Consolas"/>
          <w:sz w:val="18"/>
          <w:szCs w:val="18"/>
        </w:rPr>
        <w:t>dbHelpers.js        -- Promisified execution wrappers for SQLite3 callbacks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│   │   └── </w:t>
      </w:r>
      <w:r>
        <w:rPr>
          <w:rFonts w:eastAsia="Consolas" w:cs="Consolas" w:ascii="Consolas" w:hAnsi="Consolas"/>
          <w:sz w:val="18"/>
          <w:szCs w:val="18"/>
        </w:rPr>
        <w:t>reset.js           -- Database teardown and reconstruction automation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│   ├── </w:t>
      </w:r>
      <w:r>
        <w:rPr>
          <w:rFonts w:eastAsia="Consolas" w:cs="Consolas" w:ascii="Consolas" w:hAnsi="Consolas"/>
          <w:sz w:val="18"/>
          <w:szCs w:val="18"/>
        </w:rPr>
        <w:t>controllers/           -- Transactional business logic &amp; controller blocks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│   │   ├── </w:t>
      </w:r>
      <w:r>
        <w:rPr>
          <w:rFonts w:eastAsia="Consolas" w:cs="Consolas" w:ascii="Consolas" w:hAnsi="Consolas"/>
          <w:sz w:val="18"/>
          <w:szCs w:val="18"/>
        </w:rPr>
        <w:t>donorController.js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│   │   ├── </w:t>
      </w:r>
      <w:r>
        <w:rPr>
          <w:rFonts w:eastAsia="Consolas" w:cs="Consolas" w:ascii="Consolas" w:hAnsi="Consolas"/>
          <w:sz w:val="18"/>
          <w:szCs w:val="18"/>
        </w:rPr>
        <w:t>inventoryController.js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│   │   ├── </w:t>
      </w:r>
      <w:r>
        <w:rPr>
          <w:rFonts w:eastAsia="Consolas" w:cs="Consolas" w:ascii="Consolas" w:hAnsi="Consolas"/>
          <w:sz w:val="18"/>
          <w:szCs w:val="18"/>
        </w:rPr>
        <w:t>donationController.js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│   │   ├── </w:t>
      </w:r>
      <w:r>
        <w:rPr>
          <w:rFonts w:eastAsia="Consolas" w:cs="Consolas" w:ascii="Consolas" w:hAnsi="Consolas"/>
          <w:sz w:val="18"/>
          <w:szCs w:val="18"/>
        </w:rPr>
        <w:t>hospitalController.js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│   │   └── </w:t>
      </w:r>
      <w:r>
        <w:rPr>
          <w:rFonts w:eastAsia="Consolas" w:cs="Consolas" w:ascii="Consolas" w:hAnsi="Consolas"/>
          <w:sz w:val="18"/>
          <w:szCs w:val="18"/>
        </w:rPr>
        <w:t>requestController.js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│   ├── </w:t>
      </w:r>
      <w:r>
        <w:rPr>
          <w:rFonts w:eastAsia="Consolas" w:cs="Consolas" w:ascii="Consolas" w:hAnsi="Consolas"/>
          <w:sz w:val="18"/>
          <w:szCs w:val="18"/>
        </w:rPr>
        <w:t>routes/                -- Express REST API routing paths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│   ├── </w:t>
      </w:r>
      <w:r>
        <w:rPr>
          <w:rFonts w:eastAsia="Consolas" w:cs="Consolas" w:ascii="Consolas" w:hAnsi="Consolas"/>
          <w:sz w:val="18"/>
          <w:szCs w:val="18"/>
        </w:rPr>
        <w:t>server.js              -- HTTP Bootstrapper and middleware pipeline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│   └── </w:t>
      </w:r>
      <w:r>
        <w:rPr>
          <w:rFonts w:eastAsia="Consolas" w:cs="Consolas" w:ascii="Consolas" w:hAnsi="Consolas"/>
          <w:sz w:val="18"/>
          <w:szCs w:val="18"/>
        </w:rPr>
        <w:t>package.json           -- Dependency manifests and execution scripts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└── </w:t>
      </w:r>
      <w:r>
        <w:rPr>
          <w:rFonts w:eastAsia="Consolas" w:cs="Consolas" w:ascii="Consolas" w:hAnsi="Consolas"/>
          <w:sz w:val="18"/>
          <w:szCs w:val="18"/>
        </w:rPr>
        <w:t>frontend/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├── </w:t>
      </w:r>
      <w:r>
        <w:rPr>
          <w:rFonts w:eastAsia="Consolas" w:cs="Consolas" w:ascii="Consolas" w:hAnsi="Consolas"/>
          <w:sz w:val="18"/>
          <w:szCs w:val="18"/>
        </w:rPr>
        <w:t>index.html             -- Operational Dashboard with system metric components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├── </w:t>
      </w:r>
      <w:r>
        <w:rPr>
          <w:rFonts w:eastAsia="Consolas" w:cs="Consolas" w:ascii="Consolas" w:hAnsi="Consolas"/>
          <w:sz w:val="18"/>
          <w:szCs w:val="18"/>
        </w:rPr>
        <w:t>donors.html            -- Donor registry management interface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├── </w:t>
      </w:r>
      <w:r>
        <w:rPr>
          <w:rFonts w:eastAsia="Consolas" w:cs="Consolas" w:ascii="Consolas" w:hAnsi="Consolas"/>
          <w:sz w:val="18"/>
          <w:szCs w:val="18"/>
        </w:rPr>
        <w:t>inventory.html         -- Real-time stock tracking console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├── </w:t>
      </w:r>
      <w:r>
        <w:rPr>
          <w:rFonts w:eastAsia="Consolas" w:cs="Consolas" w:ascii="Consolas" w:hAnsi="Consolas"/>
          <w:sz w:val="18"/>
          <w:szCs w:val="18"/>
        </w:rPr>
        <w:t>donations.html         -- Donation intake and logging dashboard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├── </w:t>
      </w:r>
      <w:r>
        <w:rPr>
          <w:rFonts w:eastAsia="Consolas" w:cs="Consolas" w:ascii="Consolas" w:hAnsi="Consolas"/>
          <w:sz w:val="18"/>
          <w:szCs w:val="18"/>
        </w:rPr>
        <w:t>hospitals.html         -- Partner hospital profile manager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├── </w:t>
      </w:r>
      <w:r>
        <w:rPr>
          <w:rFonts w:eastAsia="Consolas" w:cs="Consolas" w:ascii="Consolas" w:hAnsi="Consolas"/>
          <w:sz w:val="18"/>
          <w:szCs w:val="18"/>
        </w:rPr>
        <w:t>requests.html          -- Emergency triage and fulfillment station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├── </w:t>
      </w:r>
      <w:r>
        <w:rPr>
          <w:rFonts w:eastAsia="Consolas" w:cs="Consolas" w:ascii="Consolas" w:hAnsi="Consolas"/>
          <w:sz w:val="18"/>
          <w:szCs w:val="18"/>
        </w:rPr>
        <w:t>css/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│   └── </w:t>
      </w:r>
      <w:r>
        <w:rPr>
          <w:rFonts w:eastAsia="Consolas" w:cs="Consolas" w:ascii="Consolas" w:hAnsi="Consolas"/>
          <w:sz w:val="18"/>
          <w:szCs w:val="18"/>
        </w:rPr>
        <w:t>styles.css         -- Componentized user interface stylesheets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└── </w:t>
      </w:r>
      <w:r>
        <w:rPr>
          <w:rFonts w:eastAsia="Consolas" w:cs="Consolas" w:ascii="Consolas" w:hAnsi="Consolas"/>
          <w:sz w:val="18"/>
          <w:szCs w:val="18"/>
        </w:rPr>
        <w:t>js/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├── </w:t>
      </w:r>
      <w:r>
        <w:rPr>
          <w:rFonts w:eastAsia="Consolas" w:cs="Consolas" w:ascii="Consolas" w:hAnsi="Consolas"/>
          <w:sz w:val="18"/>
          <w:szCs w:val="18"/>
        </w:rPr>
        <w:t>api.js             -- Shared Fetch API infrastructure HTTP wrapper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├── </w:t>
      </w:r>
      <w:r>
        <w:rPr>
          <w:rFonts w:eastAsia="Consolas" w:cs="Consolas" w:ascii="Consolas" w:hAnsi="Consolas"/>
          <w:sz w:val="18"/>
          <w:szCs w:val="18"/>
        </w:rPr>
        <w:t>nav.js             -- Global state and navigation controller</w:t>
      </w:r>
    </w:p>
    <w:p>
      <w:pPr>
        <w:pStyle w:val="Normal"/>
        <w:shd w:val="clear" w:fill="F2F2F2"/>
        <w:spacing w:lineRule="auto" w:line="240" w:before="0" w:after="20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└── </w:t>
      </w:r>
      <w:r>
        <w:rPr>
          <w:rFonts w:eastAsia="Consolas" w:cs="Consolas" w:ascii="Consolas" w:hAnsi="Consolas"/>
          <w:sz w:val="18"/>
          <w:szCs w:val="18"/>
        </w:rPr>
        <w:t>[page].js          -- Page-specific DOM controllers</w:t>
      </w:r>
    </w:p>
    <w:p>
      <w:pPr>
        <w:pStyle w:val="Heading2"/>
        <w:rPr/>
      </w:pPr>
      <w:r>
        <w:rPr/>
        <w:t>2.2 Component Isolation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b/>
          <w:bCs/>
          <w:i w:val="false"/>
          <w:iCs w:val="false"/>
          <w:sz w:val="24"/>
          <w:szCs w:val="24"/>
        </w:rPr>
        <w:t xml:space="preserve">The Database Tier (backend/db/):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Enforces all domain invariants. It uses foreign key enforcement (PRAGMA foreign_keys = ON;) to handle data integrity independent of backend code execution quality.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b/>
          <w:bCs/>
          <w:i w:val="false"/>
          <w:iCs w:val="false"/>
          <w:sz w:val="24"/>
          <w:szCs w:val="24"/>
        </w:rPr>
        <w:t xml:space="preserve">The Application Tier (backend/controllers/ &amp; backend/routes/):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Exposes a standard RESTful API. It encapsulates raw SQL statements into Promise blocks, coordinating multi-statement transactional units of work.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b/>
          <w:bCs/>
          <w:i w:val="false"/>
          <w:iCs w:val="false"/>
          <w:sz w:val="24"/>
          <w:szCs w:val="24"/>
        </w:rPr>
        <w:t xml:space="preserve">The Presentation Tier (frontend/):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A client-side layer devoid of business logic. It relies exclusively on asynchronous HTTP network requests to mutate state, rendering components dynamically via DOM manipulation.</w:t>
      </w:r>
    </w:p>
    <w:p>
      <w:pPr>
        <w:pStyle w:val="Heading1"/>
        <w:rPr/>
      </w:pPr>
      <w:r>
        <w:rPr/>
        <w:t>3. Comprehensive Database Design Analysis (3NF Compliance)</w:t>
      </w:r>
    </w:p>
    <w:p>
      <w:pPr>
        <w:pStyle w:val="Normal"/>
        <w:spacing w:before="0" w:after="160"/>
        <w:rPr/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The schema layout is completely normalized up to the Third Normal Form (3NF). Every non-prime attribute depends solely on the primary key, the whole primary key, and nothing but the primary key, eliminating insertion, update, and deletion anomalies.</w:t>
      </w:r>
    </w:p>
    <w:p>
      <w:pPr>
        <w:pStyle w:val="Heading2"/>
        <w:rPr/>
      </w:pPr>
      <w:r>
        <w:rPr/>
        <w:t>3.1 Entity Dictionary &amp; Relation Mapping</w:t>
      </w:r>
    </w:p>
    <w:p>
      <w:pPr>
        <w:pStyle w:val="Heading3"/>
        <w:rPr/>
      </w:pPr>
      <w:r>
        <w:rPr/>
        <w:t>3.1.1 donors Table</w:t>
      </w:r>
    </w:p>
    <w:p>
      <w:pPr>
        <w:pStyle w:val="Normal"/>
        <w:spacing w:before="0" w:after="160"/>
        <w:rPr/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Stores demographics, physical attributes, and administrative eligibility metadata for individuals volunteering blood.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onsolas" w:cs="Consolas" w:ascii="Consolas" w:hAnsi="Consolas"/>
          <w:b/>
          <w:bCs/>
          <w:i w:val="false"/>
          <w:iCs w:val="false"/>
          <w:sz w:val="20"/>
          <w:szCs w:val="20"/>
        </w:rPr>
        <w:t xml:space="preserve">donor_id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(INTEGER PRIMARY KEY AUTOINCREMENT): System-generated unique identifier.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onsolas" w:cs="Consolas" w:ascii="Consolas" w:hAnsi="Consolas"/>
          <w:b/>
          <w:bCs/>
          <w:i w:val="false"/>
          <w:iCs w:val="false"/>
          <w:sz w:val="20"/>
          <w:szCs w:val="20"/>
        </w:rPr>
        <w:t xml:space="preserve">full_name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(TEXT NOT NULL): The verified legal name of the donor.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onsolas" w:cs="Consolas" w:ascii="Consolas" w:hAnsi="Consolas"/>
          <w:b/>
          <w:bCs/>
          <w:i w:val="false"/>
          <w:iCs w:val="false"/>
          <w:sz w:val="20"/>
          <w:szCs w:val="20"/>
        </w:rPr>
        <w:t xml:space="preserve">blood_type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(TEXT NOT NULL): Restricted via a check constraint to the eight standard human blood classifications:</w:t>
      </w:r>
    </w:p>
    <w:p>
      <w:pPr>
        <w:pStyle w:val="Normal"/>
        <w:shd w:val="clear" w:fill="F2F2F2"/>
        <w:spacing w:lineRule="auto" w:line="240" w:before="120" w:after="20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CHECK (blood_type IN ('A+','A-','B+','B-','AB+','AB-','O+','O-'))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onsolas" w:cs="Consolas" w:ascii="Consolas" w:hAnsi="Consolas"/>
          <w:b/>
          <w:bCs/>
          <w:i w:val="false"/>
          <w:iCs w:val="false"/>
          <w:sz w:val="20"/>
          <w:szCs w:val="20"/>
        </w:rPr>
        <w:t xml:space="preserve">gender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(TEXT): Categorical constraint tracking biological profiles for standard clinical reference:</w:t>
      </w:r>
    </w:p>
    <w:p>
      <w:pPr>
        <w:pStyle w:val="Normal"/>
        <w:shd w:val="clear" w:fill="F2F2F2"/>
        <w:spacing w:lineRule="auto" w:line="240" w:before="120" w:after="20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CHECK (gender IN ('Male','Female','Other'))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onsolas" w:cs="Consolas" w:ascii="Consolas" w:hAnsi="Consolas"/>
          <w:b/>
          <w:bCs/>
          <w:i w:val="false"/>
          <w:iCs w:val="false"/>
          <w:sz w:val="20"/>
          <w:szCs w:val="20"/>
        </w:rPr>
        <w:t xml:space="preserve">date_of_birth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(DATE): Date literal for calculating age constraints at runtime.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onsolas" w:cs="Consolas" w:ascii="Consolas" w:hAnsi="Consolas"/>
          <w:b/>
          <w:bCs/>
          <w:i w:val="false"/>
          <w:iCs w:val="false"/>
          <w:sz w:val="20"/>
          <w:szCs w:val="20"/>
        </w:rPr>
        <w:t xml:space="preserve">phone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(TEXT NOT NULL UNIQUE): Primary communication channel; enforced uniqueness prevents duplicate registrations.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onsolas" w:cs="Consolas" w:ascii="Consolas" w:hAnsi="Consolas"/>
          <w:b/>
          <w:bCs/>
          <w:i w:val="false"/>
          <w:iCs w:val="false"/>
          <w:sz w:val="20"/>
          <w:szCs w:val="20"/>
        </w:rPr>
        <w:t xml:space="preserve">email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(TEXT UNIQUE): Optional digital contact vector, strictly validated for uniqueness.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onsolas" w:cs="Consolas" w:ascii="Consolas" w:hAnsi="Consolas"/>
          <w:b/>
          <w:bCs/>
          <w:i w:val="false"/>
          <w:iCs w:val="false"/>
          <w:sz w:val="20"/>
          <w:szCs w:val="20"/>
        </w:rPr>
        <w:t xml:space="preserve">address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(TEXT): Residential physical address.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onsolas" w:cs="Consolas" w:ascii="Consolas" w:hAnsi="Consolas"/>
          <w:b/>
          <w:bCs/>
          <w:i w:val="false"/>
          <w:iCs w:val="false"/>
          <w:sz w:val="20"/>
          <w:szCs w:val="20"/>
        </w:rPr>
        <w:t xml:space="preserve">last_donation_date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(DATE): Nullable column updated automatically via database hooks upon donation logging.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onsolas" w:cs="Consolas" w:ascii="Consolas" w:hAnsi="Consolas"/>
          <w:b/>
          <w:bCs/>
          <w:i w:val="false"/>
          <w:iCs w:val="false"/>
          <w:sz w:val="20"/>
          <w:szCs w:val="20"/>
        </w:rPr>
        <w:t xml:space="preserve">eligibility_status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(TEXT NOT NULL DEFAULT 'Eligible'): State indicator managing intake controls:</w:t>
      </w:r>
    </w:p>
    <w:p>
      <w:pPr>
        <w:pStyle w:val="Normal"/>
        <w:shd w:val="clear" w:fill="F2F2F2"/>
        <w:spacing w:lineRule="auto" w:line="240" w:before="120" w:after="20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CHECK (eligibility_status IN ('Eligible','Not Eligible'))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onsolas" w:cs="Consolas" w:ascii="Consolas" w:hAnsi="Consolas"/>
          <w:b/>
          <w:bCs/>
          <w:i w:val="false"/>
          <w:iCs w:val="false"/>
          <w:sz w:val="20"/>
          <w:szCs w:val="20"/>
        </w:rPr>
        <w:t xml:space="preserve">created_at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(DATETIME DEFAULT CURRENT_TIMESTAMP): Audit trace for donor registration date.</w:t>
      </w:r>
    </w:p>
    <w:p>
      <w:pPr>
        <w:pStyle w:val="Heading3"/>
        <w:rPr/>
      </w:pPr>
      <w:r>
        <w:rPr/>
        <w:t>3.1.2 blood_inventory Table</w:t>
      </w:r>
    </w:p>
    <w:p>
      <w:pPr>
        <w:pStyle w:val="Normal"/>
        <w:spacing w:before="0" w:after="160"/>
        <w:rPr/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Represents physical, real-time blood units stored within refrigerated containment modules.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onsolas" w:cs="Consolas" w:ascii="Consolas" w:hAnsi="Consolas"/>
          <w:b/>
          <w:bCs/>
          <w:i w:val="false"/>
          <w:iCs w:val="false"/>
          <w:sz w:val="20"/>
          <w:szCs w:val="20"/>
        </w:rPr>
        <w:t xml:space="preserve">unit_id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(INTEGER PRIMARY KEY AUTOINCREMENT): Barcode-mapped primary key tracking a specific blood bag.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onsolas" w:cs="Consolas" w:ascii="Consolas" w:hAnsi="Consolas"/>
          <w:b/>
          <w:bCs/>
          <w:i w:val="false"/>
          <w:iCs w:val="false"/>
          <w:sz w:val="20"/>
          <w:szCs w:val="20"/>
        </w:rPr>
        <w:t xml:space="preserve">blood_type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(TEXT NOT NULL): Enforced match with standard blood groups.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onsolas" w:cs="Consolas" w:ascii="Consolas" w:hAnsi="Consolas"/>
          <w:b/>
          <w:bCs/>
          <w:i w:val="false"/>
          <w:iCs w:val="false"/>
          <w:sz w:val="20"/>
          <w:szCs w:val="20"/>
        </w:rPr>
        <w:t xml:space="preserve">volume_ml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(INTEGER NOT NULL CHECK (volume_ml &gt; 0)): Fluid quantity validation ensuring physically impossible (zero or negative) values cannot be written.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onsolas" w:cs="Consolas" w:ascii="Consolas" w:hAnsi="Consolas"/>
          <w:b/>
          <w:bCs/>
          <w:i w:val="false"/>
          <w:iCs w:val="false"/>
          <w:sz w:val="20"/>
          <w:szCs w:val="20"/>
        </w:rPr>
        <w:t xml:space="preserve">collection_date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(DATE NOT NULL): Temporal marker denoting extraction time.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onsolas" w:cs="Consolas" w:ascii="Consolas" w:hAnsi="Consolas"/>
          <w:b/>
          <w:bCs/>
          <w:i w:val="false"/>
          <w:iCs w:val="false"/>
          <w:sz w:val="20"/>
          <w:szCs w:val="20"/>
        </w:rPr>
        <w:t xml:space="preserve">expiry_date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(DATE NOT NULL): Temporal marker denoting unit expiration. It is safeguarded by an inter-column structural constraint:</w:t>
      </w:r>
    </w:p>
    <w:p>
      <w:pPr>
        <w:pStyle w:val="Normal"/>
        <w:shd w:val="clear" w:fill="F2F2F2"/>
        <w:spacing w:lineRule="auto" w:line="240" w:before="120" w:after="20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CHECK (expiry_date &gt; collection_date)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onsolas" w:cs="Consolas" w:ascii="Consolas" w:hAnsi="Consolas"/>
          <w:b/>
          <w:bCs/>
          <w:i w:val="false"/>
          <w:iCs w:val="false"/>
          <w:sz w:val="20"/>
          <w:szCs w:val="20"/>
        </w:rPr>
        <w:t xml:space="preserve">storage_location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(TEXT NOT NULL): Precise localized reference mapping to physical refrigeration bins (e.g., "Fridge-B, Shelf-4").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onsolas" w:cs="Consolas" w:ascii="Consolas" w:hAnsi="Consolas"/>
          <w:b/>
          <w:bCs/>
          <w:i w:val="false"/>
          <w:iCs w:val="false"/>
          <w:sz w:val="20"/>
          <w:szCs w:val="20"/>
        </w:rPr>
        <w:t xml:space="preserve">status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(TEXT NOT NULL DEFAULT 'Available'): State engine control variable:</w:t>
      </w:r>
    </w:p>
    <w:p>
      <w:pPr>
        <w:pStyle w:val="Normal"/>
        <w:shd w:val="clear" w:fill="F2F2F2"/>
        <w:spacing w:lineRule="auto" w:line="240" w:before="120" w:after="20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CHECK (status IN ('Available','Reserved','Expired','Used'))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onsolas" w:cs="Consolas" w:ascii="Consolas" w:hAnsi="Consolas"/>
          <w:b/>
          <w:bCs/>
          <w:i w:val="false"/>
          <w:iCs w:val="false"/>
          <w:sz w:val="20"/>
          <w:szCs w:val="20"/>
        </w:rPr>
        <w:t xml:space="preserve">donor_id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(INTEGER): Polymorphic foreign key linking the unit back to its source donor. Governed by a soft lifecycle mapping:</w:t>
      </w:r>
    </w:p>
    <w:p>
      <w:pPr>
        <w:pStyle w:val="Normal"/>
        <w:shd w:val="clear" w:fill="F2F2F2"/>
        <w:spacing w:lineRule="auto" w:line="240" w:before="120" w:after="20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FOREIGN KEY (donor_id) REFERENCES donors(donor_id) ON DELETE SET NULL</w:t>
      </w:r>
    </w:p>
    <w:p>
      <w:pPr>
        <w:pStyle w:val="Normal"/>
        <w:spacing w:before="0" w:after="160"/>
        <w:rPr/>
      </w:pPr>
      <w:r>
        <w:rPr>
          <w:rFonts w:eastAsia="Arial" w:cs="Arial"/>
          <w:b w:val="false"/>
          <w:bCs w:val="false"/>
          <w:i/>
          <w:iCs/>
          <w:sz w:val="24"/>
          <w:szCs w:val="24"/>
        </w:rPr>
        <w:t>This configuration preserves tracking history on the asset even if a donor requests account deletion.</w:t>
      </w:r>
    </w:p>
    <w:p>
      <w:pPr>
        <w:pStyle w:val="Heading3"/>
        <w:rPr/>
      </w:pPr>
      <w:r>
        <w:rPr/>
        <w:t>3.1.3 donations Table</w:t>
      </w:r>
    </w:p>
    <w:p>
      <w:pPr>
        <w:pStyle w:val="Normal"/>
        <w:spacing w:before="0" w:after="160"/>
        <w:rPr/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The operational intercept table linking a donor to an explicit blood_inventory asset unit, acting as an immutable audit log of extraction events.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onsolas" w:cs="Consolas" w:ascii="Consolas" w:hAnsi="Consolas"/>
          <w:b/>
          <w:bCs/>
          <w:i w:val="false"/>
          <w:iCs w:val="false"/>
          <w:sz w:val="20"/>
          <w:szCs w:val="20"/>
        </w:rPr>
        <w:t xml:space="preserve">donation_id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(INTEGER PRIMARY KEY AUTOINCREMENT): Unique collection record identifier.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onsolas" w:cs="Consolas" w:ascii="Consolas" w:hAnsi="Consolas"/>
          <w:b/>
          <w:bCs/>
          <w:i w:val="false"/>
          <w:iCs w:val="false"/>
          <w:sz w:val="20"/>
          <w:szCs w:val="20"/>
        </w:rPr>
        <w:t xml:space="preserve">donor_id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(INTEGER NOT NULL): Mandated link to the source donor profile.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onsolas" w:cs="Consolas" w:ascii="Consolas" w:hAnsi="Consolas"/>
          <w:b/>
          <w:bCs/>
          <w:i w:val="false"/>
          <w:iCs w:val="false"/>
          <w:sz w:val="20"/>
          <w:szCs w:val="20"/>
        </w:rPr>
        <w:t xml:space="preserve">unit_id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(INTEGER NOT NULL UNIQUE): Strict 1:1 operational mapping guaranteeing that a distinct donation event generates exactly one inventory unit asset.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onsolas" w:cs="Consolas" w:ascii="Consolas" w:hAnsi="Consolas"/>
          <w:b/>
          <w:bCs/>
          <w:i w:val="false"/>
          <w:iCs w:val="false"/>
          <w:sz w:val="20"/>
          <w:szCs w:val="20"/>
        </w:rPr>
        <w:t xml:space="preserve">donation_date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(DATE NOT NULL): Calendar day the procedure occurred.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onsolas" w:cs="Consolas" w:ascii="Consolas" w:hAnsi="Consolas"/>
          <w:b/>
          <w:bCs/>
          <w:i w:val="false"/>
          <w:iCs w:val="false"/>
          <w:sz w:val="20"/>
          <w:szCs w:val="20"/>
        </w:rPr>
        <w:t xml:space="preserve">volume_ml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(INTEGER NOT NULL CHECK (volume_ml &gt; 0)): Extracted volume log.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onsolas" w:cs="Consolas" w:ascii="Consolas" w:hAnsi="Consolas"/>
          <w:b/>
          <w:bCs/>
          <w:i w:val="false"/>
          <w:iCs w:val="false"/>
          <w:sz w:val="20"/>
          <w:szCs w:val="20"/>
        </w:rPr>
        <w:t xml:space="preserve">notes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(TEXT): Open-ended medical notation field for capturing tracking anomalies or donor physiological responses.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b/>
          <w:bCs/>
          <w:i w:val="false"/>
          <w:iCs w:val="false"/>
          <w:sz w:val="24"/>
          <w:szCs w:val="24"/>
        </w:rPr>
        <w:t>Cascading Rules:</w:t>
      </w:r>
    </w:p>
    <w:p>
      <w:pPr>
        <w:pStyle w:val="Normal"/>
        <w:shd w:val="clear" w:fill="F2F2F2"/>
        <w:spacing w:lineRule="auto" w:line="240" w:before="12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FOREIGN KEY (donor_id) REFERENCES donors(donor_id) ON DELETE CASCADE,</w:t>
      </w:r>
    </w:p>
    <w:p>
      <w:pPr>
        <w:pStyle w:val="Normal"/>
        <w:shd w:val="clear" w:fill="F2F2F2"/>
        <w:spacing w:lineRule="auto" w:line="240" w:before="0" w:after="20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FOREIGN KEY (unit_id)  REFERENCES blood_inventory(unit_id) ON DELETE CASCADE</w:t>
      </w:r>
    </w:p>
    <w:p>
      <w:pPr>
        <w:pStyle w:val="Normal"/>
        <w:spacing w:before="0" w:after="160"/>
        <w:rPr/>
      </w:pPr>
      <w:r>
        <w:rPr>
          <w:rFonts w:eastAsia="Arial" w:cs="Arial"/>
          <w:b w:val="false"/>
          <w:bCs w:val="false"/>
          <w:i/>
          <w:iCs/>
          <w:sz w:val="24"/>
          <w:szCs w:val="24"/>
        </w:rPr>
        <w:t>Ensures that purging an asset or donor record automatically resolves structural dependencies across dependencies.</w:t>
      </w:r>
    </w:p>
    <w:p>
      <w:pPr>
        <w:pStyle w:val="Heading3"/>
        <w:rPr/>
      </w:pPr>
      <w:r>
        <w:rPr/>
        <w:t>3.1.4 hospitals Table</w:t>
      </w:r>
    </w:p>
    <w:p>
      <w:pPr>
        <w:pStyle w:val="Normal"/>
        <w:spacing w:before="0" w:after="160"/>
        <w:rPr/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Tracks consumer nodes authorized to request shipments from the blood bank.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onsolas" w:cs="Consolas" w:ascii="Consolas" w:hAnsi="Consolas"/>
          <w:b/>
          <w:bCs/>
          <w:i w:val="false"/>
          <w:iCs w:val="false"/>
          <w:sz w:val="20"/>
          <w:szCs w:val="20"/>
        </w:rPr>
        <w:t xml:space="preserve">hospital_id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(INTEGER PRIMARY KEY AUTOINCREMENT): System primary reference.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onsolas" w:cs="Consolas" w:ascii="Consolas" w:hAnsi="Consolas"/>
          <w:b/>
          <w:bCs/>
          <w:i w:val="false"/>
          <w:iCs w:val="false"/>
          <w:sz w:val="20"/>
          <w:szCs w:val="20"/>
        </w:rPr>
        <w:t xml:space="preserve">name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(TEXT NOT NULL UNIQUE): Official entity designation.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onsolas" w:cs="Consolas" w:ascii="Consolas" w:hAnsi="Consolas"/>
          <w:b/>
          <w:bCs/>
          <w:i w:val="false"/>
          <w:iCs w:val="false"/>
          <w:sz w:val="20"/>
          <w:szCs w:val="20"/>
        </w:rPr>
        <w:t xml:space="preserve">contact_person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(TEXT): Point-of-contact staff name.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onsolas" w:cs="Consolas" w:ascii="Consolas" w:hAnsi="Consolas"/>
          <w:b/>
          <w:bCs/>
          <w:i w:val="false"/>
          <w:iCs w:val="false"/>
          <w:sz w:val="20"/>
          <w:szCs w:val="20"/>
        </w:rPr>
        <w:t xml:space="preserve">phone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 xml:space="preserve">(TEXT NOT NULL UNIQUE) &amp; </w:t>
      </w:r>
      <w:r>
        <w:rPr>
          <w:rFonts w:eastAsia="Consolas" w:cs="Consolas" w:ascii="Consolas" w:hAnsi="Consolas"/>
          <w:b/>
          <w:bCs/>
          <w:i w:val="false"/>
          <w:iCs w:val="false"/>
          <w:sz w:val="20"/>
          <w:szCs w:val="20"/>
        </w:rPr>
        <w:t xml:space="preserve">email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(TEXT UNIQUE): Unique communication pipelines.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onsolas" w:cs="Consolas" w:ascii="Consolas" w:hAnsi="Consolas"/>
          <w:b/>
          <w:bCs/>
          <w:i w:val="false"/>
          <w:iCs w:val="false"/>
          <w:sz w:val="20"/>
          <w:szCs w:val="20"/>
        </w:rPr>
        <w:t xml:space="preserve">address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(TEXT): Physical delivery location.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onsolas" w:cs="Consolas" w:ascii="Consolas" w:hAnsi="Consolas"/>
          <w:b/>
          <w:bCs/>
          <w:i w:val="false"/>
          <w:iCs w:val="false"/>
          <w:sz w:val="20"/>
          <w:szCs w:val="20"/>
        </w:rPr>
        <w:t xml:space="preserve">registered_on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(DATE DEFAULT CURRENT_DATE): Registration date log.</w:t>
      </w:r>
    </w:p>
    <w:p>
      <w:pPr>
        <w:pStyle w:val="Heading3"/>
        <w:rPr/>
      </w:pPr>
      <w:r>
        <w:rPr/>
        <w:t>3.1.5 emergency_requests Table</w:t>
      </w:r>
    </w:p>
    <w:p>
      <w:pPr>
        <w:pStyle w:val="Normal"/>
        <w:spacing w:before="0" w:after="160"/>
        <w:rPr/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Captures inbound demands for blood products from clinical partners during critical scenarios.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onsolas" w:cs="Consolas" w:ascii="Consolas" w:hAnsi="Consolas"/>
          <w:b/>
          <w:bCs/>
          <w:i w:val="false"/>
          <w:iCs w:val="false"/>
          <w:sz w:val="20"/>
          <w:szCs w:val="20"/>
        </w:rPr>
        <w:t xml:space="preserve">request_id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(INTEGER PRIMARY KEY AUTOINCREMENT): Urgent demand tracking ID.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onsolas" w:cs="Consolas" w:ascii="Consolas" w:hAnsi="Consolas"/>
          <w:b/>
          <w:bCs/>
          <w:i w:val="false"/>
          <w:iCs w:val="false"/>
          <w:sz w:val="20"/>
          <w:szCs w:val="20"/>
        </w:rPr>
        <w:t xml:space="preserve">hospital_id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(INTEGER NOT NULL): Foreign key linking back to the originating institution.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onsolas" w:cs="Consolas" w:ascii="Consolas" w:hAnsi="Consolas"/>
          <w:b/>
          <w:bCs/>
          <w:i w:val="false"/>
          <w:iCs w:val="false"/>
          <w:sz w:val="20"/>
          <w:szCs w:val="20"/>
        </w:rPr>
        <w:t xml:space="preserve">blood_type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(TEXT NOT NULL CHECK (...)): The required blood group.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onsolas" w:cs="Consolas" w:ascii="Consolas" w:hAnsi="Consolas"/>
          <w:b/>
          <w:bCs/>
          <w:i w:val="false"/>
          <w:iCs w:val="false"/>
          <w:sz w:val="20"/>
          <w:szCs w:val="20"/>
        </w:rPr>
        <w:t xml:space="preserve">units_requested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(INTEGER NOT NULL CHECK (units_requested &gt; 0)): Quantum demand volume.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onsolas" w:cs="Consolas" w:ascii="Consolas" w:hAnsi="Consolas"/>
          <w:b/>
          <w:bCs/>
          <w:i w:val="false"/>
          <w:iCs w:val="false"/>
          <w:sz w:val="20"/>
          <w:szCs w:val="20"/>
        </w:rPr>
        <w:t xml:space="preserve">urgency_level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(TEXT NOT NULL CHECK (urgency_level IN ('low','medium','critical'))): Priority triage indicator.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onsolas" w:cs="Consolas" w:ascii="Consolas" w:hAnsi="Consolas"/>
          <w:b/>
          <w:bCs/>
          <w:i w:val="false"/>
          <w:iCs w:val="false"/>
          <w:sz w:val="20"/>
          <w:szCs w:val="20"/>
        </w:rPr>
        <w:t xml:space="preserve">status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(TEXT NOT NULL DEFAULT 'pending'): State control variable:</w:t>
      </w:r>
    </w:p>
    <w:p>
      <w:pPr>
        <w:pStyle w:val="Normal"/>
        <w:shd w:val="clear" w:fill="F2F2F2"/>
        <w:spacing w:lineRule="auto" w:line="240" w:before="120" w:after="20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CHECK (status IN ('pending','fulfilled','partially_fulfilled','rejected'))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onsolas" w:cs="Consolas" w:ascii="Consolas" w:hAnsi="Consolas"/>
          <w:b/>
          <w:bCs/>
          <w:i w:val="false"/>
          <w:iCs w:val="false"/>
          <w:sz w:val="20"/>
          <w:szCs w:val="20"/>
        </w:rPr>
        <w:t xml:space="preserve">request_date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(DATETIME DEFAULT CURRENT_TIMESTAMP): Chronological placement entry.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onsolas" w:cs="Consolas" w:ascii="Consolas" w:hAnsi="Consolas"/>
          <w:b/>
          <w:bCs/>
          <w:i w:val="false"/>
          <w:iCs w:val="false"/>
          <w:sz w:val="20"/>
          <w:szCs w:val="20"/>
        </w:rPr>
        <w:t xml:space="preserve">resolved_date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(DATETIME): Stamp documenting final resolution.</w:t>
      </w:r>
    </w:p>
    <w:p>
      <w:pPr>
        <w:pStyle w:val="Heading3"/>
        <w:rPr/>
      </w:pPr>
      <w:r>
        <w:rPr/>
        <w:t>3.1.6 request_fulfillment Table</w:t>
      </w:r>
    </w:p>
    <w:p>
      <w:pPr>
        <w:pStyle w:val="Normal"/>
        <w:spacing w:before="0" w:after="160"/>
        <w:rPr/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The execution mapping ledger tracking exactly which distinct blood_inventory units were shipped out to fulfill an approved emergency_requests payload.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onsolas" w:cs="Consolas" w:ascii="Consolas" w:hAnsi="Consolas"/>
          <w:b/>
          <w:bCs/>
          <w:i w:val="false"/>
          <w:iCs w:val="false"/>
          <w:sz w:val="20"/>
          <w:szCs w:val="20"/>
        </w:rPr>
        <w:t xml:space="preserve">fulfillment_id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(INTEGER PRIMARY KEY AUTOINCREMENT): Internal transaction item identifier.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onsolas" w:cs="Consolas" w:ascii="Consolas" w:hAnsi="Consolas"/>
          <w:b/>
          <w:bCs/>
          <w:i w:val="false"/>
          <w:iCs w:val="false"/>
          <w:sz w:val="20"/>
          <w:szCs w:val="20"/>
        </w:rPr>
        <w:t xml:space="preserve">request_id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(INTEGER NOT NULL): Link to the overarching demand order.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onsolas" w:cs="Consolas" w:ascii="Consolas" w:hAnsi="Consolas"/>
          <w:b/>
          <w:bCs/>
          <w:i w:val="false"/>
          <w:iCs w:val="false"/>
          <w:sz w:val="20"/>
          <w:szCs w:val="20"/>
        </w:rPr>
        <w:t xml:space="preserve">unit_id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(INTEGER NOT NULL UNIQUE): A critical constraint ensuring that a specific blood bag can only be allocated to a single request, preventing double-allocation bugs.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Consolas" w:cs="Consolas" w:ascii="Consolas" w:hAnsi="Consolas"/>
          <w:b/>
          <w:bCs/>
          <w:i w:val="false"/>
          <w:iCs w:val="false"/>
          <w:sz w:val="20"/>
          <w:szCs w:val="20"/>
        </w:rPr>
        <w:t xml:space="preserve">allocated_at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(DATETIME DEFAULT CURRENT_TIMESTAMP): Explicit dispatch time stamp.</w:t>
      </w:r>
    </w:p>
    <w:p>
      <w:pPr>
        <w:pStyle w:val="Heading1"/>
        <w:rPr/>
      </w:pPr>
      <w:r>
        <w:rPr/>
        <w:t>4. Database Views &amp; Optimization Structures</w:t>
      </w:r>
    </w:p>
    <w:p>
      <w:pPr>
        <w:pStyle w:val="Heading2"/>
        <w:rPr/>
      </w:pPr>
      <w:r>
        <w:rPr/>
        <w:t>4.1 Database Views</w:t>
      </w:r>
    </w:p>
    <w:p>
      <w:pPr>
        <w:pStyle w:val="Normal"/>
        <w:spacing w:before="0" w:after="160"/>
        <w:rPr/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To avoid expensive application-side transformations and minimize database traffic, specialized queries are abstracted directly into relational views.</w:t>
      </w:r>
    </w:p>
    <w:p>
      <w:pPr>
        <w:pStyle w:val="Heading3"/>
        <w:rPr/>
      </w:pPr>
      <w:r>
        <w:rPr/>
        <w:t>4.1.1 available_blood_summary</w:t>
      </w:r>
    </w:p>
    <w:p>
      <w:pPr>
        <w:pStyle w:val="Normal"/>
        <w:spacing w:before="0" w:after="160"/>
        <w:rPr/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Provides a real-time snapshot of available inventory, optimized for rapid rendering on the management dashboard.</w:t>
      </w:r>
    </w:p>
    <w:p>
      <w:pPr>
        <w:pStyle w:val="Normal"/>
        <w:shd w:val="clear" w:fill="F2F2F2"/>
        <w:spacing w:lineRule="auto" w:line="240" w:before="12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CREATE VIEW available_blood_summary AS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SELECT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blood_type,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COUNT(*)            AS units_available,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SUM(volume_ml)      AS total_volume_ml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FROM blood_inventory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WHERE status = 'Available'</w:t>
      </w:r>
    </w:p>
    <w:p>
      <w:pPr>
        <w:pStyle w:val="Normal"/>
        <w:shd w:val="clear" w:fill="F2F2F2"/>
        <w:spacing w:lineRule="auto" w:line="240" w:before="0" w:after="20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GROUP BY blood_type;</w:t>
      </w:r>
    </w:p>
    <w:p>
      <w:pPr>
        <w:pStyle w:val="Heading3"/>
        <w:rPr/>
      </w:pPr>
      <w:r>
        <w:rPr/>
        <w:t>4.1.2 expiring_soon</w:t>
      </w:r>
    </w:p>
    <w:p>
      <w:pPr>
        <w:pStyle w:val="Normal"/>
        <w:spacing w:before="0" w:after="160"/>
        <w:rPr/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Calculates imminent stock expiration thresholds using SQLite Julian date arithmetic. This allows clinical staff to flag and prioritize older units before they expire.</w:t>
      </w:r>
    </w:p>
    <w:p>
      <w:pPr>
        <w:pStyle w:val="Normal"/>
        <w:shd w:val="clear" w:fill="F2F2F2"/>
        <w:spacing w:lineRule="auto" w:line="240" w:before="12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CREATE VIEW expiring_soon AS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SELECT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unit_id, blood_type, volume_ml, collection_date, expiry_date,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storage_location, status,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CAST((julianday(expiry_date) - julianday('now')) AS INTEGER) AS days_to_expiry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FROM blood_inventory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WHERE status = 'Available'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>AND date(expiry_date) &lt;= date('now', '+7 days')</w:t>
      </w:r>
    </w:p>
    <w:p>
      <w:pPr>
        <w:pStyle w:val="Normal"/>
        <w:shd w:val="clear" w:fill="F2F2F2"/>
        <w:spacing w:lineRule="auto" w:line="240" w:before="0" w:after="20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</w:t>
      </w:r>
      <w:r>
        <w:rPr>
          <w:rFonts w:eastAsia="Consolas" w:cs="Consolas" w:ascii="Consolas" w:hAnsi="Consolas"/>
          <w:sz w:val="18"/>
          <w:szCs w:val="18"/>
        </w:rPr>
        <w:t>AND date(expiry_date) &gt;= date('now');</w:t>
      </w:r>
    </w:p>
    <w:p>
      <w:pPr>
        <w:pStyle w:val="Heading2"/>
        <w:rPr/>
      </w:pPr>
      <w:r>
        <w:rPr/>
        <w:t>4.2 Query Performance Optimization (Index Schema)</w:t>
      </w:r>
    </w:p>
    <w:p>
      <w:pPr>
        <w:pStyle w:val="Normal"/>
        <w:spacing w:before="0" w:after="160"/>
        <w:rPr/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To maintain constant-time O(log N) search operations as table sizes grow, secondary indexes are strategically applied to high-traffic columns used in fields like WHERE, JOIN, and ORDER BY.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99"/>
        <w:gridCol w:w="2201"/>
        <w:gridCol w:w="1800"/>
        <w:gridCol w:w="2959"/>
      </w:tblGrid>
      <w:tr>
        <w:trPr>
          <w:tblHeader w:val="true"/>
        </w:trPr>
        <w:tc>
          <w:tcPr>
            <w:tcW w:w="23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Index Identifier</w:t>
            </w:r>
          </w:p>
        </w:tc>
        <w:tc>
          <w:tcPr>
            <w:tcW w:w="22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Target Table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Target Columns</w:t>
            </w:r>
          </w:p>
        </w:tc>
        <w:tc>
          <w:tcPr>
            <w:tcW w:w="29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Primary Optimization Vector</w:t>
            </w:r>
          </w:p>
        </w:tc>
      </w:tr>
      <w:tr>
        <w:trPr/>
        <w:tc>
          <w:tcPr>
            <w:tcW w:w="23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idx_inventory_blood_type</w:t>
            </w:r>
          </w:p>
        </w:tc>
        <w:tc>
          <w:tcPr>
            <w:tcW w:w="22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blood_inventory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blood_type</w:t>
            </w:r>
          </w:p>
        </w:tc>
        <w:tc>
          <w:tcPr>
            <w:tcW w:w="29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Speeds up stock counts and availability filtering.</w:t>
            </w:r>
          </w:p>
        </w:tc>
      </w:tr>
      <w:tr>
        <w:trPr/>
        <w:tc>
          <w:tcPr>
            <w:tcW w:w="23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idx_inventory_expiry</w:t>
            </w:r>
          </w:p>
        </w:tc>
        <w:tc>
          <w:tcPr>
            <w:tcW w:w="22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blood_inventory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expiry_date</w:t>
            </w:r>
          </w:p>
        </w:tc>
        <w:tc>
          <w:tcPr>
            <w:tcW w:w="29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Accelerates FIFO queries and the expiring_soon view.</w:t>
            </w:r>
          </w:p>
        </w:tc>
      </w:tr>
      <w:tr>
        <w:trPr/>
        <w:tc>
          <w:tcPr>
            <w:tcW w:w="23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idx_inventory_status</w:t>
            </w:r>
          </w:p>
        </w:tc>
        <w:tc>
          <w:tcPr>
            <w:tcW w:w="22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blood_inventory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status</w:t>
            </w:r>
          </w:p>
        </w:tc>
        <w:tc>
          <w:tcPr>
            <w:tcW w:w="29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Filters out non-available units during allocation scans.</w:t>
            </w:r>
          </w:p>
        </w:tc>
      </w:tr>
      <w:tr>
        <w:trPr/>
        <w:tc>
          <w:tcPr>
            <w:tcW w:w="23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idx_donors_blood_type</w:t>
            </w:r>
          </w:p>
        </w:tc>
        <w:tc>
          <w:tcPr>
            <w:tcW w:w="22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donors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blood_type</w:t>
            </w:r>
          </w:p>
        </w:tc>
        <w:tc>
          <w:tcPr>
            <w:tcW w:w="29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Speeds up cross-matching lookups during donation intake.</w:t>
            </w:r>
          </w:p>
        </w:tc>
      </w:tr>
      <w:tr>
        <w:trPr/>
        <w:tc>
          <w:tcPr>
            <w:tcW w:w="23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idx_donations_donor_id</w:t>
            </w:r>
          </w:p>
        </w:tc>
        <w:tc>
          <w:tcPr>
            <w:tcW w:w="22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donations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donor_id</w:t>
            </w:r>
          </w:p>
        </w:tc>
        <w:tc>
          <w:tcPr>
            <w:tcW w:w="29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Accelerates historical donor profile lookups.</w:t>
            </w:r>
          </w:p>
        </w:tc>
      </w:tr>
      <w:tr>
        <w:trPr/>
        <w:tc>
          <w:tcPr>
            <w:tcW w:w="23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idx_requests_blood_type</w:t>
            </w:r>
          </w:p>
        </w:tc>
        <w:tc>
          <w:tcPr>
            <w:tcW w:w="22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emergency_requests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blood_type</w:t>
            </w:r>
          </w:p>
        </w:tc>
        <w:tc>
          <w:tcPr>
            <w:tcW w:w="29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Optimizes triage dashboard queues.</w:t>
            </w:r>
          </w:p>
        </w:tc>
      </w:tr>
      <w:tr>
        <w:trPr/>
        <w:tc>
          <w:tcPr>
            <w:tcW w:w="23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idx_requests_status</w:t>
            </w:r>
          </w:p>
        </w:tc>
        <w:tc>
          <w:tcPr>
            <w:tcW w:w="22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emergency_requests</w:t>
            </w:r>
          </w:p>
        </w:tc>
        <w:tc>
          <w:tcPr>
            <w:tcW w:w="18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status</w:t>
            </w:r>
          </w:p>
        </w:tc>
        <w:tc>
          <w:tcPr>
            <w:tcW w:w="29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Speeds up lookups for open, unfulfilled emergency requests.</w:t>
            </w:r>
          </w:p>
        </w:tc>
      </w:tr>
    </w:tbl>
    <w:p>
      <w:pPr>
        <w:pStyle w:val="Heading1"/>
        <w:rPr/>
      </w:pPr>
      <w:r>
        <w:rPr/>
        <w:t>5. Reactive Database Trigger Engine</w:t>
      </w:r>
    </w:p>
    <w:p>
      <w:pPr>
        <w:pStyle w:val="Normal"/>
        <w:spacing w:before="0" w:after="160"/>
        <w:rPr/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The system shifts complex state-management logic away from application controllers and down into the database engine via automated SQLite triggers. This ensures data integrity remains intact even if backend code bypasses certain checks.</w:t>
      </w:r>
    </w:p>
    <w:p>
      <w:pPr>
        <w:pStyle w:val="Normal"/>
        <w:shd w:val="clear" w:fill="F2F2F2"/>
        <w:spacing w:lineRule="auto" w:line="240" w:before="12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[New Donation Inserted] ──&gt; Trigger fires ──&gt; Update last_donation_date ──&gt; Recalculate 90-day window</w:t>
      </w:r>
    </w:p>
    <w:p>
      <w:pPr>
        <w:pStyle w:val="Normal"/>
        <w:shd w:val="clear" w:fill="F2F2F2"/>
        <w:spacing w:lineRule="auto" w:line="240" w:before="0" w:after="20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[Fulfillment Inserted]  ──&gt; Trigger fires ──&gt; Change inventory to 'Used' ──&gt; Update request status</w:t>
      </w:r>
    </w:p>
    <w:p>
      <w:pPr>
        <w:pStyle w:val="Heading2"/>
        <w:rPr/>
      </w:pPr>
      <w:r>
        <w:rPr/>
        <w:t>5.1 Automated Request Fulfillment Engine</w:t>
      </w:r>
    </w:p>
    <w:p>
      <w:pPr>
        <w:pStyle w:val="Normal"/>
        <w:spacing w:before="0" w:after="160"/>
        <w:rPr/>
      </w:pPr>
      <w:r>
        <w:rPr>
          <w:rFonts w:eastAsia="Consolas" w:cs="Consolas" w:ascii="Consolas" w:hAnsi="Consolas"/>
          <w:b w:val="false"/>
          <w:bCs w:val="false"/>
          <w:i w:val="false"/>
          <w:iCs w:val="false"/>
          <w:sz w:val="20"/>
          <w:szCs w:val="20"/>
        </w:rPr>
        <w:t xml:space="preserve">The trg_fulfillment_update_inventory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trigger executes automatically after an item is added to the request_fulfillment table. It performs two key updates: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Marks the corresponding blood unit as 'Used' to instantly pull it from active inventory.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Evaluates the parent emergency request to determine if it is now 'fulfilled' or 'partially_fulfilled', updating the timestamp accordingly.</w:t>
      </w:r>
    </w:p>
    <w:p>
      <w:pPr>
        <w:pStyle w:val="Normal"/>
        <w:shd w:val="clear" w:fill="F2F2F2"/>
        <w:spacing w:lineRule="auto" w:line="240" w:before="12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CREATE TRIGGER trg_fulfillment_update_inventory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AFTER INSERT ON request_fulfillment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BEGIN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UPDATE blood_inventory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SET status = 'Used'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WHERE unit_id = NEW.unit_id;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UPDATE emergency_requests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SET status = CASE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WHEN (SELECT COUNT(*) FROM request_fulfillment WHERE request_id = NEW.request_id)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     </w:t>
      </w:r>
      <w:r>
        <w:rPr>
          <w:rFonts w:eastAsia="Consolas" w:cs="Consolas" w:ascii="Consolas" w:hAnsi="Consolas"/>
          <w:sz w:val="18"/>
          <w:szCs w:val="18"/>
        </w:rPr>
        <w:t>&gt;= units_requested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THEN 'fulfilled'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ELSE 'partially_fulfilled'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END,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resolved_date = CASE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WHEN (SELECT COUNT(*) FROM request_fulfillment WHERE request_id = NEW.request_id)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     </w:t>
      </w:r>
      <w:r>
        <w:rPr>
          <w:rFonts w:eastAsia="Consolas" w:cs="Consolas" w:ascii="Consolas" w:hAnsi="Consolas"/>
          <w:sz w:val="18"/>
          <w:szCs w:val="18"/>
        </w:rPr>
        <w:t>&gt;= units_requested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THEN CURRENT_TIMESTAMP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ELSE resolved_date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END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WHERE request_id = NEW.request_id;</w:t>
      </w:r>
    </w:p>
    <w:p>
      <w:pPr>
        <w:pStyle w:val="Normal"/>
        <w:shd w:val="clear" w:fill="F2F2F2"/>
        <w:spacing w:lineRule="auto" w:line="240" w:before="0" w:after="20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END;</w:t>
      </w:r>
    </w:p>
    <w:p>
      <w:pPr>
        <w:pStyle w:val="Heading2"/>
        <w:rPr/>
      </w:pPr>
      <w:r>
        <w:rPr/>
        <w:t>5.2 Passive Expiry Protection Engines</w:t>
      </w:r>
    </w:p>
    <w:p>
      <w:pPr>
        <w:pStyle w:val="Normal"/>
        <w:spacing w:before="0" w:after="160"/>
        <w:rPr/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 xml:space="preserve">Because SQLite lacks a native background daemon or event scheduler, it handles expiration checks reactively. The trigger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sz w:val="20"/>
          <w:szCs w:val="20"/>
        </w:rPr>
        <w:t>trg_inventory_check_expiry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 xml:space="preserve"> intercepts UPDATE queries on the blood_inventory table, automatically converting any past-due units to an 'Expired' status.</w:t>
      </w:r>
    </w:p>
    <w:p>
      <w:pPr>
        <w:pStyle w:val="Normal"/>
        <w:shd w:val="clear" w:fill="F2F2F2"/>
        <w:spacing w:lineRule="auto" w:line="240" w:before="12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CREATE TRIGGER trg_inventory_check_expiry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AFTER UPDATE ON blood_inventory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WHEN NEW.status = 'Available' AND date(NEW.expiry_date) &lt; date('now')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BEGIN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UPDATE blood_inventory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SET status = 'Expired'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WHERE unit_id = NEW.unit_id;</w:t>
      </w:r>
    </w:p>
    <w:p>
      <w:pPr>
        <w:pStyle w:val="Normal"/>
        <w:shd w:val="clear" w:fill="F2F2F2"/>
        <w:spacing w:lineRule="auto" w:line="240" w:before="0" w:after="20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END;</w:t>
      </w:r>
    </w:p>
    <w:p>
      <w:pPr>
        <w:pStyle w:val="Normal"/>
        <w:spacing w:before="0" w:after="160"/>
        <w:rPr/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 xml:space="preserve">As a fallback safety check,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sz w:val="20"/>
          <w:szCs w:val="20"/>
        </w:rPr>
        <w:t>trg_inventory_insert_expiry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 xml:space="preserve"> inspects any new inventory entries upon insertion to prevent pre-expired or backdated units from being logged as available.</w:t>
      </w:r>
    </w:p>
    <w:p>
      <w:pPr>
        <w:pStyle w:val="Normal"/>
        <w:shd w:val="clear" w:fill="F2F2F2"/>
        <w:spacing w:lineRule="auto" w:line="240" w:before="12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CREATE TRIGGER trg_inventory_insert_expiry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AFTER INSERT ON blood_inventory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WHEN NEW.status = 'Available' AND date(NEW.expiry_date) &lt; date('now')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BEGIN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UPDATE blood_inventory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SET status = 'Expired'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WHERE unit_id = NEW.unit_id;</w:t>
      </w:r>
    </w:p>
    <w:p>
      <w:pPr>
        <w:pStyle w:val="Normal"/>
        <w:shd w:val="clear" w:fill="F2F2F2"/>
        <w:spacing w:lineRule="auto" w:line="240" w:before="0" w:after="20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END;</w:t>
      </w:r>
    </w:p>
    <w:p>
      <w:pPr>
        <w:pStyle w:val="Heading2"/>
        <w:rPr/>
      </w:pPr>
      <w:r>
        <w:rPr/>
        <w:t>5.3 Clinical Eligibility Guardrail Engine</w:t>
      </w:r>
    </w:p>
    <w:p>
      <w:pPr>
        <w:pStyle w:val="Normal"/>
        <w:spacing w:before="0" w:after="160"/>
        <w:rPr/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 xml:space="preserve">The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sz w:val="20"/>
          <w:szCs w:val="20"/>
        </w:rPr>
        <w:t>trg_donation_update_donor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 xml:space="preserve"> trigger automates donor safety protocols. Whenever a new donation is successfully logged, it records the entry under the donor's profile and flags them as 'Not Eligible' for the next 90 days.</w:t>
      </w:r>
    </w:p>
    <w:p>
      <w:pPr>
        <w:pStyle w:val="Normal"/>
        <w:shd w:val="clear" w:fill="F2F2F2"/>
        <w:spacing w:lineRule="auto" w:line="240" w:before="12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CREATE TRIGGER trg_donation_update_donor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AFTER INSERT ON donations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BEGIN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UPDATE donors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SET last_donation_date = NEW.donation_date,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eligibility_status = CASE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WHEN julianday(NEW.donation_date) &gt;= julianday('now') - 90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THEN 'Not Eligible'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ELSE 'Eligible'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END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WHERE donor_id = NEW.donor_id;</w:t>
      </w:r>
    </w:p>
    <w:p>
      <w:pPr>
        <w:pStyle w:val="Normal"/>
        <w:shd w:val="clear" w:fill="F2F2F2"/>
        <w:spacing w:lineRule="auto" w:line="240" w:before="0" w:after="20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END;</w:t>
      </w:r>
    </w:p>
    <w:p>
      <w:pPr>
        <w:pStyle w:val="Heading1"/>
        <w:rPr/>
      </w:pPr>
      <w:r>
        <w:rPr/>
        <w:t>6. Backend Application Architecture &amp; Transaction Logic</w:t>
      </w:r>
    </w:p>
    <w:p>
      <w:pPr>
        <w:pStyle w:val="Normal"/>
        <w:spacing w:before="0" w:after="160"/>
        <w:rPr/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Since SQLite does not natively support standard CREATE PROCEDURE constructs, complex multi-step processes are managed within the Node.js application tier. These are wrapped in atomic database transactions (BEGIN TRANSACTION and COMMIT) to guarantee data integrity.</w:t>
      </w:r>
    </w:p>
    <w:p>
      <w:pPr>
        <w:pStyle w:val="Heading2"/>
        <w:rPr/>
      </w:pPr>
      <w:r>
        <w:rPr/>
        <w:t>6.1 Emergency Request Triage &amp; Allocation (fulfillRequest)</w:t>
      </w:r>
    </w:p>
    <w:p>
      <w:pPr>
        <w:pStyle w:val="Normal"/>
        <w:spacing w:before="0" w:after="160"/>
        <w:rPr/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The application implements a strict First-Expired, First-Out (FEFO) allocation algorithm. When a hospital requests blood, the system locks the target rows, validates available stock levels, matches compatible units, and builds fulfillment logs in a single operational pass.</w:t>
      </w:r>
    </w:p>
    <w:p>
      <w:pPr>
        <w:pStyle w:val="Normal"/>
        <w:shd w:val="clear" w:fill="F2F2F2"/>
        <w:spacing w:lineRule="auto" w:line="240" w:before="12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// Map to encapsulate the execution flow within requestController.js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async function fulfillRequest(req, res) {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const { id } = req.params; // request_id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try {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// 1. Initialize an exclusive transactional boundary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await db.execute("BEGIN TRANSACTION;");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// 2. Retrieve targeted request metadata matching the target ID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const request = await db.get(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 xml:space="preserve">`SELECT * FROM emergency_requests WHERE request_id = ?`, 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[id]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if (!request || request.status === 'fulfilled' || request.status === 'rejected') {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throw new Error("Target order profile is invalid or already resolved.");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// 3. Compute structural shortfall margin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const fulfilledCountResult = await db.get(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`SELECT COUNT(*) as count FROM request_fulfillment WHERE request_id = ?`,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[id]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const remainingDeficit = request.units_requested - fulfilledCountResult.count;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// 4. Query FIFO candidates utilizing the index matrix matching the requested blood type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const allocatableUnits = await db.all(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 xml:space="preserve">`SELECT unit_id FROM blood_inventory 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 </w:t>
      </w:r>
      <w:r>
        <w:rPr>
          <w:rFonts w:eastAsia="Consolas" w:cs="Consolas" w:ascii="Consolas" w:hAnsi="Consolas"/>
          <w:sz w:val="18"/>
          <w:szCs w:val="18"/>
        </w:rPr>
        <w:t xml:space="preserve">WHERE blood_type = ? AND status = 'Available' 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 </w:t>
      </w:r>
      <w:r>
        <w:rPr>
          <w:rFonts w:eastAsia="Consolas" w:cs="Consolas" w:ascii="Consolas" w:hAnsi="Consolas"/>
          <w:sz w:val="18"/>
          <w:szCs w:val="18"/>
        </w:rPr>
        <w:t xml:space="preserve">ORDER BY expiry_date ASC 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 </w:t>
      </w:r>
      <w:r>
        <w:rPr>
          <w:rFonts w:eastAsia="Consolas" w:cs="Consolas" w:ascii="Consolas" w:hAnsi="Consolas"/>
          <w:sz w:val="18"/>
          <w:szCs w:val="18"/>
        </w:rPr>
        <w:t>LIMIT ?`,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[request.blood_type, remainingDeficit]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if (allocatableUnits.length === 0) {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throw new Error("No compatible, unexpired blood units currently in inventory stock.");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// 5. Build individual allocation logs for each matched unit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for (const unit of allocatableUnits) {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await db.execute(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    </w:t>
      </w:r>
      <w:r>
        <w:rPr>
          <w:rFonts w:eastAsia="Consolas" w:cs="Consolas" w:ascii="Consolas" w:hAnsi="Consolas"/>
          <w:sz w:val="18"/>
          <w:szCs w:val="18"/>
        </w:rPr>
        <w:t>`INSERT INTO request_fulfillment (request_id, unit_id) VALUES (?, ?);`,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    </w:t>
      </w:r>
      <w:r>
        <w:rPr>
          <w:rFonts w:eastAsia="Consolas" w:cs="Consolas" w:ascii="Consolas" w:hAnsi="Consolas"/>
          <w:sz w:val="18"/>
          <w:szCs w:val="18"/>
        </w:rPr>
        <w:t>[id, unit.unit_id]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// Internal trigger auto-updates unit status to 'Used' and adjusts parent status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// 6. Finalize transaction changes to disk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await db.execute("COMMIT;");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 xml:space="preserve">return res.status(200).json({ 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 xml:space="preserve">success: true, 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 xml:space="preserve">message: `Successfully allocated ${allocatableUnits.length} blood units to the order.` 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});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} catch (error) {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// Rollback state changes if any step fails to prevent database corruption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await db.execute("ROLLBACK;");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return res.status(400).json({ success: false, error: error.message });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"/>
        <w:shd w:val="clear" w:fill="F2F2F2"/>
        <w:spacing w:lineRule="auto" w:line="240" w:before="0" w:after="20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Heading2"/>
        <w:rPr/>
      </w:pPr>
      <w:r>
        <w:rPr/>
        <w:t>6.2 Temporal Window Re-evaluation (recalculateEligibility)</w:t>
      </w:r>
    </w:p>
    <w:p>
      <w:pPr>
        <w:pStyle w:val="Normal"/>
        <w:spacing w:before="0" w:after="160"/>
        <w:rPr/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Over time, a donor's eligibility status changes as they move past the 90-day isolation window. The recalculateEligibility routine evaluates their historical donation records against the current calendar day to refresh their eligibility status.</w:t>
      </w:r>
    </w:p>
    <w:p>
      <w:pPr>
        <w:pStyle w:val="Normal"/>
        <w:shd w:val="clear" w:fill="F2F2F2"/>
        <w:spacing w:lineRule="auto" w:line="240" w:before="12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async function recalculateEligibility(req, res) {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const { id } = req.params; // donor_id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try {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await db.execute("BEGIN TRANSACTION;");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const donor = await db.get(`SELECT last_donation_date FROM donors WHERE donor_id = ?`, [id]);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if (!donor) throw new Error("Donor profile records do not exist.");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if (!donor.last_donation_date) {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await db.execute(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    </w:t>
      </w:r>
      <w:r>
        <w:rPr>
          <w:rFonts w:eastAsia="Consolas" w:cs="Consolas" w:ascii="Consolas" w:hAnsi="Consolas"/>
          <w:sz w:val="18"/>
          <w:szCs w:val="18"/>
        </w:rPr>
        <w:t xml:space="preserve">`UPDATE donors SET eligibility_status = 'Eligible' WHERE donor_id = ?;`, 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    </w:t>
      </w:r>
      <w:r>
        <w:rPr>
          <w:rFonts w:eastAsia="Consolas" w:cs="Consolas" w:ascii="Consolas" w:hAnsi="Consolas"/>
          <w:sz w:val="18"/>
          <w:szCs w:val="18"/>
        </w:rPr>
        <w:t>[id]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} else {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await db.execute(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    </w:t>
      </w:r>
      <w:r>
        <w:rPr>
          <w:rFonts w:eastAsia="Consolas" w:cs="Consolas" w:ascii="Consolas" w:hAnsi="Consolas"/>
          <w:sz w:val="18"/>
          <w:szCs w:val="18"/>
        </w:rPr>
        <w:t xml:space="preserve">`UPDATE donors 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     </w:t>
      </w:r>
      <w:r>
        <w:rPr>
          <w:rFonts w:eastAsia="Consolas" w:cs="Consolas" w:ascii="Consolas" w:hAnsi="Consolas"/>
          <w:sz w:val="18"/>
          <w:szCs w:val="18"/>
        </w:rPr>
        <w:t xml:space="preserve">SET eligibility_status = CASE 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         </w:t>
      </w:r>
      <w:r>
        <w:rPr>
          <w:rFonts w:eastAsia="Consolas" w:cs="Consolas" w:ascii="Consolas" w:hAnsi="Consolas"/>
          <w:sz w:val="18"/>
          <w:szCs w:val="18"/>
        </w:rPr>
        <w:t>WHEN julianday('now') - julianday(last_donation_date) &gt;= 90 THEN 'Eligible'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         </w:t>
      </w:r>
      <w:r>
        <w:rPr>
          <w:rFonts w:eastAsia="Consolas" w:cs="Consolas" w:ascii="Consolas" w:hAnsi="Consolas"/>
          <w:sz w:val="18"/>
          <w:szCs w:val="18"/>
        </w:rPr>
        <w:t>ELSE 'Not Eligible'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     </w:t>
      </w:r>
      <w:r>
        <w:rPr>
          <w:rFonts w:eastAsia="Consolas" w:cs="Consolas" w:ascii="Consolas" w:hAnsi="Consolas"/>
          <w:sz w:val="18"/>
          <w:szCs w:val="18"/>
        </w:rPr>
        <w:t>END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     </w:t>
      </w:r>
      <w:r>
        <w:rPr>
          <w:rFonts w:eastAsia="Consolas" w:cs="Consolas" w:ascii="Consolas" w:hAnsi="Consolas"/>
          <w:sz w:val="18"/>
          <w:szCs w:val="18"/>
        </w:rPr>
        <w:t>WHERE donor_id = ?;`,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    </w:t>
      </w:r>
      <w:r>
        <w:rPr>
          <w:rFonts w:eastAsia="Consolas" w:cs="Consolas" w:ascii="Consolas" w:hAnsi="Consolas"/>
          <w:sz w:val="18"/>
          <w:szCs w:val="18"/>
        </w:rPr>
        <w:t>[id]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await db.execute("COMMIT;");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return res.status(200).json({ success: true, message: "Donor eligibility refreshed." });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} catch (error) {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await db.execute("ROLLBACK;");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return res.status(500).json({ success: false, error: error.message });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"/>
        <w:shd w:val="clear" w:fill="F2F2F2"/>
        <w:spacing w:lineRule="auto" w:line="240" w:before="0" w:after="20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Heading1"/>
        <w:rPr/>
      </w:pPr>
      <w:r>
        <w:rPr/>
        <w:t>7. RESTful API Interface Specification</w:t>
      </w:r>
    </w:p>
    <w:p>
      <w:pPr>
        <w:pStyle w:val="Normal"/>
        <w:spacing w:before="0" w:after="160"/>
        <w:rPr/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The backend acts as a stateless access point, exposing resource-oriented endpoints via a standard JSON API.</w:t>
      </w:r>
    </w:p>
    <w:tbl>
      <w:tblPr>
        <w:tblW w:w="9360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00"/>
        <w:gridCol w:w="899"/>
        <w:gridCol w:w="3401"/>
        <w:gridCol w:w="3559"/>
      </w:tblGrid>
      <w:tr>
        <w:trPr>
          <w:tblHeader w:val="true"/>
        </w:trPr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Resource Domain</w:t>
            </w:r>
          </w:p>
        </w:tc>
        <w:tc>
          <w:tcPr>
            <w:tcW w:w="8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34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Network Routing Endpoint</w:t>
            </w:r>
          </w:p>
        </w:tc>
        <w:tc>
          <w:tcPr>
            <w:tcW w:w="35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1F3864" w:val="clear"/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Functional Objective</w:t>
            </w:r>
          </w:p>
        </w:tc>
      </w:tr>
      <w:tr>
        <w:trPr/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Donors</w:t>
            </w:r>
          </w:p>
        </w:tc>
        <w:tc>
          <w:tcPr>
            <w:tcW w:w="8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GET</w:t>
            </w:r>
          </w:p>
        </w:tc>
        <w:tc>
          <w:tcPr>
            <w:tcW w:w="34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/api/donors</w:t>
            </w:r>
          </w:p>
        </w:tc>
        <w:tc>
          <w:tcPr>
            <w:tcW w:w="35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Retrieves a list of all registered donors.</w:t>
            </w:r>
          </w:p>
        </w:tc>
      </w:tr>
      <w:tr>
        <w:trPr/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POST</w:t>
            </w:r>
          </w:p>
        </w:tc>
        <w:tc>
          <w:tcPr>
            <w:tcW w:w="34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/api/donors</w:t>
            </w:r>
          </w:p>
        </w:tc>
        <w:tc>
          <w:tcPr>
            <w:tcW w:w="35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Adds a new donor profile to the registry.</w:t>
            </w:r>
          </w:p>
        </w:tc>
      </w:tr>
      <w:tr>
        <w:trPr/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GET</w:t>
            </w:r>
          </w:p>
        </w:tc>
        <w:tc>
          <w:tcPr>
            <w:tcW w:w="34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/api/donors/:id</w:t>
            </w:r>
          </w:p>
        </w:tc>
        <w:tc>
          <w:tcPr>
            <w:tcW w:w="35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Fetches details for a specific donor.</w:t>
            </w:r>
          </w:p>
        </w:tc>
      </w:tr>
      <w:tr>
        <w:trPr/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PUT</w:t>
            </w:r>
          </w:p>
        </w:tc>
        <w:tc>
          <w:tcPr>
            <w:tcW w:w="34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/api/donors/:id</w:t>
            </w:r>
          </w:p>
        </w:tc>
        <w:tc>
          <w:tcPr>
            <w:tcW w:w="35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Updates demographic fields on a donor profile.</w:t>
            </w:r>
          </w:p>
        </w:tc>
      </w:tr>
      <w:tr>
        <w:trPr/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DELETE</w:t>
            </w:r>
          </w:p>
        </w:tc>
        <w:tc>
          <w:tcPr>
            <w:tcW w:w="34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/api/donors/:id</w:t>
            </w:r>
          </w:p>
        </w:tc>
        <w:tc>
          <w:tcPr>
            <w:tcW w:w="35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Permanently deletes a donor profile.</w:t>
            </w:r>
          </w:p>
        </w:tc>
      </w:tr>
      <w:tr>
        <w:trPr/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POST</w:t>
            </w:r>
          </w:p>
        </w:tc>
        <w:tc>
          <w:tcPr>
            <w:tcW w:w="34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/api/donors/:id/recalculate-eligibility</w:t>
            </w:r>
          </w:p>
        </w:tc>
        <w:tc>
          <w:tcPr>
            <w:tcW w:w="35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Manually triggers a 90-day window re-evaluation.</w:t>
            </w:r>
          </w:p>
        </w:tc>
      </w:tr>
      <w:tr>
        <w:trPr/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Inventory</w:t>
            </w:r>
          </w:p>
        </w:tc>
        <w:tc>
          <w:tcPr>
            <w:tcW w:w="8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GET</w:t>
            </w:r>
          </w:p>
        </w:tc>
        <w:tc>
          <w:tcPr>
            <w:tcW w:w="34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/api/inventory</w:t>
            </w:r>
          </w:p>
        </w:tc>
        <w:tc>
          <w:tcPr>
            <w:tcW w:w="35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Fetches the complete blood inventory log.</w:t>
            </w:r>
          </w:p>
        </w:tc>
      </w:tr>
      <w:tr>
        <w:trPr/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POST</w:t>
            </w:r>
          </w:p>
        </w:tc>
        <w:tc>
          <w:tcPr>
            <w:tcW w:w="34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/api/inventory</w:t>
            </w:r>
          </w:p>
        </w:tc>
        <w:tc>
          <w:tcPr>
            <w:tcW w:w="35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Manually checks a new blood unit into storage.</w:t>
            </w:r>
          </w:p>
        </w:tc>
      </w:tr>
      <w:tr>
        <w:trPr/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GET</w:t>
            </w:r>
          </w:p>
        </w:tc>
        <w:tc>
          <w:tcPr>
            <w:tcW w:w="34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/api/inventory/summary/available</w:t>
            </w:r>
          </w:p>
        </w:tc>
        <w:tc>
          <w:tcPr>
            <w:tcW w:w="35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Pulls data from the available_blood_summary view.</w:t>
            </w:r>
          </w:p>
        </w:tc>
      </w:tr>
      <w:tr>
        <w:trPr/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GET</w:t>
            </w:r>
          </w:p>
        </w:tc>
        <w:tc>
          <w:tcPr>
            <w:tcW w:w="34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/api/inventory/summary/expiring</w:t>
            </w:r>
          </w:p>
        </w:tc>
        <w:tc>
          <w:tcPr>
            <w:tcW w:w="35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Pulls data from the expiring_soon view.</w:t>
            </w:r>
          </w:p>
        </w:tc>
      </w:tr>
      <w:tr>
        <w:trPr/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POST</w:t>
            </w:r>
          </w:p>
        </w:tc>
        <w:tc>
          <w:tcPr>
            <w:tcW w:w="34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/api/inventory/check-expiry</w:t>
            </w:r>
          </w:p>
        </w:tc>
        <w:tc>
          <w:tcPr>
            <w:tcW w:w="35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Forces a sweep to update expired statuses.</w:t>
            </w:r>
          </w:p>
        </w:tc>
      </w:tr>
      <w:tr>
        <w:trPr/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Donations</w:t>
            </w:r>
          </w:p>
        </w:tc>
        <w:tc>
          <w:tcPr>
            <w:tcW w:w="8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GET</w:t>
            </w:r>
          </w:p>
        </w:tc>
        <w:tc>
          <w:tcPr>
            <w:tcW w:w="34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/api/donations</w:t>
            </w:r>
          </w:p>
        </w:tc>
        <w:tc>
          <w:tcPr>
            <w:tcW w:w="35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Fetches the full donation audit log.</w:t>
            </w:r>
          </w:p>
        </w:tc>
      </w:tr>
      <w:tr>
        <w:trPr/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POST</w:t>
            </w:r>
          </w:p>
        </w:tc>
        <w:tc>
          <w:tcPr>
            <w:tcW w:w="34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/api/donations</w:t>
            </w:r>
          </w:p>
        </w:tc>
        <w:tc>
          <w:tcPr>
            <w:tcW w:w="35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Logs a intake event and provisions a new inventory item.</w:t>
            </w:r>
          </w:p>
        </w:tc>
      </w:tr>
      <w:tr>
        <w:trPr/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Hospitals</w:t>
            </w:r>
          </w:p>
        </w:tc>
        <w:tc>
          <w:tcPr>
            <w:tcW w:w="8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GET</w:t>
            </w:r>
          </w:p>
        </w:tc>
        <w:tc>
          <w:tcPr>
            <w:tcW w:w="34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/api/hospitals</w:t>
            </w:r>
          </w:p>
        </w:tc>
        <w:tc>
          <w:tcPr>
            <w:tcW w:w="35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Lists all partner healthcare facilities.</w:t>
            </w:r>
          </w:p>
        </w:tc>
      </w:tr>
      <w:tr>
        <w:trPr/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POST</w:t>
            </w:r>
          </w:p>
        </w:tc>
        <w:tc>
          <w:tcPr>
            <w:tcW w:w="34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/api/hospitals</w:t>
            </w:r>
          </w:p>
        </w:tc>
        <w:tc>
          <w:tcPr>
            <w:tcW w:w="35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Registers a new hospital profile.</w:t>
            </w:r>
          </w:p>
        </w:tc>
      </w:tr>
      <w:tr>
        <w:trPr/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Requests</w:t>
            </w:r>
          </w:p>
        </w:tc>
        <w:tc>
          <w:tcPr>
            <w:tcW w:w="8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GET</w:t>
            </w:r>
          </w:p>
        </w:tc>
        <w:tc>
          <w:tcPr>
            <w:tcW w:w="34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/api/requests</w:t>
            </w:r>
          </w:p>
        </w:tc>
        <w:tc>
          <w:tcPr>
            <w:tcW w:w="35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Fetches all open and resolved emergency orders.</w:t>
            </w:r>
          </w:p>
        </w:tc>
      </w:tr>
      <w:tr>
        <w:trPr/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POST</w:t>
            </w:r>
          </w:p>
        </w:tc>
        <w:tc>
          <w:tcPr>
            <w:tcW w:w="34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/api/requests</w:t>
            </w:r>
          </w:p>
        </w:tc>
        <w:tc>
          <w:tcPr>
            <w:tcW w:w="35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Submits a new emergency blood request.</w:t>
            </w:r>
          </w:p>
        </w:tc>
      </w:tr>
      <w:tr>
        <w:trPr/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POST</w:t>
            </w:r>
          </w:p>
        </w:tc>
        <w:tc>
          <w:tcPr>
            <w:tcW w:w="34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/api/requests/:id/fulfill</w:t>
            </w:r>
          </w:p>
        </w:tc>
        <w:tc>
          <w:tcPr>
            <w:tcW w:w="35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Executes the FEFO allocation transaction routine.</w:t>
            </w:r>
          </w:p>
        </w:tc>
      </w:tr>
      <w:tr>
        <w:trPr/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8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PUT</w:t>
            </w:r>
          </w:p>
        </w:tc>
        <w:tc>
          <w:tcPr>
            <w:tcW w:w="34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/api/requests/:id/reject</w:t>
            </w:r>
          </w:p>
        </w:tc>
        <w:tc>
          <w:tcPr>
            <w:tcW w:w="35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Cancels an emergency request, marking it 'rejected'.</w:t>
            </w:r>
          </w:p>
        </w:tc>
      </w:tr>
      <w:tr>
        <w:trPr/>
        <w:tc>
          <w:tcPr>
            <w:tcW w:w="15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Dashboard</w:t>
            </w:r>
          </w:p>
        </w:tc>
        <w:tc>
          <w:tcPr>
            <w:tcW w:w="89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GET</w:t>
            </w:r>
          </w:p>
        </w:tc>
        <w:tc>
          <w:tcPr>
            <w:tcW w:w="3401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/api/dashboard</w:t>
            </w:r>
          </w:p>
        </w:tc>
        <w:tc>
          <w:tcPr>
            <w:tcW w:w="355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fill="F7F9FC" w:val="clear"/>
            <w:tcMar>
              <w:top w:w="60" w:type="dxa"/>
              <w:bottom w:w="6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sz w:val="20"/>
                <w:szCs w:val="20"/>
              </w:rPr>
              <w:t>Compiles real-time metrics for dashboard widgets.</w:t>
            </w:r>
          </w:p>
        </w:tc>
      </w:tr>
    </w:tbl>
    <w:p>
      <w:pPr>
        <w:pStyle w:val="Heading1"/>
        <w:rPr/>
      </w:pPr>
      <w:r>
        <w:rPr/>
        <w:t>8. Frontend User Interface Architecture</w:t>
      </w:r>
    </w:p>
    <w:p>
      <w:pPr>
        <w:pStyle w:val="Normal"/>
        <w:spacing w:before="0" w:after="160"/>
        <w:rPr/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The client side is built entirely with vanilla web technologies, avoiding heavy frameworks to ensure optimal performance and near-zero loading overhead.</w:t>
      </w:r>
    </w:p>
    <w:p>
      <w:pPr>
        <w:pStyle w:val="Normal"/>
        <w:shd w:val="clear" w:fill="F2F2F2"/>
        <w:spacing w:lineRule="auto" w:line="240" w:before="12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+--------------------------------------------------------------------------+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|                        BLOOD BANK OPERATIONS CENTER                      |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+--------------------------------------------------------------------------+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| [Dashboard]  [Donors Registry]  [Inventory Console]  [Emergency Triage]  |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+--------------------------------------------------------------------------+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|  SYSTEM STOCK SNAPSHOT              |  CRITICAL EMERGENCY REQUESTS       |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|  --------------------              |  ---------------------------       |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|  Type A+ : [████████████] 45 Units  |  City Hospital | AB- | 5 Units [!] |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|  Type O- : [█████-------] 12 Units  |  General Med   | O+  | 2 Units     |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|  Type AB+: [████████████] 89 Units  |                                    |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+--------------------------------------------------------------------------+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|  RECENT INTENSIVE ALERTS                                                 |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|  * Unit ID #9048 (Type B-) approaching expiry inside Bin-4 [Action Required] |</w:t>
      </w:r>
    </w:p>
    <w:p>
      <w:pPr>
        <w:pStyle w:val="Normal"/>
        <w:shd w:val="clear" w:fill="F2F2F2"/>
        <w:spacing w:lineRule="auto" w:line="240" w:before="0" w:after="20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+--------------------------------------------------------------------------+</w:t>
      </w:r>
    </w:p>
    <w:p>
      <w:pPr>
        <w:pStyle w:val="Heading2"/>
        <w:rPr/>
      </w:pPr>
      <w:r>
        <w:rPr/>
        <w:t>8.1 Single-Point API Core Bridge (api.js)</w:t>
      </w:r>
    </w:p>
    <w:p>
      <w:pPr>
        <w:pStyle w:val="Normal"/>
        <w:spacing w:before="0" w:after="160"/>
        <w:rPr/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All network interactions are routed through a standardized central Fetch client. This module simplifies data handling across the frontend by unifying error tracking and content delivery.</w:t>
      </w:r>
    </w:p>
    <w:p>
      <w:pPr>
        <w:pStyle w:val="Normal"/>
        <w:shd w:val="clear" w:fill="F2F2F2"/>
        <w:spacing w:lineRule="auto" w:line="240" w:before="12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const API_BASE = '/api';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const api = {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async get(endpoint) {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const response = await fetch(`${API_BASE}${endpoint}`);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if (!response.ok) throw new Error(`Fetch Error: ${response.statusText}`);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return response.json();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},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async post(endpoint, payload) {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const response = await fetch(`${API_BASE}${endpoint}`, {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method: 'POST',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headers: { 'Content-Type': 'application/json' },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body: JSON.stringify(payload)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});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if (!response.ok) {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const errData = await response.json().catch(() =&gt; ({}));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throw new Error(errData.error || `Action processing failure.`);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return response.json();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"/>
        <w:shd w:val="clear" w:fill="F2F2F2"/>
        <w:spacing w:lineRule="auto" w:line="240" w:before="0" w:after="20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};</w:t>
      </w:r>
    </w:p>
    <w:p>
      <w:pPr>
        <w:pStyle w:val="Heading2"/>
        <w:rPr/>
      </w:pPr>
      <w:r>
        <w:rPr/>
        <w:t>8.2 Operational Dashboards &amp; Dynamic Rendering</w:t>
      </w:r>
    </w:p>
    <w:p>
      <w:pPr>
        <w:pStyle w:val="Normal"/>
        <w:spacing w:before="0" w:after="160"/>
        <w:rPr/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Each view utilizes event listeners to catch mutations and re-render data without requiring full page refreshes.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b/>
          <w:bCs/>
          <w:i w:val="false"/>
          <w:iCs w:val="false"/>
          <w:sz w:val="24"/>
          <w:szCs w:val="24"/>
        </w:rPr>
        <w:t xml:space="preserve">index.html (Dashboard Hub):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Combines data from /api/dashboard and /api/inventory/summary/available into easy-to-read charts and metric cards. It highlights total available volume alongside active emergency requests.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>
          <w:rFonts w:eastAsia="Arial" w:cs="Arial"/>
          <w:b/>
          <w:bCs/>
          <w:i w:val="false"/>
          <w:iCs w:val="false"/>
          <w:sz w:val="24"/>
          <w:szCs w:val="24"/>
        </w:rPr>
        <w:t xml:space="preserve">requests.html (Emergency Control Room): 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Displays outstanding requests in real time. Staff can trigger the FEFO allocation engine with a single click, dispatching units immediately via the /api/requests/:id/fulfill route.</w:t>
      </w:r>
    </w:p>
    <w:p>
      <w:pPr>
        <w:pStyle w:val="Heading1"/>
        <w:rPr/>
      </w:pPr>
      <w:r>
        <w:rPr/>
        <w:t>9. Administrative Workflows &amp; Database Lifecycle</w:t>
      </w:r>
    </w:p>
    <w:p>
      <w:pPr>
        <w:pStyle w:val="Normal"/>
        <w:spacing w:before="0" w:after="160"/>
        <w:rPr/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To simplify deployment and testing across different environments, the system includes automated setup and reset scripts.</w:t>
      </w:r>
    </w:p>
    <w:p>
      <w:pPr>
        <w:pStyle w:val="Heading2"/>
        <w:rPr/>
      </w:pPr>
      <w:r>
        <w:rPr/>
        <w:t>9.1 Database Lifecycle Management (reset.js)</w:t>
      </w:r>
    </w:p>
    <w:p>
      <w:pPr>
        <w:pStyle w:val="Normal"/>
        <w:spacing w:before="0" w:after="160"/>
        <w:rPr/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 xml:space="preserve">The database setup relies on a clean-room strategy. If you need to wipe or refresh the environment, running </w:t>
      </w:r>
      <w:r>
        <w:rPr>
          <w:rFonts w:eastAsia="Consolas" w:cs="Consolas" w:ascii="Consolas" w:hAnsi="Consolas"/>
          <w:b w:val="false"/>
          <w:bCs w:val="false"/>
          <w:i w:val="false"/>
          <w:iCs w:val="false"/>
          <w:sz w:val="20"/>
          <w:szCs w:val="20"/>
        </w:rPr>
        <w:t>npm run reset-db</w:t>
      </w: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 xml:space="preserve"> safely drops existing structures and rebuilds the database using your current DDL and seed files.</w:t>
      </w:r>
    </w:p>
    <w:p>
      <w:pPr>
        <w:pStyle w:val="Normal"/>
        <w:shd w:val="clear" w:fill="F2F2F2"/>
        <w:spacing w:lineRule="auto" w:line="240" w:before="12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const fs = require('fs');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const path = require('path');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const sqlite3 = require('sqlite3').verbose();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const DB_PATH = path.join(__dirname, 'bloodbank.db');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const SCHEMA_PATH = path.join(__dirname, 'schema.sql');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const SEED_PATH = path.join(__dirname, 'seed.sql');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// Delete the existing database file if present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if (fs.existsSync(DB_PATH)) {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fs.unlinkSync(DB_PATH);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console.log("Stale database file removed.");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const db = new sqlite3.Database(DB_PATH, (err) =&gt; {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if (err) throw err;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console.log("Initialized new SQLite data container file structure.");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buildStructures();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});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function buildStructures() {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const schemaSql = fs.readFileSync(SCHEMA_PATH, 'utf8');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db.exec(schemaSql, (err) =&gt; {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if (err) throw err;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console.log("DDL Execution Successful: Tables, Views, and Triggers initialized.");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injectSeedData();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});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function injectSeedData() {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if (fs.existsSync(SEED_PATH)) {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const seedSql = fs.readFileSync(SEED_PATH, 'utf8');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db.exec(seedSql, (err) =&gt; {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if (err) throw err;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console.log("DML Seed Successful: Staging records injected.");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db.close();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});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"/>
        <w:shd w:val="clear" w:fill="F2F2F2"/>
        <w:spacing w:lineRule="auto" w:line="240" w:before="0" w:after="20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Heading1"/>
        <w:rPr/>
      </w:pPr>
      <w:r>
        <w:rPr/>
        <w:t>10. Future System Enhancements &amp; Scaling Strategies</w:t>
      </w:r>
    </w:p>
    <w:p>
      <w:pPr>
        <w:pStyle w:val="Normal"/>
        <w:spacing w:before="0" w:after="160"/>
        <w:rPr/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To transition this architecture into an enterprise-grade medical solution, several key system enhancements can be implemented:</w:t>
      </w:r>
    </w:p>
    <w:p>
      <w:pPr>
        <w:pStyle w:val="Heading2"/>
        <w:rPr/>
      </w:pPr>
      <w:r>
        <w:rPr/>
        <w:t>10.1 Enhanced Entity-Relationship Modeling (EER Specialization)</w:t>
      </w:r>
    </w:p>
    <w:p>
      <w:pPr>
        <w:pStyle w:val="Normal"/>
        <w:spacing w:before="0" w:after="160"/>
        <w:rPr/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The donors schema can be extended to support sub-classing. This distinguishes regular, recurring donors from one-time or autologous donors, unlocking more tailored data tracking and targeted communication logic.</w:t>
      </w:r>
    </w:p>
    <w:p>
      <w:pPr>
        <w:pStyle w:val="Normal"/>
        <w:shd w:val="clear" w:fill="F2F2F2"/>
        <w:spacing w:lineRule="auto" w:line="240" w:before="12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      </w:t>
      </w:r>
      <w:r>
        <w:rPr>
          <w:rFonts w:eastAsia="Consolas" w:cs="Consolas" w:ascii="Consolas" w:hAnsi="Consolas"/>
          <w:sz w:val="18"/>
          <w:szCs w:val="18"/>
        </w:rPr>
        <w:t>+-----------------------+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      </w:t>
      </w:r>
      <w:r>
        <w:rPr>
          <w:rFonts w:eastAsia="Consolas" w:cs="Consolas" w:ascii="Consolas" w:hAnsi="Consolas"/>
          <w:sz w:val="18"/>
          <w:szCs w:val="18"/>
        </w:rPr>
        <w:t>|        DONORS         |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      </w:t>
      </w:r>
      <w:r>
        <w:rPr>
          <w:rFonts w:eastAsia="Consolas" w:cs="Consolas" w:ascii="Consolas" w:hAnsi="Consolas"/>
          <w:sz w:val="18"/>
          <w:szCs w:val="18"/>
        </w:rPr>
        <w:t>+-----------------------+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      </w:t>
      </w:r>
      <w:r>
        <w:rPr>
          <w:rFonts w:eastAsia="Consolas" w:cs="Consolas" w:ascii="Consolas" w:hAnsi="Consolas"/>
          <w:sz w:val="18"/>
          <w:szCs w:val="18"/>
        </w:rPr>
        <w:t>| donor_id (PK)         |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      </w:t>
      </w:r>
      <w:r>
        <w:rPr>
          <w:rFonts w:eastAsia="Consolas" w:cs="Consolas" w:ascii="Consolas" w:hAnsi="Consolas"/>
          <w:sz w:val="18"/>
          <w:szCs w:val="18"/>
        </w:rPr>
        <w:t>| full_name             |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      </w:t>
      </w:r>
      <w:r>
        <w:rPr>
          <w:rFonts w:eastAsia="Consolas" w:cs="Consolas" w:ascii="Consolas" w:hAnsi="Consolas"/>
          <w:sz w:val="18"/>
          <w:szCs w:val="18"/>
        </w:rPr>
        <w:t>+-----------------------+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                  </w:t>
      </w:r>
      <w:r>
        <w:rPr>
          <w:rFonts w:eastAsia="Consolas" w:cs="Consolas" w:ascii="Consolas" w:hAnsi="Consolas"/>
          <w:sz w:val="18"/>
          <w:szCs w:val="18"/>
        </w:rPr>
        <w:t>|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                 </w:t>
      </w:r>
      <w:r>
        <w:rPr>
          <w:rFonts w:eastAsia="Consolas" w:cs="Consolas" w:ascii="Consolas" w:hAnsi="Consolas"/>
          <w:sz w:val="18"/>
          <w:szCs w:val="18"/>
        </w:rPr>
        <w:t>/ \  (Specialization)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                </w:t>
      </w:r>
      <w:r>
        <w:rPr>
          <w:rFonts w:eastAsia="Consolas" w:cs="Consolas" w:ascii="Consolas" w:hAnsi="Consolas"/>
          <w:sz w:val="18"/>
          <w:szCs w:val="18"/>
        </w:rPr>
        <w:t>---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               </w:t>
      </w:r>
      <w:r>
        <w:rPr>
          <w:rFonts w:eastAsia="Consolas" w:cs="Consolas" w:ascii="Consolas" w:hAnsi="Consolas"/>
          <w:sz w:val="18"/>
          <w:szCs w:val="18"/>
        </w:rPr>
        <w:t>/   \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</w:t>
      </w:r>
      <w:r>
        <w:rPr>
          <w:rFonts w:eastAsia="Consolas" w:cs="Consolas" w:ascii="Consolas" w:hAnsi="Consolas"/>
          <w:sz w:val="18"/>
          <w:szCs w:val="18"/>
        </w:rPr>
        <w:t>+--------------+     +--------------+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</w:t>
      </w:r>
      <w:r>
        <w:rPr>
          <w:rFonts w:eastAsia="Consolas" w:cs="Consolas" w:ascii="Consolas" w:hAnsi="Consolas"/>
          <w:sz w:val="18"/>
          <w:szCs w:val="18"/>
        </w:rPr>
        <w:t>| RegularDonor |     | OneTimeDonor |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</w:t>
      </w:r>
      <w:r>
        <w:rPr>
          <w:rFonts w:eastAsia="Consolas" w:cs="Consolas" w:ascii="Consolas" w:hAnsi="Consolas"/>
          <w:sz w:val="18"/>
          <w:szCs w:val="18"/>
        </w:rPr>
        <w:t>+--------------+     +--------------+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</w:t>
      </w:r>
      <w:r>
        <w:rPr>
          <w:rFonts w:eastAsia="Consolas" w:cs="Consolas" w:ascii="Consolas" w:hAnsi="Consolas"/>
          <w:sz w:val="18"/>
          <w:szCs w:val="18"/>
        </w:rPr>
        <w:t>| frequency    |     | survey_code  |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</w:t>
      </w:r>
      <w:r>
        <w:rPr>
          <w:rFonts w:eastAsia="Consolas" w:cs="Consolas" w:ascii="Consolas" w:hAnsi="Consolas"/>
          <w:sz w:val="18"/>
          <w:szCs w:val="18"/>
        </w:rPr>
        <w:t>| award_tier   |     +--------------+</w:t>
      </w:r>
    </w:p>
    <w:p>
      <w:pPr>
        <w:pStyle w:val="Normal"/>
        <w:shd w:val="clear" w:fill="F2F2F2"/>
        <w:spacing w:lineRule="auto" w:line="240" w:before="0" w:after="20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</w:t>
      </w:r>
      <w:r>
        <w:rPr>
          <w:rFonts w:eastAsia="Consolas" w:cs="Consolas" w:ascii="Consolas" w:hAnsi="Consolas"/>
          <w:sz w:val="18"/>
          <w:szCs w:val="18"/>
        </w:rPr>
        <w:t>+--------------+</w:t>
      </w:r>
    </w:p>
    <w:p>
      <w:pPr>
        <w:pStyle w:val="Heading2"/>
        <w:rPr/>
      </w:pPr>
      <w:r>
        <w:rPr/>
        <w:t>10.2 Role-Based Access Controls (RBAC Middleware)</w:t>
      </w:r>
    </w:p>
    <w:p>
      <w:pPr>
        <w:pStyle w:val="Normal"/>
        <w:spacing w:before="0" w:after="160"/>
        <w:rPr/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Integrating a session management layer would allow fine-grained access control. Users could be assigned specific roles, ensuring clinical tasks like blood intake remain securely restricted from standard hospital dispatchers.</w:t>
      </w:r>
    </w:p>
    <w:p>
      <w:pPr>
        <w:pStyle w:val="Normal"/>
        <w:shd w:val="clear" w:fill="F2F2F2"/>
        <w:spacing w:lineRule="auto" w:line="240" w:before="12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function verifyPermission(allowedRoles) {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return (req, res, next) =&gt; {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const userRole = req.headers['x-user-role']; // Passed via an authenticated session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if (!allowedRoles.includes(userRole)) {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    </w:t>
      </w:r>
      <w:r>
        <w:rPr>
          <w:rFonts w:eastAsia="Consolas" w:cs="Consolas" w:ascii="Consolas" w:hAnsi="Consolas"/>
          <w:sz w:val="18"/>
          <w:szCs w:val="18"/>
        </w:rPr>
        <w:t>return res.status(403).json({ error: "Access Denied: Insufficient clearance level." });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    </w:t>
      </w:r>
      <w:r>
        <w:rPr>
          <w:rFonts w:eastAsia="Consolas" w:cs="Consolas" w:ascii="Consolas" w:hAnsi="Consolas"/>
          <w:sz w:val="18"/>
          <w:szCs w:val="18"/>
        </w:rPr>
        <w:t>next();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};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}</w:t>
      </w:r>
    </w:p>
    <w:p>
      <w:pPr>
        <w:pStyle w:val="Normal"/>
        <w:shd w:val="clear" w:fill="F2F2F2"/>
        <w:spacing w:lineRule="auto" w:line="240" w:before="0" w:after="20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// Usage: router.post('/api/inventory', verifyPermission(['Admin', 'LabTechnician']), inventoryController.addUnit);</w:t>
      </w:r>
    </w:p>
    <w:p>
      <w:pPr>
        <w:pStyle w:val="Heading2"/>
        <w:rPr/>
      </w:pPr>
      <w:r>
        <w:rPr/>
        <w:t>10.3 Cross-Match Compatibilities Table Integration</w:t>
      </w:r>
    </w:p>
    <w:p>
      <w:pPr>
        <w:pStyle w:val="Normal"/>
        <w:spacing w:before="0" w:after="160"/>
        <w:rPr/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t>Instead of relying on an exact blood-type match, you can build a comprehensive compatibility matrix into the allocation logic. This enables universal donor rules (e.g., O- units used for alternative recipients during severe stock shortages).</w:t>
      </w:r>
    </w:p>
    <w:p>
      <w:pPr>
        <w:pStyle w:val="Normal"/>
        <w:shd w:val="clear" w:fill="F2F2F2"/>
        <w:spacing w:lineRule="auto" w:line="240" w:before="12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CREATE TABLE blood_compatibility_matrix (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donor_type TEXT NOT NULL,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recipient_type TEXT NOT NULL,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   </w:t>
      </w:r>
      <w:r>
        <w:rPr>
          <w:rFonts w:eastAsia="Consolas" w:cs="Consolas" w:ascii="Consolas" w:hAnsi="Consolas"/>
          <w:sz w:val="18"/>
          <w:szCs w:val="18"/>
        </w:rPr>
        <w:t>PRIMARY KEY (donor_type, recipient_type)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);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 xml:space="preserve"> 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-- Example Data Injections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INSERT INTO blood_compatibility_matrix (donor_type, recipient_type) VALUES</w:t>
      </w:r>
    </w:p>
    <w:p>
      <w:pPr>
        <w:pStyle w:val="Normal"/>
        <w:shd w:val="clear" w:fill="F2F2F2"/>
        <w:spacing w:lineRule="auto" w:line="240" w:before="0" w:after="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('O-', 'O-'), ('O-', 'O+'), ('O-', 'A-'), ('O-', 'A+'),</w:t>
      </w:r>
    </w:p>
    <w:p>
      <w:pPr>
        <w:pStyle w:val="Normal"/>
        <w:shd w:val="clear" w:fill="F2F2F2"/>
        <w:spacing w:lineRule="auto" w:line="240" w:before="0" w:after="200"/>
        <w:ind w:left="120" w:right="120"/>
        <w:rPr/>
      </w:pPr>
      <w:r>
        <w:rPr>
          <w:rFonts w:eastAsia="Consolas" w:cs="Consolas" w:ascii="Consolas" w:hAnsi="Consolas"/>
          <w:sz w:val="18"/>
          <w:szCs w:val="18"/>
        </w:rPr>
        <w:t>('O-', 'B-'), ('O-', 'B+'), ('O-', 'AB-'), ('O-', 'AB+');</w:t>
      </w:r>
    </w:p>
    <w:p>
      <w:pPr>
        <w:pStyle w:val="Normal"/>
        <w:spacing w:before="0" w:after="160"/>
        <w:rPr>
          <w:rFonts w:ascii="Arial" w:hAnsi="Arial" w:eastAsia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before="0" w:after="160"/>
        <w:rPr>
          <w:rFonts w:ascii="Arial" w:hAnsi="Arial" w:eastAsia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before="0" w:after="160"/>
        <w:rPr>
          <w:rFonts w:ascii="Arial" w:hAnsi="Arial" w:eastAsia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before="0" w:after="160"/>
        <w:rPr>
          <w:rFonts w:ascii="Arial" w:hAnsi="Arial" w:eastAsia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before="0" w:after="160"/>
        <w:rPr>
          <w:rFonts w:ascii="Arial" w:hAnsi="Arial" w:eastAsia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before="0" w:after="160"/>
        <w:rPr>
          <w:rFonts w:ascii="Arial" w:hAnsi="Arial" w:eastAsia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Heading1"/>
        <w:spacing w:before="0" w:after="160"/>
        <w:rPr>
          <w:rFonts w:ascii="Arial" w:hAnsi="Arial" w:eastAsia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z w:val="24"/>
          <w:szCs w:val="24"/>
        </w:rPr>
        <w:t>1</w:t>
      </w:r>
      <w:r>
        <w:rPr>
          <w:rFonts w:eastAsia="Arial" w:cs="Arial" w:ascii="Arial" w:hAnsi="Arial"/>
          <w:b w:val="false"/>
          <w:bCs w:val="false"/>
          <w:i w:val="false"/>
          <w:iCs w:val="false"/>
          <w:sz w:val="24"/>
          <w:szCs w:val="24"/>
        </w:rPr>
        <w:t>1</w:t>
      </w:r>
      <w:r>
        <w:rPr>
          <w:rFonts w:eastAsia="Arial" w:cs="Arial" w:ascii="Arial" w:hAnsi="Arial"/>
          <w:b w:val="false"/>
          <w:bCs w:val="false"/>
          <w:i w:val="false"/>
          <w:iCs w:val="false"/>
          <w:sz w:val="24"/>
          <w:szCs w:val="24"/>
        </w:rPr>
        <w:t xml:space="preserve">. </w:t>
      </w:r>
      <w:r>
        <w:rPr>
          <w:rFonts w:eastAsia="Arial" w:cs="Arial" w:ascii="Arial" w:hAnsi="Arial"/>
          <w:b w:val="false"/>
          <w:bCs w:val="false"/>
          <w:i w:val="false"/>
          <w:iCs w:val="false"/>
          <w:sz w:val="24"/>
          <w:szCs w:val="24"/>
        </w:rPr>
        <w:t>ER Diagram</w:t>
      </w:r>
    </w:p>
    <w:p>
      <w:pPr>
        <w:pStyle w:val="Normal"/>
        <w:spacing w:before="0" w:after="160"/>
        <w:rPr>
          <w:rFonts w:ascii="Arial" w:hAnsi="Arial" w:eastAsia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99965" cy="494284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9965" cy="4942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rFonts w:ascii="Arial" w:hAnsi="Arial" w:eastAsia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before="0" w:after="160"/>
        <w:rPr>
          <w:rFonts w:ascii="Arial" w:hAnsi="Arial" w:eastAsia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before="0" w:after="160"/>
        <w:rPr>
          <w:rFonts w:ascii="Arial" w:hAnsi="Arial" w:eastAsia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before="0" w:after="160"/>
        <w:rPr>
          <w:rFonts w:ascii="Arial" w:hAnsi="Arial" w:eastAsia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before="0" w:after="160"/>
        <w:rPr>
          <w:rFonts w:ascii="Arial" w:hAnsi="Arial" w:eastAsia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before="0" w:after="160"/>
        <w:rPr>
          <w:rFonts w:ascii="Arial" w:hAnsi="Arial" w:eastAsia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before="0" w:after="160"/>
        <w:rPr>
          <w:rFonts w:ascii="Arial" w:hAnsi="Arial" w:eastAsia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before="0" w:after="160"/>
        <w:rPr>
          <w:rFonts w:ascii="Arial" w:hAnsi="Arial" w:eastAsia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before="0" w:after="160"/>
        <w:rPr>
          <w:rFonts w:ascii="Arial" w:hAnsi="Arial" w:eastAsia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before="0" w:after="160"/>
        <w:rPr>
          <w:rFonts w:ascii="Arial" w:hAnsi="Arial" w:eastAsia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before="0" w:after="160"/>
        <w:rPr>
          <w:rFonts w:ascii="Arial" w:hAnsi="Arial" w:eastAsia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before="0" w:after="160"/>
        <w:rPr>
          <w:rFonts w:ascii="Arial" w:hAnsi="Arial" w:eastAsia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before="0" w:after="160"/>
        <w:rPr>
          <w:rFonts w:ascii="Arial" w:hAnsi="Arial" w:eastAsia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before="0" w:after="160"/>
        <w:rPr>
          <w:rFonts w:ascii="Arial" w:hAnsi="Arial" w:eastAsia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before="0" w:after="160"/>
        <w:rPr>
          <w:rFonts w:ascii="Arial" w:hAnsi="Arial" w:eastAsia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before="0" w:after="160"/>
        <w:rPr>
          <w:rFonts w:ascii="Arial" w:hAnsi="Arial" w:eastAsia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before="0" w:after="160"/>
        <w:rPr>
          <w:rFonts w:ascii="Arial" w:hAnsi="Arial" w:eastAsia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before="0" w:after="160"/>
        <w:rPr>
          <w:rFonts w:ascii="Arial" w:hAnsi="Arial" w:eastAsia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Heading2"/>
        <w:spacing w:before="0" w:after="160"/>
        <w:rPr>
          <w:rFonts w:ascii="Arial" w:hAnsi="Arial" w:eastAsia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Heading2"/>
        <w:spacing w:before="0" w:after="160"/>
        <w:rPr>
          <w:rFonts w:ascii="Arial" w:hAnsi="Arial" w:eastAsia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Heading2"/>
        <w:spacing w:before="0" w:after="160"/>
        <w:rPr>
          <w:rFonts w:ascii="Arial" w:hAnsi="Arial" w:eastAsia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z w:val="24"/>
          <w:szCs w:val="24"/>
        </w:rPr>
        <w:t>1</w:t>
      </w:r>
      <w:r>
        <w:rPr>
          <w:rFonts w:eastAsia="Arial" w:cs="Arial" w:ascii="Arial" w:hAnsi="Arial"/>
          <w:b w:val="false"/>
          <w:bCs w:val="false"/>
          <w:i w:val="false"/>
          <w:iCs w:val="false"/>
          <w:sz w:val="24"/>
          <w:szCs w:val="24"/>
        </w:rPr>
        <w:t>2</w:t>
      </w:r>
      <w:r>
        <w:rPr>
          <w:rFonts w:eastAsia="Arial" w:cs="Arial" w:ascii="Arial" w:hAnsi="Arial"/>
          <w:b w:val="false"/>
          <w:bCs w:val="false"/>
          <w:i w:val="false"/>
          <w:iCs w:val="false"/>
          <w:sz w:val="24"/>
          <w:szCs w:val="24"/>
        </w:rPr>
        <w:t xml:space="preserve">. </w:t>
      </w:r>
      <w:r>
        <w:rPr>
          <w:rFonts w:eastAsia="Arial" w:cs="Arial" w:ascii="Arial" w:hAnsi="Arial"/>
          <w:b w:val="false"/>
          <w:bCs w:val="false"/>
          <w:i w:val="false"/>
          <w:iCs w:val="false"/>
          <w:sz w:val="24"/>
          <w:szCs w:val="24"/>
        </w:rPr>
        <w:t>EER Diagram</w:t>
      </w:r>
    </w:p>
    <w:p>
      <w:pPr>
        <w:pStyle w:val="Normal"/>
        <w:spacing w:before="0" w:after="160"/>
        <w:rPr>
          <w:rFonts w:ascii="Arial" w:hAnsi="Arial" w:eastAsia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before="0" w:after="160"/>
        <w:rPr>
          <w:rFonts w:ascii="Arial" w:hAnsi="Arial" w:eastAsia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74840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8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rFonts w:ascii="Arial" w:hAnsi="Arial" w:eastAsia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before="0" w:after="160"/>
        <w:rPr>
          <w:rFonts w:ascii="Arial" w:hAnsi="Arial" w:eastAsia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</w:r>
    </w:p>
    <w:p>
      <w:pPr>
        <w:pStyle w:val="Normal"/>
        <w:spacing w:before="0" w:after="160"/>
        <w:rPr>
          <w:rFonts w:ascii="Arial" w:hAnsi="Arial" w:eastAsia="Arial" w:cs="Arial"/>
          <w:b w:val="false"/>
          <w:bCs w:val="false"/>
          <w:i w:val="false"/>
          <w:i w:val="false"/>
          <w:iCs w:val="false"/>
          <w:sz w:val="24"/>
          <w:szCs w:val="24"/>
        </w:rPr>
      </w:pPr>
      <w:r>
        <w:rPr>
          <w:rFonts w:eastAsia="Arial" w:cs="Arial"/>
          <w:b w:val="false"/>
          <w:bCs w:val="false"/>
          <w:i w:val="false"/>
          <w:iCs w:val="false"/>
          <w:sz w:val="24"/>
          <w:szCs w:val="24"/>
        </w:rPr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rFonts w:eastAsia="Arial" w:cs="Arial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17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>
        <w:rFonts w:eastAsia="Arial" w:cs="Arial"/>
        <w:color w:val="808080"/>
        <w:sz w:val="16"/>
        <w:szCs w:val="16"/>
      </w:rPr>
      <w:t>Blood Bank Management System — Technical Specification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>
        <w:rFonts w:eastAsia="Arial" w:cs="Arial"/>
        <w:color w:val="808080"/>
        <w:sz w:val="16"/>
        <w:szCs w:val="16"/>
      </w:rPr>
      <w:t>Blood Bank Management System — Technical Specification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pBdr>
        <w:bottom w:val="single" w:sz="6" w:space="4" w:color="1F3864"/>
      </w:pBdr>
      <w:spacing w:before="360" w:after="20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Heading2">
    <w:name w:val="heading 2"/>
    <w:basedOn w:val="Heading"/>
    <w:qFormat/>
    <w:pPr>
      <w:spacing w:before="280" w:after="160"/>
      <w:outlineLvl w:val="1"/>
    </w:pPr>
    <w:rPr>
      <w:rFonts w:ascii="Arial" w:hAnsi="Arial" w:eastAsia="Arial" w:cs="Arial"/>
      <w:b/>
      <w:bCs/>
      <w:color w:val="2E75B6"/>
      <w:sz w:val="27"/>
      <w:szCs w:val="27"/>
    </w:rPr>
  </w:style>
  <w:style w:type="paragraph" w:styleId="Heading3">
    <w:name w:val="heading 3"/>
    <w:basedOn w:val="Heading"/>
    <w:qFormat/>
    <w:pPr>
      <w:spacing w:before="220" w:after="120"/>
      <w:outlineLvl w:val="2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Heading4">
    <w:name w:val="heading 4"/>
    <w:basedOn w:val="Heading"/>
    <w:qFormat/>
    <w:pPr>
      <w:spacing w:before="180" w:after="100"/>
      <w:outlineLvl w:val="3"/>
    </w:pPr>
    <w:rPr>
      <w:rFonts w:ascii="Arial" w:hAnsi="Arial" w:eastAsia="Arial" w:cs="Arial"/>
      <w:b/>
      <w:bCs/>
      <w:i/>
      <w:iCs/>
      <w:color w:val="404040"/>
      <w:sz w:val="23"/>
      <w:szCs w:val="23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LibreOffice/25.2.3.2$Linux_X86_64 LibreOffice_project/520$Build-2</Application>
  <AppVersion>15.0000</AppVersion>
  <Pages>17</Pages>
  <Words>3349</Words>
  <Characters>22987</Characters>
  <CharactersWithSpaces>27991</CharactersWithSpaces>
  <Paragraphs>545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2026-06-17T14:26:49Z</dcterms:created>
  <dc:creator>Un-named</dc:creator>
  <dc:description/>
  <dc:language>en-US</dc:language>
  <cp:lastModifiedBy/>
  <dcterms:modified xsi:type="dcterms:W3CDTF">2026-06-17T19:41:12Z</dcterms:modified>
  <cp:revision>2</cp:revision>
  <dc:subject/>
  <dc:title/>
</cp:coreProperties>
</file>