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b/>
          <w:bCs/>
          <w:color w:val="1E3A5F"/>
          <w:sz w:val="48"/>
          <w:szCs w:val="48"/>
        </w:rPr>
        <w:t xml:space="preserve">DATA COLLECTION PLAN</w:t>
      </w:r>
    </w:p>
    <w:p>
      <w:pPr>
        <w:spacing w:after="120" w:before="0"/>
        <w:jc w:val="center"/>
      </w:pPr>
      <w:r>
        <w:rPr>
          <w:i/>
          <w:iCs/>
          <w:color w:val="4B5563"/>
          <w:sz w:val="26"/>
          <w:szCs w:val="26"/>
        </w:rPr>
        <w:t xml:space="preserve">Topology-Aware Federated Edge Learning for DER Intrusion Detection</w:t>
      </w:r>
    </w:p>
    <w:p>
      <w:pPr>
        <w:spacing w:after="720" w:before="120"/>
        <w:jc w:val="center"/>
      </w:pPr>
      <w:r>
        <w:rPr>
          <w:color w:val="6B7280"/>
          <w:sz w:val="22"/>
          <w:szCs w:val="22"/>
        </w:rPr>
        <w:t xml:space="preserve">Instructions for Data Collection Colleague</w:t>
      </w:r>
    </w:p>
    <w:p>
      <w:pPr>
        <w:pBdr>
          <w:bottom w:val="single" w:color="CBD5E1" w:sz="4" w:space="1"/>
        </w:pBdr>
        <w:spacing w:after="160" w:before="160"/>
      </w:pPr>
      <w:r>
        <w:t xml:space="preserve"/>
      </w:r>
    </w:p>
    <w:p>
      <w:pPr>
        <w:pStyle w:val="Heading1"/>
        <w:spacing w:after="120" w:before="360"/>
      </w:pPr>
      <w:r>
        <w:rPr>
          <w:b/>
          <w:bCs/>
          <w:color w:val="1E3A5F"/>
          <w:sz w:val="32"/>
          <w:szCs w:val="32"/>
        </w:rPr>
        <w:t xml:space="preserve">1. Overview</w:t>
      </w:r>
    </w:p>
    <w:p>
      <w:pPr>
        <w:spacing w:after="80" w:before="80"/>
      </w:pPr>
      <w:r>
        <w:rPr>
          <w:sz w:val="22"/>
          <w:szCs w:val="22"/>
        </w:rPr>
        <w:t xml:space="preserve">This document tells you exactly what data to collect, how to collect it, and what the output files should look like. Read the entire document before running any simulation.</w:t>
      </w:r>
    </w:p>
    <w:p>
      <w:pPr>
        <w:spacing w:after="120" w:before="120"/>
      </w:pPr>
      <w:r>
        <w:t xml:space="preserve"/>
      </w:r>
    </w:p>
    <w:p>
      <w:pPr>
        <w:spacing w:after="80" w:before="80"/>
      </w:pPr>
      <w:r>
        <w:rPr>
          <w:sz w:val="22"/>
          <w:szCs w:val="22"/>
        </w:rPr>
        <w:t xml:space="preserve">You need to run 3 simulations total using PandaPower on the IEEE 33-Bus system:</w:t>
      </w:r>
    </w:p>
    <w:p>
      <w:pPr>
        <w:spacing w:after="12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400"/>
        <w:gridCol w:w="3160"/>
      </w:tblGrid>
      <w:tr>
        <w:trPr>
          <w:tblHeader/>
        </w:trPr>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Run</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DER Active?</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Attacks?</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Duration</w:t>
            </w:r>
          </w:p>
        </w:tc>
        <w:tc>
          <w:tcPr>
            <w:tcW w:type="dxa" w:w="3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Run 1A</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NO</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4 weeks</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Benchmarking baseline (no DER)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1B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weeks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Model training data (with DER)</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Run 2</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YES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Replay injected after</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2 weeks</w:t>
            </w:r>
          </w:p>
        </w:tc>
        <w:tc>
          <w:tcPr>
            <w:tcW w:type="dxa" w:w="3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Testing data for all models</w:t>
            </w:r>
          </w:p>
        </w:tc>
      </w:tr>
    </w:tbl>
    <w:p>
      <w:pPr>
        <w:spacing w:after="120" w:before="120"/>
      </w:pPr>
      <w:r>
        <w:t xml:space="preserve"/>
      </w:r>
    </w:p>
    <w:p>
      <w:pPr>
        <w:pBdr>
          <w:left w:val="single" w:color="F59E0B" w:sz="6" w:space="10"/>
        </w:pBdr>
        <w:spacing w:after="100" w:before="100"/>
        <w:ind w:left="360"/>
      </w:pPr>
      <w:r>
        <w:rPr>
          <w:i/>
          <w:iCs/>
          <w:color w:val="92400E"/>
          <w:sz w:val="22"/>
          <w:szCs w:val="22"/>
        </w:rPr>
        <w:t xml:space="preserve">NOTE: Run 1A and Run 1B must use the same time period and same load profiles. The ONLY difference is DER is switched off in Run 1A.</w:t>
      </w:r>
    </w:p>
    <w:p>
      <w:pPr>
        <w:spacing w:after="120" w:before="120"/>
      </w:pPr>
      <w:r>
        <w:t xml:space="preserve"/>
      </w:r>
    </w:p>
    <w:p>
      <w:pPr>
        <w:pStyle w:val="Heading1"/>
        <w:spacing w:after="120" w:before="360"/>
      </w:pPr>
      <w:r>
        <w:rPr>
          <w:b/>
          <w:bCs/>
          <w:color w:val="1E3A5F"/>
          <w:sz w:val="32"/>
          <w:szCs w:val="32"/>
        </w:rPr>
        <w:t xml:space="preserve">2. One-Time Admittance Extraction</w:t>
      </w:r>
    </w:p>
    <w:p>
      <w:pPr>
        <w:spacing w:after="80" w:before="80"/>
      </w:pPr>
      <w:r>
        <w:rPr>
          <w:sz w:val="22"/>
          <w:szCs w:val="22"/>
        </w:rPr>
        <w:t xml:space="preserve">Admittance is a fixed property of the power lines. It never changes between simulation runs. Run this script ONCE, save the output file, and never run it again.</w:t>
      </w:r>
    </w:p>
    <w:p>
      <w:pPr>
        <w:spacing w:after="120" w:before="120"/>
      </w:pPr>
      <w:r>
        <w:t xml:space="preserve"/>
      </w:r>
    </w:p>
    <w:p>
      <w:pPr>
        <w:spacing w:after="80" w:before="200"/>
      </w:pPr>
      <w:r>
        <w:rPr>
          <w:b/>
          <w:bCs/>
          <w:color w:val="374151"/>
          <w:sz w:val="24"/>
          <w:szCs w:val="24"/>
        </w:rPr>
        <w:t xml:space="preserve">Code to run:</w:t>
      </w:r>
    </w:p>
    <w:p>
      <w:pPr>
        <w:spacing w:after="60" w:before="60"/>
        <w:ind w:left="720"/>
      </w:pPr>
      <w:r>
        <w:rPr>
          <w:rFonts w:ascii="Courier New" w:cs="Courier New" w:eastAsia="Courier New" w:hAnsi="Courier New"/>
          <w:color w:val="1F2937"/>
          <w:sz w:val="18"/>
          <w:szCs w:val="18"/>
        </w:rPr>
        <w:t xml:space="preserve">import pandapower as pp</w:t>
      </w:r>
    </w:p>
    <w:p>
      <w:pPr>
        <w:spacing w:after="60" w:before="60"/>
        <w:ind w:left="720"/>
      </w:pPr>
      <w:r>
        <w:rPr>
          <w:rFonts w:ascii="Courier New" w:cs="Courier New" w:eastAsia="Courier New" w:hAnsi="Courier New"/>
          <w:color w:val="1F2937"/>
          <w:sz w:val="18"/>
          <w:szCs w:val="18"/>
        </w:rPr>
        <w:t xml:space="preserve">import pandas as pd</w:t>
      </w:r>
    </w:p>
    <w:p>
      <w:pPr>
        <w:spacing w:after="60" w:before="60"/>
        <w:ind w:left="720"/>
      </w:pPr>
      <w:r>
        <w:rPr>
          <w:rFonts w:ascii="Courier New" w:cs="Courier New" w:eastAsia="Courier New" w:hAnsi="Courier New"/>
          <w:color w:val="1F2937"/>
          <w:sz w:val="18"/>
          <w:szCs w:val="18"/>
        </w:rPr>
        <w:t xml:space="preserve">import numpy as np</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net = pp.networks.case33bw()</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net.line['z'] = (net.line['r_ohm_per_km'] +</w:t>
      </w:r>
    </w:p>
    <w:p>
      <w:pPr>
        <w:spacing w:after="60" w:before="60"/>
        <w:ind w:left="720"/>
      </w:pPr>
      <w:r>
        <w:rPr>
          <w:rFonts w:ascii="Courier New" w:cs="Courier New" w:eastAsia="Courier New" w:hAnsi="Courier New"/>
          <w:color w:val="1F2937"/>
          <w:sz w:val="18"/>
          <w:szCs w:val="18"/>
        </w:rPr>
        <w:t xml:space="preserve">                 1j * net.line['x_ohm_per_km']) * net.line['length_km']</w:t>
      </w:r>
    </w:p>
    <w:p>
      <w:pPr>
        <w:spacing w:after="60" w:before="60"/>
        <w:ind w:left="720"/>
      </w:pPr>
      <w:r>
        <w:rPr>
          <w:rFonts w:ascii="Courier New" w:cs="Courier New" w:eastAsia="Courier New" w:hAnsi="Courier New"/>
          <w:color w:val="1F2937"/>
          <w:sz w:val="18"/>
          <w:szCs w:val="18"/>
        </w:rPr>
        <w:t xml:space="preserve">net.line['admittance'] = 1 / net.line['z'].abs()</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net.line[['from_bus', 'to_bus', 'admittance']].to_csv('zone_admittance.csv', index=False)</w:t>
      </w:r>
    </w:p>
    <w:p>
      <w:pPr>
        <w:spacing w:after="120" w:before="120"/>
      </w:pPr>
      <w:r>
        <w:t xml:space="preserve"/>
      </w:r>
    </w:p>
    <w:p>
      <w:pPr>
        <w:spacing w:after="80" w:before="200"/>
      </w:pPr>
      <w:r>
        <w:rPr>
          <w:b/>
          <w:bCs/>
          <w:color w:val="374151"/>
          <w:sz w:val="24"/>
          <w:szCs w:val="24"/>
        </w:rPr>
        <w:t xml:space="preserve">Output file — zone_admittance.csv: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from_bus</w:t>
            </w:r>
          </w:p>
        </w:tc>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to_bus</w:t>
            </w:r>
          </w:p>
        </w:tc>
        <w:tc>
          <w:tcPr>
            <w:tcW w:type="dxa" w:w="45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admittance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12.453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8.231</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2</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3</w:t>
            </w:r>
          </w:p>
        </w:tc>
        <w:tc>
          <w:tcPr>
            <w:tcW w:type="dxa" w:w="45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9.847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bl>
    <w:p>
      <w:pPr>
        <w:spacing w:after="120" w:before="120"/>
      </w:pPr>
      <w:r>
        <w:t xml:space="preserve"/>
      </w:r>
    </w:p>
    <w:p>
      <w:pPr>
        <w:pBdr>
          <w:left w:val="single" w:color="DC2626" w:sz="6" w:space="10"/>
        </w:pBdr>
        <w:spacing w:after="100" w:before="100"/>
        <w:ind w:left="360"/>
      </w:pPr>
      <w:r>
        <w:rPr>
          <w:i/>
          <w:iCs/>
          <w:color w:val="DC2626"/>
          <w:sz w:val="22"/>
          <w:szCs w:val="22"/>
        </w:rPr>
        <w:t xml:space="preserve">IMPORTANT: Save this file. It is needed by the training pipeline later.</w:t>
      </w:r>
    </w:p>
    <w:p>
      <w:pPr>
        <w:spacing w:after="120" w:before="120"/>
      </w:pPr>
      <w:r>
        <w:t xml:space="preserve"/>
      </w:r>
    </w:p>
    <w:p>
      <w:pPr>
        <w:pStyle w:val="Heading1"/>
        <w:spacing w:after="120" w:before="360"/>
      </w:pPr>
      <w:r>
        <w:rPr>
          <w:b/>
          <w:bCs/>
          <w:color w:val="1E3A5F"/>
          <w:sz w:val="32"/>
          <w:szCs w:val="32"/>
        </w:rPr>
        <w:t xml:space="preserve">3. Zone Partitioning</w:t>
      </w:r>
    </w:p>
    <w:p>
      <w:pPr>
        <w:spacing w:after="80" w:before="80"/>
      </w:pPr>
      <w:r>
        <w:rPr>
          <w:sz w:val="22"/>
          <w:szCs w:val="22"/>
        </w:rPr>
        <w:t xml:space="preserve">The 33 buses are split into 4 zones based on electrical proximity. Use these exact zone definitions for all simulation runs: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800"/>
        <w:gridCol w:w="3360"/>
      </w:tblGrid>
      <w:tr>
        <w:trPr>
          <w:tblHeader/>
        </w:trPr>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Zone</w:t>
            </w:r>
          </w:p>
        </w:tc>
        <w:tc>
          <w:tcPr>
            <w:tcW w:type="dxa" w:w="3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Bus Numbers</w:t>
            </w:r>
          </w:p>
        </w:tc>
        <w:tc>
          <w:tcPr>
            <w:tcW w:type="dxa" w:w="18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DER Present</w:t>
            </w:r>
          </w:p>
        </w:tc>
        <w:tc>
          <w:tcPr>
            <w:tcW w:type="dxa" w:w="3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DER Bus</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Zone 1</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0, 1, 2, 3, 4, 5, 6, 7, 8</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No</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Zone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9, 10, 11, 12, 13, 14, 15, 16, 17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(DER_1)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 17</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Zone 3</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18, 19, 20, 21, 22, 23, 24</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Yes (DER_2)</w:t>
            </w:r>
          </w:p>
        </w:tc>
        <w:tc>
          <w:tcPr>
            <w:tcW w:type="dxa" w:w="3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Bus 24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Zone 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25, 26, 27, 28, 29, 30, 31, 32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 (DER_3)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 32</w:t>
            </w:r>
          </w:p>
        </w:tc>
      </w:tr>
    </w:tbl>
    <w:p>
      <w:pPr>
        <w:spacing w:after="120" w:before="120"/>
      </w:pPr>
      <w:r>
        <w:t xml:space="preserve"/>
      </w:r>
    </w:p>
    <w:p>
      <w:pPr>
        <w:pStyle w:val="Heading1"/>
        <w:spacing w:after="120" w:before="360"/>
      </w:pPr>
      <w:r>
        <w:rPr>
          <w:b/>
          <w:bCs/>
          <w:color w:val="1E3A5F"/>
          <w:sz w:val="32"/>
          <w:szCs w:val="32"/>
        </w:rPr>
        <w:t xml:space="preserve">4. Simulation Settings</w:t>
      </w:r>
    </w:p>
    <w:p>
      <w:pPr>
        <w:pStyle w:val="Heading2"/>
        <w:spacing w:after="100" w:before="280"/>
      </w:pPr>
      <w:r>
        <w:rPr>
          <w:b/>
          <w:bCs/>
          <w:color w:val="2563EB"/>
          <w:sz w:val="26"/>
          <w:szCs w:val="26"/>
        </w:rPr>
        <w:t xml:space="preserve">4.1 General Settings (Apply to ALL Runs)</w:t>
      </w:r>
    </w:p>
    <w:p>
      <w:pPr>
        <w:pStyle w:val="ListParagraph"/>
        <w:numPr>
          <w:ilvl w:val="0"/>
          <w:numId w:val="2"/>
        </w:numPr>
        <w:spacing w:after="60" w:before="60"/>
      </w:pPr>
      <w:r>
        <w:rPr>
          <w:sz w:val="22"/>
          <w:szCs w:val="22"/>
        </w:rPr>
        <w:t xml:space="preserve">Time resolution: 5-minute intervals</w:t>
      </w:r>
    </w:p>
    <w:p>
      <w:pPr>
        <w:pStyle w:val="ListParagraph"/>
        <w:numPr>
          <w:ilvl w:val="0"/>
          <w:numId w:val="2"/>
        </w:numPr>
        <w:spacing w:after="60" w:before="60"/>
      </w:pPr>
      <w:r>
        <w:rPr>
          <w:sz w:val="22"/>
          <w:szCs w:val="22"/>
        </w:rPr>
        <w:t xml:space="preserve">Features to record per bus: V_PU, P_MW, Q_MVAR, THETA_DEG</w:t>
      </w:r>
    </w:p>
    <w:p>
      <w:pPr>
        <w:pStyle w:val="ListParagraph"/>
        <w:numPr>
          <w:ilvl w:val="0"/>
          <w:numId w:val="2"/>
        </w:numPr>
        <w:spacing w:after="60" w:before="60"/>
      </w:pPr>
      <w:r>
        <w:rPr>
          <w:sz w:val="22"/>
          <w:szCs w:val="22"/>
        </w:rPr>
        <w:t xml:space="preserve">Record ALL 33 buses at every timestep</w:t>
      </w:r>
    </w:p>
    <w:p>
      <w:pPr>
        <w:pStyle w:val="ListParagraph"/>
        <w:numPr>
          <w:ilvl w:val="0"/>
          <w:numId w:val="2"/>
        </w:numPr>
        <w:spacing w:after="60" w:before="60"/>
      </w:pPr>
      <w:r>
        <w:rPr>
          <w:sz w:val="22"/>
          <w:szCs w:val="22"/>
        </w:rPr>
        <w:t xml:space="preserve">Output format: long format CSV (33 rows per timestamp, one per bus)</w:t>
      </w:r>
    </w:p>
    <w:p>
      <w:pPr>
        <w:spacing w:after="120" w:before="120"/>
      </w:pPr>
      <w:r>
        <w:t xml:space="preserve"/>
      </w:r>
    </w:p>
    <w:p>
      <w:pPr>
        <w:pStyle w:val="Heading2"/>
        <w:spacing w:after="100" w:before="280"/>
      </w:pPr>
      <w:r>
        <w:rPr>
          <w:b/>
          <w:bCs/>
          <w:color w:val="2563EB"/>
          <w:sz w:val="26"/>
          <w:szCs w:val="26"/>
        </w:rPr>
        <w:t xml:space="preserve">4.2 Run 1A Settings (No DER Baseline)</w:t>
      </w:r>
    </w:p>
    <w:p>
      <w:pPr>
        <w:pStyle w:val="ListParagraph"/>
        <w:numPr>
          <w:ilvl w:val="0"/>
          <w:numId w:val="2"/>
        </w:numPr>
        <w:spacing w:after="60" w:before="60"/>
      </w:pPr>
      <w:r>
        <w:rPr>
          <w:sz w:val="22"/>
          <w:szCs w:val="22"/>
        </w:rPr>
        <w:t xml:space="preserve">Set der_output_mw = 0 for ALL DER buses (17, 24, 32)</w:t>
      </w:r>
    </w:p>
    <w:p>
      <w:pPr>
        <w:pStyle w:val="ListParagraph"/>
        <w:numPr>
          <w:ilvl w:val="0"/>
          <w:numId w:val="2"/>
        </w:numPr>
        <w:spacing w:after="60" w:before="60"/>
      </w:pPr>
      <w:r>
        <w:rPr>
          <w:sz w:val="22"/>
          <w:szCs w:val="22"/>
        </w:rPr>
        <w:t xml:space="preserve">Set der_output_mvar = 0 for ALL DER buses</w:t>
      </w:r>
    </w:p>
    <w:p>
      <w:pPr>
        <w:pStyle w:val="ListParagraph"/>
        <w:numPr>
          <w:ilvl w:val="0"/>
          <w:numId w:val="2"/>
        </w:numPr>
        <w:spacing w:after="60" w:before="60"/>
      </w:pPr>
      <w:r>
        <w:rPr>
          <w:sz w:val="22"/>
          <w:szCs w:val="22"/>
        </w:rPr>
        <w:t xml:space="preserve">Keep has_der flag as-is in the data — just zero the output</w:t>
      </w:r>
    </w:p>
    <w:p>
      <w:pPr>
        <w:pStyle w:val="ListParagraph"/>
        <w:numPr>
          <w:ilvl w:val="0"/>
          <w:numId w:val="2"/>
        </w:numPr>
        <w:spacing w:after="60" w:before="60"/>
      </w:pPr>
      <w:r>
        <w:rPr>
          <w:sz w:val="22"/>
          <w:szCs w:val="22"/>
        </w:rPr>
        <w:t xml:space="preserve">Duration: 4 weeks (July 1 to July 28, 2024 recommended)</w:t>
      </w:r>
    </w:p>
    <w:p>
      <w:pPr>
        <w:spacing w:after="120" w:before="120"/>
      </w:pPr>
      <w:r>
        <w:t xml:space="preserve"/>
      </w:r>
    </w:p>
    <w:p>
      <w:pPr>
        <w:pStyle w:val="Heading2"/>
        <w:spacing w:after="100" w:before="280"/>
      </w:pPr>
      <w:r>
        <w:rPr>
          <w:b/>
          <w:bCs/>
          <w:color w:val="2563EB"/>
          <w:sz w:val="26"/>
          <w:szCs w:val="26"/>
        </w:rPr>
        <w:t xml:space="preserve">4.3 Run 1B Settings (With DER — Training)</w:t>
      </w:r>
    </w:p>
    <w:p>
      <w:pPr>
        <w:pStyle w:val="ListParagraph"/>
        <w:numPr>
          <w:ilvl w:val="0"/>
          <w:numId w:val="2"/>
        </w:numPr>
        <w:spacing w:after="60" w:before="60"/>
      </w:pPr>
      <w:r>
        <w:rPr>
          <w:sz w:val="22"/>
          <w:szCs w:val="22"/>
        </w:rPr>
        <w:t xml:space="preserve">DER fully active — solar generation follows normal profile</w:t>
      </w:r>
    </w:p>
    <w:p>
      <w:pPr>
        <w:pStyle w:val="ListParagraph"/>
        <w:numPr>
          <w:ilvl w:val="0"/>
          <w:numId w:val="2"/>
        </w:numPr>
        <w:spacing w:after="60" w:before="60"/>
      </w:pPr>
      <w:r>
        <w:rPr>
          <w:sz w:val="22"/>
          <w:szCs w:val="22"/>
        </w:rPr>
        <w:t xml:space="preserve">Same time period as Run 1A (July 1 to July 28, 2024)</w:t>
      </w:r>
    </w:p>
    <w:p>
      <w:pPr>
        <w:pStyle w:val="ListParagraph"/>
        <w:numPr>
          <w:ilvl w:val="0"/>
          <w:numId w:val="2"/>
        </w:numPr>
        <w:spacing w:after="60" w:before="60"/>
      </w:pPr>
      <w:r>
        <w:rPr>
          <w:sz w:val="22"/>
          <w:szCs w:val="22"/>
        </w:rPr>
        <w:t xml:space="preserve">Same load profiles as Run 1A</w:t>
      </w:r>
    </w:p>
    <w:p>
      <w:pPr>
        <w:pStyle w:val="ListParagraph"/>
        <w:numPr>
          <w:ilvl w:val="0"/>
          <w:numId w:val="2"/>
        </w:numPr>
        <w:spacing w:after="60" w:before="60"/>
      </w:pPr>
      <w:r>
        <w:rPr>
          <w:sz w:val="22"/>
          <w:szCs w:val="22"/>
        </w:rPr>
        <w:t xml:space="preserve">Duration: 4 weeks</w:t>
      </w:r>
    </w:p>
    <w:p>
      <w:pPr>
        <w:spacing w:after="120" w:before="120"/>
      </w:pPr>
      <w:r>
        <w:t xml:space="preserve"/>
      </w:r>
    </w:p>
    <w:p>
      <w:pPr>
        <w:pStyle w:val="Heading2"/>
        <w:spacing w:after="100" w:before="280"/>
      </w:pPr>
      <w:r>
        <w:rPr>
          <w:b/>
          <w:bCs/>
          <w:color w:val="2563EB"/>
          <w:sz w:val="26"/>
          <w:szCs w:val="26"/>
        </w:rPr>
        <w:t xml:space="preserve">4.4 Run 2 Settings (With DER — Testing Base)</w:t>
      </w:r>
    </w:p>
    <w:p>
      <w:pPr>
        <w:pStyle w:val="ListParagraph"/>
        <w:numPr>
          <w:ilvl w:val="0"/>
          <w:numId w:val="2"/>
        </w:numPr>
        <w:spacing w:after="60" w:before="60"/>
      </w:pPr>
      <w:r>
        <w:rPr>
          <w:sz w:val="22"/>
          <w:szCs w:val="22"/>
        </w:rPr>
        <w:t xml:space="preserve">DER fully active</w:t>
      </w:r>
    </w:p>
    <w:p>
      <w:pPr>
        <w:pStyle w:val="ListParagraph"/>
        <w:numPr>
          <w:ilvl w:val="0"/>
          <w:numId w:val="2"/>
        </w:numPr>
        <w:spacing w:after="60" w:before="60"/>
      </w:pPr>
      <w:r>
        <w:rPr>
          <w:sz w:val="22"/>
          <w:szCs w:val="22"/>
        </w:rPr>
        <w:t xml:space="preserve">Different time period from training (August 1 to August 14, 2024)</w:t>
      </w:r>
    </w:p>
    <w:p>
      <w:pPr>
        <w:pStyle w:val="ListParagraph"/>
        <w:numPr>
          <w:ilvl w:val="0"/>
          <w:numId w:val="2"/>
        </w:numPr>
        <w:spacing w:after="60" w:before="60"/>
      </w:pPr>
      <w:r>
        <w:rPr>
          <w:sz w:val="22"/>
          <w:szCs w:val="22"/>
        </w:rPr>
        <w:t xml:space="preserve">Simulate normally — DO NOT inject attacks during simulation</w:t>
      </w:r>
    </w:p>
    <w:p>
      <w:pPr>
        <w:pStyle w:val="ListParagraph"/>
        <w:numPr>
          <w:ilvl w:val="0"/>
          <w:numId w:val="2"/>
        </w:numPr>
        <w:spacing w:after="60" w:before="60"/>
      </w:pPr>
      <w:r>
        <w:rPr>
          <w:sz w:val="22"/>
          <w:szCs w:val="22"/>
        </w:rPr>
        <w:t xml:space="preserve">Attacks are injected AFTER simulation as a post-processing step (see Section 6)</w:t>
      </w:r>
    </w:p>
    <w:p>
      <w:pPr>
        <w:pStyle w:val="ListParagraph"/>
        <w:numPr>
          <w:ilvl w:val="0"/>
          <w:numId w:val="2"/>
        </w:numPr>
        <w:spacing w:after="60" w:before="60"/>
      </w:pPr>
      <w:r>
        <w:rPr>
          <w:sz w:val="22"/>
          <w:szCs w:val="22"/>
        </w:rPr>
        <w:t xml:space="preserve">Duration: 2 weeks</w:t>
      </w:r>
    </w:p>
    <w:p>
      <w:pPr>
        <w:spacing w:after="120" w:before="120"/>
      </w:pPr>
      <w:r>
        <w:t xml:space="preserve"/>
      </w:r>
    </w:p>
    <w:p>
      <w:pPr>
        <w:pStyle w:val="Heading1"/>
        <w:spacing w:after="120" w:before="360"/>
      </w:pPr>
      <w:r>
        <w:rPr>
          <w:b/>
          <w:bCs/>
          <w:color w:val="1E3A5F"/>
          <w:sz w:val="32"/>
          <w:szCs w:val="32"/>
        </w:rPr>
        <w:t xml:space="preserve">5. Raw Simulation Output Format</w:t>
      </w:r>
    </w:p>
    <w:p>
      <w:pPr>
        <w:spacing w:after="80" w:before="80"/>
      </w:pPr>
      <w:r>
        <w:rPr>
          <w:sz w:val="22"/>
          <w:szCs w:val="22"/>
        </w:rPr>
        <w:t xml:space="preserve">Every simulation run outputs a single long-format CSV. Each timestamp produces 33 rows, one per bus. This is the raw format before any reshaping.</w:t>
      </w:r>
    </w:p>
    <w:p>
      <w:pPr>
        <w:spacing w:after="120" w:before="120"/>
      </w:pPr>
      <w:r>
        <w:t xml:space="preserve"/>
      </w:r>
    </w:p>
    <w:p>
      <w:pPr>
        <w:spacing w:after="80" w:before="200"/>
      </w:pPr>
      <w:r>
        <w:rPr>
          <w:b/>
          <w:bCs/>
          <w:color w:val="374151"/>
          <w:sz w:val="24"/>
          <w:szCs w:val="24"/>
        </w:rPr>
        <w:t xml:space="preserve">Raw CSV columns to keep:</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1200"/>
      </w:tblGrid>
      <w:tr>
        <w:trPr>
          <w:tblHeader/>
        </w:trP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Column</w:t>
            </w:r>
          </w:p>
        </w:tc>
        <w:tc>
          <w:tcPr>
            <w:tcW w:type="dxa" w:w="4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Description</w:t>
            </w:r>
          </w:p>
        </w:tc>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Keep?</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timestamp</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Datetime of measurement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bus_id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 number (0-32)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V_PU</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Voltage magnitude in per unit</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P_MW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power in megawatts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Q_MVAR</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Reactive power in megavars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THETA_DEG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Voltage phase angle in degrees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load_multiplier</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Simulation input parameter</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DROP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solar_multiplier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Simulation input parameter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DROP</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weather</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Simulation input parameter</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DROP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has_der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Simulation metadata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DROP</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der_name</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Simulation metadata</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DROP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der_capacity_mw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Simulation metadata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DROP</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der_output_mw</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Simulation metadata</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DROP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der_output_mvar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Simulation metadata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DROP</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hour, day_of_week, etc.</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Derived columns</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DROP</w:t>
            </w:r>
          </w:p>
        </w:tc>
      </w:tr>
    </w:tbl>
    <w:p>
      <w:pPr>
        <w:spacing w:after="120" w:before="120"/>
      </w:pPr>
      <w:r>
        <w:t xml:space="preserve"/>
      </w:r>
    </w:p>
    <w:p>
      <w:pPr>
        <w:pBdr>
          <w:left w:val="single" w:color="F59E0B" w:sz="6" w:space="10"/>
        </w:pBdr>
        <w:spacing w:after="100" w:before="100"/>
        <w:ind w:left="360"/>
      </w:pPr>
      <w:r>
        <w:rPr>
          <w:i/>
          <w:iCs/>
          <w:color w:val="92400E"/>
          <w:sz w:val="22"/>
          <w:szCs w:val="22"/>
        </w:rPr>
        <w:t xml:space="preserve">NOTE: Keep only the 6 columns marked YES. Drop everything else before reshaping.</w:t>
      </w:r>
    </w:p>
    <w:p>
      <w:pPr>
        <w:spacing w:after="120" w:before="120"/>
      </w:pPr>
      <w:r>
        <w:t xml:space="preserve"/>
      </w:r>
    </w:p>
    <w:p>
      <w:pPr>
        <w:pStyle w:val="Heading1"/>
        <w:spacing w:after="120" w:before="360"/>
      </w:pPr>
      <w:r>
        <w:rPr>
          <w:b/>
          <w:bCs/>
          <w:color w:val="1E3A5F"/>
          <w:sz w:val="32"/>
          <w:szCs w:val="32"/>
        </w:rPr>
        <w:t xml:space="preserve">6. Reshaping: Long Format to Wide Format</w:t>
      </w:r>
    </w:p>
    <w:p>
      <w:pPr>
        <w:spacing w:after="80" w:before="80"/>
      </w:pPr>
      <w:r>
        <w:rPr>
          <w:sz w:val="22"/>
          <w:szCs w:val="22"/>
        </w:rPr>
        <w:t xml:space="preserve">After each simulation run, reshape the raw CSV from long format (33 rows per timestamp) to wide format (1 row per timestamp, all buses side by side). Do this separately for each zone.</w:t>
      </w:r>
    </w:p>
    <w:p>
      <w:pPr>
        <w:spacing w:after="120" w:before="120"/>
      </w:pPr>
      <w:r>
        <w:t xml:space="preserve"/>
      </w:r>
    </w:p>
    <w:p>
      <w:pPr>
        <w:spacing w:after="80" w:before="200"/>
      </w:pPr>
      <w:r>
        <w:rPr>
          <w:b/>
          <w:bCs/>
          <w:color w:val="374151"/>
          <w:sz w:val="24"/>
          <w:szCs w:val="24"/>
        </w:rPr>
        <w:t xml:space="preserve">Reshaping code:</w:t>
      </w:r>
    </w:p>
    <w:p>
      <w:pPr>
        <w:spacing w:after="60" w:before="60"/>
        <w:ind w:left="720"/>
      </w:pPr>
      <w:r>
        <w:rPr>
          <w:rFonts w:ascii="Courier New" w:cs="Courier New" w:eastAsia="Courier New" w:hAnsi="Courier New"/>
          <w:color w:val="1F2937"/>
          <w:sz w:val="18"/>
          <w:szCs w:val="18"/>
        </w:rPr>
        <w:t xml:space="preserve">import pandas as pd</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df = pd.read_csv('simulation_output.csv')</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Keep only needed columns</w:t>
      </w:r>
    </w:p>
    <w:p>
      <w:pPr>
        <w:spacing w:after="60" w:before="60"/>
        <w:ind w:left="720"/>
      </w:pPr>
      <w:r>
        <w:rPr>
          <w:rFonts w:ascii="Courier New" w:cs="Courier New" w:eastAsia="Courier New" w:hAnsi="Courier New"/>
          <w:color w:val="1F2937"/>
          <w:sz w:val="18"/>
          <w:szCs w:val="18"/>
        </w:rPr>
        <w:t xml:space="preserve">df = df[['timestamp', 'bus_id', 'V_PU', 'P_MW', 'Q_MVAR', 'THETA_DEG']]</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zones = {</w:t>
      </w:r>
    </w:p>
    <w:p>
      <w:pPr>
        <w:spacing w:after="60" w:before="60"/>
        <w:ind w:left="720"/>
      </w:pPr>
      <w:r>
        <w:rPr>
          <w:rFonts w:ascii="Courier New" w:cs="Courier New" w:eastAsia="Courier New" w:hAnsi="Courier New"/>
          <w:color w:val="1F2937"/>
          <w:sz w:val="18"/>
          <w:szCs w:val="18"/>
        </w:rPr>
        <w:t xml:space="preserve">    'zone1': list(range(0, 9)),</w:t>
      </w:r>
    </w:p>
    <w:p>
      <w:pPr>
        <w:spacing w:after="60" w:before="60"/>
        <w:ind w:left="720"/>
      </w:pPr>
      <w:r>
        <w:rPr>
          <w:rFonts w:ascii="Courier New" w:cs="Courier New" w:eastAsia="Courier New" w:hAnsi="Courier New"/>
          <w:color w:val="1F2937"/>
          <w:sz w:val="18"/>
          <w:szCs w:val="18"/>
        </w:rPr>
        <w:t xml:space="preserve">    'zone2': list(range(9, 18)),</w:t>
      </w:r>
    </w:p>
    <w:p>
      <w:pPr>
        <w:spacing w:after="60" w:before="60"/>
        <w:ind w:left="720"/>
      </w:pPr>
      <w:r>
        <w:rPr>
          <w:rFonts w:ascii="Courier New" w:cs="Courier New" w:eastAsia="Courier New" w:hAnsi="Courier New"/>
          <w:color w:val="1F2937"/>
          <w:sz w:val="18"/>
          <w:szCs w:val="18"/>
        </w:rPr>
        <w:t xml:space="preserve">    'zone3': list(range(18, 25)),</w:t>
      </w:r>
    </w:p>
    <w:p>
      <w:pPr>
        <w:spacing w:after="60" w:before="60"/>
        <w:ind w:left="720"/>
      </w:pPr>
      <w:r>
        <w:rPr>
          <w:rFonts w:ascii="Courier New" w:cs="Courier New" w:eastAsia="Courier New" w:hAnsi="Courier New"/>
          <w:color w:val="1F2937"/>
          <w:sz w:val="18"/>
          <w:szCs w:val="18"/>
        </w:rPr>
        <w:t xml:space="preserve">    'zone4': list(range(25, 33))</w:t>
      </w:r>
    </w:p>
    <w:p>
      <w:pPr>
        <w:spacing w:after="60" w:before="60"/>
        <w:ind w:left="720"/>
      </w:pPr>
      <w:r>
        <w:rPr>
          <w:rFonts w:ascii="Courier New" w:cs="Courier New" w:eastAsia="Courier New" w:hAnsi="Courier New"/>
          <w:color w:val="1F2937"/>
          <w:sz w:val="18"/>
          <w:szCs w:val="18"/>
        </w:rPr>
        <w:t xml:space="preserv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features = ['V_PU', 'P_MW', 'Q_MVAR', 'THETA_DEG']</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for zone_name, buses in zones.items():</w:t>
      </w:r>
    </w:p>
    <w:p>
      <w:pPr>
        <w:spacing w:after="60" w:before="60"/>
        <w:ind w:left="720"/>
      </w:pPr>
      <w:r>
        <w:rPr>
          <w:rFonts w:ascii="Courier New" w:cs="Courier New" w:eastAsia="Courier New" w:hAnsi="Courier New"/>
          <w:color w:val="1F2937"/>
          <w:sz w:val="18"/>
          <w:szCs w:val="18"/>
        </w:rPr>
        <w:t xml:space="preserve">    zone_df = df[df['bus_id'].isin(buses)]</w:t>
      </w:r>
    </w:p>
    <w:p>
      <w:pPr>
        <w:spacing w:after="60" w:before="60"/>
        <w:ind w:left="720"/>
      </w:pPr>
      <w:r>
        <w:rPr>
          <w:rFonts w:ascii="Courier New" w:cs="Courier New" w:eastAsia="Courier New" w:hAnsi="Courier New"/>
          <w:color w:val="1F2937"/>
          <w:sz w:val="18"/>
          <w:szCs w:val="18"/>
        </w:rPr>
        <w:t xml:space="preserve">    wide = zone_df.pivot(index='timestamp', columns='bus_id', values=features)</w:t>
      </w:r>
    </w:p>
    <w:p>
      <w:pPr>
        <w:spacing w:after="60" w:before="60"/>
        <w:ind w:left="720"/>
      </w:pPr>
      <w:r>
        <w:rPr>
          <w:rFonts w:ascii="Courier New" w:cs="Courier New" w:eastAsia="Courier New" w:hAnsi="Courier New"/>
          <w:color w:val="1F2937"/>
          <w:sz w:val="18"/>
          <w:szCs w:val="18"/>
        </w:rPr>
        <w:t xml:space="preserve">    wide.columns = [f'{feat}_bus{bus}' for feat, bus in wide.columns]</w:t>
      </w:r>
    </w:p>
    <w:p>
      <w:pPr>
        <w:spacing w:after="60" w:before="60"/>
        <w:ind w:left="720"/>
      </w:pPr>
      <w:r>
        <w:rPr>
          <w:rFonts w:ascii="Courier New" w:cs="Courier New" w:eastAsia="Courier New" w:hAnsi="Courier New"/>
          <w:color w:val="1F2937"/>
          <w:sz w:val="18"/>
          <w:szCs w:val="18"/>
        </w:rPr>
        <w:t xml:space="preserve">    wide = wide.reset_index()</w:t>
      </w:r>
    </w:p>
    <w:p>
      <w:pPr>
        <w:spacing w:after="60" w:before="60"/>
        <w:ind w:left="720"/>
      </w:pPr>
      <w:r>
        <w:rPr>
          <w:rFonts w:ascii="Courier New" w:cs="Courier New" w:eastAsia="Courier New" w:hAnsi="Courier New"/>
          <w:color w:val="1F2937"/>
          <w:sz w:val="18"/>
          <w:szCs w:val="18"/>
        </w:rPr>
        <w:t xml:space="preserve">    wide.to_csv(f'{zone_name}_output.csv', index=False)</w:t>
      </w:r>
    </w:p>
    <w:p>
      <w:pPr>
        <w:spacing w:after="120" w:before="120"/>
      </w:pPr>
      <w:r>
        <w:t xml:space="preserve"/>
      </w:r>
    </w:p>
    <w:p>
      <w:pPr>
        <w:spacing w:after="80" w:before="200"/>
      </w:pPr>
      <w:r>
        <w:rPr>
          <w:b/>
          <w:bCs/>
          <w:color w:val="374151"/>
          <w:sz w:val="24"/>
          <w:szCs w:val="24"/>
        </w:rPr>
        <w:t xml:space="preserve">Wide format looks like this (Zone 1 example):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1000"/>
        <w:gridCol w:w="1100"/>
        <w:gridCol w:w="1000"/>
        <w:gridCol w:w="500"/>
        <w:gridCol w:w="1160"/>
      </w:tblGrid>
      <w:tr>
        <w:trPr>
          <w:tblHeader/>
        </w:trPr>
        <w:tc>
          <w:tcPr>
            <w:tcW w:type="dxa" w:w="1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timestamp</w:t>
            </w:r>
          </w:p>
        </w:tc>
        <w:tc>
          <w:tcPr>
            <w:tcW w:type="dxa" w:w="1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V_bus0</w:t>
            </w:r>
          </w:p>
        </w:tc>
        <w:tc>
          <w:tcPr>
            <w:tcW w:type="dxa" w:w="1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P_bus0</w:t>
            </w:r>
          </w:p>
        </w:tc>
        <w:tc>
          <w:tcPr>
            <w:tcW w:type="dxa" w:w="1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Q_bus0</w:t>
            </w:r>
          </w:p>
        </w:tc>
        <w:tc>
          <w:tcPr>
            <w:tcW w:type="dxa" w:w="11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THETA_bus0</w:t>
            </w:r>
          </w:p>
        </w:tc>
        <w:tc>
          <w:tcPr>
            <w:tcW w:type="dxa" w:w="1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V_bus1</w:t>
            </w:r>
          </w:p>
        </w:tc>
        <w:tc>
          <w:tcPr>
            <w:tcW w:type="dxa" w:w="5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w:t>
            </w:r>
          </w:p>
        </w:tc>
        <w:tc>
          <w:tcPr>
            <w:tcW w:type="dxa" w:w="11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THETA_bus8</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1/7/2024 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-2.267</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-1.407</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0.998</w:t>
            </w:r>
          </w:p>
        </w:tc>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w:t>
            </w:r>
          </w:p>
        </w:tc>
        <w:tc>
          <w:tcPr>
            <w:tcW w:type="dxa" w:w="1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-0.033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1/7/2024 0:05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-2.251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-1.397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0.998</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-0.033</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1/7/2024 0:10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-2.243</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-1.391</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0.998</w:t>
            </w:r>
          </w:p>
        </w:tc>
        <w:tc>
          <w:tcPr>
            <w:tcW w:type="dxa" w:w="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w:t>
            </w:r>
          </w:p>
        </w:tc>
        <w:tc>
          <w:tcPr>
            <w:tcW w:type="dxa" w:w="11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-0.034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r>
    </w:tbl>
    <w:p>
      <w:pPr>
        <w:spacing w:after="120" w:before="120"/>
      </w:pPr>
      <w:r>
        <w:t xml:space="preserve"/>
      </w:r>
    </w:p>
    <w:p>
      <w:pPr>
        <w:pBdr>
          <w:left w:val="single" w:color="F59E0B" w:sz="6" w:space="10"/>
        </w:pBdr>
        <w:spacing w:after="100" w:before="100"/>
        <w:ind w:left="360"/>
      </w:pPr>
      <w:r>
        <w:rPr>
          <w:i/>
          <w:iCs/>
          <w:color w:val="92400E"/>
          <w:sz w:val="22"/>
          <w:szCs w:val="22"/>
        </w:rPr>
        <w:t xml:space="preserve">NOTE: Zone 2 will have 9 buses x 4 features = 36 feature columns. Zone 3 has 7 buses x 4 = 28 columns. Zone 4 has 8 buses x 4 = 32 columns.</w:t>
      </w:r>
    </w:p>
    <w:p>
      <w:pPr>
        <w:spacing w:after="120" w:before="120"/>
      </w:pPr>
      <w:r>
        <w:t xml:space="preserve"/>
      </w:r>
    </w:p>
    <w:p>
      <w:pPr>
        <w:pStyle w:val="Heading1"/>
        <w:spacing w:after="120" w:before="360"/>
      </w:pPr>
      <w:r>
        <w:rPr>
          <w:b/>
          <w:bCs/>
          <w:color w:val="1E3A5F"/>
          <w:sz w:val="32"/>
          <w:szCs w:val="32"/>
        </w:rPr>
        <w:t xml:space="preserve">7. Training Files (From Run 1B)</w:t>
      </w:r>
    </w:p>
    <w:p>
      <w:pPr>
        <w:spacing w:after="80" w:before="80"/>
      </w:pPr>
      <w:r>
        <w:rPr>
          <w:sz w:val="22"/>
          <w:szCs w:val="22"/>
        </w:rPr>
        <w:t xml:space="preserve">After reshaping Run 1B output, you get 4 training files. These are used to train the LSTM Autoencoder on NORMAL behavior only.</w:t>
      </w:r>
    </w:p>
    <w:p>
      <w:pPr>
        <w:spacing w:after="120" w:before="120"/>
      </w:pPr>
      <w:r>
        <w:t xml:space="preserve"/>
      </w:r>
    </w:p>
    <w:p>
      <w:pPr>
        <w:pStyle w:val="ListParagraph"/>
        <w:numPr>
          <w:ilvl w:val="0"/>
          <w:numId w:val="2"/>
        </w:numPr>
        <w:spacing w:after="60" w:before="60"/>
      </w:pPr>
      <w:r>
        <w:rPr>
          <w:sz w:val="22"/>
          <w:szCs w:val="22"/>
        </w:rPr>
        <w:t xml:space="preserve">No attack_label column — these files contain normal data only</w:t>
      </w:r>
    </w:p>
    <w:p>
      <w:pPr>
        <w:pStyle w:val="ListParagraph"/>
        <w:numPr>
          <w:ilvl w:val="0"/>
          <w:numId w:val="2"/>
        </w:numPr>
        <w:spacing w:after="60" w:before="60"/>
      </w:pPr>
      <w:r>
        <w:rPr>
          <w:sz w:val="22"/>
          <w:szCs w:val="22"/>
        </w:rPr>
        <w:t xml:space="preserve">Do not shuffle rows — keep original time order</w:t>
      </w:r>
    </w:p>
    <w:p>
      <w:pPr>
        <w:pStyle w:val="ListParagraph"/>
        <w:numPr>
          <w:ilvl w:val="0"/>
          <w:numId w:val="2"/>
        </w:numPr>
        <w:spacing w:after="60" w:before="60"/>
      </w:pPr>
      <w:r>
        <w:rPr>
          <w:sz w:val="22"/>
          <w:szCs w:val="22"/>
        </w:rPr>
        <w:t xml:space="preserve">4 weeks of data = approximately 8,064 rows per zone file</w:t>
      </w:r>
    </w:p>
    <w:p>
      <w:pPr>
        <w:spacing w:after="120" w:before="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360"/>
      </w:tblGrid>
      <w:tr>
        <w:trPr>
          <w:tblHeader/>
        </w:trPr>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File</w:t>
            </w:r>
          </w:p>
        </w:tc>
        <w:tc>
          <w:tcPr>
            <w:tcW w:type="dxa" w:w="3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Buses Included</w:t>
            </w:r>
          </w:p>
        </w:tc>
        <w:tc>
          <w:tcPr>
            <w:tcW w:type="dxa" w:w="2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Approx Rows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zone1_train.csv</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Buses 0-8</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8,064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zone2_train.csv</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Buses 9-17 (DER_1 at bus 17)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8,064</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zone3_train.csv</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Buses 18-24 (DER_2 at bus 24)</w:t>
            </w:r>
          </w:p>
        </w:tc>
        <w:tc>
          <w:tcPr>
            <w:tcW w:type="dxa" w:w="2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8,064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zone4_train.csv</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Buses 25-32 (DER_3 at bus 32)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8,064</w:t>
            </w:r>
          </w:p>
        </w:tc>
      </w:tr>
    </w:tbl>
    <w:p>
      <w:pPr>
        <w:spacing w:after="120" w:before="120"/>
      </w:pPr>
      <w:r>
        <w:t xml:space="preserve"/>
      </w:r>
    </w:p>
    <w:p>
      <w:pPr>
        <w:pBdr>
          <w:left w:val="single" w:color="F59E0B" w:sz="6" w:space="10"/>
        </w:pBdr>
        <w:spacing w:after="100" w:before="100"/>
        <w:ind w:left="360"/>
      </w:pPr>
      <w:r>
        <w:rPr>
          <w:i/>
          <w:iCs/>
          <w:color w:val="92400E"/>
          <w:sz w:val="22"/>
          <w:szCs w:val="22"/>
        </w:rPr>
        <w:t xml:space="preserve">NOTE: Run 1A (no DER) files are reshaped the same way and saved as zone1_train_noder.csv etc. These are for benchmarking plots only, not model training.</w:t>
      </w:r>
    </w:p>
    <w:p>
      <w:pPr>
        <w:spacing w:after="120" w:before="120"/>
      </w:pPr>
      <w:r>
        <w:t xml:space="preserve"/>
      </w:r>
    </w:p>
    <w:p>
      <w:pPr>
        <w:pStyle w:val="Heading1"/>
        <w:spacing w:after="120" w:before="360"/>
      </w:pPr>
      <w:r>
        <w:rPr>
          <w:b/>
          <w:bCs/>
          <w:color w:val="1E3A5F"/>
          <w:sz w:val="32"/>
          <w:szCs w:val="32"/>
        </w:rPr>
        <w:t xml:space="preserve">8. Replay Attack Injection (Test Data)</w:t>
      </w:r>
    </w:p>
    <w:p>
      <w:pPr>
        <w:spacing w:after="80" w:before="80"/>
      </w:pPr>
      <w:r>
        <w:rPr>
          <w:sz w:val="22"/>
          <w:szCs w:val="22"/>
        </w:rPr>
        <w:t xml:space="preserve">After reshaping Run 2 output, inject replay attacks as a post-processing step. Do NOT modify the simulation — attacks are added to the CSV files after the fact.</w:t>
      </w:r>
    </w:p>
    <w:p>
      <w:pPr>
        <w:spacing w:after="120" w:before="120"/>
      </w:pPr>
      <w:r>
        <w:t xml:space="preserve"/>
      </w:r>
    </w:p>
    <w:p>
      <w:pPr>
        <w:pStyle w:val="Heading2"/>
        <w:spacing w:after="100" w:before="280"/>
      </w:pPr>
      <w:r>
        <w:rPr>
          <w:b/>
          <w:bCs/>
          <w:color w:val="2563EB"/>
          <w:sz w:val="26"/>
          <w:szCs w:val="26"/>
        </w:rPr>
        <w:t xml:space="preserve">8.1 How Replay Attack Works</w:t>
      </w:r>
    </w:p>
    <w:p>
      <w:pPr>
        <w:spacing w:after="80" w:before="80"/>
      </w:pPr>
      <w:r>
        <w:rPr>
          <w:sz w:val="22"/>
          <w:szCs w:val="22"/>
        </w:rPr>
        <w:t xml:space="preserve">A replay attack copies normal measurements from a low-demand period (midnight) and pastes them over a high-demand period (noon) in ONE zone only. The neighboring zones remain untouched.</w:t>
      </w:r>
    </w:p>
    <w:p>
      <w:pPr>
        <w:spacing w:after="120" w:before="120"/>
      </w:pPr>
      <w:r>
        <w:t xml:space="preserve"/>
      </w:r>
    </w:p>
    <w:p>
      <w:pPr>
        <w:pBdr>
          <w:left w:val="single" w:color="DC2626" w:sz="6" w:space="10"/>
        </w:pBdr>
        <w:spacing w:after="100" w:before="100"/>
        <w:ind w:left="360"/>
      </w:pPr>
      <w:r>
        <w:rPr>
          <w:i/>
          <w:iCs/>
          <w:color w:val="DC2626"/>
          <w:sz w:val="22"/>
          <w:szCs w:val="22"/>
        </w:rPr>
        <w:t xml:space="preserve">IMPORTANT: Only ONE zone is attacked per attack event. Neighboring zones stay completely normal. This contrast is exactly what the detection system exploits.</w:t>
      </w:r>
    </w:p>
    <w:p>
      <w:pPr>
        <w:spacing w:after="120" w:before="120"/>
      </w:pPr>
      <w:r>
        <w:t xml:space="preserve"/>
      </w:r>
    </w:p>
    <w:p>
      <w:pPr>
        <w:pStyle w:val="Heading2"/>
        <w:spacing w:after="100" w:before="280"/>
      </w:pPr>
      <w:r>
        <w:rPr>
          <w:b/>
          <w:bCs/>
          <w:color w:val="2563EB"/>
          <w:sz w:val="26"/>
          <w:szCs w:val="26"/>
        </w:rPr>
        <w:t xml:space="preserve">8.2 Attack Injection Code</w:t>
      </w:r>
    </w:p>
    <w:p>
      <w:pPr>
        <w:spacing w:after="60" w:before="60"/>
        <w:ind w:left="720"/>
      </w:pPr>
      <w:r>
        <w:rPr>
          <w:rFonts w:ascii="Courier New" w:cs="Courier New" w:eastAsia="Courier New" w:hAnsi="Courier New"/>
          <w:color w:val="1F2937"/>
          <w:sz w:val="18"/>
          <w:szCs w:val="18"/>
        </w:rPr>
        <w:t xml:space="preserve">import pandas as pd</w:t>
      </w:r>
    </w:p>
    <w:p>
      <w:pPr>
        <w:spacing w:after="60" w:before="60"/>
        <w:ind w:left="720"/>
      </w:pPr>
      <w:r>
        <w:rPr>
          <w:rFonts w:ascii="Courier New" w:cs="Courier New" w:eastAsia="Courier New" w:hAnsi="Courier New"/>
          <w:color w:val="1F2937"/>
          <w:sz w:val="18"/>
          <w:szCs w:val="18"/>
        </w:rPr>
        <w:t xml:space="preserve">import numpy as np</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def inject_replay(df, source_start, source_end, target_start, target_end):</w:t>
      </w:r>
    </w:p>
    <w:p>
      <w:pPr>
        <w:spacing w:after="60" w:before="60"/>
        <w:ind w:left="720"/>
      </w:pPr>
      <w:r>
        <w:rPr>
          <w:rFonts w:ascii="Courier New" w:cs="Courier New" w:eastAsia="Courier New" w:hAnsi="Courier New"/>
          <w:color w:val="1F2937"/>
          <w:sz w:val="18"/>
          <w:szCs w:val="18"/>
        </w:rPr>
        <w:t xml:space="preserve">    df = df.copy()</w:t>
      </w:r>
    </w:p>
    <w:p>
      <w:pPr>
        <w:spacing w:after="60" w:before="60"/>
        <w:ind w:left="720"/>
      </w:pPr>
      <w:r>
        <w:rPr>
          <w:rFonts w:ascii="Courier New" w:cs="Courier New" w:eastAsia="Courier New" w:hAnsi="Courier New"/>
          <w:color w:val="1F2937"/>
          <w:sz w:val="18"/>
          <w:szCs w:val="18"/>
        </w:rPr>
        <w:t xml:space="preserve">    df['attack_label'] = 0  # default: normal</w:t>
      </w:r>
    </w:p>
    <w:p>
      <w:pPr>
        <w:spacing w:after="60" w:before="60"/>
        <w:ind w:left="720"/>
      </w:pPr>
      <w:r>
        <w:rPr>
          <w:rFonts w:ascii="Courier New" w:cs="Courier New" w:eastAsia="Courier New" w:hAnsi="Courier New"/>
          <w:color w:val="1F2937"/>
          <w:sz w:val="18"/>
          <w:szCs w:val="18"/>
        </w:rPr>
        <w:t xml:space="preserve">    feature_cols = [c for c in df.columns if c != 'timestamp']</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 Copy low-demand window values over high-demand window</w:t>
      </w:r>
    </w:p>
    <w:p>
      <w:pPr>
        <w:spacing w:after="60" w:before="60"/>
        <w:ind w:left="720"/>
      </w:pPr>
      <w:r>
        <w:rPr>
          <w:rFonts w:ascii="Courier New" w:cs="Courier New" w:eastAsia="Courier New" w:hAnsi="Courier New"/>
          <w:color w:val="1F2937"/>
          <w:sz w:val="18"/>
          <w:szCs w:val="18"/>
        </w:rPr>
        <w:t xml:space="preserve">    source = df[feature_cols].iloc[source_start:source_end].values</w:t>
      </w:r>
    </w:p>
    <w:p>
      <w:pPr>
        <w:spacing w:after="60" w:before="60"/>
        <w:ind w:left="720"/>
      </w:pPr>
      <w:r>
        <w:rPr>
          <w:rFonts w:ascii="Courier New" w:cs="Courier New" w:eastAsia="Courier New" w:hAnsi="Courier New"/>
          <w:color w:val="1F2937"/>
          <w:sz w:val="18"/>
          <w:szCs w:val="18"/>
        </w:rPr>
        <w:t xml:space="preserve">    df.iloc[target_start:target_end,</w:t>
      </w:r>
    </w:p>
    <w:p>
      <w:pPr>
        <w:spacing w:after="60" w:before="60"/>
        <w:ind w:left="720"/>
      </w:pPr>
      <w:r>
        <w:rPr>
          <w:rFonts w:ascii="Courier New" w:cs="Courier New" w:eastAsia="Courier New" w:hAnsi="Courier New"/>
          <w:color w:val="1F2937"/>
          <w:sz w:val="18"/>
          <w:szCs w:val="18"/>
        </w:rPr>
        <w:t xml:space="preserve">            df.columns.get_indexer(feature_cols)] = source</w:t>
      </w:r>
    </w:p>
    <w:p>
      <w:pPr>
        <w:spacing w:after="60" w:before="60"/>
        <w:ind w:left="720"/>
      </w:pPr>
      <w:r>
        <w:rPr>
          <w:rFonts w:ascii="Courier New" w:cs="Courier New" w:eastAsia="Courier New" w:hAnsi="Courier New"/>
          <w:color w:val="1F2937"/>
          <w:sz w:val="18"/>
          <w:szCs w:val="18"/>
        </w:rPr>
        <w:t xml:space="preserve">    df.loc[target_start:target_end-1, 'attack_label'] = 1</w:t>
      </w:r>
    </w:p>
    <w:p>
      <w:pPr>
        <w:spacing w:after="60" w:before="60"/>
        <w:ind w:left="720"/>
      </w:pPr>
      <w:r>
        <w:rPr>
          <w:rFonts w:ascii="Courier New" w:cs="Courier New" w:eastAsia="Courier New" w:hAnsi="Courier New"/>
          <w:color w:val="1F2937"/>
          <w:sz w:val="18"/>
          <w:szCs w:val="18"/>
        </w:rPr>
        <w:t xml:space="preserve">    return df</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Example: attack zone 2 at noon on day 3</w:t>
      </w:r>
    </w:p>
    <w:p>
      <w:pPr>
        <w:spacing w:after="60" w:before="60"/>
        <w:ind w:left="720"/>
      </w:pPr>
      <w:r>
        <w:rPr>
          <w:rFonts w:ascii="Courier New" w:cs="Courier New" w:eastAsia="Courier New" w:hAnsi="Courier New"/>
          <w:color w:val="1F2937"/>
          <w:sz w:val="18"/>
          <w:szCs w:val="18"/>
        </w:rPr>
        <w:t xml:space="preserve"># Midnight = rows 0-24 (12 intervals/hour x 2 hours)</w:t>
      </w:r>
    </w:p>
    <w:p>
      <w:pPr>
        <w:spacing w:after="60" w:before="60"/>
        <w:ind w:left="720"/>
      </w:pPr>
      <w:r>
        <w:rPr>
          <w:rFonts w:ascii="Courier New" w:cs="Courier New" w:eastAsia="Courier New" w:hAnsi="Courier New"/>
          <w:color w:val="1F2937"/>
          <w:sz w:val="18"/>
          <w:szCs w:val="18"/>
        </w:rPr>
        <w:t xml:space="preserve"># Noon day 3 = rows 864-888</w:t>
      </w:r>
    </w:p>
    <w:p>
      <w:pPr>
        <w:spacing w:after="60" w:before="60"/>
        <w:ind w:left="720"/>
      </w:pPr>
      <w:r>
        <w:rPr>
          <w:rFonts w:ascii="Courier New" w:cs="Courier New" w:eastAsia="Courier New" w:hAnsi="Courier New"/>
          <w:color w:val="1F2937"/>
          <w:sz w:val="18"/>
          <w:szCs w:val="18"/>
        </w:rPr>
        <w:t xml:space="preserve">zone2 = pd.read_csv('zone2_test_raw.csv')</w:t>
      </w:r>
    </w:p>
    <w:p>
      <w:pPr>
        <w:spacing w:after="60" w:before="60"/>
        <w:ind w:left="720"/>
      </w:pPr>
      <w:r>
        <w:rPr>
          <w:rFonts w:ascii="Courier New" w:cs="Courier New" w:eastAsia="Courier New" w:hAnsi="Courier New"/>
          <w:color w:val="1F2937"/>
          <w:sz w:val="18"/>
          <w:szCs w:val="18"/>
        </w:rPr>
        <w:t xml:space="preserve">zone2_attacked = inject_replay(zone2, 0, 24, 864, 888)</w:t>
      </w:r>
    </w:p>
    <w:p>
      <w:pPr>
        <w:spacing w:after="60" w:before="60"/>
        <w:ind w:left="720"/>
      </w:pPr>
      <w:r>
        <w:rPr>
          <w:rFonts w:ascii="Courier New" w:cs="Courier New" w:eastAsia="Courier New" w:hAnsi="Courier New"/>
          <w:color w:val="1F2937"/>
          <w:sz w:val="18"/>
          <w:szCs w:val="18"/>
        </w:rPr>
        <w:t xml:space="preserve">zone2_attacked.to_csv('zone2_test.csv', index=False)</w:t>
      </w:r>
    </w:p>
    <w:p>
      <w:pPr>
        <w:spacing w:after="60" w:before="60"/>
        <w:ind w:left="720"/>
      </w:pPr>
      <w:r>
        <w:rPr>
          <w:rFonts w:ascii="Courier New" w:cs="Courier New" w:eastAsia="Courier New" w:hAnsi="Courier New"/>
          <w:color w:val="1F2937"/>
          <w:sz w:val="18"/>
          <w:szCs w:val="18"/>
        </w:rPr>
        <w:t xml:space="preserve"/>
      </w:r>
    </w:p>
    <w:p>
      <w:pPr>
        <w:spacing w:after="60" w:before="60"/>
        <w:ind w:left="720"/>
      </w:pPr>
      <w:r>
        <w:rPr>
          <w:rFonts w:ascii="Courier New" w:cs="Courier New" w:eastAsia="Courier New" w:hAnsi="Courier New"/>
          <w:color w:val="1F2937"/>
          <w:sz w:val="18"/>
          <w:szCs w:val="18"/>
        </w:rPr>
        <w:t xml:space="preserve"># Neighboring zones: just add label column = 0</w:t>
      </w:r>
    </w:p>
    <w:p>
      <w:pPr>
        <w:spacing w:after="60" w:before="60"/>
        <w:ind w:left="720"/>
      </w:pPr>
      <w:r>
        <w:rPr>
          <w:rFonts w:ascii="Courier New" w:cs="Courier New" w:eastAsia="Courier New" w:hAnsi="Courier New"/>
          <w:color w:val="1F2937"/>
          <w:sz w:val="18"/>
          <w:szCs w:val="18"/>
        </w:rPr>
        <w:t xml:space="preserve">for zone in ['zone1', 'zone3', 'zone4']:</w:t>
      </w:r>
    </w:p>
    <w:p>
      <w:pPr>
        <w:spacing w:after="60" w:before="60"/>
        <w:ind w:left="720"/>
      </w:pPr>
      <w:r>
        <w:rPr>
          <w:rFonts w:ascii="Courier New" w:cs="Courier New" w:eastAsia="Courier New" w:hAnsi="Courier New"/>
          <w:color w:val="1F2937"/>
          <w:sz w:val="18"/>
          <w:szCs w:val="18"/>
        </w:rPr>
        <w:t xml:space="preserve">    df = pd.read_csv(f'{zone}_test_raw.csv')</w:t>
      </w:r>
    </w:p>
    <w:p>
      <w:pPr>
        <w:spacing w:after="60" w:before="60"/>
        <w:ind w:left="720"/>
      </w:pPr>
      <w:r>
        <w:rPr>
          <w:rFonts w:ascii="Courier New" w:cs="Courier New" w:eastAsia="Courier New" w:hAnsi="Courier New"/>
          <w:color w:val="1F2937"/>
          <w:sz w:val="18"/>
          <w:szCs w:val="18"/>
        </w:rPr>
        <w:t xml:space="preserve">    df['attack_label'] = 0</w:t>
      </w:r>
    </w:p>
    <w:p>
      <w:pPr>
        <w:spacing w:after="60" w:before="60"/>
        <w:ind w:left="720"/>
      </w:pPr>
      <w:r>
        <w:rPr>
          <w:rFonts w:ascii="Courier New" w:cs="Courier New" w:eastAsia="Courier New" w:hAnsi="Courier New"/>
          <w:color w:val="1F2937"/>
          <w:sz w:val="18"/>
          <w:szCs w:val="18"/>
        </w:rPr>
        <w:t xml:space="preserve">    df.to_csv(f'{zone}_test.csv', index=False)</w:t>
      </w:r>
    </w:p>
    <w:p>
      <w:pPr>
        <w:spacing w:after="120" w:before="120"/>
      </w:pPr>
      <w:r>
        <w:t xml:space="preserve"/>
      </w:r>
    </w:p>
    <w:p>
      <w:pPr>
        <w:pStyle w:val="Heading2"/>
        <w:spacing w:after="100" w:before="280"/>
      </w:pPr>
      <w:r>
        <w:rPr>
          <w:b/>
          <w:bCs/>
          <w:color w:val="2563EB"/>
          <w:sz w:val="26"/>
          <w:szCs w:val="26"/>
        </w:rPr>
        <w:t xml:space="preserve">8.3 Attack Schedule</w:t>
      </w:r>
    </w:p>
    <w:p>
      <w:pPr>
        <w:spacing w:after="80" w:before="80"/>
      </w:pPr>
      <w:r>
        <w:rPr>
          <w:sz w:val="22"/>
          <w:szCs w:val="22"/>
        </w:rPr>
        <w:t xml:space="preserve">Inject 6 replay events spread across the 2-week test period. Vary the targeted zone and time of day: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4360"/>
      </w:tblGrid>
      <w:tr>
        <w:trPr>
          <w:tblHeader/>
        </w:trPr>
        <w:tc>
          <w:tcPr>
            <w:tcW w:type="dxa" w:w="1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Event</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Targeted Zone</w:t>
            </w:r>
          </w:p>
        </w:tc>
        <w:tc>
          <w:tcPr>
            <w:tcW w:type="dxa" w:w="2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Source Window</w:t>
            </w:r>
          </w:p>
        </w:tc>
        <w:tc>
          <w:tcPr>
            <w:tcW w:type="dxa" w:w="43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Target Window (approx)</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Attack 1</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Zone 2</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Midnight Day 1</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Noon Day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Attack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Zone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Midnight Day 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Noon Day 5</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Attack 3</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Zone 1</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Midnight Day 1</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Evening Day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Attack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Zone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Midnight Day 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Noon Day 9</w:t>
            </w:r>
          </w:p>
        </w:tc>
      </w:tr>
      <w:tr>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Attack 5</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Zone 2</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Midnight Day 2</w:t>
            </w:r>
          </w:p>
        </w:tc>
        <w:tc>
          <w:tcPr>
            <w:tcW w:type="dxa" w:w="43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Afternoon Day 11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Attack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Zone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Midnight Day 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Noon Day 13</w:t>
            </w:r>
          </w:p>
        </w:tc>
      </w:tr>
    </w:tbl>
    <w:p>
      <w:pPr>
        <w:spacing w:after="120" w:before="120"/>
      </w:pPr>
      <w:r>
        <w:t xml:space="preserve"/>
      </w:r>
    </w:p>
    <w:p>
      <w:pPr>
        <w:pBdr>
          <w:left w:val="single" w:color="F59E0B" w:sz="6" w:space="10"/>
        </w:pBdr>
        <w:spacing w:after="100" w:before="100"/>
        <w:ind w:left="360"/>
      </w:pPr>
      <w:r>
        <w:rPr>
          <w:i/>
          <w:iCs/>
          <w:color w:val="92400E"/>
          <w:sz w:val="22"/>
          <w:szCs w:val="22"/>
        </w:rPr>
        <w:t xml:space="preserve">NOTE: Each attack event is 2 hours long (24 rows at 5-min intervals). This gives roughly 144 attack rows out of ~4,032 total test rows = about 3.5% attack density, which is realistic.</w:t>
      </w:r>
    </w:p>
    <w:p>
      <w:pPr>
        <w:spacing w:after="120" w:before="120"/>
      </w:pPr>
      <w:r>
        <w:t xml:space="preserve"/>
      </w:r>
    </w:p>
    <w:p>
      <w:pPr>
        <w:pStyle w:val="Heading1"/>
        <w:spacing w:after="120" w:before="360"/>
      </w:pPr>
      <w:r>
        <w:rPr>
          <w:b/>
          <w:bCs/>
          <w:color w:val="1E3A5F"/>
          <w:sz w:val="32"/>
          <w:szCs w:val="32"/>
        </w:rPr>
        <w:t xml:space="preserve">9. Test File Format</w:t>
      </w:r>
    </w:p>
    <w:p>
      <w:pPr>
        <w:spacing w:after="80" w:before="80"/>
      </w:pPr>
      <w:r>
        <w:rPr>
          <w:sz w:val="22"/>
          <w:szCs w:val="22"/>
        </w:rPr>
        <w:t xml:space="preserve">Test files look like training files but with an added attack_label column at the end. Label values: 0 = normal, 1 = replay attack.</w:t>
      </w:r>
    </w:p>
    <w:p>
      <w:pPr>
        <w:spacing w:after="120" w:before="120"/>
      </w:pPr>
      <w:r>
        <w:t xml:space="preserve"/>
      </w:r>
    </w:p>
    <w:p>
      <w:pPr>
        <w:spacing w:after="80" w:before="200"/>
      </w:pPr>
      <w:r>
        <w:rPr>
          <w:b/>
          <w:bCs/>
          <w:color w:val="374151"/>
          <w:sz w:val="24"/>
          <w:szCs w:val="24"/>
        </w:rPr>
        <w:t xml:space="preserve">Attacked zone test file (e.g. zone2_test.csv) during attack window:</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600"/>
        <w:gridCol w:w="1400"/>
        <w:gridCol w:w="1760"/>
      </w:tblGrid>
      <w:tr>
        <w:trPr>
          <w:tblHeader/>
        </w:trPr>
        <w:tc>
          <w:tcPr>
            <w:tcW w:type="dxa" w:w="1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timestamp</w:t>
            </w:r>
          </w:p>
        </w:tc>
        <w:tc>
          <w:tcPr>
            <w:tcW w:type="dxa" w:w="1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V_bus9</w:t>
            </w:r>
          </w:p>
        </w:tc>
        <w:tc>
          <w:tcPr>
            <w:tcW w:type="dxa" w:w="1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P_bus9</w:t>
            </w:r>
          </w:p>
        </w:tc>
        <w:tc>
          <w:tcPr>
            <w:tcW w:type="dxa" w:w="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THETA_bus17</w:t>
            </w:r>
          </w:p>
        </w:tc>
        <w:tc>
          <w:tcPr>
            <w:tcW w:type="dxa" w:w="17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attack_label</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1/8/2024 11:55</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0.963</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0.041</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-0.275</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  (normal)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1/8/2024 12:00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0.958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0.035</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-0.271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(REPLAYED)</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1/8/2024 12:05</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0.958</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0.035</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-0.271</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  (REPLAYED)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1/8/2024 14:05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0.964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0.042</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-0.276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  (normal)</w:t>
            </w:r>
          </w:p>
        </w:tc>
      </w:tr>
    </w:tbl>
    <w:p>
      <w:pPr>
        <w:spacing w:after="120" w:before="120"/>
      </w:pPr>
      <w:r>
        <w:t xml:space="preserve"/>
      </w:r>
    </w:p>
    <w:p>
      <w:pPr>
        <w:spacing w:after="80" w:before="200"/>
      </w:pPr>
      <w:r>
        <w:rPr>
          <w:b/>
          <w:bCs/>
          <w:color w:val="374151"/>
          <w:sz w:val="24"/>
          <w:szCs w:val="24"/>
        </w:rPr>
        <w:t xml:space="preserve">Neighboring zone (e.g. zone1_test.csv) at the SAME time: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600"/>
        <w:gridCol w:w="1400"/>
        <w:gridCol w:w="1760"/>
      </w:tblGrid>
      <w:tr>
        <w:trPr>
          <w:tblHeader/>
        </w:trPr>
        <w:tc>
          <w:tcPr>
            <w:tcW w:type="dxa" w:w="1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timestamp</w:t>
            </w:r>
          </w:p>
        </w:tc>
        <w:tc>
          <w:tcPr>
            <w:tcW w:type="dxa" w:w="1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V_bus0</w:t>
            </w:r>
          </w:p>
        </w:tc>
        <w:tc>
          <w:tcPr>
            <w:tcW w:type="dxa" w:w="10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P_bus0</w:t>
            </w:r>
          </w:p>
        </w:tc>
        <w:tc>
          <w:tcPr>
            <w:tcW w:type="dxa" w:w="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w:t>
            </w:r>
          </w:p>
        </w:tc>
        <w:tc>
          <w:tcPr>
            <w:tcW w:type="dxa" w:w="14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THETA_bus8</w:t>
            </w:r>
          </w:p>
        </w:tc>
        <w:tc>
          <w:tcPr>
            <w:tcW w:type="dxa" w:w="17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attack_label</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1/8/2024 12:00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1.000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-2.891</w:t>
            </w:r>
          </w:p>
        </w:tc>
        <w:tc>
          <w:tcPr>
            <w:tcW w:type="dxa" w:w="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-0.089</w:t>
            </w:r>
          </w:p>
        </w:tc>
        <w:tc>
          <w:tcPr>
            <w:tcW w:type="dxa" w:w="17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0  (normal, untouched)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1/8/2024 12:05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-2.887</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-0.091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  (normal, untouched)</w:t>
            </w:r>
          </w:p>
        </w:tc>
      </w:tr>
    </w:tbl>
    <w:p>
      <w:pPr>
        <w:spacing w:after="120" w:before="120"/>
      </w:pPr>
      <w:r>
        <w:t xml:space="preserve"/>
      </w:r>
    </w:p>
    <w:p>
      <w:pPr>
        <w:pBdr>
          <w:left w:val="single" w:color="DC2626" w:sz="6" w:space="10"/>
        </w:pBdr>
        <w:spacing w:after="100" w:before="100"/>
        <w:ind w:left="360"/>
      </w:pPr>
      <w:r>
        <w:rPr>
          <w:i/>
          <w:iCs/>
          <w:color w:val="DC2626"/>
          <w:sz w:val="22"/>
          <w:szCs w:val="22"/>
        </w:rPr>
        <w:t xml:space="preserve">IMPORTANT: The contrast between zone2 showing label=1 while zone1 shows label=0 at the same timestamp is the key signal your detection system uses.</w:t>
      </w:r>
    </w:p>
    <w:p>
      <w:pPr>
        <w:spacing w:after="120" w:before="120"/>
      </w:pPr>
      <w:r>
        <w:t xml:space="preserve"/>
      </w:r>
    </w:p>
    <w:p>
      <w:pPr>
        <w:pStyle w:val="Heading1"/>
        <w:spacing w:after="120" w:before="360"/>
      </w:pPr>
      <w:r>
        <w:rPr>
          <w:b/>
          <w:bCs/>
          <w:color w:val="1E3A5F"/>
          <w:sz w:val="32"/>
          <w:szCs w:val="32"/>
        </w:rPr>
        <w:t xml:space="preserve">10. Final File Checklist</w:t>
      </w:r>
    </w:p>
    <w:p>
      <w:pPr>
        <w:spacing w:after="80" w:before="80"/>
      </w:pPr>
      <w:r>
        <w:rPr>
          <w:sz w:val="22"/>
          <w:szCs w:val="22"/>
        </w:rPr>
        <w:t xml:space="preserve">When you are done, you should have exactly these files: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File</w:t>
            </w:r>
          </w:p>
        </w:tc>
        <w:tc>
          <w:tcPr>
            <w:tcW w:type="dxa" w:w="1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From Run</w:t>
            </w:r>
          </w:p>
        </w:tc>
        <w:tc>
          <w:tcPr>
            <w:tcW w:type="dxa" w:w="160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Has attack_label?</w:t>
            </w:r>
          </w:p>
        </w:tc>
        <w:tc>
          <w:tcPr>
            <w:tcW w:type="dxa" w:w="3960"/>
            <w:tcBorders>
              <w:top w:val="single" w:color="2563EB" w:sz="1"/>
              <w:left w:val="single" w:color="2563EB" w:sz="1"/>
              <w:bottom w:val="single" w:color="2563EB" w:sz="1"/>
              <w:right w:val="single" w:color="2563EB" w:sz="1"/>
            </w:tcBorders>
            <w:shd w:fill="1E3A5F" w:val="clear"/>
            <w:tcMar>
              <w:top w:type="dxa" w:w="80"/>
              <w:left w:type="dxa" w:w="120"/>
              <w:bottom w:type="dxa" w:w="80"/>
              <w:right w:type="dxa" w:w="120"/>
            </w:tcMar>
          </w:tcPr>
          <w:p>
            <w:r>
              <w:rPr>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zone_admittance.csv</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One-time extraction</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No</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FL aggregation weights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zone1_train_noder.csv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1A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Benchmarking plots only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zone2_train_noder.csv</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Run 1A</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No</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Benchmarking plots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zone3_train_noder.csv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1A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Benchmarking plots only</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zone4_train_noder.csv</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Run 1A</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No</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Benchmarking plots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zone1_train.csv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1B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Train all models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zone2_train.csv</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Run 1B</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No</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Train all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zone3_train.csv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1B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Train all models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zone4_train.csv</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Run 1B</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No</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Train all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zone1_test.csv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2 + injection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 all models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zone2_test.csv</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Run 2 + injection</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YES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Test all models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zone3_test.csv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Run 2 + injection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YES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 all models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zone4_test.csv</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Run 2 + injection</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YES</w:t>
            </w:r>
          </w:p>
        </w:tc>
        <w:tc>
          <w:tcPr>
            <w:tcW w:type="dxa" w:w="396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sz w:val="20"/>
                <w:szCs w:val="20"/>
              </w:rPr>
              <w:t xml:space="preserve">Test all models</w:t>
            </w:r>
          </w:p>
        </w:tc>
      </w:tr>
    </w:tbl>
    <w:p>
      <w:pPr>
        <w:spacing w:after="120" w:before="120"/>
      </w:pPr>
      <w:r>
        <w:t xml:space="preserve"/>
      </w:r>
    </w:p>
    <w:p>
      <w:pPr>
        <w:pBdr>
          <w:left w:val="single" w:color="DC2626" w:sz="6" w:space="10"/>
        </w:pBdr>
        <w:spacing w:after="100" w:before="100"/>
        <w:ind w:left="360"/>
      </w:pPr>
      <w:r>
        <w:rPr>
          <w:i/>
          <w:iCs/>
          <w:color w:val="DC2626"/>
          <w:sz w:val="22"/>
          <w:szCs w:val="22"/>
        </w:rPr>
        <w:t xml:space="preserve">IMPORTANT: The SAME 4 test files are used to evaluate all three models: local (no FL), FedAvg, and topology-aware FedAvg. Never create separate test files per model.</w:t>
      </w:r>
    </w:p>
    <w:p>
      <w:pPr>
        <w:spacing w:after="120" w:before="120"/>
      </w:pPr>
      <w:r>
        <w:t xml:space="preserve"/>
      </w:r>
    </w:p>
    <w:p>
      <w:pPr>
        <w:pStyle w:val="Heading1"/>
        <w:spacing w:after="120" w:before="360"/>
      </w:pPr>
      <w:r>
        <w:rPr>
          <w:b/>
          <w:bCs/>
          <w:color w:val="1E3A5F"/>
          <w:sz w:val="32"/>
          <w:szCs w:val="32"/>
        </w:rPr>
        <w:t xml:space="preserve">11. Key Rules Summary</w:t>
      </w:r>
    </w:p>
    <w:p>
      <w:pPr>
        <w:pStyle w:val="ListParagraph"/>
        <w:numPr>
          <w:ilvl w:val="0"/>
          <w:numId w:val="3"/>
        </w:numPr>
        <w:spacing w:after="60" w:before="60"/>
      </w:pPr>
      <w:r>
        <w:rPr>
          <w:sz w:val="22"/>
          <w:szCs w:val="22"/>
        </w:rPr>
        <w:t xml:space="preserve">Never shuffle rows in any file. Always preserve time order.</w:t>
      </w:r>
    </w:p>
    <w:p>
      <w:pPr>
        <w:pStyle w:val="ListParagraph"/>
        <w:numPr>
          <w:ilvl w:val="0"/>
          <w:numId w:val="3"/>
        </w:numPr>
        <w:spacing w:after="60" w:before="60"/>
      </w:pPr>
      <w:r>
        <w:rPr>
          <w:sz w:val="22"/>
          <w:szCs w:val="22"/>
        </w:rPr>
        <w:t xml:space="preserve">Training files have NO attack_label column.</w:t>
      </w:r>
    </w:p>
    <w:p>
      <w:pPr>
        <w:pStyle w:val="ListParagraph"/>
        <w:numPr>
          <w:ilvl w:val="0"/>
          <w:numId w:val="3"/>
        </w:numPr>
        <w:spacing w:after="60" w:before="60"/>
      </w:pPr>
      <w:r>
        <w:rPr>
          <w:sz w:val="22"/>
          <w:szCs w:val="22"/>
        </w:rPr>
        <w:t xml:space="preserve">Test files ALWAYS have an attack_label column (0 = normal, 1 = replay).</w:t>
      </w:r>
    </w:p>
    <w:p>
      <w:pPr>
        <w:pStyle w:val="ListParagraph"/>
        <w:numPr>
          <w:ilvl w:val="0"/>
          <w:numId w:val="3"/>
        </w:numPr>
        <w:spacing w:after="60" w:before="60"/>
      </w:pPr>
      <w:r>
        <w:rPr>
          <w:sz w:val="22"/>
          <w:szCs w:val="22"/>
        </w:rPr>
        <w:t xml:space="preserve">Run 1A and Run 1B must use the same time period and same load profiles. Only DER output changes.</w:t>
      </w:r>
    </w:p>
    <w:p>
      <w:pPr>
        <w:pStyle w:val="ListParagraph"/>
        <w:numPr>
          <w:ilvl w:val="0"/>
          <w:numId w:val="3"/>
        </w:numPr>
        <w:spacing w:after="60" w:before="60"/>
      </w:pPr>
      <w:r>
        <w:rPr>
          <w:sz w:val="22"/>
          <w:szCs w:val="22"/>
        </w:rPr>
        <w:t xml:space="preserve">Attacks are injected only into test files as post-processing. Never inject during simulation.</w:t>
      </w:r>
    </w:p>
    <w:p>
      <w:pPr>
        <w:pStyle w:val="ListParagraph"/>
        <w:numPr>
          <w:ilvl w:val="0"/>
          <w:numId w:val="3"/>
        </w:numPr>
        <w:spacing w:after="60" w:before="60"/>
      </w:pPr>
      <w:r>
        <w:rPr>
          <w:sz w:val="22"/>
          <w:szCs w:val="22"/>
        </w:rPr>
        <w:t xml:space="preserve">Only one zone is attacked per event. Neighboring zones stay label=0.</w:t>
      </w:r>
    </w:p>
    <w:p>
      <w:pPr>
        <w:pStyle w:val="ListParagraph"/>
        <w:numPr>
          <w:ilvl w:val="0"/>
          <w:numId w:val="3"/>
        </w:numPr>
        <w:spacing w:after="60" w:before="60"/>
      </w:pPr>
      <w:r>
        <w:rPr>
          <w:sz w:val="22"/>
          <w:szCs w:val="22"/>
        </w:rPr>
        <w:t xml:space="preserve">Admittance file is extracted once from PandaPower and never regenerated.</w:t>
      </w:r>
    </w:p>
    <w:p>
      <w:pPr>
        <w:pStyle w:val="ListParagraph"/>
        <w:numPr>
          <w:ilvl w:val="0"/>
          <w:numId w:val="3"/>
        </w:numPr>
        <w:spacing w:after="60" w:before="60"/>
      </w:pPr>
      <w:r>
        <w:rPr>
          <w:sz w:val="22"/>
          <w:szCs w:val="22"/>
        </w:rPr>
        <w:t xml:space="preserve">Drop all simulation input columns (weather, multipliers, der metadata). Keep only: timestamp, bus_id, V_PU, P_MW, Q_MVAR, THETA_DEG.</w:t>
      </w:r>
    </w:p>
    <w:p>
      <w:pPr>
        <w:spacing w:after="120" w:before="120"/>
      </w:pPr>
      <w:r>
        <w:t xml:space="preserve"/>
      </w:r>
    </w:p>
    <w:p>
      <w:pPr>
        <w:pBdr>
          <w:bottom w:val="single" w:color="CBD5E1" w:sz="4" w:space="1"/>
        </w:pBdr>
        <w:spacing w:after="160" w:before="160"/>
      </w:pPr>
      <w:r>
        <w:t xml:space="preserve"/>
      </w:r>
    </w:p>
    <w:p>
      <w:pPr>
        <w:spacing w:after="0" w:before="200"/>
        <w:jc w:val="center"/>
      </w:pPr>
      <w:r>
        <w:rPr>
          <w:i/>
          <w:iCs/>
          <w:color w:val="6B7280"/>
          <w:sz w:val="20"/>
          <w:szCs w:val="20"/>
        </w:rPr>
        <w:t xml:space="preserve">If anything is unclear, ask before running — do not guess.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2026-04-28T03:00:01.580Z</dcterms:created>
  <dcterms:modified xsi:type="dcterms:W3CDTF">2026-04-28T03:00:01.581Z</dcterms:modified>
</cp:coreProperties>
</file>

<file path=docProps/custom.xml><?xml version="1.0" encoding="utf-8"?>
<Properties xmlns="http://schemas.openxmlformats.org/officeDocument/2006/custom-properties" xmlns:vt="http://schemas.openxmlformats.org/officeDocument/2006/docPropsVTypes"/>
</file>