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FieldPulse Prompt Library — Product Brief</w:t>
      </w:r>
    </w:p>
    <w:p>
      <w:pPr>
        <w:pStyle w:val="Heading2"/>
      </w:pPr>
      <w:r>
        <w:t xml:space="preserve">Problem Statement</w:t>
      </w:r>
    </w:p>
    <w:p>
      <w:pPr>
        <w:pStyle w:val="FirstParagraph"/>
      </w:pPr>
      <w:r>
        <w:t xml:space="preserve">FieldPulse has 200+ employees across seven departments, all using AI tools — ChatGPT, Gemini, Claude, and others — with zero standardization. There is no shared system for storing, organizing, or discovering prompts. Every employee starts from scratch each time they interact with an AI model, frequently re-providing the same FieldPulse-specific context (customer types, product features, internal workflows). When someone crafts an effective prompt, that knowledge stays locked in their personal chat history. There is no mechanism for cross-team learning, no way to identify what’s working, and no baseline for AI-assisted productivity.</w:t>
      </w:r>
    </w:p>
    <w:p>
      <w:r>
        <w:pict>
          <v:rect style="width:0;height:1.5pt" o:hralign="center" o:hrstd="t" o:hr="t"/>
        </w:pict>
      </w:r>
    </w:p>
    <w:p>
      <w:pPr>
        <w:pStyle w:val="Heading2"/>
      </w:pPr>
      <w:r>
        <w:t xml:space="preserve">Vision</w:t>
      </w:r>
    </w:p>
    <w:p>
      <w:pPr>
        <w:pStyle w:val="FirstParagraph"/>
      </w:pPr>
      <w:r>
        <w:t xml:space="preserve">A single internal web application where any FieldPulse employee can find, use, and contribute AI prompts — organized by team and use case. The Prompt Library becomes the central hub for institutional AI knowledge, reducing duplication, accelerating onboarding, and enabling every department to leverage AI effectively regardless of individual technical skill level.</w:t>
      </w:r>
    </w:p>
    <w:p>
      <w:pPr>
        <w:pStyle w:val="BodyText"/>
      </w:pPr>
      <w:r>
        <w:rPr>
          <w:b/>
          <w:bCs/>
        </w:rPr>
        <w:t xml:space="preserve">Core value proposition:</w:t>
      </w:r>
      <w:r>
        <w:t xml:space="preserve"> </w:t>
      </w:r>
      <w:r>
        <w:t xml:space="preserve">- Reduce time-to-value with AI across all departments</w:t>
      </w:r>
      <w:r>
        <w:t xml:space="preserve"> </w:t>
      </w:r>
      <w:r>
        <w:t xml:space="preserve">- Build institutional AI knowledge that compounds over time</w:t>
      </w:r>
      <w:r>
        <w:t xml:space="preserve"> </w:t>
      </w:r>
      <w:r>
        <w:t xml:space="preserve">- Give every employee — from the most technical engineer to the newest sales rep — a starting point for working with AI</w:t>
      </w:r>
    </w:p>
    <w:p>
      <w:r>
        <w:pict>
          <v:rect style="width:0;height:1.5pt" o:hralign="center" o:hrstd="t" o:hr="t"/>
        </w:pict>
      </w:r>
    </w:p>
    <w:p>
      <w:pPr>
        <w:pStyle w:val="Heading2"/>
      </w:pPr>
      <w:r>
        <w:t xml:space="preserve">Jobs To Be Done</w:t>
      </w:r>
    </w:p>
    <w:tbl>
      <w:tblPr>
        <w:tblStyle w:val="Table"/>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1320"/>
        <w:gridCol w:w="6600"/>
      </w:tblGrid>
      <w:tr>
        <w:trPr>
          <w:tblHeader w:val="on"/>
        </w:trPr>
        <w:tc>
          <w:tcPr>
            <w:shd w:fill="F2F2F2" w:val="clear"/>
          </w:tcPr>
          <w:p>
            <w:pPr>
              <w:pStyle w:val="Compact"/>
            </w:pPr>
            <w:r>
              <w:rPr>
                <w:b/>
                <w:sz w:val="20"/>
              </w:rPr>
              <w:t xml:space="preserve">#</w:t>
            </w:r>
          </w:p>
        </w:tc>
        <w:tc>
          <w:tcPr>
            <w:shd w:fill="F2F2F2" w:val="clear"/>
          </w:tcPr>
          <w:p>
            <w:pPr>
              <w:pStyle w:val="Compact"/>
            </w:pPr>
            <w:r>
              <w:rPr>
                <w:b/>
                <w:sz w:val="20"/>
              </w:rPr>
              <w:t xml:space="preserve">Job Statement</w:t>
            </w:r>
          </w:p>
        </w:tc>
      </w:tr>
      <w:tr>
        <w:tc>
          <w:tcPr/>
          <w:p>
            <w:pPr>
              <w:pStyle w:val="Compact"/>
            </w:pPr>
            <w:r>
              <w:rPr>
                <w:sz w:val="20"/>
              </w:rPr>
              <w:t xml:space="preserve">1</w:t>
            </w:r>
          </w:p>
        </w:tc>
        <w:tc>
          <w:tcPr/>
          <w:p>
            <w:pPr>
              <w:pStyle w:val="Compact"/>
            </w:pPr>
            <w:r>
              <w:rPr>
                <w:sz w:val="20"/>
              </w:rPr>
              <w:t xml:space="preserve">When I need to use AI for a task, I want to find a proven prompt so I don’t start from scratch every time.</w:t>
            </w:r>
          </w:p>
        </w:tc>
      </w:tr>
      <w:tr>
        <w:tc>
          <w:tcPr/>
          <w:p>
            <w:pPr>
              <w:pStyle w:val="Compact"/>
            </w:pPr>
            <w:r>
              <w:rPr>
                <w:sz w:val="20"/>
              </w:rPr>
              <w:t xml:space="preserve">2</w:t>
            </w:r>
          </w:p>
        </w:tc>
        <w:tc>
          <w:tcPr/>
          <w:p>
            <w:pPr>
              <w:pStyle w:val="Compact"/>
            </w:pPr>
            <w:r>
              <w:rPr>
                <w:sz w:val="20"/>
              </w:rPr>
              <w:t xml:space="preserve">When I create a prompt that works well, I want to share it with my team so others can benefit from it.</w:t>
            </w:r>
          </w:p>
        </w:tc>
      </w:tr>
      <w:tr>
        <w:tc>
          <w:tcPr/>
          <w:p>
            <w:pPr>
              <w:pStyle w:val="Compact"/>
            </w:pPr>
            <w:r>
              <w:rPr>
                <w:sz w:val="20"/>
              </w:rPr>
              <w:t xml:space="preserve">3</w:t>
            </w:r>
          </w:p>
        </w:tc>
        <w:tc>
          <w:tcPr/>
          <w:p>
            <w:pPr>
              <w:pStyle w:val="Compact"/>
            </w:pPr>
            <w:r>
              <w:rPr>
                <w:sz w:val="20"/>
              </w:rPr>
              <w:t xml:space="preserve">When I’m new to using AI (or new to FieldPulse), I want curated starting points so I can be productive immediately.</w:t>
            </w:r>
          </w:p>
        </w:tc>
      </w:tr>
      <w:tr>
        <w:tc>
          <w:tcPr/>
          <w:p>
            <w:pPr>
              <w:pStyle w:val="Compact"/>
            </w:pPr>
            <w:r>
              <w:rPr>
                <w:sz w:val="20"/>
              </w:rPr>
              <w:t xml:space="preserve">4</w:t>
            </w:r>
          </w:p>
        </w:tc>
        <w:tc>
          <w:tcPr/>
          <w:p>
            <w:pPr>
              <w:pStyle w:val="Compact"/>
            </w:pPr>
            <w:r>
              <w:rPr>
                <w:sz w:val="20"/>
              </w:rPr>
              <w:t xml:space="preserve">When I manage a team, I want to see how my team is using AI so I can identify and standardize best practices.</w:t>
            </w:r>
          </w:p>
        </w:tc>
      </w:tr>
      <w:tr>
        <w:tc>
          <w:tcPr/>
          <w:p>
            <w:pPr>
              <w:pStyle w:val="Compact"/>
            </w:pPr>
            <w:r>
              <w:rPr>
                <w:sz w:val="20"/>
              </w:rPr>
              <w:t xml:space="preserve">5</w:t>
            </w:r>
          </w:p>
        </w:tc>
        <w:tc>
          <w:tcPr/>
          <w:p>
            <w:pPr>
              <w:pStyle w:val="Compact"/>
            </w:pPr>
            <w:r>
              <w:rPr>
                <w:sz w:val="20"/>
              </w:rPr>
              <w:t xml:space="preserve">When I use a shared prompt, I want to plug in my specific details (customer name, issue type, etc.) so it works for my situation without manual editing.</w:t>
            </w:r>
          </w:p>
        </w:tc>
      </w:tr>
      <w:tr>
        <w:tc>
          <w:tcPr/>
          <w:p>
            <w:pPr>
              <w:pStyle w:val="Compact"/>
            </w:pPr>
            <w:r>
              <w:rPr>
                <w:sz w:val="20"/>
              </w:rPr>
              <w:t xml:space="preserve">6</w:t>
            </w:r>
          </w:p>
        </w:tc>
        <w:tc>
          <w:tcPr/>
          <w:p>
            <w:pPr>
              <w:pStyle w:val="Compact"/>
            </w:pPr>
            <w:r>
              <w:rPr>
                <w:sz w:val="20"/>
              </w:rPr>
              <w:t xml:space="preserve">When I’m looking for a prompt, I want to filter by my team, the AI model I use, and the type of task so I can find what I need quickly.</w:t>
            </w:r>
          </w:p>
        </w:tc>
      </w:tr>
    </w:tbl>
    <w:p>
      <w:r>
        <w:pict>
          <v:rect style="width:0;height:1.5pt" o:hralign="center" o:hrstd="t" o:hr="t"/>
        </w:pict>
      </w:r>
    </w:p>
    <w:p>
      <w:pPr>
        <w:pStyle w:val="Heading2"/>
      </w:pPr>
      <w:r>
        <w:t xml:space="preserve">Target Users and Teams</w:t>
      </w:r>
    </w:p>
    <w:tbl>
      <w:tblPr>
        <w:tblStyle w:val="Table"/>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1584"/>
        <w:gridCol w:w="6336"/>
      </w:tblGrid>
      <w:tr>
        <w:trPr>
          <w:tblHeader w:val="on"/>
        </w:trPr>
        <w:tc>
          <w:tcPr>
            <w:shd w:fill="F2F2F2" w:val="clear"/>
          </w:tcPr>
          <w:p>
            <w:pPr>
              <w:pStyle w:val="Compact"/>
            </w:pPr>
            <w:r>
              <w:rPr>
                <w:b/>
                <w:sz w:val="20"/>
              </w:rPr>
              <w:t xml:space="preserve">Team</w:t>
            </w:r>
          </w:p>
        </w:tc>
        <w:tc>
          <w:tcPr>
            <w:shd w:fill="F2F2F2" w:val="clear"/>
          </w:tcPr>
          <w:p>
            <w:pPr>
              <w:pStyle w:val="Compact"/>
            </w:pPr>
            <w:r>
              <w:rPr>
                <w:b/>
                <w:sz w:val="20"/>
              </w:rPr>
              <w:t xml:space="preserve">Likely Prompt Categories</w:t>
            </w:r>
          </w:p>
        </w:tc>
      </w:tr>
      <w:tr>
        <w:tc>
          <w:tcPr/>
          <w:p>
            <w:pPr>
              <w:pStyle w:val="Compact"/>
            </w:pPr>
            <w:r>
              <w:rPr>
                <w:b/>
                <w:bCs/>
                <w:sz w:val="20"/>
              </w:rPr>
              <w:t xml:space="preserve">Sales</w:t>
            </w:r>
          </w:p>
        </w:tc>
        <w:tc>
          <w:tcPr/>
          <w:p>
            <w:pPr>
              <w:pStyle w:val="Compact"/>
            </w:pPr>
            <w:r>
              <w:rPr>
                <w:sz w:val="20"/>
              </w:rPr>
              <w:t xml:space="preserve">Outreach emails, objection handling, proposal drafts, lead qualification, competitor comparisons</w:t>
            </w:r>
          </w:p>
        </w:tc>
      </w:tr>
      <w:tr>
        <w:tc>
          <w:tcPr/>
          <w:p>
            <w:pPr>
              <w:pStyle w:val="Compact"/>
            </w:pPr>
            <w:r>
              <w:rPr>
                <w:b/>
                <w:bCs/>
                <w:sz w:val="20"/>
              </w:rPr>
              <w:t xml:space="preserve">Customer Success</w:t>
            </w:r>
          </w:p>
        </w:tc>
        <w:tc>
          <w:tcPr/>
          <w:p>
            <w:pPr>
              <w:pStyle w:val="Compact"/>
            </w:pPr>
            <w:r>
              <w:rPr>
                <w:sz w:val="20"/>
              </w:rPr>
              <w:t xml:space="preserve">Ticket responses, onboarding scripts, escalation templates, churn prevention, check-in messaging</w:t>
            </w:r>
          </w:p>
        </w:tc>
      </w:tr>
      <w:tr>
        <w:tc>
          <w:tcPr/>
          <w:p>
            <w:pPr>
              <w:pStyle w:val="Compact"/>
            </w:pPr>
            <w:r>
              <w:rPr>
                <w:b/>
                <w:bCs/>
                <w:sz w:val="20"/>
              </w:rPr>
              <w:t xml:space="preserve">Implementation</w:t>
            </w:r>
          </w:p>
        </w:tc>
        <w:tc>
          <w:tcPr/>
          <w:p>
            <w:pPr>
              <w:pStyle w:val="Compact"/>
            </w:pPr>
            <w:r>
              <w:rPr>
                <w:sz w:val="20"/>
              </w:rPr>
              <w:t xml:space="preserve">Setup guides, configuration walkthroughs, training materials, migration checklists</w:t>
            </w:r>
          </w:p>
        </w:tc>
      </w:tr>
      <w:tr>
        <w:tc>
          <w:tcPr/>
          <w:p>
            <w:pPr>
              <w:pStyle w:val="Compact"/>
            </w:pPr>
            <w:r>
              <w:rPr>
                <w:b/>
                <w:bCs/>
                <w:sz w:val="20"/>
              </w:rPr>
              <w:t xml:space="preserve">Engineering</w:t>
            </w:r>
          </w:p>
        </w:tc>
        <w:tc>
          <w:tcPr/>
          <w:p>
            <w:pPr>
              <w:pStyle w:val="Compact"/>
            </w:pPr>
            <w:r>
              <w:rPr>
                <w:sz w:val="20"/>
              </w:rPr>
              <w:t xml:space="preserve">Code review, documentation generation, debugging assistance, architecture decisions</w:t>
            </w:r>
          </w:p>
        </w:tc>
      </w:tr>
      <w:tr>
        <w:tc>
          <w:tcPr/>
          <w:p>
            <w:pPr>
              <w:pStyle w:val="Compact"/>
            </w:pPr>
            <w:r>
              <w:rPr>
                <w:b/>
                <w:bCs/>
                <w:sz w:val="20"/>
              </w:rPr>
              <w:t xml:space="preserve">Product</w:t>
            </w:r>
          </w:p>
        </w:tc>
        <w:tc>
          <w:tcPr/>
          <w:p>
            <w:pPr>
              <w:pStyle w:val="Compact"/>
            </w:pPr>
            <w:r>
              <w:rPr>
                <w:sz w:val="20"/>
              </w:rPr>
              <w:t xml:space="preserve">PRDs, user stories, competitive analysis, feature specifications, release notes</w:t>
            </w:r>
          </w:p>
        </w:tc>
      </w:tr>
      <w:tr>
        <w:tc>
          <w:tcPr/>
          <w:p>
            <w:pPr>
              <w:pStyle w:val="Compact"/>
            </w:pPr>
            <w:r>
              <w:rPr>
                <w:b/>
                <w:bCs/>
                <w:sz w:val="20"/>
              </w:rPr>
              <w:t xml:space="preserve">Marketing</w:t>
            </w:r>
          </w:p>
        </w:tc>
        <w:tc>
          <w:tcPr/>
          <w:p>
            <w:pPr>
              <w:pStyle w:val="Compact"/>
            </w:pPr>
            <w:r>
              <w:rPr>
                <w:sz w:val="20"/>
              </w:rPr>
              <w:t xml:space="preserve">Content drafts, social media copy, campaign briefs, SEO optimization, blog outlines</w:t>
            </w:r>
          </w:p>
        </w:tc>
      </w:tr>
      <w:tr>
        <w:tc>
          <w:tcPr/>
          <w:p>
            <w:pPr>
              <w:pStyle w:val="Compact"/>
            </w:pPr>
            <w:r>
              <w:rPr>
                <w:b/>
                <w:bCs/>
                <w:sz w:val="20"/>
              </w:rPr>
              <w:t xml:space="preserve">QA</w:t>
            </w:r>
          </w:p>
        </w:tc>
        <w:tc>
          <w:tcPr/>
          <w:p>
            <w:pPr>
              <w:pStyle w:val="Compact"/>
            </w:pPr>
            <w:r>
              <w:rPr>
                <w:sz w:val="20"/>
              </w:rPr>
              <w:t xml:space="preserve">Test case generation, bug report templates, regression checklists, test plan creation</w:t>
            </w:r>
          </w:p>
        </w:tc>
      </w:tr>
    </w:tbl>
    <w:p>
      <w:r>
        <w:pict>
          <v:rect style="width:0;height:1.5pt" o:hralign="center" o:hrstd="t" o:hr="t"/>
        </w:pict>
      </w:r>
    </w:p>
    <w:p>
      <w:pPr>
        <w:pStyle w:val="Heading2"/>
      </w:pPr>
      <w:r>
        <w:t xml:space="preserve">MoSCoW Prioritization</w:t>
      </w:r>
    </w:p>
    <w:p>
      <w:pPr>
        <w:pStyle w:val="Heading3"/>
      </w:pPr>
      <w:r>
        <w:t xml:space="preserve">Must Have</w:t>
      </w:r>
    </w:p>
    <w:p>
      <w:pPr>
        <w:pStyle w:val="FirstParagraph"/>
      </w:pPr>
      <w:r>
        <w:rPr>
          <w:i/>
          <w:iCs/>
        </w:rPr>
        <w:t xml:space="preserve">MVP — the product does not launch without these.</w:t>
      </w:r>
    </w:p>
    <w:tbl>
      <w:tblPr>
        <w:tblStyle w:val="Table"/>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3240"/>
        <w:gridCol w:w="4680"/>
      </w:tblGrid>
      <w:tr>
        <w:trPr>
          <w:tblHeader w:val="on"/>
        </w:trPr>
        <w:tc>
          <w:tcPr>
            <w:shd w:fill="F2F2F2" w:val="clear"/>
          </w:tcPr>
          <w:p>
            <w:pPr>
              <w:pStyle w:val="Compact"/>
            </w:pPr>
            <w:r>
              <w:rPr>
                <w:b/>
                <w:sz w:val="20"/>
              </w:rPr>
              <w:t xml:space="preserve">Feature</w:t>
            </w:r>
          </w:p>
        </w:tc>
        <w:tc>
          <w:tcPr>
            <w:shd w:fill="F2F2F2" w:val="clear"/>
          </w:tcPr>
          <w:p>
            <w:pPr>
              <w:pStyle w:val="Compact"/>
            </w:pPr>
            <w:r>
              <w:rPr>
                <w:b/>
                <w:sz w:val="20"/>
              </w:rPr>
              <w:t xml:space="preserve">Description</w:t>
            </w:r>
          </w:p>
        </w:tc>
      </w:tr>
      <w:tr>
        <w:tc>
          <w:tcPr/>
          <w:p>
            <w:pPr>
              <w:pStyle w:val="Compact"/>
            </w:pPr>
            <w:r>
              <w:rPr>
                <w:b/>
                <w:bCs/>
                <w:sz w:val="20"/>
              </w:rPr>
              <w:t xml:space="preserve">Prompt storage</w:t>
            </w:r>
          </w:p>
        </w:tc>
        <w:tc>
          <w:tcPr/>
          <w:p>
            <w:pPr>
              <w:pStyle w:val="Compact"/>
            </w:pPr>
            <w:r>
              <w:rPr>
                <w:sz w:val="20"/>
              </w:rPr>
              <w:t xml:space="preserve">Each prompt has a title, description, and the full prompt text</w:t>
            </w:r>
          </w:p>
        </w:tc>
      </w:tr>
      <w:tr>
        <w:tc>
          <w:tcPr/>
          <w:p>
            <w:pPr>
              <w:pStyle w:val="Compact"/>
            </w:pPr>
            <w:r>
              <w:rPr>
                <w:b/>
                <w:bCs/>
                <w:sz w:val="20"/>
              </w:rPr>
              <w:t xml:space="preserve">Team-based organization</w:t>
            </w:r>
          </w:p>
        </w:tc>
        <w:tc>
          <w:tcPr/>
          <w:p>
            <w:pPr>
              <w:pStyle w:val="Compact"/>
            </w:pPr>
            <w:r>
              <w:rPr>
                <w:sz w:val="20"/>
              </w:rPr>
              <w:t xml:space="preserve">Every team has its own dedicated section; this is the primary navigation</w:t>
            </w:r>
          </w:p>
        </w:tc>
      </w:tr>
      <w:tr>
        <w:tc>
          <w:tcPr/>
          <w:p>
            <w:pPr>
              <w:pStyle w:val="Compact"/>
            </w:pPr>
            <w:r>
              <w:rPr>
                <w:b/>
                <w:bCs/>
                <w:sz w:val="20"/>
              </w:rPr>
              <w:t xml:space="preserve">Category tagging</w:t>
            </w:r>
          </w:p>
        </w:tc>
        <w:tc>
          <w:tcPr/>
          <w:p>
            <w:pPr>
              <w:pStyle w:val="Compact"/>
            </w:pPr>
            <w:r>
              <w:rPr>
                <w:sz w:val="20"/>
              </w:rPr>
              <w:t xml:space="preserve">Prompts are tagged with categories within each team (e.g., Sales → Outreach, Sales → Objection Handling)</w:t>
            </w:r>
          </w:p>
        </w:tc>
      </w:tr>
      <w:tr>
        <w:tc>
          <w:tcPr/>
          <w:p>
            <w:pPr>
              <w:pStyle w:val="Compact"/>
            </w:pPr>
            <w:r>
              <w:rPr>
                <w:b/>
                <w:bCs/>
                <w:sz w:val="20"/>
              </w:rPr>
              <w:t xml:space="preserve">One-click copy</w:t>
            </w:r>
          </w:p>
        </w:tc>
        <w:tc>
          <w:tcPr/>
          <w:p>
            <w:pPr>
              <w:pStyle w:val="Compact"/>
            </w:pPr>
            <w:r>
              <w:rPr>
                <w:sz w:val="20"/>
              </w:rPr>
              <w:t xml:space="preserve">A single button copies the full prompt text to clipboard, ready to paste into any AI tool</w:t>
            </w:r>
          </w:p>
        </w:tc>
      </w:tr>
      <w:tr>
        <w:tc>
          <w:tcPr/>
          <w:p>
            <w:pPr>
              <w:pStyle w:val="Compact"/>
            </w:pPr>
            <w:r>
              <w:rPr>
                <w:b/>
                <w:bCs/>
                <w:sz w:val="20"/>
              </w:rPr>
              <w:t xml:space="preserve">Model tagging</w:t>
            </w:r>
          </w:p>
        </w:tc>
        <w:tc>
          <w:tcPr/>
          <w:p>
            <w:pPr>
              <w:pStyle w:val="Compact"/>
            </w:pPr>
            <w:r>
              <w:rPr>
                <w:sz w:val="20"/>
              </w:rPr>
              <w:t xml:space="preserve">Each prompt is tagged with which AI model it’s designed for: ChatGPT, Claude, Gemini, or Model-Agnostic</w:t>
            </w:r>
          </w:p>
        </w:tc>
      </w:tr>
      <w:tr>
        <w:tc>
          <w:tcPr/>
          <w:p>
            <w:pPr>
              <w:pStyle w:val="Compact"/>
            </w:pPr>
            <w:r>
              <w:rPr>
                <w:b/>
                <w:bCs/>
                <w:sz w:val="20"/>
              </w:rPr>
              <w:t xml:space="preserve">Search</w:t>
            </w:r>
          </w:p>
        </w:tc>
        <w:tc>
          <w:tcPr/>
          <w:p>
            <w:pPr>
              <w:pStyle w:val="Compact"/>
            </w:pPr>
            <w:r>
              <w:rPr>
                <w:sz w:val="20"/>
              </w:rPr>
              <w:t xml:space="preserve">Keyword search across prompt titles, descriptions, and tags</w:t>
            </w:r>
          </w:p>
        </w:tc>
      </w:tr>
      <w:tr>
        <w:tc>
          <w:tcPr/>
          <w:p>
            <w:pPr>
              <w:pStyle w:val="Compact"/>
            </w:pPr>
            <w:r>
              <w:rPr>
                <w:b/>
                <w:bCs/>
                <w:sz w:val="20"/>
              </w:rPr>
              <w:t xml:space="preserve">Variable placeholders</w:t>
            </w:r>
          </w:p>
        </w:tc>
        <w:tc>
          <w:tcPr/>
          <w:p>
            <w:pPr>
              <w:pStyle w:val="Compact"/>
            </w:pPr>
            <w:r>
              <w:rPr>
                <w:sz w:val="20"/>
              </w:rPr>
              <w:t xml:space="preserve">Prompts can include fillable variables (e.g.,</w:t>
            </w:r>
            <w:r>
              <w:rPr>
                <w:sz w:val="20"/>
              </w:rPr>
              <w:t xml:space="preserve"> </w:t>
            </w:r>
            <w:r>
              <w:rPr>
                <w:rStyle w:val="VerbatimChar"/>
                <w:sz w:val="20"/>
              </w:rPr>
              <w:t xml:space="preserve">{{customer_name}}</w:t>
            </w:r>
            <w:r>
              <w:rPr>
                <w:sz w:val="20"/>
              </w:rPr>
              <w:t xml:space="preserve">,</w:t>
            </w:r>
            <w:r>
              <w:rPr>
                <w:sz w:val="20"/>
              </w:rPr>
              <w:t xml:space="preserve"> </w:t>
            </w:r>
            <w:r>
              <w:rPr>
                <w:rStyle w:val="VerbatimChar"/>
                <w:sz w:val="20"/>
              </w:rPr>
              <w:t xml:space="preserve">{{issue_type}}</w:t>
            </w:r>
            <w:r>
              <w:rPr>
                <w:sz w:val="20"/>
              </w:rPr>
              <w:t xml:space="preserve">) with a simple fill-in UI before copying</w:t>
            </w:r>
          </w:p>
        </w:tc>
      </w:tr>
      <w:tr>
        <w:tc>
          <w:tcPr/>
          <w:p>
            <w:pPr>
              <w:pStyle w:val="Compact"/>
            </w:pPr>
            <w:r>
              <w:rPr>
                <w:b/>
                <w:bCs/>
                <w:sz w:val="20"/>
              </w:rPr>
              <w:t xml:space="preserve">User authentication</w:t>
            </w:r>
          </w:p>
        </w:tc>
        <w:tc>
          <w:tcPr/>
          <w:p>
            <w:pPr>
              <w:pStyle w:val="Compact"/>
            </w:pPr>
            <w:r>
              <w:rPr>
                <w:sz w:val="20"/>
              </w:rPr>
              <w:t xml:space="preserve">Basic auth via company SSO so access is limited to FieldPulse employees</w:t>
            </w:r>
          </w:p>
        </w:tc>
      </w:tr>
    </w:tbl>
    <w:p>
      <w:pPr>
        <w:pStyle w:val="Heading3"/>
      </w:pPr>
      <w:r>
        <w:t xml:space="preserve">Should Have</w:t>
      </w:r>
    </w:p>
    <w:p>
      <w:pPr>
        <w:pStyle w:val="FirstParagraph"/>
      </w:pPr>
      <w:r>
        <w:rPr>
          <w:i/>
          <w:iCs/>
        </w:rPr>
        <w:t xml:space="preserve">High value — planned for fast follow after MVP.</w:t>
      </w:r>
    </w:p>
    <w:tbl>
      <w:tblPr>
        <w:tblStyle w:val="Table"/>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3240"/>
        <w:gridCol w:w="4680"/>
      </w:tblGrid>
      <w:tr>
        <w:trPr>
          <w:tblHeader w:val="on"/>
        </w:trPr>
        <w:tc>
          <w:tcPr>
            <w:shd w:fill="F2F2F2" w:val="clear"/>
          </w:tcPr>
          <w:p>
            <w:pPr>
              <w:pStyle w:val="Compact"/>
            </w:pPr>
            <w:r>
              <w:rPr>
                <w:b/>
                <w:sz w:val="20"/>
              </w:rPr>
              <w:t xml:space="preserve">Feature</w:t>
            </w:r>
          </w:p>
        </w:tc>
        <w:tc>
          <w:tcPr>
            <w:shd w:fill="F2F2F2" w:val="clear"/>
          </w:tcPr>
          <w:p>
            <w:pPr>
              <w:pStyle w:val="Compact"/>
            </w:pPr>
            <w:r>
              <w:rPr>
                <w:b/>
                <w:sz w:val="20"/>
              </w:rPr>
              <w:t xml:space="preserve">Description</w:t>
            </w:r>
          </w:p>
        </w:tc>
      </w:tr>
      <w:tr>
        <w:tc>
          <w:tcPr/>
          <w:p>
            <w:pPr>
              <w:pStyle w:val="Compact"/>
            </w:pPr>
            <w:r>
              <w:rPr>
                <w:b/>
                <w:bCs/>
                <w:sz w:val="20"/>
              </w:rPr>
              <w:t xml:space="preserve">Prompt versioning</w:t>
            </w:r>
          </w:p>
        </w:tc>
        <w:tc>
          <w:tcPr/>
          <w:p>
            <w:pPr>
              <w:pStyle w:val="Compact"/>
            </w:pPr>
            <w:r>
              <w:rPr>
                <w:sz w:val="20"/>
              </w:rPr>
              <w:t xml:space="preserve">Edit history so users can see what changed and revert if needed</w:t>
            </w:r>
          </w:p>
        </w:tc>
      </w:tr>
      <w:tr>
        <w:tc>
          <w:tcPr/>
          <w:p>
            <w:pPr>
              <w:pStyle w:val="Compact"/>
            </w:pPr>
            <w:r>
              <w:rPr>
                <w:b/>
                <w:bCs/>
                <w:sz w:val="20"/>
              </w:rPr>
              <w:t xml:space="preserve">Usage analytics</w:t>
            </w:r>
          </w:p>
        </w:tc>
        <w:tc>
          <w:tcPr/>
          <w:p>
            <w:pPr>
              <w:pStyle w:val="Compact"/>
            </w:pPr>
            <w:r>
              <w:rPr>
                <w:sz w:val="20"/>
              </w:rPr>
              <w:t xml:space="preserve">Track which prompts are copied most often, broken down by team</w:t>
            </w:r>
          </w:p>
        </w:tc>
      </w:tr>
      <w:tr>
        <w:tc>
          <w:tcPr/>
          <w:p>
            <w:pPr>
              <w:pStyle w:val="Compact"/>
            </w:pPr>
            <w:r>
              <w:rPr>
                <w:b/>
                <w:bCs/>
                <w:sz w:val="20"/>
              </w:rPr>
              <w:t xml:space="preserve">Favorites / bookmarks</w:t>
            </w:r>
          </w:p>
        </w:tc>
        <w:tc>
          <w:tcPr/>
          <w:p>
            <w:pPr>
              <w:pStyle w:val="Compact"/>
            </w:pPr>
            <w:r>
              <w:rPr>
                <w:sz w:val="20"/>
              </w:rPr>
              <w:t xml:space="preserve">Users can save frequently-used prompts to a personal quick-access list</w:t>
            </w:r>
          </w:p>
        </w:tc>
      </w:tr>
      <w:tr>
        <w:tc>
          <w:tcPr/>
          <w:p>
            <w:pPr>
              <w:pStyle w:val="Compact"/>
            </w:pPr>
            <w:r>
              <w:rPr>
                <w:b/>
                <w:bCs/>
                <w:sz w:val="20"/>
              </w:rPr>
              <w:t xml:space="preserve">Suggested prompts</w:t>
            </w:r>
          </w:p>
        </w:tc>
        <w:tc>
          <w:tcPr/>
          <w:p>
            <w:pPr>
              <w:pStyle w:val="Compact"/>
            </w:pPr>
            <w:r>
              <w:rPr>
                <w:sz w:val="20"/>
              </w:rPr>
              <w:t xml:space="preserve">Surface popular or relevant prompts when browsing a team’s section</w:t>
            </w:r>
          </w:p>
        </w:tc>
      </w:tr>
      <w:tr>
        <w:tc>
          <w:tcPr/>
          <w:p>
            <w:pPr>
              <w:pStyle w:val="Compact"/>
            </w:pPr>
            <w:r>
              <w:rPr>
                <w:b/>
                <w:bCs/>
                <w:sz w:val="20"/>
              </w:rPr>
              <w:t xml:space="preserve">Rich filtering</w:t>
            </w:r>
          </w:p>
        </w:tc>
        <w:tc>
          <w:tcPr/>
          <w:p>
            <w:pPr>
              <w:pStyle w:val="Compact"/>
            </w:pPr>
            <w:r>
              <w:rPr>
                <w:sz w:val="20"/>
              </w:rPr>
              <w:t xml:space="preserve">Filter by model, team, category, and popularity in a combined view</w:t>
            </w:r>
          </w:p>
        </w:tc>
      </w:tr>
      <w:tr>
        <w:tc>
          <w:tcPr/>
          <w:p>
            <w:pPr>
              <w:pStyle w:val="Compact"/>
            </w:pPr>
            <w:r>
              <w:rPr>
                <w:b/>
                <w:bCs/>
                <w:sz w:val="20"/>
              </w:rPr>
              <w:t xml:space="preserve">Submission workflow</w:t>
            </w:r>
          </w:p>
        </w:tc>
        <w:tc>
          <w:tcPr/>
          <w:p>
            <w:pPr>
              <w:pStyle w:val="Compact"/>
            </w:pPr>
            <w:r>
              <w:rPr>
                <w:sz w:val="20"/>
              </w:rPr>
              <w:t xml:space="preserve">Anyone can submit a prompt; team leads review and approve before it goes live</w:t>
            </w:r>
          </w:p>
        </w:tc>
      </w:tr>
      <w:tr>
        <w:tc>
          <w:tcPr/>
          <w:p>
            <w:pPr>
              <w:pStyle w:val="Compact"/>
            </w:pPr>
            <w:r>
              <w:rPr>
                <w:b/>
                <w:bCs/>
                <w:sz w:val="20"/>
              </w:rPr>
              <w:t xml:space="preserve">Prompt bundles</w:t>
            </w:r>
          </w:p>
        </w:tc>
        <w:tc>
          <w:tcPr/>
          <w:p>
            <w:pPr>
              <w:pStyle w:val="Compact"/>
            </w:pPr>
            <w:r>
              <w:rPr>
                <w:sz w:val="20"/>
              </w:rPr>
              <w:t xml:space="preserve">Group related prompts together (e.g.,</w:t>
            </w:r>
            <w:r>
              <w:rPr>
                <w:sz w:val="20"/>
              </w:rPr>
              <w:t xml:space="preserve"> </w:t>
            </w:r>
            <w:r>
              <w:rPr>
                <w:sz w:val="20"/>
              </w:rPr>
              <w:t xml:space="preserve">“New Customer Onboarding”</w:t>
            </w:r>
            <w:r>
              <w:rPr>
                <w:sz w:val="20"/>
              </w:rPr>
              <w:t xml:space="preserve"> </w:t>
            </w:r>
            <w:r>
              <w:rPr>
                <w:sz w:val="20"/>
              </w:rPr>
              <w:t xml:space="preserve">= 5 related prompts as a set)</w:t>
            </w:r>
          </w:p>
        </w:tc>
      </w:tr>
    </w:tbl>
    <w:p>
      <w:pPr>
        <w:pStyle w:val="Heading3"/>
      </w:pPr>
      <w:r>
        <w:t xml:space="preserve">Could Have</w:t>
      </w:r>
    </w:p>
    <w:p>
      <w:pPr>
        <w:pStyle w:val="FirstParagraph"/>
      </w:pPr>
      <w:r>
        <w:rPr>
          <w:i/>
          <w:iCs/>
        </w:rPr>
        <w:t xml:space="preserve">Nice to have — future consideration based on adoption and feedback.</w:t>
      </w:r>
    </w:p>
    <w:tbl>
      <w:tblPr>
        <w:tblStyle w:val="Table"/>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3240"/>
        <w:gridCol w:w="4680"/>
      </w:tblGrid>
      <w:tr>
        <w:trPr>
          <w:tblHeader w:val="on"/>
        </w:trPr>
        <w:tc>
          <w:tcPr>
            <w:shd w:fill="F2F2F2" w:val="clear"/>
          </w:tcPr>
          <w:p>
            <w:pPr>
              <w:pStyle w:val="Compact"/>
            </w:pPr>
            <w:r>
              <w:rPr>
                <w:b/>
                <w:sz w:val="20"/>
              </w:rPr>
              <w:t xml:space="preserve">Feature</w:t>
            </w:r>
          </w:p>
        </w:tc>
        <w:tc>
          <w:tcPr>
            <w:shd w:fill="F2F2F2" w:val="clear"/>
          </w:tcPr>
          <w:p>
            <w:pPr>
              <w:pStyle w:val="Compact"/>
            </w:pPr>
            <w:r>
              <w:rPr>
                <w:b/>
                <w:sz w:val="20"/>
              </w:rPr>
              <w:t xml:space="preserve">Description</w:t>
            </w:r>
          </w:p>
        </w:tc>
      </w:tr>
      <w:tr>
        <w:tc>
          <w:tcPr/>
          <w:p>
            <w:pPr>
              <w:pStyle w:val="Compact"/>
            </w:pPr>
            <w:r>
              <w:rPr>
                <w:b/>
                <w:bCs/>
                <w:sz w:val="20"/>
              </w:rPr>
              <w:t xml:space="preserve">Rating / upvoting</w:t>
            </w:r>
          </w:p>
        </w:tc>
        <w:tc>
          <w:tcPr/>
          <w:p>
            <w:pPr>
              <w:pStyle w:val="Compact"/>
            </w:pPr>
            <w:r>
              <w:rPr>
                <w:sz w:val="20"/>
              </w:rPr>
              <w:t xml:space="preserve">Users can upvote prompts to surface the best ones organically</w:t>
            </w:r>
          </w:p>
        </w:tc>
      </w:tr>
      <w:tr>
        <w:tc>
          <w:tcPr/>
          <w:p>
            <w:pPr>
              <w:pStyle w:val="Compact"/>
            </w:pPr>
            <w:r>
              <w:rPr>
                <w:b/>
                <w:bCs/>
                <w:sz w:val="20"/>
              </w:rPr>
              <w:t xml:space="preserve">Comments and tips</w:t>
            </w:r>
          </w:p>
        </w:tc>
        <w:tc>
          <w:tcPr/>
          <w:p>
            <w:pPr>
              <w:pStyle w:val="Compact"/>
            </w:pPr>
            <w:r>
              <w:rPr>
                <w:sz w:val="20"/>
              </w:rPr>
              <w:t xml:space="preserve">Users can leave notes on prompts (e.g.,</w:t>
            </w:r>
            <w:r>
              <w:rPr>
                <w:sz w:val="20"/>
              </w:rPr>
              <w:t xml:space="preserve"> </w:t>
            </w:r>
            <w:r>
              <w:rPr>
                <w:sz w:val="20"/>
              </w:rPr>
              <w:t xml:space="preserve">“works better if you add X”</w:t>
            </w:r>
            <w:r>
              <w:rPr>
                <w:sz w:val="20"/>
              </w:rPr>
              <w:t xml:space="preserve">)</w:t>
            </w:r>
          </w:p>
        </w:tc>
      </w:tr>
      <w:tr>
        <w:tc>
          <w:tcPr/>
          <w:p>
            <w:pPr>
              <w:pStyle w:val="Compact"/>
            </w:pPr>
            <w:r>
              <w:rPr>
                <w:b/>
                <w:bCs/>
                <w:sz w:val="20"/>
              </w:rPr>
              <w:t xml:space="preserve">Personal prompt drafts</w:t>
            </w:r>
          </w:p>
        </w:tc>
        <w:tc>
          <w:tcPr/>
          <w:p>
            <w:pPr>
              <w:pStyle w:val="Compact"/>
            </w:pPr>
            <w:r>
              <w:rPr>
                <w:sz w:val="20"/>
              </w:rPr>
              <w:t xml:space="preserve">Private workspace for drafting prompts before submitting to the team</w:t>
            </w:r>
          </w:p>
        </w:tc>
      </w:tr>
      <w:tr>
        <w:tc>
          <w:tcPr/>
          <w:p>
            <w:pPr>
              <w:pStyle w:val="Compact"/>
            </w:pPr>
            <w:r>
              <w:rPr>
                <w:b/>
                <w:bCs/>
                <w:sz w:val="20"/>
              </w:rPr>
              <w:t xml:space="preserve">Chrome extension</w:t>
            </w:r>
          </w:p>
        </w:tc>
        <w:tc>
          <w:tcPr/>
          <w:p>
            <w:pPr>
              <w:pStyle w:val="Compact"/>
            </w:pPr>
            <w:r>
              <w:rPr>
                <w:sz w:val="20"/>
              </w:rPr>
              <w:t xml:space="preserve">Quick-access popup to search and copy prompts from any browser tab</w:t>
            </w:r>
          </w:p>
        </w:tc>
      </w:tr>
      <w:tr>
        <w:tc>
          <w:tcPr/>
          <w:p>
            <w:pPr>
              <w:pStyle w:val="Compact"/>
            </w:pPr>
            <w:r>
              <w:rPr>
                <w:b/>
                <w:bCs/>
                <w:sz w:val="20"/>
              </w:rPr>
              <w:t xml:space="preserve">Slack integration</w:t>
            </w:r>
          </w:p>
        </w:tc>
        <w:tc>
          <w:tcPr/>
          <w:p>
            <w:pPr>
              <w:pStyle w:val="Compact"/>
            </w:pPr>
            <w:r>
              <w:rPr>
                <w:sz w:val="20"/>
              </w:rPr>
              <w:t xml:space="preserve">Search and surface prompts directly from Slack</w:t>
            </w:r>
          </w:p>
        </w:tc>
      </w:tr>
      <w:tr>
        <w:tc>
          <w:tcPr/>
          <w:p>
            <w:pPr>
              <w:pStyle w:val="Compact"/>
            </w:pPr>
            <w:r>
              <w:rPr>
                <w:b/>
                <w:bCs/>
                <w:sz w:val="20"/>
              </w:rPr>
              <w:t xml:space="preserve">Output examples</w:t>
            </w:r>
          </w:p>
        </w:tc>
        <w:tc>
          <w:tcPr/>
          <w:p>
            <w:pPr>
              <w:pStyle w:val="Compact"/>
            </w:pPr>
            <w:r>
              <w:rPr>
                <w:sz w:val="20"/>
              </w:rPr>
              <w:t xml:space="preserve">Show a sample AI output alongside the prompt so users know what to expect</w:t>
            </w:r>
          </w:p>
        </w:tc>
      </w:tr>
      <w:tr>
        <w:tc>
          <w:tcPr/>
          <w:p>
            <w:pPr>
              <w:pStyle w:val="Compact"/>
            </w:pPr>
            <w:r>
              <w:rPr>
                <w:b/>
                <w:bCs/>
                <w:sz w:val="20"/>
              </w:rPr>
              <w:t xml:space="preserve">AI-assisted improvement</w:t>
            </w:r>
          </w:p>
        </w:tc>
        <w:tc>
          <w:tcPr/>
          <w:p>
            <w:pPr>
              <w:pStyle w:val="Compact"/>
            </w:pPr>
            <w:r>
              <w:rPr>
                <w:sz w:val="20"/>
              </w:rPr>
              <w:t xml:space="preserve">Suggest refinements to prompt wording for clarity or effectiveness</w:t>
            </w:r>
          </w:p>
        </w:tc>
      </w:tr>
      <w:tr>
        <w:tc>
          <w:tcPr/>
          <w:p>
            <w:pPr>
              <w:pStyle w:val="Compact"/>
            </w:pPr>
            <w:r>
              <w:rPr>
                <w:b/>
                <w:bCs/>
                <w:sz w:val="20"/>
              </w:rPr>
              <w:t xml:space="preserve">Featured prompt of the week</w:t>
            </w:r>
          </w:p>
        </w:tc>
        <w:tc>
          <w:tcPr/>
          <w:p>
            <w:pPr>
              <w:pStyle w:val="Compact"/>
            </w:pPr>
            <w:r>
              <w:rPr>
                <w:sz w:val="20"/>
              </w:rPr>
              <w:t xml:space="preserve">Cross-team highlight to drive discovery and engagement</w:t>
            </w:r>
          </w:p>
        </w:tc>
      </w:tr>
    </w:tbl>
    <w:p>
      <w:pPr>
        <w:pStyle w:val="Heading3"/>
      </w:pPr>
      <w:r>
        <w:t xml:space="preserve">Won’t Have</w:t>
      </w:r>
    </w:p>
    <w:p>
      <w:pPr>
        <w:pStyle w:val="FirstParagraph"/>
      </w:pPr>
      <w:r>
        <w:rPr>
          <w:i/>
          <w:iCs/>
        </w:rPr>
        <w:t xml:space="preserve">Explicitly out of scope for this initiative.</w:t>
      </w:r>
    </w:p>
    <w:tbl>
      <w:tblPr>
        <w:tblStyle w:val="Table"/>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3564"/>
        <w:gridCol w:w="4356"/>
      </w:tblGrid>
      <w:tr>
        <w:trPr>
          <w:tblHeader w:val="on"/>
        </w:trPr>
        <w:tc>
          <w:tcPr>
            <w:shd w:fill="F2F2F2" w:val="clear"/>
          </w:tcPr>
          <w:p>
            <w:pPr>
              <w:pStyle w:val="Compact"/>
            </w:pPr>
            <w:r>
              <w:rPr>
                <w:b/>
                <w:sz w:val="20"/>
              </w:rPr>
              <w:t xml:space="preserve">Feature</w:t>
            </w:r>
          </w:p>
        </w:tc>
        <w:tc>
          <w:tcPr>
            <w:shd w:fill="F2F2F2" w:val="clear"/>
          </w:tcPr>
          <w:p>
            <w:pPr>
              <w:pStyle w:val="Compact"/>
            </w:pPr>
            <w:r>
              <w:rPr>
                <w:b/>
                <w:sz w:val="20"/>
              </w:rPr>
              <w:t xml:space="preserve">Rationale</w:t>
            </w:r>
          </w:p>
        </w:tc>
      </w:tr>
      <w:tr>
        <w:tc>
          <w:tcPr/>
          <w:p>
            <w:pPr>
              <w:pStyle w:val="Compact"/>
            </w:pPr>
            <w:r>
              <w:rPr>
                <w:b/>
                <w:bCs/>
                <w:sz w:val="20"/>
              </w:rPr>
              <w:t xml:space="preserve">Direct AI model integration</w:t>
            </w:r>
          </w:p>
        </w:tc>
        <w:tc>
          <w:tcPr/>
          <w:p>
            <w:pPr>
              <w:pStyle w:val="Compact"/>
            </w:pPr>
            <w:r>
              <w:rPr>
                <w:sz w:val="20"/>
              </w:rPr>
              <w:t xml:space="preserve">No</w:t>
            </w:r>
            <w:r>
              <w:rPr>
                <w:sz w:val="20"/>
              </w:rPr>
              <w:t xml:space="preserve"> </w:t>
            </w:r>
            <w:r>
              <w:rPr>
                <w:sz w:val="20"/>
              </w:rPr>
              <w:t xml:space="preserve">“run this prompt”</w:t>
            </w:r>
            <w:r>
              <w:rPr>
                <w:sz w:val="20"/>
              </w:rPr>
              <w:t xml:space="preserve"> </w:t>
            </w:r>
            <w:r>
              <w:rPr>
                <w:sz w:val="20"/>
              </w:rPr>
              <w:t xml:space="preserve">button — copy/paste into the user’s preferred tool is sufficient</w:t>
            </w:r>
          </w:p>
        </w:tc>
      </w:tr>
      <w:tr>
        <w:tc>
          <w:tcPr/>
          <w:p>
            <w:pPr>
              <w:pStyle w:val="Compact"/>
            </w:pPr>
            <w:r>
              <w:rPr>
                <w:b/>
                <w:bCs/>
                <w:sz w:val="20"/>
              </w:rPr>
              <w:t xml:space="preserve">Customer-facing prompt library</w:t>
            </w:r>
          </w:p>
        </w:tc>
        <w:tc>
          <w:tcPr/>
          <w:p>
            <w:pPr>
              <w:pStyle w:val="Compact"/>
            </w:pPr>
            <w:r>
              <w:rPr>
                <w:sz w:val="20"/>
              </w:rPr>
              <w:t xml:space="preserve">This is an internal tool; no external access</w:t>
            </w:r>
          </w:p>
        </w:tc>
      </w:tr>
      <w:tr>
        <w:tc>
          <w:tcPr/>
          <w:p>
            <w:pPr>
              <w:pStyle w:val="Compact"/>
            </w:pPr>
            <w:r>
              <w:rPr>
                <w:b/>
                <w:bCs/>
                <w:sz w:val="20"/>
              </w:rPr>
              <w:t xml:space="preserve">Automated prompt evaluation</w:t>
            </w:r>
          </w:p>
        </w:tc>
        <w:tc>
          <w:tcPr/>
          <w:p>
            <w:pPr>
              <w:pStyle w:val="Compact"/>
            </w:pPr>
            <w:r>
              <w:rPr>
                <w:sz w:val="20"/>
              </w:rPr>
              <w:t xml:space="preserve">No automated testing of prompt quality or output scoring</w:t>
            </w:r>
          </w:p>
        </w:tc>
      </w:tr>
      <w:tr>
        <w:tc>
          <w:tcPr/>
          <w:p>
            <w:pPr>
              <w:pStyle w:val="Compact"/>
            </w:pPr>
            <w:r>
              <w:rPr>
                <w:b/>
                <w:bCs/>
                <w:sz w:val="20"/>
              </w:rPr>
              <w:t xml:space="preserve">Multi-tenant capabilities</w:t>
            </w:r>
          </w:p>
        </w:tc>
        <w:tc>
          <w:tcPr/>
          <w:p>
            <w:pPr>
              <w:pStyle w:val="Compact"/>
            </w:pPr>
            <w:r>
              <w:rPr>
                <w:sz w:val="20"/>
              </w:rPr>
              <w:t xml:space="preserve">Single-tenant internal tool only</w:t>
            </w:r>
          </w:p>
        </w:tc>
      </w:tr>
      <w:tr>
        <w:tc>
          <w:tcPr/>
          <w:p>
            <w:pPr>
              <w:pStyle w:val="Compact"/>
            </w:pPr>
            <w:r>
              <w:rPr>
                <w:b/>
                <w:bCs/>
                <w:sz w:val="20"/>
              </w:rPr>
              <w:t xml:space="preserve">Usage-based billing or access control</w:t>
            </w:r>
          </w:p>
        </w:tc>
        <w:tc>
          <w:tcPr/>
          <w:p>
            <w:pPr>
              <w:pStyle w:val="Compact"/>
            </w:pPr>
            <w:r>
              <w:rPr>
                <w:sz w:val="20"/>
              </w:rPr>
              <w:t xml:space="preserve">All employees get equal access</w:t>
            </w:r>
          </w:p>
        </w:tc>
      </w:tr>
      <w:tr>
        <w:tc>
          <w:tcPr/>
          <w:p>
            <w:pPr>
              <w:pStyle w:val="Compact"/>
            </w:pPr>
            <w:r>
              <w:rPr>
                <w:b/>
                <w:bCs/>
                <w:sz w:val="20"/>
              </w:rPr>
              <w:t xml:space="preserve">Integration with FieldPulse core product</w:t>
            </w:r>
          </w:p>
        </w:tc>
        <w:tc>
          <w:tcPr/>
          <w:p>
            <w:pPr>
              <w:pStyle w:val="Compact"/>
            </w:pPr>
            <w:r>
              <w:rPr>
                <w:sz w:val="20"/>
              </w:rPr>
              <w:t xml:space="preserve">The prompt library is a standalone tool, not embedded in the product</w:t>
            </w:r>
          </w:p>
        </w:tc>
      </w:tr>
    </w:tbl>
    <w:p>
      <w:r>
        <w:pict>
          <v:rect style="width:0;height:1.5pt" o:hralign="center" o:hrstd="t" o:hr="t"/>
        </w:pict>
      </w:r>
    </w:p>
    <w:p>
      <w:pPr>
        <w:pStyle w:val="Heading2"/>
      </w:pPr>
      <w:r>
        <w:t xml:space="preserve">Information Architecture</w:t>
      </w:r>
    </w:p>
    <w:p>
      <w:pPr>
        <w:pStyle w:val="SourceCode"/>
        <w:shd w:fill="F5F5F5" w:val="clear"/>
      </w:pPr>
      <w:r>
        <w:rPr>
          <w:rStyle w:val="VerbatimChar"/>
        </w:rPr>
        <w:t xml:space="preserve">Home</w:t>
      </w:r>
      <w:r>
        <w:br/>
      </w:r>
      <w:r>
        <w:rPr>
          <w:rStyle w:val="VerbatimChar"/>
        </w:rPr>
        <w:t xml:space="preserve">├── Search (global, always accessible)</w:t>
      </w:r>
      <w:r>
        <w:br/>
      </w:r>
      <w:r>
        <w:rPr>
          <w:rStyle w:val="VerbatimChar"/>
        </w:rPr>
        <w:t xml:space="preserve">├── Browse by Team</w:t>
      </w:r>
      <w:r>
        <w:br/>
      </w:r>
      <w:r>
        <w:rPr>
          <w:rStyle w:val="VerbatimChar"/>
        </w:rPr>
        <w:t xml:space="preserve">│   ├── Sales</w:t>
      </w:r>
      <w:r>
        <w:br/>
      </w:r>
      <w:r>
        <w:rPr>
          <w:rStyle w:val="VerbatimChar"/>
        </w:rPr>
        <w:t xml:space="preserve">│   │   ├── Outreach</w:t>
      </w:r>
      <w:r>
        <w:br/>
      </w:r>
      <w:r>
        <w:rPr>
          <w:rStyle w:val="VerbatimChar"/>
        </w:rPr>
        <w:t xml:space="preserve">│   │   ├── Objection Handling</w:t>
      </w:r>
      <w:r>
        <w:br/>
      </w:r>
      <w:r>
        <w:rPr>
          <w:rStyle w:val="VerbatimChar"/>
        </w:rPr>
        <w:t xml:space="preserve">│   │   ├── Proposals</w:t>
      </w:r>
      <w:r>
        <w:br/>
      </w:r>
      <w:r>
        <w:rPr>
          <w:rStyle w:val="VerbatimChar"/>
        </w:rPr>
        <w:t xml:space="preserve">│   │   └── ...</w:t>
      </w:r>
      <w:r>
        <w:br/>
      </w:r>
      <w:r>
        <w:rPr>
          <w:rStyle w:val="VerbatimChar"/>
        </w:rPr>
        <w:t xml:space="preserve">│   ├── Customer Success</w:t>
      </w:r>
      <w:r>
        <w:br/>
      </w:r>
      <w:r>
        <w:rPr>
          <w:rStyle w:val="VerbatimChar"/>
        </w:rPr>
        <w:t xml:space="preserve">│   │   ├── Ticket Responses</w:t>
      </w:r>
      <w:r>
        <w:br/>
      </w:r>
      <w:r>
        <w:rPr>
          <w:rStyle w:val="VerbatimChar"/>
        </w:rPr>
        <w:t xml:space="preserve">│   │   ├── Onboarding</w:t>
      </w:r>
      <w:r>
        <w:br/>
      </w:r>
      <w:r>
        <w:rPr>
          <w:rStyle w:val="VerbatimChar"/>
        </w:rPr>
        <w:t xml:space="preserve">│   │   └── ...</w:t>
      </w:r>
      <w:r>
        <w:br/>
      </w:r>
      <w:r>
        <w:rPr>
          <w:rStyle w:val="VerbatimChar"/>
        </w:rPr>
        <w:t xml:space="preserve">│   ├── Implementation</w:t>
      </w:r>
      <w:r>
        <w:br/>
      </w:r>
      <w:r>
        <w:rPr>
          <w:rStyle w:val="VerbatimChar"/>
        </w:rPr>
        <w:t xml:space="preserve">│   ├── Engineering</w:t>
      </w:r>
      <w:r>
        <w:br/>
      </w:r>
      <w:r>
        <w:rPr>
          <w:rStyle w:val="VerbatimChar"/>
        </w:rPr>
        <w:t xml:space="preserve">│   ├── Product</w:t>
      </w:r>
      <w:r>
        <w:br/>
      </w:r>
      <w:r>
        <w:rPr>
          <w:rStyle w:val="VerbatimChar"/>
        </w:rPr>
        <w:t xml:space="preserve">│   ├── Marketing</w:t>
      </w:r>
      <w:r>
        <w:br/>
      </w:r>
      <w:r>
        <w:rPr>
          <w:rStyle w:val="VerbatimChar"/>
        </w:rPr>
        <w:t xml:space="preserve">│   └── QA</w:t>
      </w:r>
      <w:r>
        <w:br/>
      </w:r>
      <w:r>
        <w:rPr>
          <w:rStyle w:val="VerbatimChar"/>
        </w:rPr>
        <w:t xml:space="preserve">├── All Prompts (filterable list view)</w:t>
      </w:r>
      <w:r>
        <w:br/>
      </w:r>
      <w:r>
        <w:rPr>
          <w:rStyle w:val="VerbatimChar"/>
        </w:rPr>
        <w:t xml:space="preserve">└── My Favorites (personal bookmarks)</w:t>
      </w:r>
    </w:p>
    <w:p>
      <w:pPr>
        <w:pStyle w:val="FirstParagraph"/>
      </w:pPr>
      <w:r>
        <w:rPr>
          <w:b/>
          <w:bCs/>
        </w:rPr>
        <w:t xml:space="preserve">Prompt Card (individual prompt view):</w:t>
      </w:r>
      <w:r>
        <w:t xml:space="preserve"> </w:t>
      </w:r>
      <w:r>
        <w:t xml:space="preserve">- Title</w:t>
      </w:r>
      <w:r>
        <w:t xml:space="preserve"> </w:t>
      </w:r>
      <w:r>
        <w:t xml:space="preserve">- Description (what this prompt does and when to use it)</w:t>
      </w:r>
      <w:r>
        <w:t xml:space="preserve"> </w:t>
      </w:r>
      <w:r>
        <w:t xml:space="preserve">- Full prompt text (with variable placeholders highlighted)</w:t>
      </w:r>
      <w:r>
        <w:t xml:space="preserve"> </w:t>
      </w:r>
      <w:r>
        <w:t xml:space="preserve">- Model tag(s)</w:t>
      </w:r>
      <w:r>
        <w:t xml:space="preserve"> </w:t>
      </w:r>
      <w:r>
        <w:t xml:space="preserve">- Team and category tags</w:t>
      </w:r>
      <w:r>
        <w:t xml:space="preserve"> </w:t>
      </w:r>
      <w:r>
        <w:t xml:space="preserve">- Copy button (primary action)</w:t>
      </w:r>
      <w:r>
        <w:t xml:space="preserve"> </w:t>
      </w:r>
      <w:r>
        <w:t xml:space="preserve">- Variable fill-in fields (if applicable)</w:t>
      </w:r>
    </w:p>
    <w:p>
      <w:r>
        <w:pict>
          <v:rect style="width:0;height:1.5pt" o:hralign="center" o:hrstd="t" o:hr="t"/>
        </w:pict>
      </w:r>
    </w:p>
    <w:p>
      <w:pPr>
        <w:pStyle w:val="Heading2"/>
      </w:pPr>
      <w:r>
        <w:t xml:space="preserve">Tagging Taxonomy</w:t>
      </w:r>
    </w:p>
    <w:tbl>
      <w:tblPr>
        <w:tblStyle w:val="Table"/>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731"/>
        <w:gridCol w:w="3004"/>
        <w:gridCol w:w="2184"/>
      </w:tblGrid>
      <w:tr>
        <w:trPr>
          <w:tblHeader w:val="on"/>
        </w:trPr>
        <w:tc>
          <w:tcPr>
            <w:shd w:fill="F2F2F2" w:val="clear"/>
          </w:tcPr>
          <w:p>
            <w:pPr>
              <w:pStyle w:val="Compact"/>
            </w:pPr>
            <w:r>
              <w:rPr>
                <w:b/>
                <w:sz w:val="20"/>
              </w:rPr>
              <w:t xml:space="preserve">Tag Type</w:t>
            </w:r>
          </w:p>
        </w:tc>
        <w:tc>
          <w:tcPr>
            <w:shd w:fill="F2F2F2" w:val="clear"/>
          </w:tcPr>
          <w:p>
            <w:pPr>
              <w:pStyle w:val="Compact"/>
            </w:pPr>
            <w:r>
              <w:rPr>
                <w:b/>
                <w:sz w:val="20"/>
              </w:rPr>
              <w:t xml:space="preserve">Required?</w:t>
            </w:r>
          </w:p>
        </w:tc>
        <w:tc>
          <w:tcPr>
            <w:shd w:fill="F2F2F2" w:val="clear"/>
          </w:tcPr>
          <w:p>
            <w:pPr>
              <w:pStyle w:val="Compact"/>
            </w:pPr>
            <w:r>
              <w:rPr>
                <w:b/>
                <w:sz w:val="20"/>
              </w:rPr>
              <w:t xml:space="preserve">Values</w:t>
            </w:r>
          </w:p>
        </w:tc>
      </w:tr>
      <w:tr>
        <w:tc>
          <w:tcPr/>
          <w:p>
            <w:pPr>
              <w:pStyle w:val="Compact"/>
            </w:pPr>
            <w:r>
              <w:rPr>
                <w:b/>
                <w:bCs/>
                <w:sz w:val="20"/>
              </w:rPr>
              <w:t xml:space="preserve">Team</w:t>
            </w:r>
          </w:p>
        </w:tc>
        <w:tc>
          <w:tcPr/>
          <w:p>
            <w:pPr>
              <w:pStyle w:val="Compact"/>
            </w:pPr>
            <w:r>
              <w:rPr>
                <w:sz w:val="20"/>
              </w:rPr>
              <w:t xml:space="preserve">Yes</w:t>
            </w:r>
          </w:p>
        </w:tc>
        <w:tc>
          <w:tcPr/>
          <w:p>
            <w:pPr>
              <w:pStyle w:val="Compact"/>
            </w:pPr>
            <w:r>
              <w:rPr>
                <w:sz w:val="20"/>
              </w:rPr>
              <w:t xml:space="preserve">Sales, CS, Implementation, Engineering, Product, Marketing, QA</w:t>
            </w:r>
          </w:p>
        </w:tc>
      </w:tr>
      <w:tr>
        <w:tc>
          <w:tcPr/>
          <w:p>
            <w:pPr>
              <w:pStyle w:val="Compact"/>
            </w:pPr>
            <w:r>
              <w:rPr>
                <w:b/>
                <w:bCs/>
                <w:sz w:val="20"/>
              </w:rPr>
              <w:t xml:space="preserve">Category</w:t>
            </w:r>
          </w:p>
        </w:tc>
        <w:tc>
          <w:tcPr/>
          <w:p>
            <w:pPr>
              <w:pStyle w:val="Compact"/>
            </w:pPr>
            <w:r>
              <w:rPr>
                <w:sz w:val="20"/>
              </w:rPr>
              <w:t xml:space="preserve">Yes</w:t>
            </w:r>
          </w:p>
        </w:tc>
        <w:tc>
          <w:tcPr/>
          <w:p>
            <w:pPr>
              <w:pStyle w:val="Compact"/>
            </w:pPr>
            <w:r>
              <w:rPr>
                <w:sz w:val="20"/>
              </w:rPr>
              <w:t xml:space="preserve">Task-specific (e.g., Email Draft, Code Review, Bug Report, PRD)</w:t>
            </w:r>
          </w:p>
        </w:tc>
      </w:tr>
      <w:tr>
        <w:tc>
          <w:tcPr/>
          <w:p>
            <w:pPr>
              <w:pStyle w:val="Compact"/>
            </w:pPr>
            <w:r>
              <w:rPr>
                <w:b/>
                <w:bCs/>
                <w:sz w:val="20"/>
              </w:rPr>
              <w:t xml:space="preserve">Model</w:t>
            </w:r>
          </w:p>
        </w:tc>
        <w:tc>
          <w:tcPr/>
          <w:p>
            <w:pPr>
              <w:pStyle w:val="Compact"/>
            </w:pPr>
            <w:r>
              <w:rPr>
                <w:sz w:val="20"/>
              </w:rPr>
              <w:t xml:space="preserve">Yes</w:t>
            </w:r>
          </w:p>
        </w:tc>
        <w:tc>
          <w:tcPr/>
          <w:p>
            <w:pPr>
              <w:pStyle w:val="Compact"/>
            </w:pPr>
            <w:r>
              <w:rPr>
                <w:sz w:val="20"/>
              </w:rPr>
              <w:t xml:space="preserve">ChatGPT, Claude, Gemini, Model-Agnostic</w:t>
            </w:r>
          </w:p>
        </w:tc>
      </w:tr>
      <w:tr>
        <w:tc>
          <w:tcPr/>
          <w:p>
            <w:pPr>
              <w:pStyle w:val="Compact"/>
            </w:pPr>
            <w:r>
              <w:rPr>
                <w:b/>
                <w:bCs/>
                <w:sz w:val="20"/>
              </w:rPr>
              <w:t xml:space="preserve">Use Case</w:t>
            </w:r>
          </w:p>
        </w:tc>
        <w:tc>
          <w:tcPr/>
          <w:p>
            <w:pPr>
              <w:pStyle w:val="Compact"/>
            </w:pPr>
            <w:r>
              <w:rPr>
                <w:sz w:val="20"/>
              </w:rPr>
              <w:t xml:space="preserve">No</w:t>
            </w:r>
          </w:p>
        </w:tc>
        <w:tc>
          <w:tcPr/>
          <w:p>
            <w:pPr>
              <w:pStyle w:val="Compact"/>
            </w:pPr>
            <w:r>
              <w:rPr>
                <w:sz w:val="20"/>
              </w:rPr>
              <w:t xml:space="preserve">More specific context (e.g., Customer Onboarding, Sprint Planning)</w:t>
            </w:r>
          </w:p>
        </w:tc>
      </w:tr>
      <w:tr>
        <w:tc>
          <w:tcPr/>
          <w:p>
            <w:pPr>
              <w:pStyle w:val="Compact"/>
            </w:pPr>
            <w:r>
              <w:rPr>
                <w:b/>
                <w:bCs/>
                <w:sz w:val="20"/>
              </w:rPr>
              <w:t xml:space="preserve">Difficulty</w:t>
            </w:r>
          </w:p>
        </w:tc>
        <w:tc>
          <w:tcPr/>
          <w:p>
            <w:pPr>
              <w:pStyle w:val="Compact"/>
            </w:pPr>
            <w:r>
              <w:rPr>
                <w:sz w:val="20"/>
              </w:rPr>
              <w:t xml:space="preserve">No</w:t>
            </w:r>
          </w:p>
        </w:tc>
        <w:tc>
          <w:tcPr/>
          <w:p>
            <w:pPr>
              <w:pStyle w:val="Compact"/>
            </w:pPr>
            <w:r>
              <w:rPr>
                <w:sz w:val="20"/>
              </w:rPr>
              <w:t xml:space="preserve">Beginner, Intermediate, Advanced</w:t>
            </w:r>
          </w:p>
        </w:tc>
      </w:tr>
    </w:tbl>
    <w:p>
      <w:r>
        <w:pict>
          <v:rect style="width:0;height:1.5pt" o:hralign="center" o:hrstd="t" o:hr="t"/>
        </w:pict>
      </w:r>
    </w:p>
    <w:p>
      <w:pPr>
        <w:pStyle w:val="Heading2"/>
      </w:pPr>
      <w:r>
        <w:t xml:space="preserve">Success Metrics</w:t>
      </w:r>
    </w:p>
    <w:tbl>
      <w:tblPr>
        <w:tblStyle w:val="Table"/>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W w:w="5000" w:type="pct"/>
      </w:tblPr>
      <w:tblGrid>
        <w:gridCol w:w="2534"/>
        <w:gridCol w:w="5385"/>
      </w:tblGrid>
      <w:tr>
        <w:trPr>
          <w:tblHeader w:val="on"/>
        </w:trPr>
        <w:tc>
          <w:tcPr>
            <w:shd w:fill="F2F2F2" w:val="clear"/>
          </w:tcPr>
          <w:p>
            <w:pPr>
              <w:pStyle w:val="Compact"/>
            </w:pPr>
            <w:r>
              <w:rPr>
                <w:b/>
                <w:sz w:val="20"/>
              </w:rPr>
              <w:t xml:space="preserve">Metric</w:t>
            </w:r>
          </w:p>
        </w:tc>
        <w:tc>
          <w:tcPr>
            <w:shd w:fill="F2F2F2" w:val="clear"/>
          </w:tcPr>
          <w:p>
            <w:pPr>
              <w:pStyle w:val="Compact"/>
            </w:pPr>
            <w:r>
              <w:rPr>
                <w:b/>
                <w:sz w:val="20"/>
              </w:rPr>
              <w:t xml:space="preserve">What It Measures</w:t>
            </w:r>
          </w:p>
        </w:tc>
      </w:tr>
      <w:tr>
        <w:tc>
          <w:tcPr/>
          <w:p>
            <w:pPr>
              <w:pStyle w:val="Compact"/>
            </w:pPr>
            <w:r>
              <w:rPr>
                <w:sz w:val="20"/>
              </w:rPr>
              <w:t xml:space="preserve">Prompts contributed per team</w:t>
            </w:r>
          </w:p>
        </w:tc>
        <w:tc>
          <w:tcPr/>
          <w:p>
            <w:pPr>
              <w:pStyle w:val="Compact"/>
            </w:pPr>
            <w:r>
              <w:rPr>
                <w:sz w:val="20"/>
              </w:rPr>
              <w:t xml:space="preserve">Adoption and engagement across departments</w:t>
            </w:r>
          </w:p>
        </w:tc>
      </w:tr>
      <w:tr>
        <w:tc>
          <w:tcPr/>
          <w:p>
            <w:pPr>
              <w:pStyle w:val="Compact"/>
            </w:pPr>
            <w:r>
              <w:rPr>
                <w:sz w:val="20"/>
              </w:rPr>
              <w:t xml:space="preserve">Prompt copies per week</w:t>
            </w:r>
          </w:p>
        </w:tc>
        <w:tc>
          <w:tcPr/>
          <w:p>
            <w:pPr>
              <w:pStyle w:val="Compact"/>
            </w:pPr>
            <w:r>
              <w:rPr>
                <w:sz w:val="20"/>
              </w:rPr>
              <w:t xml:space="preserve">Active usage and value delivery</w:t>
            </w:r>
          </w:p>
        </w:tc>
      </w:tr>
      <w:tr>
        <w:tc>
          <w:tcPr/>
          <w:p>
            <w:pPr>
              <w:pStyle w:val="Compact"/>
            </w:pPr>
            <w:r>
              <w:rPr>
                <w:sz w:val="20"/>
              </w:rPr>
              <w:t xml:space="preserve">% of employees with at least one session</w:t>
            </w:r>
          </w:p>
        </w:tc>
        <w:tc>
          <w:tcPr/>
          <w:p>
            <w:pPr>
              <w:pStyle w:val="Compact"/>
            </w:pPr>
            <w:r>
              <w:rPr>
                <w:sz w:val="20"/>
              </w:rPr>
              <w:t xml:space="preserve">Reach and awareness</w:t>
            </w:r>
          </w:p>
        </w:tc>
      </w:tr>
      <w:tr>
        <w:tc>
          <w:tcPr/>
          <w:p>
            <w:pPr>
              <w:pStyle w:val="Compact"/>
            </w:pPr>
            <w:r>
              <w:rPr>
                <w:sz w:val="20"/>
              </w:rPr>
              <w:t xml:space="preserve">Reduction in</w:t>
            </w:r>
            <w:r>
              <w:rPr>
                <w:sz w:val="20"/>
              </w:rPr>
              <w:t xml:space="preserve"> </w:t>
            </w:r>
            <w:r>
              <w:rPr>
                <w:sz w:val="20"/>
              </w:rPr>
              <w:t xml:space="preserve">“how do I use AI?”</w:t>
            </w:r>
            <w:r>
              <w:rPr>
                <w:sz w:val="20"/>
              </w:rPr>
              <w:t xml:space="preserve"> </w:t>
            </w:r>
            <w:r>
              <w:rPr>
                <w:sz w:val="20"/>
              </w:rPr>
              <w:t xml:space="preserve">questions in Slack</w:t>
            </w:r>
          </w:p>
        </w:tc>
        <w:tc>
          <w:tcPr/>
          <w:p>
            <w:pPr>
              <w:pStyle w:val="Compact"/>
            </w:pPr>
            <w:r>
              <w:rPr>
                <w:sz w:val="20"/>
              </w:rPr>
              <w:t xml:space="preserve">Self-service effectiveness</w:t>
            </w:r>
          </w:p>
        </w:tc>
      </w:tr>
      <w:tr>
        <w:tc>
          <w:tcPr/>
          <w:p>
            <w:pPr>
              <w:pStyle w:val="Compact"/>
            </w:pPr>
            <w:r>
              <w:rPr>
                <w:sz w:val="20"/>
              </w:rPr>
              <w:t xml:space="preserve">Time-to-first-prompt for new employees</w:t>
            </w:r>
          </w:p>
        </w:tc>
        <w:tc>
          <w:tcPr/>
          <w:p>
            <w:pPr>
              <w:pStyle w:val="Compact"/>
            </w:pPr>
            <w:r>
              <w:rPr>
                <w:sz w:val="20"/>
              </w:rPr>
              <w:t xml:space="preserve">Onboarding acceleration</w:t>
            </w:r>
          </w:p>
        </w:tc>
      </w:tr>
    </w:tbl>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pPr>
    <w:rPr>
      <w:rFonts w:ascii="Arial" w:hAnsi="Arial"/>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outlineLvl w:val="0"/>
    </w:pPr>
    <w:rPr>
      <w:rFonts w:ascii="Arial" w:asciiTheme="majorHAnsi" w:cstheme="majorBidi" w:eastAsiaTheme="majorEastAsia" w:hAnsi="Arial" w:hAnsiTheme="majorHAnsi"/>
      <w:b/>
      <w:bCs/>
      <w:color w:val="1A1A1A"/>
      <w:sz w:val="36"/>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Arial" w:asciiTheme="majorHAnsi" w:cstheme="majorBidi" w:eastAsiaTheme="majorEastAsia" w:hAnsi="Arial" w:hAnsiTheme="majorHAnsi"/>
      <w:b/>
      <w:bCs/>
      <w:color w:val="1A1A1A"/>
      <w:sz w:val="28"/>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Arial" w:asciiTheme="majorHAnsi" w:cstheme="majorBidi" w:eastAsiaTheme="majorEastAsia" w:hAnsi="Arial" w:hAnsiTheme="majorHAnsi"/>
      <w:b/>
      <w:bCs/>
      <w:color w:val="1A1A1A"/>
      <w:sz w:val="24"/>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Arial" w:asciiTheme="majorHAnsi" w:cstheme="majorBidi" w:eastAsiaTheme="majorEastAsia" w:hAnsi="Arial"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Arial" w:hAnsi="Arial"/>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Arial" w:hAnsi="Arial"/>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Arial" w:hAnsi="Arial"/>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2026-03-27T18:25:01Z</dcterms:created>
  <dcterms:modified xsi:type="dcterms:W3CDTF">2026-03-27T18:25:01Z</dcterms:modified>
</cp:coreProperties>
</file>

<file path=docProps/custom.xml><?xml version="1.0" encoding="utf-8"?>
<Properties xmlns="http://schemas.openxmlformats.org/officeDocument/2006/custom-properties" xmlns:vt="http://schemas.openxmlformats.org/officeDocument/2006/docPropsVTypes"/>
</file>