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media/image14.png" ContentType="image/png"/>
  <Override PartName="/word/media/image13.png" ContentType="image/png"/>
  <Override PartName="/word/media/image12.png" ContentType="image/png"/>
  <Override PartName="/word/media/image11.png" ContentType="image/png"/>
  <Override PartName="/word/media/image10.png" ContentType="image/png"/>
  <Override PartName="/word/media/image9.png" ContentType="image/png"/>
  <Override PartName="/word/media/image8.png" ContentType="image/png"/>
  <Override PartName="/word/media/image7.png" ContentType="image/png"/>
  <Override PartName="/word/media/image6.png" ContentType="image/png"/>
  <Override PartName="/word/media/image5.png" ContentType="image/png"/>
  <Override PartName="/word/media/image4.png" ContentType="image/png"/>
  <Override PartName="/word/media/image17.png" ContentType="image/png"/>
  <Override PartName="/word/media/image3.png" ContentType="image/png"/>
  <Override PartName="/word/media/image16.png" ContentType="image/png"/>
  <Override PartName="/word/media/image2.png" ContentType="image/png"/>
  <Override PartName="/word/media/image15.png" ContentType="image/png"/>
  <Override PartName="/word/media/image1.png" ContentType="image/png"/>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spacing w:before="480" w:after="240"/>
        <w:rPr>
          <w:sz w:val="36"/>
          <w:b/>
          <w:sz w:val="36"/>
          <w:b/>
          <w:szCs w:val="36"/>
          <w:bCs/>
          <w:rFonts w:ascii="Calibri" w:hAnsi="Calibri" w:eastAsia="" w:cs="" w:asciiTheme="majorHAnsi" w:cstheme="majorBidi" w:eastAsiaTheme="majorEastAsia" w:hAnsiTheme="majorHAnsi"/>
          <w:color w:val="345A8A" w:themeColor="accent1" w:themeShade="b5"/>
        </w:rPr>
      </w:pPr>
      <w:r>
        <w:rPr/>
        <w:t>Blockchain Distributed Applications</w:t>
      </w:r>
      <w:r/>
    </w:p>
    <w:p>
      <w:pPr>
        <w:pStyle w:val="Author"/>
      </w:pPr>
      <w:r>
        <w:rPr/>
        <w:t>Steve Huckle</w:t>
      </w:r>
      <w:r>
        <w:br w:type="page"/>
      </w:r>
      <w:r/>
    </w:p>
    <w:sdt>
      <w:sdtPr>
        <w:docPartObj>
          <w:docPartGallery w:val="Table of Contents"/>
          <w:docPartUnique w:val=""/>
        </w:docPartObj>
      </w:sdtPr>
      <w:sdtContent>
        <w:p>
          <w:pPr>
            <w:pStyle w:val="ContentsHeading"/>
            <w:rPr>
              <w:sz w:val="32"/>
              <w:b w:val="false"/>
              <w:sz w:val="32"/>
              <w:b w:val="false"/>
              <w:szCs w:val="32"/>
              <w:bCs w:val="false"/>
              <w:rFonts w:ascii="Calibri" w:hAnsi="Calibri" w:eastAsia="" w:cs="" w:asciiTheme="majorHAnsi" w:cstheme="majorBidi" w:eastAsiaTheme="majorEastAsia" w:hAnsiTheme="majorHAnsi"/>
              <w:color w:val="365F91" w:themeColor="accent1" w:themeShade="bf"/>
            </w:rPr>
          </w:pPr>
          <w:r>
            <w:rPr/>
            <w:t>Table of Contents</w:t>
          </w:r>
          <w:r/>
        </w:p>
      </w:sdtContent>
    </w:sdt>
    <w:p>
      <w:pPr>
        <w:pStyle w:val="Contents1"/>
        <w:tabs>
          <w:tab w:val="right" w:pos="8640" w:leader="dot"/>
        </w:tabs>
      </w:pPr>
      <w:r>
        <w:fldChar w:fldCharType="begin"/>
      </w:r>
      <w:r>
        <w:instrText> TOC \o "1-3" \h</w:instrText>
      </w:r>
      <w:r>
        <w:fldChar w:fldCharType="separate"/>
      </w:r>
      <w:hyperlink w:anchor="__RefHeading__775_1281403939">
        <w:r>
          <w:rPr>
            <w:rStyle w:val="IndexLink"/>
          </w:rPr>
          <w:t>VirtualBox Install</w:t>
          <w:tab/>
          <w:t>3</w:t>
        </w:r>
      </w:hyperlink>
      <w:r/>
    </w:p>
    <w:p>
      <w:pPr>
        <w:pStyle w:val="Contents2"/>
        <w:tabs>
          <w:tab w:val="right" w:pos="8640" w:leader="dot"/>
        </w:tabs>
      </w:pPr>
      <w:hyperlink w:anchor="__RefHeading__777_1281403939">
        <w:r>
          <w:rPr>
            <w:rStyle w:val="IndexLink"/>
          </w:rPr>
          <w:t>Dependencies</w:t>
          <w:tab/>
          <w:t>3</w:t>
        </w:r>
      </w:hyperlink>
      <w:r/>
    </w:p>
    <w:p>
      <w:pPr>
        <w:pStyle w:val="Contents2"/>
        <w:tabs>
          <w:tab w:val="right" w:pos="8640" w:leader="dot"/>
        </w:tabs>
      </w:pPr>
      <w:hyperlink w:anchor="__RefHeading__779_1281403939">
        <w:r>
          <w:rPr>
            <w:rStyle w:val="IndexLink"/>
          </w:rPr>
          <w:t>Important Note</w:t>
          <w:tab/>
          <w:t>3</w:t>
        </w:r>
      </w:hyperlink>
      <w:r/>
    </w:p>
    <w:p>
      <w:pPr>
        <w:pStyle w:val="Contents2"/>
        <w:tabs>
          <w:tab w:val="right" w:pos="8640" w:leader="dot"/>
        </w:tabs>
      </w:pPr>
      <w:hyperlink w:anchor="__RefHeading__781_1281403939">
        <w:r>
          <w:rPr>
            <w:rStyle w:val="IndexLink"/>
          </w:rPr>
          <w:t>1. Import the VirtualBox Appliance</w:t>
          <w:tab/>
          <w:t>3</w:t>
        </w:r>
      </w:hyperlink>
      <w:r/>
    </w:p>
    <w:p>
      <w:pPr>
        <w:pStyle w:val="Contents2"/>
        <w:tabs>
          <w:tab w:val="right" w:pos="8640" w:leader="dot"/>
        </w:tabs>
      </w:pPr>
      <w:hyperlink w:anchor="__RefHeading__783_1281403939">
        <w:r>
          <w:rPr>
            <w:rStyle w:val="IndexLink"/>
          </w:rPr>
          <w:t>2. Create the Network</w:t>
          <w:tab/>
          <w:t>3</w:t>
        </w:r>
      </w:hyperlink>
      <w:r/>
    </w:p>
    <w:p>
      <w:pPr>
        <w:pStyle w:val="Contents1"/>
        <w:tabs>
          <w:tab w:val="right" w:pos="8640" w:leader="dot"/>
        </w:tabs>
      </w:pPr>
      <w:hyperlink w:anchor="__RefHeading__785_1281403939">
        <w:r>
          <w:rPr>
            <w:rStyle w:val="IndexLink"/>
          </w:rPr>
          <w:t>Install The Answer</w:t>
          <w:tab/>
          <w:t>4</w:t>
        </w:r>
      </w:hyperlink>
      <w:r/>
    </w:p>
    <w:p>
      <w:pPr>
        <w:pStyle w:val="Contents1"/>
        <w:tabs>
          <w:tab w:val="right" w:pos="8640" w:leader="dot"/>
        </w:tabs>
      </w:pPr>
      <w:hyperlink w:anchor="__RefHeading__787_1281403939">
        <w:r>
          <w:rPr>
            <w:rStyle w:val="IndexLink"/>
          </w:rPr>
          <w:t>Preamble - The Answer Architecture Overview</w:t>
          <w:tab/>
          <w:t>5</w:t>
        </w:r>
      </w:hyperlink>
      <w:r/>
    </w:p>
    <w:p>
      <w:pPr>
        <w:pStyle w:val="Contents2"/>
        <w:tabs>
          <w:tab w:val="right" w:pos="8640" w:leader="dot"/>
        </w:tabs>
      </w:pPr>
      <w:hyperlink w:anchor="__RefHeading__789_1281403939">
        <w:r>
          <w:rPr>
            <w:rStyle w:val="IndexLink"/>
          </w:rPr>
          <w:t>1. Start the Guest OS</w:t>
          <w:tab/>
          <w:t>5</w:t>
        </w:r>
      </w:hyperlink>
      <w:r/>
    </w:p>
    <w:p>
      <w:pPr>
        <w:pStyle w:val="Contents2"/>
        <w:tabs>
          <w:tab w:val="right" w:pos="8640" w:leader="dot"/>
        </w:tabs>
      </w:pPr>
      <w:hyperlink w:anchor="__RefHeading__791_1281403939">
        <w:r>
          <w:rPr>
            <w:rStyle w:val="IndexLink"/>
          </w:rPr>
          <w:t>2. Login and Load the Text Editor Atom</w:t>
          <w:tab/>
          <w:t>5</w:t>
        </w:r>
      </w:hyperlink>
      <w:r/>
    </w:p>
    <w:p>
      <w:pPr>
        <w:pStyle w:val="Contents2"/>
        <w:tabs>
          <w:tab w:val="right" w:pos="8640" w:leader="dot"/>
        </w:tabs>
      </w:pPr>
      <w:hyperlink w:anchor="__RefHeading__793_1281403939">
        <w:r>
          <w:rPr>
            <w:rStyle w:val="IndexLink"/>
          </w:rPr>
          <w:t>3. Write the Smart Contract</w:t>
          <w:tab/>
          <w:t>7</w:t>
        </w:r>
      </w:hyperlink>
      <w:r/>
    </w:p>
    <w:p>
      <w:pPr>
        <w:pStyle w:val="Contents2"/>
        <w:tabs>
          <w:tab w:val="right" w:pos="8640" w:leader="dot"/>
        </w:tabs>
      </w:pPr>
      <w:hyperlink w:anchor="__RefHeading__795_1281403939">
        <w:r>
          <w:rPr>
            <w:rStyle w:val="IndexLink"/>
          </w:rPr>
          <w:t>4. Deploy the Contract</w:t>
          <w:tab/>
          <w:t>8</w:t>
        </w:r>
      </w:hyperlink>
      <w:r/>
    </w:p>
    <w:p>
      <w:pPr>
        <w:pStyle w:val="Contents2"/>
        <w:tabs>
          <w:tab w:val="right" w:pos="8640" w:leader="dot"/>
        </w:tabs>
      </w:pPr>
      <w:hyperlink w:anchor="__RefHeading__797_1281403939">
        <w:r>
          <w:rPr>
            <w:rStyle w:val="IndexLink"/>
          </w:rPr>
          <w:t>5. Install the Front End</w:t>
          <w:tab/>
          <w:t>10</w:t>
        </w:r>
      </w:hyperlink>
      <w:r/>
    </w:p>
    <w:p>
      <w:pPr>
        <w:pStyle w:val="Contents2"/>
        <w:tabs>
          <w:tab w:val="right" w:pos="8640" w:leader="dot"/>
        </w:tabs>
      </w:pPr>
      <w:hyperlink w:anchor="__RefHeading__799_1281403939">
        <w:r>
          <w:rPr>
            <w:rStyle w:val="IndexLink"/>
          </w:rPr>
          <w:t>6. Load the URI</w:t>
          <w:tab/>
          <w:t>11</w:t>
        </w:r>
      </w:hyperlink>
      <w:r/>
    </w:p>
    <w:p>
      <w:pPr>
        <w:pStyle w:val="Contents1"/>
        <w:tabs>
          <w:tab w:val="right" w:pos="8640" w:leader="dot"/>
        </w:tabs>
      </w:pPr>
      <w:hyperlink w:anchor="__RefHeading__801_1281403939">
        <w:r>
          <w:rPr>
            <w:rStyle w:val="IndexLink"/>
          </w:rPr>
          <w:t>Using The Answer Demonstrator Application</w:t>
          <w:tab/>
          <w:t>11</w:t>
        </w:r>
      </w:hyperlink>
      <w:r/>
    </w:p>
    <w:p>
      <w:pPr>
        <w:pStyle w:val="Contents2"/>
        <w:tabs>
          <w:tab w:val="right" w:pos="8640" w:leader="dot"/>
        </w:tabs>
      </w:pPr>
      <w:hyperlink w:anchor="__RefHeading__803_1281403939">
        <w:r>
          <w:rPr>
            <w:rStyle w:val="IndexLink"/>
          </w:rPr>
          <w:t>1. Use The Answer</w:t>
          <w:tab/>
          <w:t>11</w:t>
        </w:r>
      </w:hyperlink>
      <w:r/>
    </w:p>
    <w:p>
      <w:pPr>
        <w:pStyle w:val="Contents2"/>
        <w:tabs>
          <w:tab w:val="right" w:pos="8640" w:leader="dot"/>
        </w:tabs>
      </w:pPr>
      <w:hyperlink w:anchor="__RefHeading__805_1281403939">
        <w:r>
          <w:rPr>
            <w:rStyle w:val="IndexLink"/>
          </w:rPr>
          <w:t>2. Examine the Front End Application</w:t>
          <w:tab/>
          <w:t>11</w:t>
        </w:r>
      </w:hyperlink>
      <w:r/>
    </w:p>
    <w:p>
      <w:pPr>
        <w:pStyle w:val="Contents1"/>
        <w:tabs>
          <w:tab w:val="right" w:pos="8640" w:leader="dot"/>
        </w:tabs>
      </w:pPr>
      <w:hyperlink w:anchor="__RefHeading__807_1281403939">
        <w:r>
          <w:rPr>
            <w:rStyle w:val="IndexLink"/>
          </w:rPr>
          <w:t>Install The Currency Exchange Application</w:t>
          <w:tab/>
          <w:t>12</w:t>
        </w:r>
      </w:hyperlink>
      <w:r/>
    </w:p>
    <w:p>
      <w:pPr>
        <w:pStyle w:val="Contents1"/>
        <w:tabs>
          <w:tab w:val="right" w:pos="8640" w:leader="dot"/>
        </w:tabs>
      </w:pPr>
      <w:hyperlink w:anchor="__RefHeading__809_1281403939">
        <w:r>
          <w:rPr>
            <w:rStyle w:val="IndexLink"/>
          </w:rPr>
          <w:t>Preamble - The Currency Exchange Architecture Overview</w:t>
          <w:tab/>
          <w:t>12</w:t>
        </w:r>
      </w:hyperlink>
      <w:r/>
    </w:p>
    <w:p>
      <w:pPr>
        <w:pStyle w:val="Contents2"/>
        <w:tabs>
          <w:tab w:val="right" w:pos="8640" w:leader="dot"/>
        </w:tabs>
      </w:pPr>
      <w:hyperlink w:anchor="__RefHeading__811_1281403939">
        <w:r>
          <w:rPr>
            <w:rStyle w:val="IndexLink"/>
          </w:rPr>
          <w:t>1. Start the Guest OS</w:t>
          <w:tab/>
          <w:t>12</w:t>
        </w:r>
      </w:hyperlink>
      <w:r/>
    </w:p>
    <w:p>
      <w:pPr>
        <w:pStyle w:val="Contents2"/>
        <w:tabs>
          <w:tab w:val="right" w:pos="8640" w:leader="dot"/>
        </w:tabs>
      </w:pPr>
      <w:hyperlink w:anchor="__RefHeading__813_1281403939">
        <w:r>
          <w:rPr>
            <w:rStyle w:val="IndexLink"/>
          </w:rPr>
          <w:t>2. Login</w:t>
          <w:tab/>
          <w:t>12</w:t>
        </w:r>
      </w:hyperlink>
      <w:r/>
    </w:p>
    <w:p>
      <w:pPr>
        <w:pStyle w:val="Contents2"/>
        <w:tabs>
          <w:tab w:val="right" w:pos="8640" w:leader="dot"/>
        </w:tabs>
      </w:pPr>
      <w:hyperlink w:anchor="__RefHeading__815_1281403939">
        <w:r>
          <w:rPr>
            <w:rStyle w:val="IndexLink"/>
          </w:rPr>
          <w:t>3. Deploy the Contract</w:t>
          <w:tab/>
          <w:t>13</w:t>
        </w:r>
      </w:hyperlink>
      <w:r/>
    </w:p>
    <w:p>
      <w:pPr>
        <w:pStyle w:val="Contents2"/>
        <w:tabs>
          <w:tab w:val="right" w:pos="8640" w:leader="dot"/>
        </w:tabs>
      </w:pPr>
      <w:hyperlink w:anchor="__RefHeading__817_1281403939">
        <w:r>
          <w:rPr>
            <w:rStyle w:val="IndexLink"/>
          </w:rPr>
          <w:t>4. Load Atom (Text Editor)</w:t>
          <w:tab/>
          <w:t>14</w:t>
        </w:r>
      </w:hyperlink>
      <w:r/>
    </w:p>
    <w:p>
      <w:pPr>
        <w:pStyle w:val="Contents2"/>
        <w:tabs>
          <w:tab w:val="right" w:pos="8640" w:leader="dot"/>
        </w:tabs>
      </w:pPr>
      <w:hyperlink w:anchor="__RefHeading__819_1281403939">
        <w:r>
          <w:rPr>
            <w:rStyle w:val="IndexLink"/>
          </w:rPr>
          <w:t>5. Install the Front End Currency Exchange Administrator</w:t>
          <w:tab/>
          <w:t>15</w:t>
        </w:r>
      </w:hyperlink>
      <w:r/>
    </w:p>
    <w:p>
      <w:pPr>
        <w:pStyle w:val="Contents2"/>
        <w:tabs>
          <w:tab w:val="right" w:pos="8640" w:leader="dot"/>
        </w:tabs>
      </w:pPr>
      <w:hyperlink w:anchor="__RefHeading__821_1281403939">
        <w:r>
          <w:rPr>
            <w:rStyle w:val="IndexLink"/>
          </w:rPr>
          <w:t>6. Install the Front End Currency Exchange Application</w:t>
          <w:tab/>
          <w:t>16</w:t>
        </w:r>
      </w:hyperlink>
      <w:r/>
    </w:p>
    <w:p>
      <w:pPr>
        <w:pStyle w:val="Contents2"/>
        <w:tabs>
          <w:tab w:val="right" w:pos="8640" w:leader="dot"/>
        </w:tabs>
      </w:pPr>
      <w:hyperlink w:anchor="__RefHeading__823_1281403939">
        <w:r>
          <w:rPr>
            <w:rStyle w:val="IndexLink"/>
          </w:rPr>
          <w:t>7. Load the URIs</w:t>
          <w:tab/>
          <w:t>16</w:t>
        </w:r>
      </w:hyperlink>
      <w:r/>
    </w:p>
    <w:p>
      <w:pPr>
        <w:pStyle w:val="Contents1"/>
        <w:tabs>
          <w:tab w:val="right" w:pos="8640" w:leader="dot"/>
        </w:tabs>
      </w:pPr>
      <w:hyperlink w:anchor="__RefHeading__825_1281403939">
        <w:r>
          <w:rPr>
            <w:rStyle w:val="IndexLink"/>
          </w:rPr>
          <w:t>Using the Currency Exchange Demonstrator Application</w:t>
          <w:tab/>
          <w:t>16</w:t>
        </w:r>
      </w:hyperlink>
      <w:r/>
    </w:p>
    <w:p>
      <w:pPr>
        <w:pStyle w:val="Contents2"/>
        <w:tabs>
          <w:tab w:val="right" w:pos="8640" w:leader="dot"/>
        </w:tabs>
      </w:pPr>
      <w:hyperlink w:anchor="__RefHeading__827_1281403939">
        <w:r>
          <w:rPr>
            <w:rStyle w:val="IndexLink"/>
          </w:rPr>
          <w:t>1. Run the Currency Exchange Administrator</w:t>
          <w:tab/>
          <w:t>16</w:t>
        </w:r>
      </w:hyperlink>
      <w:r/>
    </w:p>
    <w:p>
      <w:pPr>
        <w:pStyle w:val="Contents2"/>
        <w:tabs>
          <w:tab w:val="right" w:pos="8640" w:leader="dot"/>
        </w:tabs>
      </w:pPr>
      <w:hyperlink w:anchor="__RefHeading__829_1281403939">
        <w:r>
          <w:rPr>
            <w:rStyle w:val="IndexLink"/>
          </w:rPr>
          <w:t>2. Run the Currency Exchanger</w:t>
          <w:tab/>
          <w:t>17</w:t>
        </w:r>
      </w:hyperlink>
      <w:r/>
    </w:p>
    <w:p>
      <w:pPr>
        <w:pStyle w:val="Contents2"/>
        <w:tabs>
          <w:tab w:val="right" w:pos="8640" w:leader="dot"/>
        </w:tabs>
      </w:pPr>
      <w:hyperlink w:anchor="__RefHeading__831_1281403939">
        <w:r>
          <w:rPr>
            <w:rStyle w:val="IndexLink"/>
          </w:rPr>
          <w:t>Known Limitations and Bugs</w:t>
          <w:tab/>
          <w:t>17</w:t>
        </w:r>
      </w:hyperlink>
      <w:r>
        <w:fldChar w:fldCharType="end"/>
      </w:r>
      <w:r/>
    </w:p>
    <w:p>
      <w:pPr>
        <w:pStyle w:val="Heading1"/>
      </w:pPr>
      <w:r>
        <w:rPr/>
      </w:r>
      <w:r>
        <w:br w:type="page"/>
      </w:r>
      <w:r/>
    </w:p>
    <w:p>
      <w:pPr>
        <w:pStyle w:val="Heading1"/>
        <w:rPr>
          <w:sz w:val="32"/>
          <w:b/>
          <w:sz w:val="32"/>
          <w:b/>
          <w:szCs w:val="32"/>
          <w:bCs/>
          <w:rFonts w:ascii="Calibri" w:hAnsi="Calibri" w:eastAsia="" w:cs="" w:asciiTheme="majorHAnsi" w:cstheme="majorBidi" w:eastAsiaTheme="majorEastAsia" w:hAnsiTheme="majorHAnsi"/>
          <w:color w:val="345A8A" w:themeColor="accent1" w:themeShade="b5"/>
        </w:rPr>
      </w:pPr>
      <w:bookmarkStart w:id="0" w:name="__RefHeading__775_1281403939"/>
      <w:bookmarkStart w:id="1" w:name="virtualbox-install"/>
      <w:bookmarkEnd w:id="0"/>
      <w:bookmarkEnd w:id="1"/>
      <w:r>
        <w:rPr/>
        <w:t>VirtualBox Install</w:t>
      </w:r>
      <w:r/>
    </w:p>
    <w:p>
      <w:pPr>
        <w:pStyle w:val="FirstParagraph"/>
      </w:pPr>
      <w:r>
        <w:rPr/>
        <w:t xml:space="preserve">These are the installation instructions for running the </w:t>
      </w:r>
      <w:r>
        <w:rPr>
          <w:i/>
        </w:rPr>
        <w:t>The Answer</w:t>
      </w:r>
      <w:r>
        <w:rPr/>
        <w:t xml:space="preserve"> and </w:t>
      </w:r>
      <w:r>
        <w:rPr>
          <w:i/>
        </w:rPr>
        <w:t>Currency Exchange</w:t>
      </w:r>
      <w:r>
        <w:rPr/>
        <w:t xml:space="preserve"> demonstrator applications from within VirtualBox.</w:t>
      </w:r>
      <w:r/>
    </w:p>
    <w:p>
      <w:pPr>
        <w:pStyle w:val="TextBody"/>
      </w:pPr>
      <w:r>
        <w:rPr/>
        <w:t xml:space="preserve">These instructions assume you have access to the file </w:t>
      </w:r>
      <w:r>
        <w:rPr>
          <w:rStyle w:val="VerbatimChar"/>
        </w:rPr>
        <w:t>Sussex.ova</w:t>
      </w:r>
      <w:r>
        <w:rPr/>
        <w:t>. If you do not, please email s.huckle@sussex.ac.uk.</w:t>
      </w:r>
      <w:r/>
    </w:p>
    <w:p>
      <w:pPr>
        <w:pStyle w:val="Heading2"/>
      </w:pPr>
      <w:bookmarkStart w:id="2" w:name="__RefHeading__777_1281403939"/>
      <w:bookmarkStart w:id="3" w:name="dependencies"/>
      <w:bookmarkEnd w:id="2"/>
      <w:bookmarkEnd w:id="3"/>
      <w:r>
        <w:rPr/>
        <w:t>Dependencies</w:t>
      </w:r>
      <w:r/>
    </w:p>
    <w:p>
      <w:pPr>
        <w:pStyle w:val="FirstParagraph"/>
      </w:pPr>
      <w:r>
        <w:rPr/>
        <w:t xml:space="preserve">Download and install </w:t>
      </w:r>
      <w:hyperlink r:id="rId2">
        <w:r>
          <w:rPr>
            <w:rStyle w:val="InternetLink"/>
          </w:rPr>
          <w:t>VirtualBox</w:t>
        </w:r>
      </w:hyperlink>
      <w:r>
        <w:rPr/>
        <w:t xml:space="preserve">. If you are using Windows, you may wish to install </w:t>
      </w:r>
      <w:hyperlink r:id="rId3">
        <w:r>
          <w:rPr>
            <w:rStyle w:val="InternetLink"/>
          </w:rPr>
          <w:t>PuTTY</w:t>
        </w:r>
      </w:hyperlink>
      <w:r>
        <w:rPr/>
        <w:t xml:space="preserve">, which will allow you to </w:t>
      </w:r>
      <w:r>
        <w:rPr>
          <w:rStyle w:val="VerbatimChar"/>
        </w:rPr>
        <w:t>ssh</w:t>
      </w:r>
      <w:r>
        <w:rPr/>
        <w:t xml:space="preserve"> onto the VirtualBox Guest OS (</w:t>
      </w:r>
      <w:r>
        <w:rPr>
          <w:rStyle w:val="VerbatimChar"/>
        </w:rPr>
        <w:t>ssh -l sussex 192.168.56.100</w:t>
      </w:r>
      <w:r>
        <w:rPr/>
        <w:t>). On a MAC or Linux machine, you will be able to do that from a terminal window.</w:t>
      </w:r>
      <w:r/>
    </w:p>
    <w:p>
      <w:pPr>
        <w:pStyle w:val="Heading2"/>
      </w:pPr>
      <w:bookmarkStart w:id="4" w:name="__RefHeading__779_1281403939"/>
      <w:bookmarkStart w:id="5" w:name="important-note"/>
      <w:bookmarkEnd w:id="4"/>
      <w:bookmarkEnd w:id="5"/>
      <w:r>
        <w:rPr/>
        <w:t>Important Note</w:t>
      </w:r>
      <w:r/>
    </w:p>
    <w:p>
      <w:pPr>
        <w:pStyle w:val="FirstParagraph"/>
      </w:pPr>
      <w:r>
        <w:rPr/>
        <w:t>If your mouse disappears while you are using VirtualBox, press the defined Host key - on a MAC this will probably be the command key, directly to the left of the spacebar. On Linux, it should be the Alt key, again, to the left of the spacebar.</w:t>
      </w:r>
      <w:r/>
    </w:p>
    <w:p>
      <w:pPr>
        <w:pStyle w:val="Heading2"/>
      </w:pPr>
      <w:bookmarkStart w:id="6" w:name="__RefHeading__781_1281403939"/>
      <w:bookmarkStart w:id="7" w:name="import-the-virtualbox-appliance"/>
      <w:bookmarkEnd w:id="6"/>
      <w:bookmarkEnd w:id="7"/>
      <w:r>
        <w:rPr/>
        <w:t>1. Import the VirtualBox Appliance</w:t>
      </w:r>
      <w:r/>
    </w:p>
    <w:p>
      <w:pPr>
        <w:pStyle w:val="FirstParagraph"/>
      </w:pPr>
      <w:r>
        <w:rPr/>
        <w:t xml:space="preserve">Select the command </w:t>
      </w:r>
      <w:r>
        <w:rPr>
          <w:b/>
        </w:rPr>
        <w:t>Import Appliance</w:t>
      </w:r>
      <w:r>
        <w:rPr/>
        <w:t xml:space="preserve"> from the VirtualBox </w:t>
      </w:r>
      <w:r>
        <w:rPr>
          <w:i/>
        </w:rPr>
        <w:t>File</w:t>
      </w:r>
      <w:r>
        <w:rPr/>
        <w:t xml:space="preserve"> menu. Select the file </w:t>
      </w:r>
      <w:r>
        <w:rPr>
          <w:rStyle w:val="VerbatimChar"/>
        </w:rPr>
        <w:t>Sussex.ova</w:t>
      </w:r>
      <w:r>
        <w:rPr/>
        <w:t xml:space="preserve"> from the USB drive supplied.</w:t>
      </w:r>
      <w:r/>
    </w:p>
    <w:p>
      <w:pPr>
        <w:pStyle w:val="Heading2"/>
      </w:pPr>
      <w:bookmarkStart w:id="8" w:name="__RefHeading__783_1281403939"/>
      <w:bookmarkStart w:id="9" w:name="create-the-network"/>
      <w:bookmarkEnd w:id="8"/>
      <w:bookmarkEnd w:id="9"/>
      <w:r>
        <w:rPr/>
        <w:t>2. Create the Network</w:t>
      </w:r>
      <w:r/>
    </w:p>
    <w:p>
      <w:pPr>
        <w:pStyle w:val="FirstParagraph"/>
      </w:pPr>
      <w:r>
        <w:rPr/>
        <w:t xml:space="preserve">Create a </w:t>
      </w:r>
      <w:r>
        <w:rPr>
          <w:rStyle w:val="VerbatimChar"/>
        </w:rPr>
        <w:t>Host-only Network</w:t>
      </w:r>
      <w:r>
        <w:rPr/>
        <w:t xml:space="preserve">. On MAC OS X, Go to </w:t>
      </w:r>
      <w:r>
        <w:rPr>
          <w:rStyle w:val="VerbatimChar"/>
        </w:rPr>
        <w:t>VirtualBox VM</w:t>
      </w:r>
      <w:r>
        <w:rPr/>
        <w:t xml:space="preserve"> on the main menu bar, select </w:t>
      </w:r>
      <w:r>
        <w:rPr>
          <w:rStyle w:val="VerbatimChar"/>
        </w:rPr>
        <w:t>Preferences</w:t>
      </w:r>
      <w:r>
        <w:rPr/>
        <w:t xml:space="preserve">, </w:t>
      </w:r>
      <w:r>
        <w:rPr>
          <w:rStyle w:val="VerbatimChar"/>
        </w:rPr>
        <w:t>Network</w:t>
      </w:r>
      <w:r>
        <w:rPr/>
        <w:t xml:space="preserve">, </w:t>
      </w:r>
      <w:r>
        <w:rPr>
          <w:rStyle w:val="VerbatimChar"/>
        </w:rPr>
        <w:t>Host-only Networks</w:t>
      </w:r>
      <w:r>
        <w:rPr/>
        <w:t>.</w:t>
      </w:r>
      <w:r/>
    </w:p>
    <w:p>
      <w:pPr>
        <w:pStyle w:val="TextBody"/>
      </w:pPr>
      <w:r>
        <w:rPr/>
        <w:t xml:space="preserve">Add a new Host-only Network and edit the default </w:t>
      </w:r>
      <w:r>
        <w:rPr>
          <w:rStyle w:val="VerbatimChar"/>
        </w:rPr>
        <w:t>vboxnet0</w:t>
      </w:r>
      <w:r>
        <w:rPr/>
        <w:t>:</w:t>
      </w:r>
      <w:r/>
    </w:p>
    <w:p>
      <w:pPr>
        <w:pStyle w:val="FigurewithCaption"/>
      </w:pPr>
      <w:r>
        <w:rPr/>
        <w:drawing>
          <wp:inline distT="0" distB="0" distL="114935" distR="114935">
            <wp:extent cx="5334000" cy="3575685"/>
            <wp:effectExtent l="0" t="0" r="0" b="0"/>
            <wp:docPr id="1" name="Picture" descr="The default vboxnet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The default vboxnet0"/>
                    <pic:cNvPicPr>
                      <a:picLocks noChangeAspect="1" noChangeArrowheads="1"/>
                    </pic:cNvPicPr>
                  </pic:nvPicPr>
                  <pic:blipFill>
                    <a:blip r:embed="rId4"/>
                    <a:stretch>
                      <a:fillRect/>
                    </a:stretch>
                  </pic:blipFill>
                  <pic:spPr bwMode="auto">
                    <a:xfrm>
                      <a:off x="0" y="0"/>
                      <a:ext cx="5334000" cy="3575685"/>
                    </a:xfrm>
                    <a:prstGeom prst="rect">
                      <a:avLst/>
                    </a:prstGeom>
                    <a:noFill/>
                    <a:ln w="9525">
                      <a:noFill/>
                      <a:miter lim="800000"/>
                      <a:headEnd/>
                      <a:tailEnd/>
                    </a:ln>
                  </pic:spPr>
                </pic:pic>
              </a:graphicData>
            </a:graphic>
          </wp:inline>
        </w:drawing>
      </w:r>
      <w:r/>
    </w:p>
    <w:p>
      <w:pPr>
        <w:pStyle w:val="ImageCaption"/>
      </w:pPr>
      <w:r>
        <w:rPr/>
        <w:t>The default vboxnet0</w:t>
      </w:r>
      <w:r/>
    </w:p>
    <w:p>
      <w:pPr>
        <w:pStyle w:val="TextBody"/>
      </w:pPr>
      <w:r>
        <w:rPr/>
        <w:t>Make sure the DHCP Server is disabled:</w:t>
      </w:r>
      <w:r/>
    </w:p>
    <w:p>
      <w:pPr>
        <w:pStyle w:val="FigurewithCaption"/>
      </w:pPr>
      <w:r>
        <w:rPr/>
        <w:drawing>
          <wp:inline distT="0" distB="0" distL="114935" distR="114935">
            <wp:extent cx="5334000" cy="2475230"/>
            <wp:effectExtent l="0" t="0" r="0" b="0"/>
            <wp:docPr id="2" name="Picture" descr="Disable the DHCP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Disable the DHCP Server"/>
                    <pic:cNvPicPr>
                      <a:picLocks noChangeAspect="1" noChangeArrowheads="1"/>
                    </pic:cNvPicPr>
                  </pic:nvPicPr>
                  <pic:blipFill>
                    <a:blip r:embed="rId5"/>
                    <a:stretch>
                      <a:fillRect/>
                    </a:stretch>
                  </pic:blipFill>
                  <pic:spPr bwMode="auto">
                    <a:xfrm>
                      <a:off x="0" y="0"/>
                      <a:ext cx="5334000" cy="2475230"/>
                    </a:xfrm>
                    <a:prstGeom prst="rect">
                      <a:avLst/>
                    </a:prstGeom>
                    <a:noFill/>
                    <a:ln w="9525">
                      <a:noFill/>
                      <a:miter lim="800000"/>
                      <a:headEnd/>
                      <a:tailEnd/>
                    </a:ln>
                  </pic:spPr>
                </pic:pic>
              </a:graphicData>
            </a:graphic>
          </wp:inline>
        </w:drawing>
      </w:r>
      <w:r/>
    </w:p>
    <w:p>
      <w:pPr>
        <w:pStyle w:val="ImageCaption"/>
      </w:pPr>
      <w:r>
        <w:rPr/>
        <w:t>Disable the DHCP Server</w:t>
      </w:r>
      <w:r/>
    </w:p>
    <w:p>
      <w:pPr>
        <w:pStyle w:val="Heading1"/>
      </w:pPr>
      <w:bookmarkStart w:id="10" w:name="__RefHeading__785_1281403939"/>
      <w:bookmarkStart w:id="11" w:name="install-the-answer"/>
      <w:bookmarkEnd w:id="10"/>
      <w:bookmarkEnd w:id="11"/>
      <w:r>
        <w:rPr/>
        <w:t xml:space="preserve">Install </w:t>
      </w:r>
      <w:r>
        <w:rPr>
          <w:i/>
        </w:rPr>
        <w:t>The Answer</w:t>
      </w:r>
      <w:r/>
    </w:p>
    <w:p>
      <w:pPr>
        <w:pStyle w:val="FirstParagraph"/>
      </w:pPr>
      <w:r>
        <w:rPr/>
        <w:t xml:space="preserve">Below are the instructions for running </w:t>
      </w:r>
      <w:r>
        <w:rPr>
          <w:i/>
        </w:rPr>
        <w:t>The Answer</w:t>
      </w:r>
      <w:r>
        <w:rPr/>
        <w:t>.</w:t>
      </w:r>
      <w:r/>
    </w:p>
    <w:p>
      <w:pPr>
        <w:pStyle w:val="Heading1"/>
      </w:pPr>
      <w:bookmarkStart w:id="12" w:name="__RefHeading__787_1281403939"/>
      <w:bookmarkStart w:id="13" w:name="preamble---the-answer-architecture-overview"/>
      <w:bookmarkEnd w:id="12"/>
      <w:bookmarkEnd w:id="13"/>
      <w:r>
        <w:rPr/>
        <w:t xml:space="preserve">Preamble - </w:t>
      </w:r>
      <w:r>
        <w:rPr>
          <w:i/>
        </w:rPr>
        <w:t>The Answer</w:t>
      </w:r>
      <w:r>
        <w:rPr/>
        <w:t xml:space="preserve"> Architecture Overview</w:t>
      </w:r>
      <w:r/>
    </w:p>
    <w:p>
      <w:pPr>
        <w:pStyle w:val="FirstParagraph"/>
      </w:pPr>
      <w:r>
        <w:rPr>
          <w:i/>
        </w:rPr>
        <w:t>The Answer</w:t>
      </w:r>
      <w:r>
        <w:rPr/>
        <w:t xml:space="preserve"> has the following architecture:</w:t>
      </w:r>
      <w:r/>
    </w:p>
    <w:p>
      <w:pPr>
        <w:pStyle w:val="Compact"/>
        <w:numPr>
          <w:ilvl w:val="0"/>
          <w:numId w:val="1"/>
        </w:numPr>
      </w:pPr>
      <w:r>
        <w:rPr/>
        <w:t xml:space="preserve">An </w:t>
      </w:r>
      <w:hyperlink r:id="rId6">
        <w:r>
          <w:rPr>
            <w:rStyle w:val="InternetLink"/>
          </w:rPr>
          <w:t>Ethereum</w:t>
        </w:r>
      </w:hyperlink>
      <w:r>
        <w:rPr/>
        <w:t xml:space="preserve"> blockchain back end. </w:t>
      </w:r>
      <w:r>
        <w:rPr>
          <w:i/>
        </w:rPr>
        <w:t>The Answer</w:t>
      </w:r>
      <w:r>
        <w:rPr/>
        <w:t xml:space="preserve"> uses the </w:t>
      </w:r>
      <w:hyperlink r:id="rId7">
        <w:r>
          <w:rPr>
            <w:rStyle w:val="InternetLink"/>
          </w:rPr>
          <w:t>Embark Framework</w:t>
        </w:r>
      </w:hyperlink>
      <w:r>
        <w:rPr/>
        <w:t xml:space="preserve"> to ease smart contract deployment. Once you have booted the VirtualBox Guest OS and logged in, you will find this in the directory </w:t>
      </w:r>
      <w:r>
        <w:rPr>
          <w:rStyle w:val="VerbatimChar"/>
        </w:rPr>
        <w:t>/home/sussex/gitrepos/ExchangeCurrency/src/TheAnswer</w:t>
      </w:r>
      <w:r>
        <w:rPr/>
        <w:t>.</w:t>
      </w:r>
      <w:r/>
    </w:p>
    <w:p>
      <w:pPr>
        <w:pStyle w:val="Compact"/>
        <w:numPr>
          <w:ilvl w:val="0"/>
          <w:numId w:val="1"/>
        </w:numPr>
      </w:pPr>
      <w:r>
        <w:rPr/>
        <w:t xml:space="preserve">A </w:t>
      </w:r>
      <w:hyperlink r:id="rId8">
        <w:r>
          <w:rPr>
            <w:rStyle w:val="InternetLink"/>
          </w:rPr>
          <w:t>React</w:t>
        </w:r>
      </w:hyperlink>
      <w:r>
        <w:rPr/>
        <w:t xml:space="preserve"> Javascript front end. You will find this in the directory </w:t>
      </w:r>
      <w:r>
        <w:rPr>
          <w:rStyle w:val="VerbatimChar"/>
        </w:rPr>
        <w:t>/home/sussex/gitrepos/ExchangeCurrency/src/react-the-answer</w:t>
      </w:r>
      <w:r>
        <w:rPr/>
        <w:t>.</w:t>
      </w:r>
      <w:r/>
    </w:p>
    <w:p>
      <w:pPr>
        <w:pStyle w:val="Heading2"/>
      </w:pPr>
      <w:bookmarkStart w:id="14" w:name="__RefHeading__789_1281403939"/>
      <w:bookmarkStart w:id="15" w:name="start-the-guest-os"/>
      <w:bookmarkEnd w:id="14"/>
      <w:bookmarkEnd w:id="15"/>
      <w:r>
        <w:rPr/>
        <w:t>1. Start the Guest OS</w:t>
      </w:r>
      <w:r/>
    </w:p>
    <w:p>
      <w:pPr>
        <w:pStyle w:val="FirstParagraph"/>
      </w:pPr>
      <w:r>
        <w:rPr>
          <w:b/>
        </w:rPr>
        <w:t>Start</w:t>
      </w:r>
      <w:r>
        <w:rPr/>
        <w:t xml:space="preserve"> the Guest OS </w:t>
      </w:r>
      <w:r>
        <w:rPr>
          <w:rStyle w:val="VerbatimChar"/>
        </w:rPr>
        <w:t>Sussex</w:t>
      </w:r>
      <w:r>
        <w:rPr/>
        <w:t>.</w:t>
      </w:r>
      <w:r/>
    </w:p>
    <w:p>
      <w:pPr>
        <w:pStyle w:val="FigurewithCaption"/>
      </w:pPr>
      <w:r>
        <w:rPr/>
        <w:drawing>
          <wp:inline distT="0" distB="0" distL="114935" distR="114935">
            <wp:extent cx="5334000" cy="4005580"/>
            <wp:effectExtent l="0" t="0" r="0" b="0"/>
            <wp:docPr id="3" name="Picture" descr="Start the VirtualBox Guest 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Start the VirtualBox Guest OS"/>
                    <pic:cNvPicPr>
                      <a:picLocks noChangeAspect="1" noChangeArrowheads="1"/>
                    </pic:cNvPicPr>
                  </pic:nvPicPr>
                  <pic:blipFill>
                    <a:blip r:embed="rId9"/>
                    <a:stretch>
                      <a:fillRect/>
                    </a:stretch>
                  </pic:blipFill>
                  <pic:spPr bwMode="auto">
                    <a:xfrm>
                      <a:off x="0" y="0"/>
                      <a:ext cx="5334000" cy="4005580"/>
                    </a:xfrm>
                    <a:prstGeom prst="rect">
                      <a:avLst/>
                    </a:prstGeom>
                    <a:noFill/>
                    <a:ln w="9525">
                      <a:noFill/>
                      <a:miter lim="800000"/>
                      <a:headEnd/>
                      <a:tailEnd/>
                    </a:ln>
                  </pic:spPr>
                </pic:pic>
              </a:graphicData>
            </a:graphic>
          </wp:inline>
        </w:drawing>
      </w:r>
      <w:r/>
    </w:p>
    <w:p>
      <w:pPr>
        <w:pStyle w:val="ImageCaption"/>
      </w:pPr>
      <w:r>
        <w:rPr/>
        <w:t>Start the VirtualBox Guest OS</w:t>
      </w:r>
      <w:r/>
    </w:p>
    <w:p>
      <w:pPr>
        <w:pStyle w:val="Heading2"/>
      </w:pPr>
      <w:bookmarkStart w:id="16" w:name="__RefHeading__791_1281403939"/>
      <w:bookmarkStart w:id="17" w:name="login-and-load-the-text-editor-atom"/>
      <w:bookmarkEnd w:id="16"/>
      <w:bookmarkEnd w:id="17"/>
      <w:r>
        <w:rPr/>
        <w:t xml:space="preserve">2. Login and Load the Text Editor </w:t>
      </w:r>
      <w:r>
        <w:rPr>
          <w:rStyle w:val="VerbatimChar"/>
        </w:rPr>
        <w:t>Atom</w:t>
      </w:r>
      <w:r/>
    </w:p>
    <w:p>
      <w:pPr>
        <w:pStyle w:val="FirstParagraph"/>
      </w:pPr>
      <w:r>
        <w:rPr/>
        <w:t xml:space="preserve">Once the Guest OS has booted, you will see a login prompt. Login to the account </w:t>
      </w:r>
      <w:r>
        <w:rPr>
          <w:rStyle w:val="VerbatimChar"/>
        </w:rPr>
        <w:t>sussex</w:t>
      </w:r>
      <w:r>
        <w:rPr/>
        <w:t xml:space="preserve"> with the password </w:t>
      </w:r>
      <w:r>
        <w:rPr>
          <w:rStyle w:val="VerbatimChar"/>
        </w:rPr>
        <w:t>h3ll0w0rld</w:t>
      </w:r>
      <w:r>
        <w:rPr/>
        <w:t>:</w:t>
      </w:r>
      <w:r/>
    </w:p>
    <w:p>
      <w:pPr>
        <w:pStyle w:val="FigurewithCaption"/>
      </w:pPr>
      <w:r>
        <w:rPr/>
        <w:drawing>
          <wp:inline distT="0" distB="0" distL="114935" distR="114935">
            <wp:extent cx="5334000" cy="4464685"/>
            <wp:effectExtent l="0" t="0" r="0" b="0"/>
            <wp:docPr id="4" name="Picture" descr="Login to the VirtualBox Guest 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Login to the VirtualBox Guest OS"/>
                    <pic:cNvPicPr>
                      <a:picLocks noChangeAspect="1" noChangeArrowheads="1"/>
                    </pic:cNvPicPr>
                  </pic:nvPicPr>
                  <pic:blipFill>
                    <a:blip r:embed="rId10"/>
                    <a:stretch>
                      <a:fillRect/>
                    </a:stretch>
                  </pic:blipFill>
                  <pic:spPr bwMode="auto">
                    <a:xfrm>
                      <a:off x="0" y="0"/>
                      <a:ext cx="5334000" cy="4464685"/>
                    </a:xfrm>
                    <a:prstGeom prst="rect">
                      <a:avLst/>
                    </a:prstGeom>
                    <a:noFill/>
                    <a:ln w="9525">
                      <a:noFill/>
                      <a:miter lim="800000"/>
                      <a:headEnd/>
                      <a:tailEnd/>
                    </a:ln>
                  </pic:spPr>
                </pic:pic>
              </a:graphicData>
            </a:graphic>
          </wp:inline>
        </w:drawing>
      </w:r>
      <w:r/>
    </w:p>
    <w:p>
      <w:pPr>
        <w:pStyle w:val="ImageCaption"/>
      </w:pPr>
      <w:r>
        <w:rPr/>
        <w:t>Login to the VirtualBox Guest OS</w:t>
      </w:r>
      <w:r/>
    </w:p>
    <w:p>
      <w:pPr>
        <w:pStyle w:val="TextBody"/>
      </w:pPr>
      <w:r>
        <w:rPr/>
        <w:t xml:space="preserve">Launch </w:t>
      </w:r>
      <w:r>
        <w:rPr>
          <w:rStyle w:val="VerbatimChar"/>
        </w:rPr>
        <w:t>atom</w:t>
      </w:r>
      <w:r>
        <w:rPr/>
        <w:t xml:space="preserve"> from the </w:t>
      </w:r>
      <w:r>
        <w:rPr>
          <w:rStyle w:val="VerbatimChar"/>
        </w:rPr>
        <w:t>Application Launch Bar</w:t>
      </w:r>
      <w:r>
        <w:rPr/>
        <w:t>:</w:t>
      </w:r>
      <w:r/>
    </w:p>
    <w:p>
      <w:pPr>
        <w:pStyle w:val="FigurewithCaption"/>
      </w:pPr>
      <w:r>
        <w:rPr/>
        <w:drawing>
          <wp:inline distT="0" distB="0" distL="114935" distR="114935">
            <wp:extent cx="330200" cy="355600"/>
            <wp:effectExtent l="0" t="0" r="0" b="0"/>
            <wp:docPr id="5" name="Picture" descr="The Atom text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The Atom text Editor"/>
                    <pic:cNvPicPr>
                      <a:picLocks noChangeAspect="1" noChangeArrowheads="1"/>
                    </pic:cNvPicPr>
                  </pic:nvPicPr>
                  <pic:blipFill>
                    <a:blip r:embed="rId11"/>
                    <a:stretch>
                      <a:fillRect/>
                    </a:stretch>
                  </pic:blipFill>
                  <pic:spPr bwMode="auto">
                    <a:xfrm>
                      <a:off x="0" y="0"/>
                      <a:ext cx="330200" cy="355600"/>
                    </a:xfrm>
                    <a:prstGeom prst="rect">
                      <a:avLst/>
                    </a:prstGeom>
                    <a:noFill/>
                    <a:ln w="9525">
                      <a:noFill/>
                      <a:miter lim="800000"/>
                      <a:headEnd/>
                      <a:tailEnd/>
                    </a:ln>
                  </pic:spPr>
                </pic:pic>
              </a:graphicData>
            </a:graphic>
          </wp:inline>
        </w:drawing>
      </w:r>
      <w:r/>
    </w:p>
    <w:p>
      <w:pPr>
        <w:pStyle w:val="ImageCaption"/>
      </w:pPr>
      <w:r>
        <w:rPr/>
        <w:t>The Atom text Editor</w:t>
      </w:r>
      <w:r/>
    </w:p>
    <w:p>
      <w:pPr>
        <w:pStyle w:val="TextBody"/>
      </w:pPr>
      <w:r>
        <w:rPr/>
        <w:t xml:space="preserve">From </w:t>
      </w:r>
      <w:r>
        <w:rPr>
          <w:rStyle w:val="VerbatimChar"/>
        </w:rPr>
        <w:t>atom</w:t>
      </w:r>
      <w:r>
        <w:rPr/>
        <w:t xml:space="preserve">, open the folder </w:t>
      </w:r>
      <w:r>
        <w:rPr>
          <w:rStyle w:val="VerbatimChar"/>
        </w:rPr>
        <w:t>/home/sussex/gitrepos/ExchangeCurrency</w:t>
      </w:r>
      <w:r>
        <w:rPr/>
        <w:t>:</w:t>
      </w:r>
      <w:r/>
    </w:p>
    <w:p>
      <w:pPr>
        <w:pStyle w:val="FigurewithCaption"/>
      </w:pPr>
      <w:r>
        <w:rPr/>
        <w:drawing>
          <wp:inline distT="0" distB="0" distL="114935" distR="114935">
            <wp:extent cx="5334000" cy="4901565"/>
            <wp:effectExtent l="0" t="0" r="0" b="0"/>
            <wp:docPr id="6" name="Picture" descr="The ExchangeCurrency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The ExchangeCurrency Directory"/>
                    <pic:cNvPicPr>
                      <a:picLocks noChangeAspect="1" noChangeArrowheads="1"/>
                    </pic:cNvPicPr>
                  </pic:nvPicPr>
                  <pic:blipFill>
                    <a:blip r:embed="rId12"/>
                    <a:stretch>
                      <a:fillRect/>
                    </a:stretch>
                  </pic:blipFill>
                  <pic:spPr bwMode="auto">
                    <a:xfrm>
                      <a:off x="0" y="0"/>
                      <a:ext cx="5334000" cy="4901565"/>
                    </a:xfrm>
                    <a:prstGeom prst="rect">
                      <a:avLst/>
                    </a:prstGeom>
                    <a:noFill/>
                    <a:ln w="9525">
                      <a:noFill/>
                      <a:miter lim="800000"/>
                      <a:headEnd/>
                      <a:tailEnd/>
                    </a:ln>
                  </pic:spPr>
                </pic:pic>
              </a:graphicData>
            </a:graphic>
          </wp:inline>
        </w:drawing>
      </w:r>
      <w:r/>
    </w:p>
    <w:p>
      <w:pPr>
        <w:pStyle w:val="ImageCaption"/>
      </w:pPr>
      <w:r>
        <w:rPr/>
        <w:t>The ExchangeCurrency Directory</w:t>
      </w:r>
      <w:r/>
    </w:p>
    <w:p>
      <w:pPr>
        <w:pStyle w:val="Heading2"/>
      </w:pPr>
      <w:bookmarkStart w:id="18" w:name="__RefHeading__793_1281403939"/>
      <w:bookmarkStart w:id="19" w:name="write-the-smart-contract"/>
      <w:bookmarkEnd w:id="18"/>
      <w:bookmarkEnd w:id="19"/>
      <w:r>
        <w:rPr/>
        <w:t>3. Write the Smart Contract</w:t>
      </w:r>
      <w:r/>
    </w:p>
    <w:p>
      <w:pPr>
        <w:pStyle w:val="FirstParagraph"/>
      </w:pPr>
      <w:r>
        <w:rPr/>
        <w:t xml:space="preserve">In </w:t>
      </w:r>
      <w:r>
        <w:rPr>
          <w:rStyle w:val="VerbatimChar"/>
        </w:rPr>
        <w:t>atom</w:t>
      </w:r>
      <w:r>
        <w:rPr/>
        <w:t xml:space="preserve">, open the file </w:t>
      </w:r>
      <w:r>
        <w:rPr>
          <w:rStyle w:val="VerbatimChar"/>
        </w:rPr>
        <w:t>src/TheAnswer/app/contracts/TheAnswer.sol</w:t>
      </w:r>
      <w:r>
        <w:rPr/>
        <w:t xml:space="preserve"> and edit it so it looks </w:t>
      </w:r>
      <w:r>
        <w:rPr>
          <w:b/>
        </w:rPr>
        <w:t>EXACTLY</w:t>
      </w:r>
      <w:r>
        <w:rPr/>
        <w:t xml:space="preserve"> like this:</w:t>
      </w:r>
      <w:r/>
    </w:p>
    <w:p>
      <w:pPr>
        <w:pStyle w:val="SourceCode"/>
      </w:pPr>
      <w:r>
        <w:rPr>
          <w:rStyle w:val="VerbatimChar"/>
        </w:rPr>
        <w:t>pragma solidity ^0.4.2;</w:t>
      </w:r>
      <w:r>
        <w:rPr/>
        <w:br/>
        <w:br/>
      </w:r>
      <w:r>
        <w:rPr>
          <w:rStyle w:val="VerbatimChar"/>
        </w:rPr>
        <w:t>// The answer to any question.</w:t>
      </w:r>
      <w:r>
        <w:rPr/>
        <w:br/>
        <w:br/>
      </w:r>
      <w:r>
        <w:rPr>
          <w:rStyle w:val="VerbatimChar"/>
        </w:rPr>
        <w:t>contract TheAnswer {</w:t>
      </w:r>
      <w:r>
        <w:rPr/>
        <w:br/>
        <w:br/>
      </w:r>
      <w:r>
        <w:rPr>
          <w:rStyle w:val="VerbatimChar"/>
        </w:rPr>
        <w:t xml:space="preserve">  string private question;</w:t>
      </w:r>
      <w:r>
        <w:rPr/>
        <w:br/>
      </w:r>
      <w:r>
        <w:rPr>
          <w:rStyle w:val="VerbatimChar"/>
        </w:rPr>
        <w:t xml:space="preserve">  uint256 constant answer = 42;</w:t>
      </w:r>
      <w:r>
        <w:rPr/>
        <w:br/>
        <w:br/>
      </w:r>
      <w:r>
        <w:rPr>
          <w:rStyle w:val="VerbatimChar"/>
        </w:rPr>
        <w:t xml:space="preserve">  event Question(string question, uint256 answer);</w:t>
      </w:r>
      <w:r>
        <w:rPr/>
        <w:br/>
        <w:br/>
      </w:r>
      <w:r>
        <w:rPr>
          <w:rStyle w:val="VerbatimChar"/>
        </w:rPr>
        <w:t xml:space="preserve">  function TheAnswer () {</w:t>
      </w:r>
      <w:r>
        <w:rPr/>
        <w:br/>
      </w:r>
      <w:r>
        <w:rPr>
          <w:rStyle w:val="VerbatimChar"/>
        </w:rPr>
        <w:t xml:space="preserve">     question = "";</w:t>
      </w:r>
      <w:r>
        <w:rPr/>
        <w:br/>
      </w:r>
      <w:r>
        <w:rPr>
          <w:rStyle w:val="VerbatimChar"/>
        </w:rPr>
        <w:t xml:space="preserve">  }</w:t>
      </w:r>
      <w:r>
        <w:rPr/>
        <w:br/>
        <w:br/>
      </w:r>
      <w:r>
        <w:rPr>
          <w:rStyle w:val="VerbatimChar"/>
        </w:rPr>
        <w:t xml:space="preserve">  function setQuestion(string thisQuestion) public {</w:t>
      </w:r>
      <w:r>
        <w:rPr/>
        <w:br/>
      </w:r>
      <w:r>
        <w:rPr>
          <w:rStyle w:val="VerbatimChar"/>
        </w:rPr>
        <w:t xml:space="preserve">    question = thisQuestion;</w:t>
      </w:r>
      <w:r>
        <w:rPr/>
        <w:br/>
      </w:r>
      <w:r>
        <w:rPr>
          <w:rStyle w:val="VerbatimChar"/>
        </w:rPr>
        <w:t xml:space="preserve">    Question(question,answer);</w:t>
      </w:r>
      <w:r>
        <w:rPr/>
        <w:br/>
      </w:r>
      <w:r>
        <w:rPr>
          <w:rStyle w:val="VerbatimChar"/>
        </w:rPr>
        <w:t xml:space="preserve">  }</w:t>
      </w:r>
      <w:r>
        <w:rPr/>
        <w:br/>
      </w:r>
      <w:r>
        <w:rPr>
          <w:rStyle w:val="VerbatimChar"/>
        </w:rPr>
        <w:t>}</w:t>
      </w:r>
      <w:r/>
    </w:p>
    <w:p>
      <w:pPr>
        <w:pStyle w:val="FirstParagraph"/>
      </w:pPr>
      <w:r>
        <w:rPr/>
        <w:t>Save the file.</w:t>
      </w:r>
      <w:r/>
    </w:p>
    <w:p>
      <w:pPr>
        <w:pStyle w:val="Heading2"/>
      </w:pPr>
      <w:bookmarkStart w:id="20" w:name="__RefHeading__795_1281403939"/>
      <w:bookmarkStart w:id="21" w:name="deploy-the-contract"/>
      <w:bookmarkEnd w:id="20"/>
      <w:bookmarkEnd w:id="21"/>
      <w:r>
        <w:rPr/>
        <w:t>4. Deploy the Contract</w:t>
      </w:r>
      <w:r/>
    </w:p>
    <w:p>
      <w:pPr>
        <w:pStyle w:val="FirstParagraph"/>
      </w:pPr>
      <w:r>
        <w:rPr/>
        <w:t xml:space="preserve">Load a terminal window by launching </w:t>
      </w:r>
      <w:r>
        <w:rPr>
          <w:rStyle w:val="VerbatimChar"/>
        </w:rPr>
        <w:t>LXTerminal</w:t>
      </w:r>
      <w:r>
        <w:rPr/>
        <w:t xml:space="preserve"> from the </w:t>
      </w:r>
      <w:r>
        <w:rPr>
          <w:rStyle w:val="VerbatimChar"/>
        </w:rPr>
        <w:t>Application Launch Bar</w:t>
      </w:r>
      <w:r>
        <w:rPr/>
        <w:t>:</w:t>
      </w:r>
      <w:r/>
    </w:p>
    <w:p>
      <w:pPr>
        <w:pStyle w:val="FigurewithCaption"/>
      </w:pPr>
      <w:r>
        <w:rPr/>
        <w:drawing>
          <wp:inline distT="0" distB="0" distL="114935" distR="114935">
            <wp:extent cx="292100" cy="316865"/>
            <wp:effectExtent l="0" t="0" r="0" b="0"/>
            <wp:docPr id="7" name="Picture" descr="Load a Terminal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descr="Load a Terminal Window"/>
                    <pic:cNvPicPr>
                      <a:picLocks noChangeAspect="1" noChangeArrowheads="1"/>
                    </pic:cNvPicPr>
                  </pic:nvPicPr>
                  <pic:blipFill>
                    <a:blip r:embed="rId13"/>
                    <a:stretch>
                      <a:fillRect/>
                    </a:stretch>
                  </pic:blipFill>
                  <pic:spPr bwMode="auto">
                    <a:xfrm>
                      <a:off x="0" y="0"/>
                      <a:ext cx="292100" cy="316865"/>
                    </a:xfrm>
                    <a:prstGeom prst="rect">
                      <a:avLst/>
                    </a:prstGeom>
                    <a:noFill/>
                    <a:ln w="9525">
                      <a:noFill/>
                      <a:miter lim="800000"/>
                      <a:headEnd/>
                      <a:tailEnd/>
                    </a:ln>
                  </pic:spPr>
                </pic:pic>
              </a:graphicData>
            </a:graphic>
          </wp:inline>
        </w:drawing>
      </w:r>
      <w:r/>
    </w:p>
    <w:p>
      <w:pPr>
        <w:pStyle w:val="ImageCaption"/>
      </w:pPr>
      <w:r>
        <w:rPr/>
        <w:t>Load a Terminal Window</w:t>
      </w:r>
      <w:r/>
    </w:p>
    <w:p>
      <w:pPr>
        <w:pStyle w:val="TextBody"/>
      </w:pPr>
      <w:r>
        <w:rPr/>
        <w:t xml:space="preserve">Change directory to </w:t>
      </w:r>
      <w:r>
        <w:rPr>
          <w:rStyle w:val="VerbatimChar"/>
        </w:rPr>
        <w:t>/home/sussex/gitrepos/ExchangeCurrency/src/TheAnswer</w:t>
      </w:r>
      <w:r>
        <w:rPr/>
        <w:t xml:space="preserve"> (</w:t>
      </w:r>
      <w:r>
        <w:rPr>
          <w:rStyle w:val="VerbatimChar"/>
        </w:rPr>
        <w:t>cd /home/sussex/gitrepos/ExchangeCurrency/src/TheAnswer</w:t>
      </w:r>
      <w:r>
        <w:rPr/>
        <w:t xml:space="preserve">). The command </w:t>
      </w:r>
      <w:r>
        <w:rPr>
          <w:rStyle w:val="VerbatimChar"/>
        </w:rPr>
        <w:t>embark run</w:t>
      </w:r>
      <w:r>
        <w:rPr/>
        <w:t xml:space="preserve"> will deploy the contract to the blockchain, which is running as a system daemon. </w:t>
      </w:r>
      <w:r>
        <w:rPr>
          <w:rStyle w:val="VerbatimChar"/>
        </w:rPr>
        <w:t>embark run</w:t>
      </w:r>
      <w:r>
        <w:rPr/>
        <w:t xml:space="preserve"> will load a console window telling you the status of the deployment. While deploying, the contract will show </w:t>
      </w:r>
      <w:r>
        <w:rPr>
          <w:rStyle w:val="VerbatimChar"/>
        </w:rPr>
        <w:t>pending</w:t>
      </w:r>
      <w:r>
        <w:rPr/>
        <w:t>. Once the contract has been successfully deployed (it may take up to 5 minutes or more), the screen will look similar to the following:</w:t>
      </w:r>
      <w:r/>
    </w:p>
    <w:p>
      <w:pPr>
        <w:pStyle w:val="FigurewithCaption"/>
      </w:pPr>
      <w:r>
        <w:rPr/>
        <w:drawing>
          <wp:inline distT="0" distB="0" distL="114935" distR="114935">
            <wp:extent cx="5334000" cy="3303270"/>
            <wp:effectExtent l="0" t="0" r="0" b="0"/>
            <wp:docPr id="8" name="Picture" descr="The Answer Deploy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The Answer Deployed"/>
                    <pic:cNvPicPr>
                      <a:picLocks noChangeAspect="1" noChangeArrowheads="1"/>
                    </pic:cNvPicPr>
                  </pic:nvPicPr>
                  <pic:blipFill>
                    <a:blip r:embed="rId14"/>
                    <a:stretch>
                      <a:fillRect/>
                    </a:stretch>
                  </pic:blipFill>
                  <pic:spPr bwMode="auto">
                    <a:xfrm>
                      <a:off x="0" y="0"/>
                      <a:ext cx="5334000" cy="3303270"/>
                    </a:xfrm>
                    <a:prstGeom prst="rect">
                      <a:avLst/>
                    </a:prstGeom>
                    <a:noFill/>
                    <a:ln w="9525">
                      <a:noFill/>
                      <a:miter lim="800000"/>
                      <a:headEnd/>
                      <a:tailEnd/>
                    </a:ln>
                  </pic:spPr>
                </pic:pic>
              </a:graphicData>
            </a:graphic>
          </wp:inline>
        </w:drawing>
      </w:r>
      <w:r/>
    </w:p>
    <w:p>
      <w:pPr>
        <w:pStyle w:val="ImageCaption"/>
      </w:pPr>
      <w:r>
        <w:rPr/>
        <w:t>The Answer Deployed</w:t>
      </w:r>
      <w:r/>
    </w:p>
    <w:p>
      <w:pPr>
        <w:pStyle w:val="TextBody"/>
      </w:pPr>
      <w:r>
        <w:rPr>
          <w:b/>
        </w:rPr>
        <w:t>Note</w:t>
      </w:r>
      <w:r>
        <w:rPr/>
        <w:t xml:space="preserve">: If you open another terminal window (there are at least three ways to do this - either by launching another </w:t>
      </w:r>
      <w:r>
        <w:rPr>
          <w:rStyle w:val="VerbatimChar"/>
        </w:rPr>
        <w:t>LXTerminal</w:t>
      </w:r>
      <w:r>
        <w:rPr/>
        <w:t xml:space="preserve">, or by creating a new tab within the existing </w:t>
      </w:r>
      <w:r>
        <w:rPr>
          <w:rStyle w:val="VerbatimChar"/>
        </w:rPr>
        <w:t>LXTerminal</w:t>
      </w:r>
      <w:r>
        <w:rPr/>
        <w:t xml:space="preserve"> window (</w:t>
      </w:r>
      <w:r>
        <w:rPr>
          <w:rStyle w:val="VerbatimChar"/>
        </w:rPr>
        <w:t>shift+ctrl+t</w:t>
      </w:r>
      <w:r>
        <w:rPr/>
        <w:t xml:space="preserve">), or by using </w:t>
      </w:r>
      <w:r>
        <w:rPr>
          <w:rStyle w:val="VerbatimChar"/>
        </w:rPr>
        <w:t>ssh</w:t>
      </w:r>
      <w:r>
        <w:rPr/>
        <w:t>), you can tail the blockchain log (</w:t>
      </w:r>
      <w:r>
        <w:rPr>
          <w:rStyle w:val="VerbatimChar"/>
        </w:rPr>
        <w:t>tail -f /var/log/supervisor/blockchain.err.log</w:t>
      </w:r>
      <w:r>
        <w:rPr/>
        <w:t>) to see how the mining is doing. You should see a block commit when the contract is pending, and a mined block once it has been deployed:</w:t>
      </w:r>
      <w:r/>
    </w:p>
    <w:p>
      <w:pPr>
        <w:pStyle w:val="FigurewithCaption"/>
      </w:pPr>
      <w:r>
        <w:rPr/>
        <w:drawing>
          <wp:inline distT="0" distB="0" distL="114935" distR="114935">
            <wp:extent cx="5334000" cy="3117215"/>
            <wp:effectExtent l="0" t="0" r="0" b="0"/>
            <wp:docPr id="9" name="Picture" descr="Monitoring the Blockchain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Monitoring the Blockchain Log"/>
                    <pic:cNvPicPr>
                      <a:picLocks noChangeAspect="1" noChangeArrowheads="1"/>
                    </pic:cNvPicPr>
                  </pic:nvPicPr>
                  <pic:blipFill>
                    <a:blip r:embed="rId15"/>
                    <a:stretch>
                      <a:fillRect/>
                    </a:stretch>
                  </pic:blipFill>
                  <pic:spPr bwMode="auto">
                    <a:xfrm>
                      <a:off x="0" y="0"/>
                      <a:ext cx="5334000" cy="3117215"/>
                    </a:xfrm>
                    <a:prstGeom prst="rect">
                      <a:avLst/>
                    </a:prstGeom>
                    <a:noFill/>
                    <a:ln w="9525">
                      <a:noFill/>
                      <a:miter lim="800000"/>
                      <a:headEnd/>
                      <a:tailEnd/>
                    </a:ln>
                  </pic:spPr>
                </pic:pic>
              </a:graphicData>
            </a:graphic>
          </wp:inline>
        </w:drawing>
      </w:r>
      <w:r/>
    </w:p>
    <w:p>
      <w:pPr>
        <w:pStyle w:val="ImageCaption"/>
      </w:pPr>
      <w:r>
        <w:rPr/>
        <w:t>Monitoring the Blockchain Log</w:t>
      </w:r>
      <w:r/>
    </w:p>
    <w:p>
      <w:pPr>
        <w:pStyle w:val="Heading2"/>
      </w:pPr>
      <w:bookmarkStart w:id="22" w:name="__RefHeading__797_1281403939"/>
      <w:bookmarkStart w:id="23" w:name="install-the-front-end"/>
      <w:bookmarkEnd w:id="22"/>
      <w:bookmarkEnd w:id="23"/>
      <w:r>
        <w:rPr/>
        <w:t>5. Install the Front End</w:t>
      </w:r>
      <w:r/>
    </w:p>
    <w:p>
      <w:pPr>
        <w:pStyle w:val="FirstParagraph"/>
      </w:pPr>
      <w:r>
        <w:rPr/>
        <w:t xml:space="preserve">The </w:t>
      </w:r>
      <w:hyperlink r:id="rId16">
        <w:r>
          <w:rPr>
            <w:rStyle w:val="InternetLink"/>
          </w:rPr>
          <w:t>React</w:t>
        </w:r>
      </w:hyperlink>
      <w:r>
        <w:rPr/>
        <w:t xml:space="preserve"> Javascript front end has been written for you.</w:t>
      </w:r>
      <w:r/>
    </w:p>
    <w:p>
      <w:pPr>
        <w:pStyle w:val="TextBody"/>
      </w:pPr>
      <w:r>
        <w:rPr/>
        <w:t xml:space="preserve">However, you still need to ensure the front end has the correct value for its smart contract address. Open the file </w:t>
      </w:r>
      <w:r>
        <w:rPr>
          <w:rStyle w:val="VerbatimChar"/>
        </w:rPr>
        <w:t>/home/sussex/gitrepos/ExchangeCurrency/src/react-the-answer/app/index.jsx</w:t>
      </w:r>
      <w:r>
        <w:rPr/>
        <w:t xml:space="preserve"> in </w:t>
      </w:r>
      <w:r>
        <w:rPr>
          <w:rStyle w:val="VerbatimChar"/>
        </w:rPr>
        <w:t>atom</w:t>
      </w:r>
      <w:r>
        <w:rPr/>
        <w:t xml:space="preserve">; the constructor function variable </w:t>
      </w:r>
      <w:r>
        <w:rPr>
          <w:rStyle w:val="VerbatimChar"/>
        </w:rPr>
        <w:t>contractAddress</w:t>
      </w:r>
      <w:r>
        <w:rPr/>
        <w:t xml:space="preserve"> is where the code stores the address. To get the necessary value, open the file </w:t>
      </w:r>
      <w:r>
        <w:rPr>
          <w:rStyle w:val="VerbatimChar"/>
        </w:rPr>
        <w:t>/home/sussex/gitrepos/ExchangeCurrency/src/TheAnswer/chains.json</w:t>
      </w:r>
      <w:r>
        <w:rPr/>
        <w:t xml:space="preserve"> (from within the </w:t>
      </w:r>
      <w:r>
        <w:rPr>
          <w:rStyle w:val="VerbatimChar"/>
        </w:rPr>
        <w:t>LXTerminal</w:t>
      </w:r>
      <w:r>
        <w:rPr/>
        <w:t xml:space="preserve"> window, run </w:t>
      </w:r>
      <w:r>
        <w:rPr>
          <w:rStyle w:val="VerbatimChar"/>
        </w:rPr>
        <w:t>cat /home/sussex/gitrepos/ExchangeCurrency/src/TheAnswer/chains.json</w:t>
      </w:r>
      <w:r>
        <w:rPr/>
        <w:t xml:space="preserve">). The </w:t>
      </w:r>
      <w:r>
        <w:rPr>
          <w:rStyle w:val="VerbatimChar"/>
        </w:rPr>
        <w:t>contractAddress</w:t>
      </w:r>
      <w:r>
        <w:rPr/>
        <w:t xml:space="preserve"> variable requires the value of the </w:t>
      </w:r>
      <w:r>
        <w:rPr>
          <w:rStyle w:val="VerbatimChar"/>
        </w:rPr>
        <w:t>address</w:t>
      </w:r>
      <w:r>
        <w:rPr/>
        <w:t xml:space="preserve"> json key - it will look something similar to:</w:t>
      </w:r>
      <w:r>
        <w:rPr>
          <w:rStyle w:val="VerbatimChar"/>
        </w:rPr>
        <w:t>0x11bcf0e4dfeacd5d68a05180ceee4d50cc7cf720</w:t>
      </w:r>
      <w:r>
        <w:rPr/>
        <w:t xml:space="preserve">. Copy that value to the </w:t>
      </w:r>
      <w:r>
        <w:rPr>
          <w:rStyle w:val="VerbatimChar"/>
        </w:rPr>
        <w:t>contractAddress</w:t>
      </w:r>
      <w:r>
        <w:rPr/>
        <w:t xml:space="preserve"> variable and save </w:t>
      </w:r>
      <w:r>
        <w:rPr>
          <w:rStyle w:val="VerbatimChar"/>
        </w:rPr>
        <w:t>/home/sussex/gitrepos/ExchangeCurrency/src/react-the-answer/app/index.jsx</w:t>
      </w:r>
      <w:r>
        <w:rPr/>
        <w:t>.</w:t>
      </w:r>
      <w:r/>
    </w:p>
    <w:p>
      <w:pPr>
        <w:pStyle w:val="TextBody"/>
      </w:pPr>
      <w:r>
        <w:rPr/>
        <w:t>There is a daemon running on the VirtualBox Guest OS that will notice the change you just made. It will build the front end application for you.</w:t>
      </w:r>
      <w:r/>
    </w:p>
    <w:p>
      <w:pPr>
        <w:pStyle w:val="Heading2"/>
      </w:pPr>
      <w:bookmarkStart w:id="24" w:name="__RefHeading__799_1281403939"/>
      <w:bookmarkStart w:id="25" w:name="load-the-uri"/>
      <w:bookmarkEnd w:id="24"/>
      <w:bookmarkEnd w:id="25"/>
      <w:r>
        <w:rPr/>
        <w:t>6. Load the URI</w:t>
      </w:r>
      <w:r/>
    </w:p>
    <w:p>
      <w:pPr>
        <w:pStyle w:val="FirstParagraph"/>
      </w:pPr>
      <w:r>
        <w:rPr/>
        <w:t xml:space="preserve">Load a web browser by launching </w:t>
      </w:r>
      <w:r>
        <w:rPr>
          <w:rStyle w:val="VerbatimChar"/>
        </w:rPr>
        <w:t>Web Browser</w:t>
      </w:r>
      <w:r>
        <w:rPr/>
        <w:t xml:space="preserve"> from the </w:t>
      </w:r>
      <w:r>
        <w:rPr>
          <w:rStyle w:val="VerbatimChar"/>
        </w:rPr>
        <w:t>Application Launch Bar</w:t>
      </w:r>
      <w:r>
        <w:rPr/>
        <w:t>:</w:t>
      </w:r>
      <w:r/>
    </w:p>
    <w:p>
      <w:pPr>
        <w:pStyle w:val="FigurewithCaption"/>
      </w:pPr>
      <w:r>
        <w:rPr/>
        <w:drawing>
          <wp:inline distT="0" distB="0" distL="114935" distR="114935">
            <wp:extent cx="330200" cy="304800"/>
            <wp:effectExtent l="0" t="0" r="0" b="0"/>
            <wp:docPr id="10" name="Picture" descr="Loading the Web Brow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descr="Loading the Web Browser"/>
                    <pic:cNvPicPr>
                      <a:picLocks noChangeAspect="1" noChangeArrowheads="1"/>
                    </pic:cNvPicPr>
                  </pic:nvPicPr>
                  <pic:blipFill>
                    <a:blip r:embed="rId17"/>
                    <a:stretch>
                      <a:fillRect/>
                    </a:stretch>
                  </pic:blipFill>
                  <pic:spPr bwMode="auto">
                    <a:xfrm>
                      <a:off x="0" y="0"/>
                      <a:ext cx="330200" cy="304800"/>
                    </a:xfrm>
                    <a:prstGeom prst="rect">
                      <a:avLst/>
                    </a:prstGeom>
                    <a:noFill/>
                    <a:ln w="9525">
                      <a:noFill/>
                      <a:miter lim="800000"/>
                      <a:headEnd/>
                      <a:tailEnd/>
                    </a:ln>
                  </pic:spPr>
                </pic:pic>
              </a:graphicData>
            </a:graphic>
          </wp:inline>
        </w:drawing>
      </w:r>
      <w:r/>
    </w:p>
    <w:p>
      <w:pPr>
        <w:pStyle w:val="ImageCaption"/>
      </w:pPr>
      <w:r>
        <w:rPr/>
        <w:t>Loading the Web Browser</w:t>
      </w:r>
      <w:r/>
    </w:p>
    <w:p>
      <w:pPr>
        <w:pStyle w:val="TextBody"/>
      </w:pPr>
      <w:r>
        <w:rPr/>
        <w:t>Go to the following URL:</w:t>
      </w:r>
      <w:r/>
    </w:p>
    <w:p>
      <w:pPr>
        <w:pStyle w:val="Compact"/>
        <w:numPr>
          <w:ilvl w:val="0"/>
          <w:numId w:val="2"/>
        </w:numPr>
        <w:rPr/>
      </w:pPr>
      <w:r>
        <w:rPr/>
        <w:t>http://blockchain.sussex.ac.uk:8082</w:t>
      </w:r>
      <w:r/>
    </w:p>
    <w:p>
      <w:pPr>
        <w:pStyle w:val="FirstParagraph"/>
      </w:pPr>
      <w:r>
        <w:rPr/>
        <w:t>You should see a screen like this:</w:t>
      </w:r>
      <w:r/>
    </w:p>
    <w:p>
      <w:pPr>
        <w:pStyle w:val="FigurewithCaption"/>
      </w:pPr>
      <w:r>
        <w:rPr/>
        <w:drawing>
          <wp:inline distT="0" distB="0" distL="114935" distR="114935">
            <wp:extent cx="5334000" cy="1701165"/>
            <wp:effectExtent l="0" t="0" r="0" b="0"/>
            <wp:docPr id="11" name="Picture" descr="The Answer Web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The Answer Web Page"/>
                    <pic:cNvPicPr>
                      <a:picLocks noChangeAspect="1" noChangeArrowheads="1"/>
                    </pic:cNvPicPr>
                  </pic:nvPicPr>
                  <pic:blipFill>
                    <a:blip r:embed="rId18"/>
                    <a:stretch>
                      <a:fillRect/>
                    </a:stretch>
                  </pic:blipFill>
                  <pic:spPr bwMode="auto">
                    <a:xfrm>
                      <a:off x="0" y="0"/>
                      <a:ext cx="5334000" cy="1701165"/>
                    </a:xfrm>
                    <a:prstGeom prst="rect">
                      <a:avLst/>
                    </a:prstGeom>
                    <a:noFill/>
                    <a:ln w="9525">
                      <a:noFill/>
                      <a:miter lim="800000"/>
                      <a:headEnd/>
                      <a:tailEnd/>
                    </a:ln>
                  </pic:spPr>
                </pic:pic>
              </a:graphicData>
            </a:graphic>
          </wp:inline>
        </w:drawing>
      </w:r>
      <w:r/>
    </w:p>
    <w:p>
      <w:pPr>
        <w:pStyle w:val="ImageCaption"/>
      </w:pPr>
      <w:r>
        <w:rPr/>
        <w:t>The Answer Web Page</w:t>
      </w:r>
      <w:r/>
    </w:p>
    <w:p>
      <w:pPr>
        <w:pStyle w:val="Heading1"/>
      </w:pPr>
      <w:bookmarkStart w:id="26" w:name="__RefHeading__801_1281403939"/>
      <w:bookmarkStart w:id="27" w:name="using-the-answer-demonstrator-application"/>
      <w:bookmarkEnd w:id="26"/>
      <w:bookmarkEnd w:id="27"/>
      <w:r>
        <w:rPr/>
        <w:t xml:space="preserve">Using </w:t>
      </w:r>
      <w:r>
        <w:rPr>
          <w:i/>
        </w:rPr>
        <w:t>The Answer</w:t>
      </w:r>
      <w:r>
        <w:rPr/>
        <w:t xml:space="preserve"> Demonstrator Application</w:t>
      </w:r>
      <w:r/>
    </w:p>
    <w:p>
      <w:pPr>
        <w:pStyle w:val="FirstParagraph"/>
      </w:pPr>
      <w:r>
        <w:rPr/>
        <w:t xml:space="preserve">Below are the instructions for using </w:t>
      </w:r>
      <w:r>
        <w:rPr>
          <w:i/>
        </w:rPr>
        <w:t>The Answer</w:t>
      </w:r>
      <w:r>
        <w:rPr/>
        <w:t>.</w:t>
      </w:r>
      <w:r/>
    </w:p>
    <w:p>
      <w:pPr>
        <w:pStyle w:val="Heading2"/>
      </w:pPr>
      <w:bookmarkStart w:id="28" w:name="__RefHeading__803_1281403939"/>
      <w:bookmarkStart w:id="29" w:name="use-the-answer"/>
      <w:bookmarkEnd w:id="28"/>
      <w:bookmarkEnd w:id="29"/>
      <w:r>
        <w:rPr/>
        <w:t xml:space="preserve">1. Use </w:t>
      </w:r>
      <w:r>
        <w:rPr>
          <w:i/>
        </w:rPr>
        <w:t>The Answer</w:t>
      </w:r>
      <w:r/>
    </w:p>
    <w:p>
      <w:pPr>
        <w:pStyle w:val="Compact"/>
        <w:numPr>
          <w:ilvl w:val="0"/>
          <w:numId w:val="3"/>
        </w:numPr>
      </w:pPr>
      <w:r>
        <w:rPr/>
        <w:t xml:space="preserve">Type in a question and hit </w:t>
      </w:r>
      <w:r>
        <w:rPr>
          <w:i/>
        </w:rPr>
        <w:t>Ask!</w:t>
      </w:r>
      <w:r>
        <w:rPr/>
        <w:t>. The answer may take a while to appear (on some machines, it may take 5 minutes or more). Can you explain why it does not return instantly?</w:t>
      </w:r>
      <w:r/>
    </w:p>
    <w:p>
      <w:pPr>
        <w:pStyle w:val="Heading2"/>
      </w:pPr>
      <w:bookmarkStart w:id="30" w:name="__RefHeading__805_1281403939"/>
      <w:bookmarkStart w:id="31" w:name="examine-the-front-end-application"/>
      <w:bookmarkEnd w:id="30"/>
      <w:bookmarkEnd w:id="31"/>
      <w:r>
        <w:rPr/>
        <w:t>2. Examine the Front End Application</w:t>
      </w:r>
      <w:r/>
    </w:p>
    <w:p>
      <w:pPr>
        <w:pStyle w:val="FirstParagraph"/>
      </w:pPr>
      <w:r>
        <w:rPr/>
        <w:t xml:space="preserve">From within </w:t>
      </w:r>
      <w:r>
        <w:rPr>
          <w:rStyle w:val="VerbatimChar"/>
        </w:rPr>
        <w:t>atom</w:t>
      </w:r>
      <w:r>
        <w:rPr/>
        <w:t xml:space="preserve">, open the files </w:t>
      </w:r>
      <w:r>
        <w:rPr>
          <w:rStyle w:val="VerbatimChar"/>
        </w:rPr>
        <w:t>src/react-the-answer/app/index.jsx</w:t>
      </w:r>
      <w:r>
        <w:rPr/>
        <w:t xml:space="preserve">, </w:t>
      </w:r>
      <w:r>
        <w:rPr>
          <w:rStyle w:val="VerbatimChar"/>
        </w:rPr>
        <w:t>src/react-the-answer/app/containers/answer.jsx</w:t>
      </w:r>
      <w:r>
        <w:rPr/>
        <w:t xml:space="preserve"> and </w:t>
      </w:r>
      <w:r>
        <w:rPr>
          <w:rStyle w:val="VerbatimChar"/>
        </w:rPr>
        <w:t>src/react-the-answer/app/components/answer.jsx</w:t>
      </w:r>
      <w:r>
        <w:rPr/>
        <w:t>.</w:t>
      </w:r>
      <w:r/>
    </w:p>
    <w:p>
      <w:pPr>
        <w:pStyle w:val="Compact"/>
        <w:numPr>
          <w:ilvl w:val="0"/>
          <w:numId w:val="4"/>
        </w:numPr>
        <w:rPr/>
      </w:pPr>
      <w:r>
        <w:rPr/>
        <w:t>Do you understand the architecture of the front end application? Would you architect it that way? If not, how would you build the application?</w:t>
      </w:r>
      <w:r/>
    </w:p>
    <w:p>
      <w:pPr>
        <w:pStyle w:val="Compact"/>
        <w:numPr>
          <w:ilvl w:val="0"/>
          <w:numId w:val="4"/>
        </w:numPr>
      </w:pPr>
      <w:r>
        <w:rPr/>
        <w:t xml:space="preserve">Why does the application use an event to get </w:t>
      </w:r>
      <w:r>
        <w:rPr>
          <w:i/>
        </w:rPr>
        <w:t>The Answer</w:t>
      </w:r>
      <w:r>
        <w:rPr/>
        <w:t>?</w:t>
      </w:r>
      <w:r/>
    </w:p>
    <w:p>
      <w:pPr>
        <w:pStyle w:val="Heading1"/>
      </w:pPr>
      <w:bookmarkStart w:id="32" w:name="__RefHeading__807_1281403939"/>
      <w:bookmarkStart w:id="33" w:name="install-the-currency-exchange-application"/>
      <w:bookmarkEnd w:id="32"/>
      <w:bookmarkEnd w:id="33"/>
      <w:r>
        <w:rPr/>
        <w:t>Install The Currency Exchange Application</w:t>
      </w:r>
      <w:r/>
    </w:p>
    <w:p>
      <w:pPr>
        <w:pStyle w:val="FirstParagraph"/>
      </w:pPr>
      <w:r>
        <w:rPr/>
        <w:t>Below are the instructions for running the Currency Exchange demonstration from within VirtualBox.</w:t>
      </w:r>
      <w:r/>
    </w:p>
    <w:p>
      <w:pPr>
        <w:pStyle w:val="Heading1"/>
      </w:pPr>
      <w:bookmarkStart w:id="34" w:name="__RefHeading__809_1281403939"/>
      <w:bookmarkStart w:id="35" w:name="preamble---the-currency-exchange-architecture-overview"/>
      <w:bookmarkEnd w:id="34"/>
      <w:bookmarkEnd w:id="35"/>
      <w:r>
        <w:rPr/>
        <w:t>Preamble - The Currency Exchange Architecture Overview</w:t>
      </w:r>
      <w:r/>
    </w:p>
    <w:p>
      <w:pPr>
        <w:pStyle w:val="FirstParagraph"/>
      </w:pPr>
      <w:r>
        <w:rPr/>
        <w:t>The Currency Exchange application has the following architecture:</w:t>
      </w:r>
      <w:r/>
    </w:p>
    <w:p>
      <w:pPr>
        <w:pStyle w:val="Compact"/>
        <w:numPr>
          <w:ilvl w:val="0"/>
          <w:numId w:val="5"/>
        </w:numPr>
      </w:pPr>
      <w:r>
        <w:rPr/>
        <w:t xml:space="preserve">An </w:t>
      </w:r>
      <w:hyperlink r:id="rId19">
        <w:r>
          <w:rPr>
            <w:rStyle w:val="InternetLink"/>
          </w:rPr>
          <w:t>Ethereum</w:t>
        </w:r>
      </w:hyperlink>
      <w:r>
        <w:rPr/>
        <w:t xml:space="preserve"> blockchain back end. Again, the Currency Exchange uses the </w:t>
      </w:r>
      <w:hyperlink r:id="rId20">
        <w:r>
          <w:rPr>
            <w:rStyle w:val="InternetLink"/>
          </w:rPr>
          <w:t>Embark Framework</w:t>
        </w:r>
      </w:hyperlink>
      <w:r>
        <w:rPr/>
        <w:t xml:space="preserve"> to ease smart contract deployment. Once you have booted the VirtualBox Guest OS and logged in, you will find this in the directory </w:t>
      </w:r>
      <w:r>
        <w:rPr>
          <w:rStyle w:val="VerbatimChar"/>
        </w:rPr>
        <w:t>/home/sussex/gitrepos/ExchangeCurrency/src/ExchangeRates</w:t>
      </w:r>
      <w:r>
        <w:rPr/>
        <w:t>.</w:t>
      </w:r>
      <w:r/>
    </w:p>
    <w:p>
      <w:pPr>
        <w:pStyle w:val="Compact"/>
        <w:numPr>
          <w:ilvl w:val="0"/>
          <w:numId w:val="5"/>
        </w:numPr>
      </w:pPr>
      <w:r>
        <w:rPr/>
        <w:t xml:space="preserve">A </w:t>
      </w:r>
      <w:hyperlink r:id="rId21">
        <w:r>
          <w:rPr>
            <w:rStyle w:val="InternetLink"/>
          </w:rPr>
          <w:t>React</w:t>
        </w:r>
      </w:hyperlink>
      <w:r>
        <w:rPr/>
        <w:t xml:space="preserve"> Javascript front end for the Currency Exchange Administrator. You will find this in the directory </w:t>
      </w:r>
      <w:r>
        <w:rPr>
          <w:rStyle w:val="VerbatimChar"/>
        </w:rPr>
        <w:t>/home/sussex/gitrepos/ExchangeCurrency/src/react-exchange-rates</w:t>
      </w:r>
      <w:r>
        <w:rPr/>
        <w:t>.</w:t>
      </w:r>
      <w:r/>
    </w:p>
    <w:p>
      <w:pPr>
        <w:pStyle w:val="Compact"/>
        <w:numPr>
          <w:ilvl w:val="0"/>
          <w:numId w:val="5"/>
        </w:numPr>
      </w:pPr>
      <w:r>
        <w:rPr/>
        <w:t xml:space="preserve">A </w:t>
      </w:r>
      <w:hyperlink r:id="rId22">
        <w:r>
          <w:rPr>
            <w:rStyle w:val="InternetLink"/>
          </w:rPr>
          <w:t>React</w:t>
        </w:r>
      </w:hyperlink>
      <w:r>
        <w:rPr/>
        <w:t xml:space="preserve"> Javascript front end for the Currency Exchanger application itself. You will find this in the directory </w:t>
      </w:r>
      <w:r>
        <w:rPr>
          <w:rStyle w:val="VerbatimChar"/>
        </w:rPr>
        <w:t>/home/sussex/gitrepos/ExchangeCurrency/src/react-do-exchange</w:t>
      </w:r>
      <w:r>
        <w:rPr/>
        <w:t>.</w:t>
      </w:r>
      <w:r/>
    </w:p>
    <w:p>
      <w:pPr>
        <w:pStyle w:val="Heading2"/>
      </w:pPr>
      <w:bookmarkStart w:id="36" w:name="__RefHeading__811_1281403939"/>
      <w:bookmarkStart w:id="37" w:name="start-the-guest-os-1"/>
      <w:bookmarkEnd w:id="36"/>
      <w:bookmarkEnd w:id="37"/>
      <w:r>
        <w:rPr/>
        <w:t>1. Start the Guest OS</w:t>
      </w:r>
      <w:r/>
    </w:p>
    <w:p>
      <w:pPr>
        <w:pStyle w:val="FirstParagraph"/>
      </w:pPr>
      <w:r>
        <w:rPr/>
        <w:t xml:space="preserve">If it is not already running, </w:t>
      </w:r>
      <w:r>
        <w:rPr>
          <w:b/>
        </w:rPr>
        <w:t>Start</w:t>
      </w:r>
      <w:r>
        <w:rPr/>
        <w:t xml:space="preserve"> the Guest OS </w:t>
      </w:r>
      <w:r>
        <w:rPr>
          <w:rStyle w:val="VerbatimChar"/>
        </w:rPr>
        <w:t>Sussex</w:t>
      </w:r>
      <w:r>
        <w:rPr/>
        <w:t>.</w:t>
      </w:r>
      <w:r/>
    </w:p>
    <w:p>
      <w:pPr>
        <w:pStyle w:val="TextBody"/>
      </w:pPr>
      <w:r>
        <w:rPr/>
        <w:t>![</w:t>
      </w:r>
      <w:hyperlink r:id="rId23">
        <w:r>
          <w:rPr>
            <w:rStyle w:val="InternetLink"/>
          </w:rPr>
          <w:t>Start the VirtualBox Guest OS</w:t>
        </w:r>
      </w:hyperlink>
      <w:r/>
    </w:p>
    <w:p>
      <w:pPr>
        <w:pStyle w:val="Heading2"/>
      </w:pPr>
      <w:bookmarkStart w:id="38" w:name="__RefHeading__813_1281403939"/>
      <w:bookmarkStart w:id="39" w:name="login"/>
      <w:bookmarkEnd w:id="38"/>
      <w:bookmarkEnd w:id="39"/>
      <w:r>
        <w:rPr/>
        <w:t>2. Login</w:t>
      </w:r>
      <w:r/>
    </w:p>
    <w:p>
      <w:pPr>
        <w:pStyle w:val="FirstParagraph"/>
      </w:pPr>
      <w:r>
        <w:rPr/>
        <w:t xml:space="preserve">If you are not already logged into the account </w:t>
      </w:r>
      <w:r>
        <w:rPr>
          <w:rStyle w:val="VerbatimChar"/>
        </w:rPr>
        <w:t>sussex</w:t>
      </w:r>
      <w:r>
        <w:rPr/>
        <w:t xml:space="preserve"> on the Virtual Box Guest OS, do so now. The password is </w:t>
      </w:r>
      <w:r>
        <w:rPr>
          <w:rStyle w:val="VerbatimChar"/>
        </w:rPr>
        <w:t>h3ll0w0rld</w:t>
      </w:r>
      <w:r>
        <w:rPr/>
        <w:t>:</w:t>
      </w:r>
      <w:r/>
    </w:p>
    <w:p>
      <w:pPr>
        <w:pStyle w:val="FigurewithCaption"/>
      </w:pPr>
      <w:r>
        <w:rPr/>
        <w:drawing>
          <wp:inline distT="0" distB="0" distL="114935" distR="114935">
            <wp:extent cx="5334000" cy="4464685"/>
            <wp:effectExtent l="0" t="0" r="0" b="0"/>
            <wp:docPr id="12" name="Picture" descr="Login to the VirtualBox Guest 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descr="Login to the VirtualBox Guest OS"/>
                    <pic:cNvPicPr>
                      <a:picLocks noChangeAspect="1" noChangeArrowheads="1"/>
                    </pic:cNvPicPr>
                  </pic:nvPicPr>
                  <pic:blipFill>
                    <a:blip r:embed="rId24"/>
                    <a:stretch>
                      <a:fillRect/>
                    </a:stretch>
                  </pic:blipFill>
                  <pic:spPr bwMode="auto">
                    <a:xfrm>
                      <a:off x="0" y="0"/>
                      <a:ext cx="5334000" cy="4464685"/>
                    </a:xfrm>
                    <a:prstGeom prst="rect">
                      <a:avLst/>
                    </a:prstGeom>
                    <a:noFill/>
                    <a:ln w="9525">
                      <a:noFill/>
                      <a:miter lim="800000"/>
                      <a:headEnd/>
                      <a:tailEnd/>
                    </a:ln>
                  </pic:spPr>
                </pic:pic>
              </a:graphicData>
            </a:graphic>
          </wp:inline>
        </w:drawing>
      </w:r>
      <w:r/>
    </w:p>
    <w:p>
      <w:pPr>
        <w:pStyle w:val="ImageCaption"/>
      </w:pPr>
      <w:r>
        <w:rPr/>
        <w:t>Login to the VirtualBox Guest OS</w:t>
      </w:r>
      <w:r/>
    </w:p>
    <w:p>
      <w:pPr>
        <w:pStyle w:val="Heading2"/>
      </w:pPr>
      <w:bookmarkStart w:id="40" w:name="__RefHeading__815_1281403939"/>
      <w:bookmarkStart w:id="41" w:name="deploy-the-contract-1"/>
      <w:bookmarkEnd w:id="40"/>
      <w:bookmarkEnd w:id="41"/>
      <w:r>
        <w:rPr/>
        <w:t>3. Deploy the Contract</w:t>
      </w:r>
      <w:r/>
    </w:p>
    <w:p>
      <w:pPr>
        <w:pStyle w:val="FirstParagraph"/>
      </w:pPr>
      <w:r>
        <w:rPr/>
        <w:t xml:space="preserve">Load a terminal window by launching </w:t>
      </w:r>
      <w:r>
        <w:rPr>
          <w:rStyle w:val="VerbatimChar"/>
        </w:rPr>
        <w:t>LXTerminal</w:t>
      </w:r>
      <w:r>
        <w:rPr/>
        <w:t xml:space="preserve"> from the </w:t>
      </w:r>
      <w:r>
        <w:rPr>
          <w:rStyle w:val="VerbatimChar"/>
        </w:rPr>
        <w:t>Application Launch Bar</w:t>
      </w:r>
      <w:r>
        <w:rPr/>
        <w:t>:</w:t>
      </w:r>
      <w:r/>
    </w:p>
    <w:p>
      <w:pPr>
        <w:pStyle w:val="FigurewithCaption"/>
      </w:pPr>
      <w:r>
        <w:rPr/>
        <w:drawing>
          <wp:inline distT="0" distB="0" distL="114935" distR="114935">
            <wp:extent cx="292100" cy="316865"/>
            <wp:effectExtent l="0" t="0" r="0" b="0"/>
            <wp:docPr id="13" name="Picture" descr="Load a Terminal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descr="Load a Terminal Window"/>
                    <pic:cNvPicPr>
                      <a:picLocks noChangeAspect="1" noChangeArrowheads="1"/>
                    </pic:cNvPicPr>
                  </pic:nvPicPr>
                  <pic:blipFill>
                    <a:blip r:embed="rId25"/>
                    <a:stretch>
                      <a:fillRect/>
                    </a:stretch>
                  </pic:blipFill>
                  <pic:spPr bwMode="auto">
                    <a:xfrm>
                      <a:off x="0" y="0"/>
                      <a:ext cx="292100" cy="316865"/>
                    </a:xfrm>
                    <a:prstGeom prst="rect">
                      <a:avLst/>
                    </a:prstGeom>
                    <a:noFill/>
                    <a:ln w="9525">
                      <a:noFill/>
                      <a:miter lim="800000"/>
                      <a:headEnd/>
                      <a:tailEnd/>
                    </a:ln>
                  </pic:spPr>
                </pic:pic>
              </a:graphicData>
            </a:graphic>
          </wp:inline>
        </w:drawing>
      </w:r>
      <w:r/>
    </w:p>
    <w:p>
      <w:pPr>
        <w:pStyle w:val="ImageCaption"/>
      </w:pPr>
      <w:r>
        <w:rPr/>
        <w:t>Load a Terminal Window</w:t>
      </w:r>
      <w:r/>
    </w:p>
    <w:p>
      <w:pPr>
        <w:pStyle w:val="TextBody"/>
      </w:pPr>
      <w:r>
        <w:rPr/>
        <w:t xml:space="preserve">Change directory to </w:t>
      </w:r>
      <w:r>
        <w:rPr>
          <w:rStyle w:val="VerbatimChar"/>
        </w:rPr>
        <w:t>/home/sussex/gitrepos/ExchangeCurrency/src/ExchangeRates</w:t>
      </w:r>
      <w:r>
        <w:rPr/>
        <w:t xml:space="preserve"> (</w:t>
      </w:r>
      <w:r>
        <w:rPr>
          <w:rStyle w:val="VerbatimChar"/>
        </w:rPr>
        <w:t>cd /home/sussex/gitrepos/ExchangeCurrency/src/ExchangeRates</w:t>
      </w:r>
      <w:r>
        <w:rPr/>
        <w:t xml:space="preserve">). The smart contracts for this application have been written for you (they are much too complex to write in a single tutorial session); you just need to deploy them to the blockchain with the command </w:t>
      </w:r>
      <w:r>
        <w:rPr>
          <w:rStyle w:val="VerbatimChar"/>
        </w:rPr>
        <w:t>embark run</w:t>
      </w:r>
      <w:r>
        <w:rPr/>
        <w:t xml:space="preserve">. That loads a console window telling you the status of the deployment. While deploying, the contract will show </w:t>
      </w:r>
      <w:r>
        <w:rPr>
          <w:rStyle w:val="VerbatimChar"/>
        </w:rPr>
        <w:t>pending</w:t>
      </w:r>
      <w:r>
        <w:rPr/>
        <w:t>. The console will display contract addresses once they have been successfully deployed (to deploy every contract, it may take up to 5 minutes or more) - the screen will look similar to the following:</w:t>
      </w:r>
      <w:r/>
    </w:p>
    <w:p>
      <w:pPr>
        <w:pStyle w:val="FigurewithCaption"/>
      </w:pPr>
      <w:r>
        <w:rPr/>
        <w:drawing>
          <wp:inline distT="0" distB="0" distL="114935" distR="114935">
            <wp:extent cx="5334000" cy="3371215"/>
            <wp:effectExtent l="0" t="0" r="0" b="0"/>
            <wp:docPr id="14" name="Picture" descr="Exchanger Deploy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descr="Exchanger Deployed"/>
                    <pic:cNvPicPr>
                      <a:picLocks noChangeAspect="1" noChangeArrowheads="1"/>
                    </pic:cNvPicPr>
                  </pic:nvPicPr>
                  <pic:blipFill>
                    <a:blip r:embed="rId26"/>
                    <a:stretch>
                      <a:fillRect/>
                    </a:stretch>
                  </pic:blipFill>
                  <pic:spPr bwMode="auto">
                    <a:xfrm>
                      <a:off x="0" y="0"/>
                      <a:ext cx="5334000" cy="3371215"/>
                    </a:xfrm>
                    <a:prstGeom prst="rect">
                      <a:avLst/>
                    </a:prstGeom>
                    <a:noFill/>
                    <a:ln w="9525">
                      <a:noFill/>
                      <a:miter lim="800000"/>
                      <a:headEnd/>
                      <a:tailEnd/>
                    </a:ln>
                  </pic:spPr>
                </pic:pic>
              </a:graphicData>
            </a:graphic>
          </wp:inline>
        </w:drawing>
      </w:r>
      <w:r/>
    </w:p>
    <w:p>
      <w:pPr>
        <w:pStyle w:val="ImageCaption"/>
      </w:pPr>
      <w:r>
        <w:rPr/>
        <w:t>Exchanger Deployed</w:t>
      </w:r>
      <w:r/>
    </w:p>
    <w:p>
      <w:pPr>
        <w:pStyle w:val="Heading2"/>
      </w:pPr>
      <w:bookmarkStart w:id="42" w:name="__RefHeading__817_1281403939"/>
      <w:bookmarkStart w:id="43" w:name="load-atom-text-editor"/>
      <w:bookmarkEnd w:id="42"/>
      <w:bookmarkEnd w:id="43"/>
      <w:r>
        <w:rPr/>
        <w:t>4. Load Atom (Text Editor)</w:t>
      </w:r>
      <w:r/>
    </w:p>
    <w:p>
      <w:pPr>
        <w:pStyle w:val="FirstParagraph"/>
      </w:pPr>
      <w:r>
        <w:rPr/>
        <w:t xml:space="preserve">If </w:t>
      </w:r>
      <w:r>
        <w:rPr>
          <w:rStyle w:val="VerbatimChar"/>
        </w:rPr>
        <w:t>atom</w:t>
      </w:r>
      <w:r>
        <w:rPr/>
        <w:t xml:space="preserve"> is not already running, launch it now from the </w:t>
      </w:r>
      <w:r>
        <w:rPr>
          <w:rStyle w:val="VerbatimChar"/>
        </w:rPr>
        <w:t>Application Launch Bar</w:t>
      </w:r>
      <w:r>
        <w:rPr/>
        <w:t>:</w:t>
      </w:r>
      <w:r/>
    </w:p>
    <w:p>
      <w:pPr>
        <w:pStyle w:val="FigurewithCaption"/>
      </w:pPr>
      <w:r>
        <w:rPr/>
        <w:drawing>
          <wp:inline distT="0" distB="0" distL="114935" distR="114935">
            <wp:extent cx="330200" cy="355600"/>
            <wp:effectExtent l="0" t="0" r="0" b="0"/>
            <wp:docPr id="15" name="Picture" descr="The Atom text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descr="The Atom text Editor"/>
                    <pic:cNvPicPr>
                      <a:picLocks noChangeAspect="1" noChangeArrowheads="1"/>
                    </pic:cNvPicPr>
                  </pic:nvPicPr>
                  <pic:blipFill>
                    <a:blip r:embed="rId27"/>
                    <a:stretch>
                      <a:fillRect/>
                    </a:stretch>
                  </pic:blipFill>
                  <pic:spPr bwMode="auto">
                    <a:xfrm>
                      <a:off x="0" y="0"/>
                      <a:ext cx="330200" cy="355600"/>
                    </a:xfrm>
                    <a:prstGeom prst="rect">
                      <a:avLst/>
                    </a:prstGeom>
                    <a:noFill/>
                    <a:ln w="9525">
                      <a:noFill/>
                      <a:miter lim="800000"/>
                      <a:headEnd/>
                      <a:tailEnd/>
                    </a:ln>
                  </pic:spPr>
                </pic:pic>
              </a:graphicData>
            </a:graphic>
          </wp:inline>
        </w:drawing>
      </w:r>
      <w:r/>
    </w:p>
    <w:p>
      <w:pPr>
        <w:pStyle w:val="ImageCaption"/>
      </w:pPr>
      <w:r>
        <w:rPr/>
        <w:t>The Atom Text Editor</w:t>
      </w:r>
      <w:r/>
    </w:p>
    <w:p>
      <w:pPr>
        <w:pStyle w:val="TextBody"/>
      </w:pPr>
      <w:r>
        <w:rPr/>
        <w:t xml:space="preserve">Open the folder </w:t>
      </w:r>
      <w:r>
        <w:rPr>
          <w:rStyle w:val="VerbatimChar"/>
        </w:rPr>
        <w:t>/home/sussex/gitrepos/ExchangeCurrency</w:t>
      </w:r>
      <w:r>
        <w:rPr/>
        <w:t>:</w:t>
      </w:r>
      <w:r/>
    </w:p>
    <w:p>
      <w:pPr>
        <w:pStyle w:val="FigurewithCaption"/>
      </w:pPr>
      <w:r>
        <w:rPr/>
        <w:drawing>
          <wp:inline distT="0" distB="0" distL="114935" distR="114935">
            <wp:extent cx="5334000" cy="4901565"/>
            <wp:effectExtent l="0" t="0" r="0" b="0"/>
            <wp:docPr id="16" name="Picture" descr="The ExchangeCurrency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The ExchangeCurrency Directory"/>
                    <pic:cNvPicPr>
                      <a:picLocks noChangeAspect="1" noChangeArrowheads="1"/>
                    </pic:cNvPicPr>
                  </pic:nvPicPr>
                  <pic:blipFill>
                    <a:blip r:embed="rId28"/>
                    <a:stretch>
                      <a:fillRect/>
                    </a:stretch>
                  </pic:blipFill>
                  <pic:spPr bwMode="auto">
                    <a:xfrm>
                      <a:off x="0" y="0"/>
                      <a:ext cx="5334000" cy="4901565"/>
                    </a:xfrm>
                    <a:prstGeom prst="rect">
                      <a:avLst/>
                    </a:prstGeom>
                    <a:noFill/>
                    <a:ln w="9525">
                      <a:noFill/>
                      <a:miter lim="800000"/>
                      <a:headEnd/>
                      <a:tailEnd/>
                    </a:ln>
                  </pic:spPr>
                </pic:pic>
              </a:graphicData>
            </a:graphic>
          </wp:inline>
        </w:drawing>
      </w:r>
      <w:r/>
    </w:p>
    <w:p>
      <w:pPr>
        <w:pStyle w:val="ImageCaption"/>
      </w:pPr>
      <w:r>
        <w:rPr/>
        <w:t>ExchangeCurrency Directory</w:t>
      </w:r>
      <w:r/>
    </w:p>
    <w:p>
      <w:pPr>
        <w:pStyle w:val="Heading2"/>
      </w:pPr>
      <w:bookmarkStart w:id="44" w:name="__RefHeading__819_1281403939"/>
      <w:bookmarkStart w:id="45" w:name="install-the-front-end-currency-exchange-administrator"/>
      <w:bookmarkEnd w:id="44"/>
      <w:bookmarkEnd w:id="45"/>
      <w:r>
        <w:rPr/>
        <w:t>5. Install the Front End Currency Exchange Administrator</w:t>
      </w:r>
      <w:r/>
    </w:p>
    <w:p>
      <w:pPr>
        <w:pStyle w:val="FirstParagraph"/>
      </w:pPr>
      <w:r>
        <w:rPr/>
        <w:t xml:space="preserve">The </w:t>
      </w:r>
      <w:hyperlink r:id="rId29">
        <w:r>
          <w:rPr>
            <w:rStyle w:val="InternetLink"/>
          </w:rPr>
          <w:t>React</w:t>
        </w:r>
      </w:hyperlink>
      <w:r>
        <w:rPr/>
        <w:t xml:space="preserve"> Javascript front end has been written for you.</w:t>
      </w:r>
      <w:r/>
    </w:p>
    <w:p>
      <w:pPr>
        <w:pStyle w:val="TextBody"/>
      </w:pPr>
      <w:r>
        <w:rPr/>
        <w:t xml:space="preserve">However, you still need to ensure the front end has the correct value for its smart contract address. Open the file </w:t>
      </w:r>
      <w:r>
        <w:rPr>
          <w:rStyle w:val="VerbatimChar"/>
        </w:rPr>
        <w:t>src/react-exchange-rates/app/index.jsx</w:t>
      </w:r>
      <w:r>
        <w:rPr/>
        <w:t xml:space="preserve"> in </w:t>
      </w:r>
      <w:r>
        <w:rPr>
          <w:rStyle w:val="VerbatimChar"/>
        </w:rPr>
        <w:t>atom</w:t>
      </w:r>
      <w:r>
        <w:rPr/>
        <w:t xml:space="preserve">; the constructor function variable </w:t>
      </w:r>
      <w:r>
        <w:rPr>
          <w:rStyle w:val="VerbatimChar"/>
        </w:rPr>
        <w:t>contractAddress</w:t>
      </w:r>
      <w:r>
        <w:rPr/>
        <w:t xml:space="preserve"> is where the code stores the address. To get the necessary value, open the file </w:t>
      </w:r>
      <w:r>
        <w:rPr>
          <w:rStyle w:val="VerbatimChar"/>
        </w:rPr>
        <w:t>/home/sussex/gitrepos/ExchangeCurrency/src/ExchangeRates/chains.json</w:t>
      </w:r>
      <w:r>
        <w:rPr/>
        <w:t xml:space="preserve"> (from within the </w:t>
      </w:r>
      <w:r>
        <w:rPr>
          <w:rStyle w:val="VerbatimChar"/>
        </w:rPr>
        <w:t>LXTerminal</w:t>
      </w:r>
      <w:r>
        <w:rPr/>
        <w:t xml:space="preserve"> window, run </w:t>
      </w:r>
      <w:r>
        <w:rPr>
          <w:rStyle w:val="VerbatimChar"/>
        </w:rPr>
        <w:t>cat /home/sussex/gitrepos/ExchangeCurrency/src/ExchangeRates/chains.json</w:t>
      </w:r>
      <w:r>
        <w:rPr/>
        <w:t xml:space="preserve">). The </w:t>
      </w:r>
      <w:r>
        <w:rPr>
          <w:rStyle w:val="VerbatimChar"/>
        </w:rPr>
        <w:t>contractAddress</w:t>
      </w:r>
      <w:r>
        <w:rPr/>
        <w:t xml:space="preserve"> variable requires the value of the </w:t>
      </w:r>
      <w:r>
        <w:rPr>
          <w:rStyle w:val="VerbatimChar"/>
        </w:rPr>
        <w:t>address</w:t>
      </w:r>
      <w:r>
        <w:rPr/>
        <w:t xml:space="preserve"> json key for the contract </w:t>
      </w:r>
      <w:r>
        <w:rPr>
          <w:rStyle w:val="VerbatimChar"/>
        </w:rPr>
        <w:t>Exchanger</w:t>
      </w:r>
      <w:r>
        <w:rPr/>
        <w:t xml:space="preserve"> (</w:t>
      </w:r>
      <w:r>
        <w:rPr>
          <w:b/>
        </w:rPr>
        <w:t>Note</w:t>
      </w:r>
      <w:r>
        <w:rPr/>
        <w:t xml:space="preserve">: not </w:t>
      </w:r>
      <w:r>
        <w:rPr>
          <w:rStyle w:val="VerbatimChar"/>
        </w:rPr>
        <w:t>Exchange</w:t>
      </w:r>
      <w:r>
        <w:rPr/>
        <w:t xml:space="preserve"> - that’s its abstract interface) - the address will look something similar to:</w:t>
      </w:r>
      <w:r>
        <w:rPr>
          <w:rStyle w:val="VerbatimChar"/>
        </w:rPr>
        <w:t>0x11bcf0e4dfeacd5d68a05180ceee4d50cc7cf720</w:t>
      </w:r>
      <w:r>
        <w:rPr/>
        <w:t xml:space="preserve">. Copy that value to the </w:t>
      </w:r>
      <w:r>
        <w:rPr>
          <w:rStyle w:val="VerbatimChar"/>
        </w:rPr>
        <w:t>contractAddress</w:t>
      </w:r>
      <w:r>
        <w:rPr/>
        <w:t xml:space="preserve"> variable and save </w:t>
      </w:r>
      <w:r>
        <w:rPr>
          <w:rStyle w:val="VerbatimChar"/>
        </w:rPr>
        <w:t>src/react-exchange-rates/app/index.jsx</w:t>
      </w:r>
      <w:r>
        <w:rPr/>
        <w:t>.</w:t>
      </w:r>
      <w:r/>
    </w:p>
    <w:p>
      <w:pPr>
        <w:pStyle w:val="TextBody"/>
      </w:pPr>
      <w:r>
        <w:rPr/>
        <w:t>There is a daemon running on the VirtualBox Guest OS that will notice the change you just made. It will build the front end application for you.</w:t>
      </w:r>
      <w:r/>
    </w:p>
    <w:p>
      <w:pPr>
        <w:pStyle w:val="Heading2"/>
      </w:pPr>
      <w:bookmarkStart w:id="46" w:name="__RefHeading__821_1281403939"/>
      <w:bookmarkStart w:id="47" w:name="install-the-front-end-currency-exchange-application"/>
      <w:bookmarkEnd w:id="46"/>
      <w:bookmarkEnd w:id="47"/>
      <w:r>
        <w:rPr/>
        <w:t>6. Install the Front End Currency Exchange Application</w:t>
      </w:r>
      <w:r/>
    </w:p>
    <w:p>
      <w:pPr>
        <w:pStyle w:val="FirstParagraph"/>
      </w:pPr>
      <w:r>
        <w:rPr/>
        <w:t xml:space="preserve">Similarly, you still need to ensure the front end has the correct value for its smart contract address. Open the file </w:t>
      </w:r>
      <w:r>
        <w:rPr>
          <w:rStyle w:val="VerbatimChar"/>
        </w:rPr>
        <w:t>src/react-do-exchange/app/index.jsx</w:t>
      </w:r>
      <w:r>
        <w:rPr/>
        <w:t xml:space="preserve"> and make sure the </w:t>
      </w:r>
      <w:r>
        <w:rPr>
          <w:rStyle w:val="VerbatimChar"/>
        </w:rPr>
        <w:t>contractAddress</w:t>
      </w:r>
      <w:r>
        <w:rPr/>
        <w:t xml:space="preserve"> variable has the same value as above. Once that’s so, save the file. The daemon will notice the change you just made and will build the front end application for you.</w:t>
      </w:r>
      <w:r/>
    </w:p>
    <w:p>
      <w:pPr>
        <w:pStyle w:val="Heading2"/>
      </w:pPr>
      <w:bookmarkStart w:id="48" w:name="__RefHeading__823_1281403939"/>
      <w:bookmarkStart w:id="49" w:name="load-the-uris"/>
      <w:bookmarkEnd w:id="48"/>
      <w:bookmarkEnd w:id="49"/>
      <w:r>
        <w:rPr/>
        <w:t>7. Load the URIs</w:t>
      </w:r>
      <w:r/>
    </w:p>
    <w:p>
      <w:pPr>
        <w:pStyle w:val="FirstParagraph"/>
      </w:pPr>
      <w:r>
        <w:rPr/>
        <w:t xml:space="preserve">Load a web browser by launching </w:t>
      </w:r>
      <w:r>
        <w:rPr>
          <w:rStyle w:val="VerbatimChar"/>
        </w:rPr>
        <w:t>Web Browser</w:t>
      </w:r>
      <w:r>
        <w:rPr/>
        <w:t xml:space="preserve"> from the </w:t>
      </w:r>
      <w:r>
        <w:rPr>
          <w:rStyle w:val="VerbatimChar"/>
        </w:rPr>
        <w:t>Application Launch Bar</w:t>
      </w:r>
      <w:r>
        <w:rPr/>
        <w:t>:</w:t>
      </w:r>
      <w:r/>
    </w:p>
    <w:p>
      <w:pPr>
        <w:pStyle w:val="FigurewithCaption"/>
      </w:pPr>
      <w:r>
        <w:rPr/>
        <w:drawing>
          <wp:inline distT="0" distB="0" distL="114935" distR="114935">
            <wp:extent cx="330200" cy="304800"/>
            <wp:effectExtent l="0" t="0" r="0" b="0"/>
            <wp:docPr id="17" name="Picture" descr="Loading the Web Brow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descr="Loading the Web Browser"/>
                    <pic:cNvPicPr>
                      <a:picLocks noChangeAspect="1" noChangeArrowheads="1"/>
                    </pic:cNvPicPr>
                  </pic:nvPicPr>
                  <pic:blipFill>
                    <a:blip r:embed="rId30"/>
                    <a:stretch>
                      <a:fillRect/>
                    </a:stretch>
                  </pic:blipFill>
                  <pic:spPr bwMode="auto">
                    <a:xfrm>
                      <a:off x="0" y="0"/>
                      <a:ext cx="330200" cy="304800"/>
                    </a:xfrm>
                    <a:prstGeom prst="rect">
                      <a:avLst/>
                    </a:prstGeom>
                    <a:noFill/>
                    <a:ln w="9525">
                      <a:noFill/>
                      <a:miter lim="800000"/>
                      <a:headEnd/>
                      <a:tailEnd/>
                    </a:ln>
                  </pic:spPr>
                </pic:pic>
              </a:graphicData>
            </a:graphic>
          </wp:inline>
        </w:drawing>
      </w:r>
      <w:r/>
    </w:p>
    <w:p>
      <w:pPr>
        <w:pStyle w:val="ImageCaption"/>
      </w:pPr>
      <w:r>
        <w:rPr/>
        <w:t>Load the Web Browser</w:t>
      </w:r>
      <w:r/>
    </w:p>
    <w:p>
      <w:pPr>
        <w:pStyle w:val="TextBody"/>
      </w:pPr>
      <w:r>
        <w:rPr/>
        <w:t>Load the following URIs:</w:t>
      </w:r>
      <w:r/>
    </w:p>
    <w:p>
      <w:pPr>
        <w:pStyle w:val="Compact"/>
        <w:numPr>
          <w:ilvl w:val="0"/>
          <w:numId w:val="6"/>
        </w:numPr>
        <w:rPr/>
      </w:pPr>
      <w:r>
        <w:rPr/>
        <w:t>The Currency Exchange Administrator</w:t>
      </w:r>
      <w:r/>
    </w:p>
    <w:p>
      <w:pPr>
        <w:pStyle w:val="Compact"/>
        <w:numPr>
          <w:ilvl w:val="1"/>
          <w:numId w:val="7"/>
        </w:numPr>
        <w:rPr/>
      </w:pPr>
      <w:r>
        <w:rPr/>
        <w:t>http://blockchain.sussex.ac.uk:8081</w:t>
      </w:r>
      <w:r/>
    </w:p>
    <w:p>
      <w:pPr>
        <w:pStyle w:val="Compact"/>
        <w:numPr>
          <w:ilvl w:val="0"/>
          <w:numId w:val="6"/>
        </w:numPr>
        <w:rPr/>
      </w:pPr>
      <w:r>
        <w:rPr/>
        <w:t>The Currency Exchanger</w:t>
      </w:r>
      <w:r/>
    </w:p>
    <w:p>
      <w:pPr>
        <w:pStyle w:val="Compact"/>
        <w:numPr>
          <w:ilvl w:val="1"/>
          <w:numId w:val="8"/>
        </w:numPr>
        <w:rPr/>
      </w:pPr>
      <w:r>
        <w:rPr/>
        <w:t>http://blockchain.sussex.ac.uk:8080</w:t>
      </w:r>
      <w:r/>
    </w:p>
    <w:p>
      <w:pPr>
        <w:pStyle w:val="Heading1"/>
      </w:pPr>
      <w:bookmarkStart w:id="50" w:name="__RefHeading__825_1281403939"/>
      <w:bookmarkStart w:id="51" w:name="using-the-currency-exchange-demonstrator-application"/>
      <w:bookmarkEnd w:id="50"/>
      <w:bookmarkEnd w:id="51"/>
      <w:r>
        <w:rPr/>
        <w:t>Using the Currency Exchange Demonstrator Application</w:t>
      </w:r>
      <w:r/>
    </w:p>
    <w:p>
      <w:pPr>
        <w:pStyle w:val="FirstParagraph"/>
      </w:pPr>
      <w:r>
        <w:rPr/>
        <w:t>Below are the instructions for using the Currency Exchange application.</w:t>
      </w:r>
      <w:r/>
    </w:p>
    <w:p>
      <w:pPr>
        <w:pStyle w:val="Heading2"/>
      </w:pPr>
      <w:bookmarkStart w:id="52" w:name="__RefHeading__827_1281403939"/>
      <w:bookmarkStart w:id="53" w:name="run-the-currency-exchange-administrator"/>
      <w:bookmarkEnd w:id="52"/>
      <w:bookmarkEnd w:id="53"/>
      <w:r>
        <w:rPr/>
        <w:t>1. Run the Currency Exchange Administrator</w:t>
      </w:r>
      <w:r/>
    </w:p>
    <w:p>
      <w:pPr>
        <w:pStyle w:val="Compact"/>
        <w:numPr>
          <w:ilvl w:val="0"/>
          <w:numId w:val="9"/>
        </w:numPr>
      </w:pPr>
      <w:r>
        <w:rPr/>
        <w:t>Fund the contract from the Administrator account. Why didn’t the funding happen instantly (it may take up to 5 minutes or more on some machines)? After the funding, you might have expected the Administrator account to have the orig</w:t>
      </w:r>
      <w:r>
        <w:rPr/>
        <w:t>in</w:t>
      </w:r>
      <w:r>
        <w:rPr/>
        <w:t>al funds minus those you just gave to the contract. Why is that not so?</w:t>
      </w:r>
      <w:r/>
    </w:p>
    <w:p>
      <w:pPr>
        <w:pStyle w:val="Compact"/>
        <w:numPr>
          <w:ilvl w:val="0"/>
          <w:numId w:val="9"/>
        </w:numPr>
        <w:rPr/>
      </w:pPr>
      <w:r>
        <w:rPr/>
        <w:t>Set some Exchange Rates (again, these actions may take a while to complete). Again, note that the Administrator’s funds will have changed. You should now be able to explain why.</w:t>
      </w:r>
      <w:r/>
    </w:p>
    <w:p>
      <w:pPr>
        <w:pStyle w:val="Heading2"/>
      </w:pPr>
      <w:bookmarkStart w:id="54" w:name="__RefHeading__829_1281403939"/>
      <w:bookmarkStart w:id="55" w:name="run-the-currency-exchanger"/>
      <w:bookmarkEnd w:id="54"/>
      <w:bookmarkEnd w:id="55"/>
      <w:r>
        <w:rPr/>
        <w:t>2. Run the Currency Exchanger</w:t>
      </w:r>
      <w:r/>
    </w:p>
    <w:p>
      <w:pPr>
        <w:pStyle w:val="Compact"/>
        <w:numPr>
          <w:ilvl w:val="0"/>
          <w:numId w:val="10"/>
        </w:numPr>
        <w:rPr/>
      </w:pPr>
      <w:r>
        <w:rPr/>
        <w:t>Choose an Exchange Rate for a currency we set above and exchange some of that currency.</w:t>
      </w:r>
      <w:r/>
    </w:p>
    <w:p>
      <w:pPr>
        <w:pStyle w:val="Compact"/>
        <w:numPr>
          <w:ilvl w:val="0"/>
          <w:numId w:val="10"/>
        </w:numPr>
        <w:rPr/>
      </w:pPr>
      <w:r>
        <w:rPr/>
        <w:t>If you successfully exchanged the currency, go back to the Currency Exchange Administrator and withdraw some of the currency just deposited.</w:t>
      </w:r>
      <w:r/>
    </w:p>
    <w:p>
      <w:pPr>
        <w:pStyle w:val="Heading2"/>
      </w:pPr>
      <w:bookmarkStart w:id="56" w:name="__RefHeading__831_1281403939"/>
      <w:bookmarkStart w:id="57" w:name="known-limitations-and-bugs"/>
      <w:bookmarkEnd w:id="56"/>
      <w:bookmarkEnd w:id="57"/>
      <w:r>
        <w:rPr/>
        <w:t>Known Limitations and Bugs</w:t>
      </w:r>
      <w:r/>
    </w:p>
    <w:p>
      <w:pPr>
        <w:pStyle w:val="FirstParagraph"/>
      </w:pPr>
      <w:r>
        <w:rPr/>
        <w:t>The application is at the early stages of development, so there are many ways it can be improved. Indeed, imagine you are part of the development team; how could you improve the product?</w:t>
      </w:r>
      <w:r/>
    </w:p>
    <w:p>
      <w:pPr>
        <w:pStyle w:val="TextBody"/>
      </w:pPr>
      <w:r>
        <w:rPr/>
        <w:t>Below are some of the known limitations/bugs of the application. There will be (many) others too!</w:t>
      </w:r>
      <w:r/>
    </w:p>
    <w:p>
      <w:pPr>
        <w:pStyle w:val="Compact"/>
        <w:numPr>
          <w:ilvl w:val="0"/>
          <w:numId w:val="11"/>
        </w:numPr>
        <w:rPr/>
      </w:pPr>
      <w:r>
        <w:rPr/>
        <w:t>You can (try) and give more Ether to the contract than the Administrator owns. What happens if you do that?</w:t>
      </w:r>
      <w:r/>
    </w:p>
    <w:p>
      <w:pPr>
        <w:pStyle w:val="Compact"/>
        <w:numPr>
          <w:ilvl w:val="0"/>
          <w:numId w:val="11"/>
        </w:numPr>
      </w:pPr>
      <w:r>
        <w:rPr/>
        <w:t xml:space="preserve">The Administrator’s Events page only shows events for the current session. It </w:t>
      </w:r>
      <w:r>
        <w:rPr>
          <w:i/>
        </w:rPr>
        <w:t>could</w:t>
      </w:r>
      <w:r>
        <w:rPr/>
        <w:t xml:space="preserve"> show </w:t>
      </w:r>
      <w:r>
        <w:rPr>
          <w:b/>
        </w:rPr>
        <w:t>all</w:t>
      </w:r>
      <w:r>
        <w:rPr/>
        <w:t xml:space="preserve"> events.</w:t>
      </w:r>
      <w:r/>
    </w:p>
    <w:p>
      <w:pPr>
        <w:pStyle w:val="Compact"/>
        <w:numPr>
          <w:ilvl w:val="0"/>
          <w:numId w:val="11"/>
        </w:numPr>
        <w:rPr/>
      </w:pPr>
      <w:r>
        <w:rPr/>
        <w:t>Should the Administrator set the exchange rates?</w:t>
      </w:r>
      <w:r/>
    </w:p>
    <w:p>
      <w:pPr>
        <w:pStyle w:val="Compact"/>
        <w:numPr>
          <w:ilvl w:val="0"/>
          <w:numId w:val="11"/>
        </w:numPr>
      </w:pPr>
      <w:r>
        <w:rPr/>
        <w:t xml:space="preserve">Could this application exchange </w:t>
      </w:r>
      <w:r>
        <w:rPr>
          <w:i/>
        </w:rPr>
        <w:t>real</w:t>
      </w:r>
      <w:r>
        <w:rPr/>
        <w:t xml:space="preserve"> currency?</w:t>
      </w:r>
      <w:r/>
    </w:p>
    <w:p>
      <w:pPr>
        <w:pStyle w:val="Compact"/>
        <w:numPr>
          <w:ilvl w:val="0"/>
          <w:numId w:val="11"/>
        </w:numPr>
        <w:rPr/>
      </w:pPr>
      <w:r>
        <w:rPr/>
        <w:t>What does the deposit do? How could it behave?</w:t>
      </w:r>
      <w:r/>
    </w:p>
    <w:p>
      <w:pPr>
        <w:pStyle w:val="Compact"/>
        <w:numPr>
          <w:ilvl w:val="0"/>
          <w:numId w:val="11"/>
        </w:numPr>
        <w:rPr/>
      </w:pPr>
      <w:r>
        <w:rPr/>
        <w:t>What does a withdraw do? How could it behave?</w:t>
      </w:r>
      <w:r/>
    </w:p>
    <w:p>
      <w:pPr>
        <w:pStyle w:val="Compact"/>
        <w:numPr>
          <w:ilvl w:val="0"/>
          <w:numId w:val="11"/>
        </w:numPr>
        <w:spacing w:before="36" w:after="36"/>
        <w:rPr/>
      </w:pPr>
      <w:r>
        <w:rPr/>
        <w:t>You can (try) and exchange for more Ether than the contract contains. What happens if you do that?</w:t>
      </w:r>
      <w:r/>
    </w:p>
    <w:sectPr>
      <w:type w:val="nextPage"/>
      <w:pgSz w:w="12240" w:h="15840"/>
      <w:pgMar w:left="1800" w:right="1800" w:header="0" w:top="1440" w:footer="0" w:bottom="1440" w:gutter="0"/>
      <w:pgNumType w:fmt="decimal"/>
      <w:formProt w:val="false"/>
      <w:textDirection w:val="lrTb"/>
      <w:docGrid w:type="default" w:linePitch="24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ind w:left="480" w:hanging="480"/>
      </w:pPr>
      <w:rPr>
        <w:rFonts w:ascii="Symbol" w:hAnsi="Symbol" w:cs="Symbol" w:hint="default"/>
      </w:rPr>
    </w:lvl>
    <w:lvl w:ilvl="1">
      <w:start w:val="1"/>
      <w:numFmt w:val="bullet"/>
      <w:lvlText w:val=""/>
      <w:lvlJc w:val="left"/>
      <w:pPr>
        <w:tabs>
          <w:tab w:val="num" w:pos="720"/>
        </w:tabs>
        <w:ind w:left="1200" w:hanging="480"/>
      </w:pPr>
      <w:rPr>
        <w:rFonts w:ascii="Symbol" w:hAnsi="Symbol" w:cs="Symbol" w:hint="default"/>
      </w:rPr>
    </w:lvl>
    <w:lvl w:ilvl="2">
      <w:start w:val="1"/>
      <w:numFmt w:val="bullet"/>
      <w:lvlText w:val=""/>
      <w:lvlJc w:val="left"/>
      <w:pPr>
        <w:tabs>
          <w:tab w:val="num" w:pos="1440"/>
        </w:tabs>
        <w:ind w:left="1920" w:hanging="480"/>
      </w:pPr>
      <w:rPr>
        <w:rFonts w:ascii="Symbol" w:hAnsi="Symbol" w:cs="Symbol" w:hint="default"/>
      </w:rPr>
    </w:lvl>
    <w:lvl w:ilvl="3">
      <w:start w:val="1"/>
      <w:numFmt w:val="bullet"/>
      <w:lvlText w:val=""/>
      <w:lvlJc w:val="left"/>
      <w:pPr>
        <w:tabs>
          <w:tab w:val="num" w:pos="2160"/>
        </w:tabs>
        <w:ind w:left="2640" w:hanging="480"/>
      </w:pPr>
      <w:rPr>
        <w:rFonts w:ascii="Symbol" w:hAnsi="Symbol" w:cs="Symbol" w:hint="default"/>
      </w:rPr>
    </w:lvl>
    <w:lvl w:ilvl="4">
      <w:start w:val="1"/>
      <w:numFmt w:val="bullet"/>
      <w:lvlText w:val=""/>
      <w:lvlJc w:val="left"/>
      <w:pPr>
        <w:tabs>
          <w:tab w:val="num" w:pos="2880"/>
        </w:tabs>
        <w:ind w:left="3360" w:hanging="480"/>
      </w:pPr>
      <w:rPr>
        <w:rFonts w:ascii="Symbol" w:hAnsi="Symbol" w:cs="Symbol" w:hint="default"/>
      </w:rPr>
    </w:lvl>
    <w:lvl w:ilvl="5">
      <w:start w:val="1"/>
      <w:numFmt w:val="bullet"/>
      <w:lvlText w:val=""/>
      <w:lvlJc w:val="left"/>
      <w:pPr>
        <w:tabs>
          <w:tab w:val="num" w:pos="3600"/>
        </w:tabs>
        <w:ind w:left="4080" w:hanging="480"/>
      </w:pPr>
      <w:rPr>
        <w:rFonts w:ascii="Symbol" w:hAnsi="Symbol" w:cs="Symbol" w:hint="default"/>
      </w:rPr>
    </w:lvl>
    <w:lvl w:ilvl="6">
      <w:start w:val="1"/>
      <w:numFmt w:val="bullet"/>
      <w:lvlText w:val=""/>
      <w:lvlJc w:val="left"/>
      <w:pPr>
        <w:tabs>
          <w:tab w:val="num" w:pos="4320"/>
        </w:tabs>
        <w:ind w:left="4800" w:hanging="480"/>
      </w:pPr>
      <w:rPr>
        <w:rFonts w:ascii="Symbol" w:hAnsi="Symbol" w:cs="Symbol" w:hint="default"/>
      </w:r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90"/>
  <w:embedSystemFonts/>
  <w:defaultTabStop w:val="72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pPrDefault>
  </w:docDefaults>
  <w:latentStyles w:count="276" w:defQFormat="0" w:defUnhideWhenUsed="0" w:defSemiHidden="0" w:defUIPriority="0" w:defLockedState="0"/>
  <w:style w:type="paragraph" w:styleId="Normal" w:default="1">
    <w:name w:val="Normal"/>
    <w:qFormat/>
    <w:pPr>
      <w:widowControl/>
      <w:suppressAutoHyphens w:val="true"/>
      <w:bidi w:val="0"/>
      <w:spacing w:before="0" w:after="200"/>
      <w:jc w:val="left"/>
    </w:pPr>
    <w:rPr>
      <w:rFonts w:ascii="Cambria" w:hAnsi="Cambria" w:eastAsia="Cambria" w:cs="" w:asciiTheme="minorHAnsi" w:cstheme="minorBidi" w:eastAsiaTheme="minorHAnsi" w:hAnsiTheme="minorHAnsi"/>
      <w:color w:val="auto"/>
      <w:sz w:val="24"/>
      <w:szCs w:val="24"/>
      <w:lang w:val="en-US" w:eastAsia="en-US" w:bidi="ar-SA"/>
    </w:rPr>
  </w:style>
  <w:style w:type="paragraph" w:styleId="Heading1">
    <w:name w:val="Heading 1"/>
    <w:basedOn w:val="Normal"/>
    <w:next w:val="TextBody"/>
    <w:uiPriority w:val="9"/>
    <w:qFormat/>
    <w:pPr>
      <w:keepNext/>
      <w:keepLines/>
      <w:spacing w:before="480" w:after="0"/>
      <w:outlineLvl w:val="0"/>
    </w:pPr>
    <w:rPr>
      <w:rFonts w:ascii="Calibri" w:hAnsi="Calibri" w:eastAsia="" w:cs="" w:asciiTheme="majorHAnsi" w:cstheme="majorBidi" w:eastAsiaTheme="majorEastAsia" w:hAnsiTheme="majorHAnsi"/>
      <w:b/>
      <w:bCs/>
      <w:color w:val="345A8A" w:themeColor="accent1" w:themeShade="b5"/>
      <w:sz w:val="32"/>
      <w:szCs w:val="32"/>
    </w:rPr>
  </w:style>
  <w:style w:type="paragraph" w:styleId="Heading2">
    <w:name w:val="Heading 2"/>
    <w:basedOn w:val="Normal"/>
    <w:next w:val="TextBody"/>
    <w:uiPriority w:val="9"/>
    <w:unhideWhenUsed/>
    <w:qFormat/>
    <w:pPr>
      <w:keepNext/>
      <w:keepLines/>
      <w:spacing w:before="200" w:after="0"/>
      <w:outlineLvl w:val="1"/>
    </w:pPr>
    <w:rPr>
      <w:rFonts w:ascii="Calibri" w:hAnsi="Calibri" w:eastAsia="" w:cs="" w:asciiTheme="majorHAnsi" w:cstheme="majorBidi" w:eastAsiaTheme="majorEastAsia" w:hAnsiTheme="majorHAnsi"/>
      <w:b/>
      <w:bCs/>
      <w:color w:val="4F81BD" w:themeColor="accent1"/>
      <w:sz w:val="32"/>
      <w:szCs w:val="32"/>
    </w:rPr>
  </w:style>
  <w:style w:type="paragraph" w:styleId="Heading3">
    <w:name w:val="Heading 3"/>
    <w:basedOn w:val="Normal"/>
    <w:next w:val="TextBody"/>
    <w:uiPriority w:val="9"/>
    <w:unhideWhenUsed/>
    <w:qFormat/>
    <w:pPr>
      <w:keepNext/>
      <w:keepLines/>
      <w:spacing w:before="200" w:after="0"/>
      <w:outlineLvl w:val="2"/>
    </w:pPr>
    <w:rPr>
      <w:rFonts w:ascii="Calibri" w:hAnsi="Calibri" w:eastAsia="" w:cs="" w:asciiTheme="majorHAnsi" w:cstheme="majorBidi" w:eastAsiaTheme="majorEastAsia" w:hAnsiTheme="majorHAnsi"/>
      <w:b/>
      <w:bCs/>
      <w:color w:val="4F81BD" w:themeColor="accent1"/>
      <w:sz w:val="28"/>
      <w:szCs w:val="28"/>
    </w:rPr>
  </w:style>
  <w:style w:type="paragraph" w:styleId="Heading4">
    <w:name w:val="Heading 4"/>
    <w:basedOn w:val="Normal"/>
    <w:next w:val="TextBody"/>
    <w:uiPriority w:val="9"/>
    <w:unhideWhenUsed/>
    <w:qFormat/>
    <w:pPr>
      <w:keepNext/>
      <w:keepLines/>
      <w:spacing w:before="200" w:after="0"/>
      <w:outlineLvl w:val="3"/>
    </w:pPr>
    <w:rPr>
      <w:rFonts w:ascii="Calibri" w:hAnsi="Calibri" w:eastAsia="" w:cs="" w:asciiTheme="majorHAnsi" w:cstheme="majorBidi" w:eastAsiaTheme="majorEastAsia" w:hAnsiTheme="majorHAnsi"/>
      <w:b/>
      <w:bCs/>
      <w:color w:val="4F81BD" w:themeColor="accent1"/>
      <w:sz w:val="24"/>
      <w:szCs w:val="24"/>
    </w:rPr>
  </w:style>
  <w:style w:type="paragraph" w:styleId="Heading5">
    <w:name w:val="Heading 5"/>
    <w:basedOn w:val="Normal"/>
    <w:next w:val="TextBody"/>
    <w:uiPriority w:val="9"/>
    <w:unhideWhenUsed/>
    <w:qFormat/>
    <w:pPr>
      <w:keepNext/>
      <w:keepLines/>
      <w:spacing w:before="200" w:after="0"/>
      <w:outlineLvl w:val="4"/>
    </w:pPr>
    <w:rPr>
      <w:rFonts w:ascii="Calibri" w:hAnsi="Calibri" w:eastAsia="" w:cs="" w:asciiTheme="majorHAnsi" w:cstheme="majorBidi" w:eastAsiaTheme="majorEastAsia" w:hAnsiTheme="majorHAnsi"/>
      <w:i/>
      <w:iCs/>
      <w:color w:val="4F81BD" w:themeColor="accent1"/>
      <w:sz w:val="24"/>
      <w:szCs w:val="24"/>
    </w:rPr>
  </w:style>
  <w:style w:type="paragraph" w:styleId="Heading6">
    <w:name w:val="Heading 6"/>
    <w:basedOn w:val="Normal"/>
    <w:next w:val="TextBody"/>
    <w:uiPriority w:val="9"/>
    <w:unhideWhenUsed/>
    <w:qFormat/>
    <w:pPr>
      <w:keepNext/>
      <w:keepLines/>
      <w:spacing w:before="200" w:after="0"/>
      <w:outlineLvl w:val="5"/>
    </w:pPr>
    <w:rPr>
      <w:rFonts w:ascii="Calibri" w:hAnsi="Calibri" w:eastAsia="" w:cs="" w:asciiTheme="majorHAnsi" w:cstheme="majorBidi" w:eastAsiaTheme="majorEastAsia" w:hAnsiTheme="majorHAnsi"/>
      <w:color w:val="4F81BD" w:themeColor="accent1"/>
      <w:sz w:val="24"/>
      <w:szCs w:val="24"/>
    </w:rPr>
  </w:style>
  <w:style w:type="character" w:styleId="DefaultParagraphFont" w:default="1">
    <w:name w:val="Default Paragraph Font"/>
    <w:semiHidden/>
    <w:unhideWhenUsed/>
    <w:rPr/>
  </w:style>
  <w:style w:type="character" w:styleId="BodyTextChar" w:customStyle="1">
    <w:name w:val="Body Text Char"/>
    <w:basedOn w:val="DefaultParagraphFont"/>
    <w:link w:val="BodyText"/>
    <w:rPr/>
  </w:style>
  <w:style w:type="character" w:styleId="VerbatimChar" w:customStyle="1">
    <w:name w:val="Verbatim Char"/>
    <w:basedOn w:val="BodyTextChar"/>
    <w:rPr>
      <w:rFonts w:ascii="Consolas" w:hAnsi="Consolas"/>
      <w:sz w:val="22"/>
    </w:rPr>
  </w:style>
  <w:style w:type="character" w:styleId="FootnoteAnchor">
    <w:name w:val="Footnote Anchor"/>
    <w:basedOn w:val="BodyTextChar"/>
    <w:rPr>
      <w:vertAlign w:val="superscript"/>
    </w:rPr>
  </w:style>
  <w:style w:type="character" w:styleId="InternetLink">
    <w:name w:val="Internet Link"/>
    <w:basedOn w:val="BodyTextChar"/>
    <w:rPr>
      <w:color w:val="4F81BD" w:themeColor="accent1"/>
      <w:u w:val="single"/>
      <w:lang w:val="zxx" w:eastAsia="zxx" w:bidi="zxx"/>
    </w:r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 w:type="character" w:styleId="IndexLink">
    <w:name w:val="Index Link"/>
    <w:rPr/>
  </w:style>
  <w:style w:type="paragraph" w:styleId="Heading">
    <w:name w:val="Heading"/>
    <w:basedOn w:val="Normal"/>
    <w:next w:val="TextBody"/>
    <w:pPr>
      <w:keepNext/>
      <w:spacing w:before="240" w:after="120"/>
    </w:pPr>
    <w:rPr>
      <w:rFonts w:ascii="Liberation Sans" w:hAnsi="Liberation Sans" w:eastAsia="SimSun" w:cs="Lucida Sans"/>
      <w:sz w:val="28"/>
      <w:szCs w:val="28"/>
    </w:rPr>
  </w:style>
  <w:style w:type="paragraph" w:styleId="TextBody">
    <w:name w:val="Text Body"/>
    <w:basedOn w:val="Normal"/>
    <w:link w:val="BodyTextChar"/>
    <w:qFormat/>
    <w:pPr>
      <w:spacing w:lineRule="auto" w:line="288" w:before="180" w:after="180"/>
    </w:pPr>
    <w:rPr/>
  </w:style>
  <w:style w:type="paragraph" w:styleId="List">
    <w:name w:val="List"/>
    <w:basedOn w:val="TextBody"/>
    <w:pPr/>
    <w:rPr>
      <w:rFonts w:cs="Lucida Sans"/>
    </w:rPr>
  </w:style>
  <w:style w:type="paragraph" w:styleId="Caption">
    <w:name w:val="Caption"/>
    <w:basedOn w:val="Normal"/>
    <w:link w:val="BodyTextChar"/>
    <w:pPr>
      <w:suppressLineNumbers/>
      <w:spacing w:before="0" w:after="120"/>
    </w:pPr>
    <w:rPr>
      <w:rFonts w:cs="Lucida Sans"/>
      <w:i/>
      <w:iCs/>
      <w:sz w:val="24"/>
      <w:szCs w:val="24"/>
    </w:rPr>
  </w:style>
  <w:style w:type="paragraph" w:styleId="Index">
    <w:name w:val="Index"/>
    <w:basedOn w:val="Normal"/>
    <w:pPr>
      <w:suppressLineNumbers/>
    </w:pPr>
    <w:rPr>
      <w:rFonts w:cs="Lucida Sans"/>
    </w:rPr>
  </w:style>
  <w:style w:type="paragraph" w:styleId="FirstParagraph" w:customStyle="1">
    <w:name w:val="First Paragraph"/>
    <w:basedOn w:val="TextBody"/>
    <w:next w:val="TextBody"/>
    <w:qFormat/>
    <w:pPr/>
    <w:rPr/>
  </w:style>
  <w:style w:type="paragraph" w:styleId="Compact" w:customStyle="1">
    <w:name w:val="Compact"/>
    <w:basedOn w:val="TextBody"/>
    <w:qFormat/>
    <w:pPr>
      <w:spacing w:before="36" w:after="36"/>
    </w:pPr>
    <w:rPr/>
  </w:style>
  <w:style w:type="paragraph" w:styleId="Title">
    <w:name w:val="Title"/>
    <w:basedOn w:val="Normal"/>
    <w:next w:val="TextBody"/>
    <w:qFormat/>
    <w:pPr>
      <w:keepNext/>
      <w:keepLines/>
      <w:spacing w:before="480" w:after="240"/>
      <w:jc w:val="center"/>
    </w:pPr>
    <w:rPr>
      <w:rFonts w:ascii="Calibri" w:hAnsi="Calibri" w:eastAsia="" w:cs="" w:asciiTheme="majorHAnsi" w:cstheme="majorBidi" w:eastAsiaTheme="majorEastAsia" w:hAnsiTheme="majorHAnsi"/>
      <w:b/>
      <w:bCs/>
      <w:color w:val="345A8A" w:themeColor="accent1" w:themeShade="b5"/>
      <w:sz w:val="36"/>
      <w:szCs w:val="36"/>
    </w:rPr>
  </w:style>
  <w:style w:type="paragraph" w:styleId="Subtitle">
    <w:name w:val="Subtitle"/>
    <w:basedOn w:val="Title"/>
    <w:next w:val="TextBody"/>
    <w:qFormat/>
    <w:pPr>
      <w:keepNext/>
      <w:keepLines/>
      <w:spacing w:before="240" w:after="240"/>
      <w:jc w:val="center"/>
    </w:pPr>
    <w:rPr>
      <w:sz w:val="30"/>
      <w:szCs w:val="30"/>
    </w:rPr>
  </w:style>
  <w:style w:type="paragraph" w:styleId="Author" w:customStyle="1">
    <w:name w:val="Author"/>
    <w:next w:val="TextBody"/>
    <w:qFormat/>
    <w:pPr>
      <w:keepNext/>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sz w:val="24"/>
      <w:szCs w:val="24"/>
      <w:lang w:val="en-US" w:eastAsia="en-US" w:bidi="ar-SA"/>
    </w:rPr>
  </w:style>
  <w:style w:type="paragraph" w:styleId="Date">
    <w:name w:val="Date"/>
    <w:next w:val="TextBody"/>
    <w:qFormat/>
    <w:pPr>
      <w:keepNext/>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sz w:val="24"/>
      <w:szCs w:val="24"/>
      <w:lang w:val="en-US" w:eastAsia="en-US" w:bidi="ar-SA"/>
    </w:rPr>
  </w:style>
  <w:style w:type="paragraph" w:styleId="Abstract" w:customStyle="1">
    <w:name w:val="Abstract"/>
    <w:basedOn w:val="Normal"/>
    <w:next w:val="TextBody"/>
    <w:qFormat/>
    <w:pPr>
      <w:keepNext/>
      <w:keepLines/>
      <w:spacing w:before="300" w:after="300"/>
    </w:pPr>
    <w:rPr>
      <w:sz w:val="20"/>
      <w:szCs w:val="20"/>
    </w:rPr>
  </w:style>
  <w:style w:type="paragraph" w:styleId="Bibliography">
    <w:name w:val="Bibliography"/>
    <w:basedOn w:val="Normal"/>
    <w:qFormat/>
    <w:pPr/>
    <w:rPr/>
  </w:style>
  <w:style w:type="paragraph" w:styleId="BlockText">
    <w:name w:val="Block Text"/>
    <w:basedOn w:val="TextBody"/>
    <w:next w:val="TextBody"/>
    <w:uiPriority w:val="9"/>
    <w:unhideWhenUsed/>
    <w:qFormat/>
    <w:pPr>
      <w:spacing w:before="100" w:after="100"/>
      <w:ind w:hanging="0"/>
    </w:pPr>
    <w:rPr>
      <w:rFonts w:ascii="Calibri" w:hAnsi="Calibri" w:eastAsia="" w:cs="" w:asciiTheme="majorHAnsi" w:cstheme="majorBidi" w:eastAsiaTheme="majorEastAsia" w:hAnsiTheme="majorHAnsi"/>
      <w:bCs/>
      <w:sz w:val="20"/>
      <w:szCs w:val="20"/>
    </w:rPr>
  </w:style>
  <w:style w:type="paragraph" w:styleId="Footnote">
    <w:name w:val="Footnote"/>
    <w:basedOn w:val="Normal"/>
    <w:uiPriority w:val="9"/>
    <w:unhideWhenUsed/>
    <w:qFormat/>
    <w:pPr/>
    <w:rPr/>
  </w:style>
  <w:style w:type="paragraph" w:styleId="DefinitionTerm" w:customStyle="1">
    <w:name w:val="Definition Term"/>
    <w:basedOn w:val="Normal"/>
    <w:pPr>
      <w:keepNext/>
      <w:keepLines/>
      <w:spacing w:before="0" w:after="0"/>
    </w:pPr>
    <w:rPr>
      <w:b/>
    </w:rPr>
  </w:style>
  <w:style w:type="paragraph" w:styleId="Definition" w:customStyle="1">
    <w:name w:val="Definition"/>
    <w:basedOn w:val="Normal"/>
    <w:pPr/>
    <w:rPr/>
  </w:style>
  <w:style w:type="paragraph" w:styleId="TableCaption" w:customStyle="1">
    <w:name w:val="Table Caption"/>
    <w:basedOn w:val="Caption"/>
    <w:pPr>
      <w:keepNext/>
    </w:pPr>
    <w:rPr/>
  </w:style>
  <w:style w:type="paragraph" w:styleId="ImageCaption" w:customStyle="1">
    <w:name w:val="Image Caption"/>
    <w:basedOn w:val="Caption"/>
    <w:pPr/>
    <w:rPr/>
  </w:style>
  <w:style w:type="paragraph" w:styleId="Figure" w:customStyle="1">
    <w:name w:val="Figure"/>
    <w:basedOn w:val="Normal"/>
    <w:pPr/>
    <w:rPr/>
  </w:style>
  <w:style w:type="paragraph" w:styleId="FigurewithCaption" w:customStyle="1">
    <w:name w:val="Figure with Caption"/>
    <w:basedOn w:val="Figure"/>
    <w:pPr>
      <w:keepNext/>
    </w:pPr>
    <w:rPr/>
  </w:style>
  <w:style w:type="paragraph" w:styleId="ContentsHeading">
    <w:name w:val="Contents Heading"/>
    <w:basedOn w:val="Heading1"/>
    <w:next w:val="TextBody"/>
    <w:uiPriority w:val="39"/>
    <w:unhideWhenUsed/>
    <w:qFormat/>
    <w:pPr>
      <w:spacing w:lineRule="auto" w:line="256" w:before="240" w:after="0"/>
    </w:pPr>
    <w:rPr>
      <w:rFonts w:ascii="Calibri" w:hAnsi="Calibri" w:eastAsia="" w:cs="" w:asciiTheme="majorHAnsi" w:cstheme="majorBidi" w:eastAsiaTheme="majorEastAsia" w:hAnsiTheme="majorHAnsi"/>
      <w:b w:val="false"/>
      <w:bCs w:val="false"/>
      <w:color w:val="365F91" w:themeColor="accent1" w:themeShade="bf"/>
    </w:rPr>
  </w:style>
  <w:style w:type="paragraph" w:styleId="SourceCode" w:customStyle="1">
    <w:name w:val="Source Code"/>
    <w:basedOn w:val="Normal"/>
    <w:link w:val="VerbatimChar"/>
    <w:pPr/>
    <w:rPr/>
  </w:style>
  <w:style w:type="paragraph" w:styleId="Contents1">
    <w:name w:val="Contents 1"/>
    <w:basedOn w:val="Index"/>
    <w:pPr>
      <w:spacing w:before="0" w:after="85"/>
    </w:pPr>
    <w:rPr/>
  </w:style>
  <w:style w:type="paragraph" w:styleId="Contents2">
    <w:name w:val="Contents 2"/>
    <w:basedOn w:val="Index"/>
    <w:pPr>
      <w:spacing w:before="0" w:after="85"/>
    </w:pPr>
    <w:rPr/>
  </w:style>
  <w:style w:type="table" w:default="1" w:styleId="TableNormal">
    <w:name w:val="Normal Table"/>
    <w:semiHidden/>
    <w:unhideWhenUsed/>
    <w:qFormat/>
    <w:tblPr>
      <w:tblInd w:type="dxa" w:w="0"/>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virtualbox.org/" TargetMode="External"/><Relationship Id="rId3" Type="http://schemas.openxmlformats.org/officeDocument/2006/relationships/hyperlink" Target="http://www.chiark.greenend.org.uk/~sgtatham/putty/download.html"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hyperlink" Target="https://www.ethereum.org/" TargetMode="External"/><Relationship Id="rId7" Type="http://schemas.openxmlformats.org/officeDocument/2006/relationships/hyperlink" Target="https://github.com/iurimatias/embark-framework" TargetMode="External"/><Relationship Id="rId8" Type="http://schemas.openxmlformats.org/officeDocument/2006/relationships/hyperlink" Target="https://facebook.github.io/react/" TargetMode="Externa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hyperlink" Target="https://facebook.github.io/react/" TargetMode="External"/><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hyperlink" Target="https://www.ethereum.org/" TargetMode="External"/><Relationship Id="rId20" Type="http://schemas.openxmlformats.org/officeDocument/2006/relationships/hyperlink" Target="https://github.com/iurimatias/embark-framework" TargetMode="External"/><Relationship Id="rId21" Type="http://schemas.openxmlformats.org/officeDocument/2006/relationships/hyperlink" Target="https://facebook.github.io/react/" TargetMode="External"/><Relationship Id="rId22" Type="http://schemas.openxmlformats.org/officeDocument/2006/relationships/hyperlink" Target="https://facebook.github.io/react/" TargetMode="External"/><Relationship Id="rId23" Type="http://schemas.openxmlformats.org/officeDocument/2006/relationships/hyperlink" Target="" TargetMode="External"/><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facebook.github.io/react/" TargetMode="External"/><Relationship Id="rId30" Type="http://schemas.openxmlformats.org/officeDocument/2006/relationships/image" Target="media/image17.png"/><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LibreOffice/4.3.7.2$MacOSX_x86 LibreOffice_project/8a35821d8636a03b8bf4e15b48f59794652c68ba</Application>
  <Paragraphs>165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Steve Huckle</dc:creator>
  <dc:language>en-US</dc:language>
  <cp:lastModifiedBy>Steve Huckle</cp:lastModifiedBy>
  <dcterms:modified xsi:type="dcterms:W3CDTF">2016-11-24T22:57:19Z</dcterms:modified>
  <cp:revision>1</cp:revision>
  <dc:title>Blockchain Distributed Applications</dc:title>
</cp:coreProperties>
</file>