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Fleet Dashboard</w:t>
        <w:br/>
        <w:t>Quick Reference</w:t>
      </w:r>
    </w:p>
    <w:p>
      <w:r>
        <w:t>One-page operating aid for daily Lahore fleet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1F3EB"/>
            <w:tcBorders>
              <w:top w:val="single" w:sz="6" w:color="E1F3EB"/>
              <w:left w:val="single" w:sz="6" w:color="E1F3EB"/>
              <w:bottom w:val="single" w:sz="6" w:color="E1F3EB"/>
              <w:right w:val="single" w:sz="6" w:color="E1F3EB"/>
              <w:insideH w:val="single" w:sz="6" w:color="E1F3EB"/>
              <w:insideV w:val="single" w:sz="6" w:color="E1F3EB"/>
            </w:tcBorders>
          </w:tcPr>
          <w:p>
            <w:r>
              <w:rPr>
                <w:b/>
                <w:color w:val="158B5D"/>
              </w:rPr>
              <w:t xml:space="preserve">DAILY LOOP  </w:t>
            </w:r>
            <w:r>
              <w:t>Drop today's exports -&gt; launch the executable -&gt; verify date and counts -&gt; investigate -&gt; generate the required workbook.</w:t>
            </w:r>
          </w:p>
        </w:tc>
      </w:tr>
    </w:tbl>
    <w:p>
      <w:pPr>
        <w:spacing w:after="20"/>
      </w:pPr>
    </w:p>
    <w:p>
      <w:pPr>
        <w:pStyle w:val="Heading1"/>
      </w:pPr>
      <w:r>
        <w:t>Before opening</w:t>
      </w:r>
    </w:p>
    <w:p>
      <w:pPr>
        <w:pStyle w:val="ListBullet"/>
        <w:spacing w:after="60"/>
      </w:pPr>
      <w:r>
        <w:t>Keep the executable and _internal folder together.</w:t>
      </w:r>
    </w:p>
    <w:p>
      <w:pPr>
        <w:pStyle w:val="ListBullet"/>
        <w:spacing w:after="60"/>
      </w:pPr>
      <w:r>
        <w:t>Place the current VTMS CSV and vehicle-status export in the project folder, or use Import at the top of the app.</w:t>
      </w:r>
    </w:p>
    <w:p>
      <w:pPr>
        <w:pStyle w:val="ListBullet"/>
        <w:spacing w:after="60"/>
      </w:pPr>
      <w:r>
        <w:t>Add the roster, registry, trip reports and GPS history when needed.</w:t>
      </w:r>
    </w:p>
    <w:p>
      <w:pPr>
        <w:pStyle w:val="Heading1"/>
      </w:pPr>
      <w:r>
        <w:t>Three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D1F2D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4997"/>
            <w:shd w:fill="0D1F2D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Use it for</w:t>
            </w:r>
          </w:p>
        </w:tc>
      </w:tr>
      <w:tr>
        <w:tc>
          <w:tcPr>
            <w:tcW w:type="dxa" w:w="4997"/>
            <w:shd w:fill="F1F6F3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Map &amp; Analytics</w:t>
            </w:r>
          </w:p>
        </w:tc>
        <w:tc>
          <w:tcPr>
            <w:tcW w:type="dxa" w:w="4997"/>
            <w:shd w:fill="F1F6F3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Fleet health, map, alerts, analytics, roster scope and quick export.</w:t>
            </w:r>
          </w:p>
        </w:tc>
      </w:tr>
      <w:tr>
        <w:tc>
          <w:tcPr>
            <w:tcW w:type="dxa" w:w="4997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Fleet Table</w:t>
            </w:r>
          </w:p>
        </w:tc>
        <w:tc>
          <w:tcPr>
            <w:tcW w:type="dxa" w:w="4997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Vehicle-level filters: status, type, town, zone, UC and employee.</w:t>
            </w:r>
          </w:p>
        </w:tc>
      </w:tr>
      <w:tr>
        <w:tc>
          <w:tcPr>
            <w:tcW w:type="dxa" w:w="4997"/>
            <w:shd w:fill="F1F6F3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4997"/>
            <w:shd w:fill="F1F6F3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Fleet Registry, TM, FM or Combined Excel workbooks.</w:t>
            </w:r>
          </w:p>
        </w:tc>
      </w:tr>
    </w:tbl>
    <w:p>
      <w:pPr>
        <w:pStyle w:val="Heading1"/>
      </w:pPr>
      <w:r>
        <w:t>Fast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D1F2D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997"/>
            <w:shd w:fill="0D1F2D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4997"/>
            <w:shd w:fill="F1F6F3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Snapshot</w:t>
            </w:r>
          </w:p>
        </w:tc>
        <w:tc>
          <w:tcPr>
            <w:tcW w:type="dxa" w:w="4997"/>
            <w:shd w:fill="F1F6F3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Today's VTMS date.</w:t>
            </w:r>
          </w:p>
        </w:tc>
      </w:tr>
      <w:tr>
        <w:tc>
          <w:tcPr>
            <w:tcW w:type="dxa" w:w="4997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Source strip</w:t>
            </w:r>
          </w:p>
        </w:tc>
        <w:tc>
          <w:tcPr>
            <w:tcW w:type="dxa" w:w="4997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Required files show a filename or valid auto-detected source.</w:t>
            </w:r>
          </w:p>
        </w:tc>
      </w:tr>
      <w:tr>
        <w:tc>
          <w:tcPr>
            <w:tcW w:type="dxa" w:w="4997"/>
            <w:shd w:fill="F1F6F3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Fleet count</w:t>
            </w:r>
          </w:p>
        </w:tc>
        <w:tc>
          <w:tcPr>
            <w:tcW w:type="dxa" w:w="4997"/>
            <w:shd w:fill="F1F6F3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Plausible Lahore count.</w:t>
            </w:r>
          </w:p>
        </w:tc>
      </w:tr>
      <w:tr>
        <w:tc>
          <w:tcPr>
            <w:tcW w:type="dxa" w:w="4997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4997"/>
            <w:tcBorders>
              <w:top w:val="single" w:sz="6" w:color="DAE4E0"/>
              <w:left w:val="single" w:sz="6" w:color="DAE4E0"/>
              <w:bottom w:val="single" w:sz="6" w:color="DAE4E0"/>
              <w:right w:val="single" w:sz="6" w:color="DAE4E0"/>
              <w:insideH w:val="single" w:sz="6" w:color="DAE4E0"/>
              <w:insideV w:val="single" w:sz="6" w:color="DAE4E0"/>
            </w:tcBorders>
            <w:vAlign w:val="center"/>
          </w:tcPr>
          <w:p>
            <w:r>
              <w:rPr>
                <w:sz w:val="18"/>
              </w:rPr>
              <w:t>Overview cards and rows are visible.</w:t>
            </w:r>
          </w:p>
        </w:tc>
      </w:tr>
    </w:tbl>
    <w:p>
      <w:pPr>
        <w:pStyle w:val="Heading1"/>
      </w:pPr>
      <w:r>
        <w:t>Report choices</w:t>
      </w:r>
    </w:p>
    <w:p>
      <w:pPr>
        <w:pStyle w:val="ListBullet"/>
        <w:spacing w:after="60"/>
      </w:pPr>
      <w:r>
        <w:t>Fleet Registry: current registry/live view and exceptions.</w:t>
      </w:r>
    </w:p>
    <w:p>
      <w:pPr>
        <w:pStyle w:val="ListBullet"/>
        <w:spacing w:after="60"/>
      </w:pPr>
      <w:r>
        <w:t>TM or FM Performance: manager scoring; optionally choose dates and circle.</w:t>
      </w:r>
    </w:p>
    <w:p>
      <w:pPr>
        <w:pStyle w:val="ListBullet"/>
        <w:spacing w:after="60"/>
      </w:pPr>
      <w:r>
        <w:t>Combined: overview plus registry, TM and FM sheets.</w:t>
      </w:r>
    </w:p>
    <w:p>
      <w:pPr>
        <w:pStyle w:val="ListBullet"/>
        <w:spacing w:after="60"/>
      </w:pPr>
      <w:r>
        <w:t>Leave all dates unchecked to include every available date. Open output from reports folder after completion.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DF"/>
            <w:tcBorders>
              <w:top w:val="single" w:sz="6" w:color="F2D6A0"/>
              <w:left w:val="single" w:sz="6" w:color="F2D6A0"/>
              <w:bottom w:val="single" w:sz="6" w:color="F2D6A0"/>
              <w:right w:val="single" w:sz="6" w:color="F2D6A0"/>
              <w:insideH w:val="single" w:sz="6" w:color="F2D6A0"/>
              <w:insideV w:val="single" w:sz="6" w:color="F2D6A0"/>
            </w:tcBorders>
          </w:tcPr>
          <w:p>
            <w:r>
              <w:rPr>
                <w:b/>
                <w:color w:val="E2972F"/>
              </w:rPr>
              <w:t xml:space="preserve">TROUBLE  </w:t>
            </w:r>
            <w:r>
              <w:t>Stale numbers: check the selected source file. Empty map: confirm dashboard HTML and JSON. Failed report: close any open output workbook and retry.</w:t>
            </w:r>
          </w:p>
        </w:tc>
      </w:tr>
    </w:tbl>
    <w:p>
      <w:pPr>
        <w:spacing w:after="20"/>
      </w:pPr>
    </w:p>
    <w:p>
      <w:r>
        <w:t>Scope: Lahore only | Generated 11 September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F78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0C5D43"/>
        <w:sz w:val="16"/>
      </w:rPr>
      <w:t>LWMC FLEET DASHBOARD  |  OPERATOR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B2B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1F2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5D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8B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D1F2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LWMC Fleet Dashboard Quick Reference</dc:title>
  <dc:subject>LWMC Fleet Dashboard operating instructions</dc:subject>
  <dc:creator>LWMC Fleet Dashboard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