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حبان — جلد ۱۰ (مجموعی واقعات: 1)</w:t>
      </w:r>
    </w:p>
    <w:p>
      <w:pPr>
        <w:spacing w:after="480"/>
        <w:jc w:val="center"/>
      </w:pPr>
      <w:r>
        <w:rPr>
          <w:rFonts w:ascii="Jameel Noori Nastaleeq" w:hAnsi="Jameel Noori Nastaleeq"/>
          <w:i/>
          <w:color w:val="555555"/>
          <w:sz w:val="26"/>
        </w:rPr>
        <w:t>مجموعی مستند واقعات: 1 | ماخذ: خطباتِ حبان جلد ۱۰ (مولانا حبان)</w:t>
      </w:r>
    </w:p>
    <w:p>
      <w:pPr>
        <w:spacing w:after="240"/>
      </w:pPr>
    </w:p>
    <w:p>
      <w:pPr>
        <w:spacing w:before="280" w:after="80"/>
        <w:jc w:val="right"/>
      </w:pPr>
      <w:r>
        <w:rPr>
          <w:rFonts w:ascii="Jameel Noori Nastaleeq" w:hAnsi="Jameel Noori Nastaleeq"/>
          <w:b/>
          <w:color w:val="1B365D"/>
          <w:sz w:val="34"/>
        </w:rPr>
        <w:t>واقعہ 1: پردے کی مخالفت کا پہلا واقعہ</w:t>
      </w:r>
    </w:p>
    <w:p>
      <w:pPr>
        <w:spacing w:after="120"/>
        <w:jc w:val="right"/>
      </w:pPr>
      <w:r>
        <w:rPr>
          <w:rFonts w:ascii="Jameel Noori Nastaleeq" w:hAnsi="Jameel Noori Nastaleeq"/>
          <w:color w:val="555555"/>
          <w:sz w:val="22"/>
        </w:rPr>
        <w:t>موضوع: اخلاق و موعظت | شخصیت: مولانا حبان | حوالہ: خطباتِ حبان، جلد ۱۰، صفحہ ۵۹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پردے کی مخالفت کا پہلا واقعہ </w:t>
              <w:br/>
              <w:br/>
              <w:br/>
              <w:br/>
              <w:br/>
              <w:t>اَلسَّلاَمُ عَلَیْکُمْ وَرَحْمَۃُ اللّٰہِ وَبَرَکَاتُہٗ</w:t>
              <w:br/>
              <w:br/>
              <w:t xml:space="preserve">اَلْحَمْدُ لِلّٰہِ رَبِّ الْعٰلَمِیْنَ وَالْعَاقِبَۃُ لِلْمُتَّقِیْنَ وَالصَّلٰوۃُ وَالسَّلاَمُ عَلٰی سَیِّدِ الْمُرْسَلَیْنَ وَعَلٰی اٰلِہٖ وَاَصْحَابِہٖ اَجْمَعِیْنَ اَمَّابَعْدُ فَاَعُوْذُ بِاللّٰہِ مِنَ الشَّیْطَانِ الرَّجِیْمِ بِسْمِ اللّٰہِ الرَّحْمٰنِ الرَّحِیْمِ۔ لَئِنْ لَّمْ یَنتَہِ الْمُنَافِقُونَ وَالَّذِیْنَ فِیْ قُلُوبِہِم مَّرَضٌ وَالْمُرْجِفُونَ فِیْ الْمَدِیْنَۃِ لَنُغْرِیَنَّکَ بِہِمْ ثُمَّ لَا یُجَاوِرُونَکَ فِیْہَا إِلَّا قَلِیْلاً ۔ صَدَقَ اللّٰہُ الْعَظِیْمُ  </w:t>
              <w:br/>
              <w:br/>
              <w:t xml:space="preserve">محترم خواتین اسلام میں نے قرآن کریم کی جس آیت کریمہ کی تلاوت کی ہے اس میں ان منافقین کا ذکر کیا گیا ہے جن کے دلوں میں شہوت پرستی کا مرض تھا جس کیوجہ سے عورتوں سے چھیڑ چھار کیا کرتے تھے اللہ تعالیٰ نے خبر دار کیا کہ اگر ایسی حرکتوں سے وہ باز نہ آئیں گے تو اے نبی ہم آپ کو ان پر مسلط کر دیں گے اور پھر </w:t>
              <w:br/>
              <w:br/>
              <w:br/>
              <w:br/>
              <w:t>مدینہ میں رہنے نہ پائیں درحقیقت پردے کی مخالفت ایسے ہی لوگ کرتے ہیں جن کی فطرت میں کجی ہے اور شہوت پرستی کی گندی صفت انکا شیوہ ہے۔</w:t>
              <w:br/>
              <w:br/>
              <w:t xml:space="preserve">پردے کی مخالفت شیطانی مزاج ہے </w:t>
              <w:br/>
              <w:br/>
              <w:br/>
              <w:t>پردہ سے چڑنا، اس کے نام سے نفرت کرنا، اس کو عورت کے لئے غلامی کی زنجیر قرار دینا؛ یہ اس بیمار ذہنیت، عیاش طبیعت، اور شیطانی مزاجی کی علامت ہے جو مغربی دنیا کے حکمراں طبقہ میں عام ہے۔</w:t>
              <w:br/>
              <w:br/>
              <w:t xml:space="preserve"> عورت کو رسوا کرنے والے عناصر ہر دور میں رہے ہیں؛ آج سے چودہ سو سال پہلے جب نہ تو تعلیم کا رواج تھا، نہ ملازمتوں کا چلن تھا، نہ شیشہ کی دیواروں سے بنے اور مخملی پردوں سے آراستہ آفس تھے کہ ان کے شایان شان کسی خاتون سکریٹری کی ضرورت پڑے، نہ بلند و بالا ٹاوروں میں ایسے شانپگسینٹرز تھے کہ ان کی رونق بڑھانے کے لئے سیلز گرل کی خدمات حاصل کرنے پر مجبور ہونا پڑے، نہ ایسی ملٹی نیشنل کمپنیاں تھیں کہ ان کو اپنی مصنوعات کی تشہیر کے لئے کسی نسوانی چہرہ کا سہارا لینا پڑے، لیکن پردہ کی مخالفت اس وقت بھی ہوئی اور شاید آج سے زیادہ شدت کے ساتھ ہوئی، کیوں کہ پردہ کی مخالفت کے اسباب کچھ اور ہی تھے؛ وہ دل کا ایک روگ تھا اور آنکھوں کی ایک ہوس تھی جو عورت کے چہرہ پر نقاب دیکھنے کی روا دار نہ تھی۔</w:t>
              <w:br/>
              <w:br/>
              <w:t xml:space="preserve"> آج سے چودہ سو سال پہلے مدینہ منورہ میں جہاں مسلمانوں اور یہودیوں کی مشترک آبادی تھی، قریب قریب مکانات تھے، ایک دوسرے سے معاملات پڑتے تھے، خرید و فروخت کے مواقع پر آمنا سامنا ہوتا تھا، جب پردہ کا حکم نازل ہوا تو </w:t>
              <w:br/>
              <w:br/>
              <w:br/>
              <w:br/>
              <w:t xml:space="preserve">یہودیوں کے ناپاک خیالات پر ایک کاری ضرب لگی، تفریح اور لطف اندوزی کے مواقع ان کو ہاتھ سے نکلتے محسوس ہوئے، کل تک پاکباز و عفت مآب خواتین کے چہروں پر ناپاک نگاہ ڈال کر ان کے دل میں چھپے جس شیطان کی بانچھیں کھل جایا کرتی تھیں، آج اس شیطان کو اپنا دم گھٹتا محسوس ہوا، لیکن شیطان شیطان ہے، کیسے مرسکتا تھا! اور کیسے اپنی حرکت سے باز آسکتا تھا؟ </w:t>
              <w:br/>
              <w:br/>
              <w:t>بنو قینقاع کے یہودیوں کے بازار میں ایک پردہ نشین مسلم خاتون کا ایک یہودی سنار کی دکان پر آنا ہوا، خاتون کے چہرہ پر پڑی نقاب کو دیکھ کر بازار میں موجود یہودیوں کو سخت ناگواری ہوئی، اسلام کی آمد سے پہلے اس معاشرہ میں یہودیوں کو پوری آزادی حاصل تھی، کوئی پردہ نہیں، کوئی رکاوٹ نہیں، اور ان کے ناپاک عزائم کی تکمیل کی راہ میں کوئی چیز حائل نہیں چنانچہ عادت کے مطابق انہوں نے ان باعزت پردہ نشین خاتون سے چہرہ کھولنے کی فرمائش ظاہر کی ، ان کا یہ مطالبہ جب پورا نہ ہوا تو ان کا خون کھول گیا، آخر کار انہوں نے حرکت یہ کی کہ ان خاتون کو غافل پاکر ان کے دوپٹہ کا وہ سرا جو ان کی کمر پر سے لٹک رہا تھا، ان کے پچھلے دامن میں باندھ دیا، سامان خرید کر تیزی کے ساتھ وہ خاتون جب اٹھیں تو دوپٹہ کے کھنچاؤ سے ان کا دامن بھی اٹھ گیا، جسم کا کھلنا تھا کہ یہودی شیطانوں نے ایک قہقہہ لگایا اور شرم وحیا کی اس مورت کے منھ سے ایک دل دوز چیخ نکلی، قریب ہی ایک دکان میں ایک غیرت مند مسلم نوجوان کھڑا تھا، لمحہ بھی نہیں گزرا کہ اسکے نیام سے تلوار باہر آئی ، لہرائی، چمکی، اور اس یہودی سنار کے سر کو تن سے جدا کر گئی، بازار میں موجود تمام یہودی اس نوجوان پر ٹوٹ پڑے، لڑتے لڑتے آخر کا ر وہ نوجوان شیہد ہوگیا، حضور  صلی اللہ علیہ وسلم کو جب یہودیوں کے ہاتھوں ایک مسلم خاتون کی اہانت کی اطلاع ملی تو آپ صلی اللہ علیہ وسلم نے ان کا محاصرہ کیا، یہاں تک کہ انہوں نے آپ صلی اللہ علیہ وسلم کے آگے اپنا سر جھکا دیا۔</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