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۷ (مجموعی واقعات: 2)</w:t>
      </w:r>
    </w:p>
    <w:p>
      <w:pPr>
        <w:spacing w:after="480"/>
        <w:jc w:val="center"/>
      </w:pPr>
      <w:r>
        <w:rPr>
          <w:rFonts w:ascii="Jameel Noori Nastaleeq" w:hAnsi="Jameel Noori Nastaleeq"/>
          <w:i/>
          <w:color w:val="555555"/>
          <w:sz w:val="26"/>
        </w:rPr>
        <w:t>مجموعی مستند واقعات: 2 | ماخذ: خطباتِ حبان جلد ۷ (مولانا حبان)</w:t>
      </w:r>
    </w:p>
    <w:p>
      <w:pPr>
        <w:spacing w:after="240"/>
      </w:pPr>
    </w:p>
    <w:p>
      <w:pPr>
        <w:spacing w:before="280" w:after="80"/>
        <w:jc w:val="right"/>
      </w:pPr>
      <w:r>
        <w:rPr>
          <w:rFonts w:ascii="Jameel Noori Nastaleeq" w:hAnsi="Jameel Noori Nastaleeq"/>
          <w:b/>
          <w:color w:val="1B365D"/>
          <w:sz w:val="34"/>
        </w:rPr>
        <w:t>واقعہ 1: ایک نو مسلم خاتون کی کسمپرسی کا ناگفتہ بہ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۷،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 مسلم خاتون کی کسمپرسی کا ناگفتہ بہ واقعہ</w:t>
              <w:br/>
              <w:br/>
              <w:br/>
              <w:br/>
              <w:br/>
              <w:t>اَلسَّلاَمُ عَلَیْکُمْ وَرَحْمَۃُ اللّٰہِ وَبَرَکَاتُہُ</w:t>
              <w:br/>
              <w:br/>
              <w:t>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یَآاَیُّھَا النَّاسُ اِنَّا خَلَقْنٰکُمْ مِنْ ذَکَرٍ وَّاُنْثٰی وَجَعَلْنٰکُمْ شُعُوْبًا وَقَبَآئِلَ لِتَعَارَفُوْا،اِنَّ اَکْرَمَکُمْ عِنْدَاللّٰہِ اَتْقٰکُمْ۔صَدَقَ اللّٰہُ الْعَظِیْمُ</w:t>
              <w:br/>
              <w:br/>
              <w:t xml:space="preserve">محترم خواتین اسلام،مذہب اسلام میں فضیلت وبرتری خاندان وقبیلہ اور ذات پات کی بنیاد پر نہیں ہے۔ فَلاَ تُزَکُّوااَنْفُسَکُمْ تم اپنے آپ کو بہت پاک </w:t>
              <w:br/>
              <w:br/>
              <w:br/>
              <w:br/>
              <w:t>صاف نہ بنو فضیلت وبزرگی کا معیار اللہ تعالیٰ کے یہاں تقویٰ ہے اور جس آدمی کے دل میں اللہ کا خوف اور اس کا ڈر ہوگا وہ اللہ کے ہر ہر حکم پر عمل پیرا ہونے کے لئے تیار رہے گا۔یَااَیُّھَا الَّذِیْنَ اٰمَنُوْااٰمِنُوْا‘‘اے ایمان والو ایمان لے آؤ ایک اور موقع پر اللہ تبارک وتعالیٰ نے ارشاد فرمایا’’یَااَیُّھَا الَّذِیْنَ اٰمَنُوْا ادْخُلُوْافِیْ السِّلْمِ کَافَّۃً‘‘اے ایمان والو! پورے پورے اسلام میں داخل ہو جاؤ یعنی اسلام کے ہر ہر حکم پر عمل کرو ایسا نہ ہو کہ آدھا تیتر آدھا بٹیر اور اس سلسلہ میں کسی لو مۃلائم کی پروابھی مت کرو بزدلی اور کم ہمتی سے کام بھی مت لو ’’اَطِیْعُوْا اللّٰہَ وَرَسُوْلَہٗ وَلاَ تَنَازَعُوْا فَتَفْشَلُوْا وَتَذْھَبَ رِیْحُکُمْ وَاصْبِرُوْا‘‘ اللہ اور اس کے رسول کی فرمانبرداری کرواور آپس میں جھگڑو مت ورنہ تم نامرد ہو جاؤ گے اور تمہاری ہوا اکھڑ جائے گی اورڈٹے رہو صحابہ کرام کی صفات بیان کرتے ہوئے قرآن کریم نے ذکر کیا سورہ فتح کی آیت ہے ’’مُحَمَّدٌ رَّسُوْلُ اللّٰہِ وَالَّذِیْنَ مَعَہُ اَشِدَّآئُ عَلَی الْکُفَّارِ رُحَمَائُ بَیْنَھُمْ‘‘ محمد اللہ کے رسول ہیں اور جوآپ کے ساتھ ہیں یعنی صحابہ کرام وہ کفار پر بہت سخت ہیں اور آپس میں ایک دوسرے پر رحمدل ہیں ایک مسلمان کی یہی شان ہونی چاہئے جب ایک شخص نے اسلام قبول کرلیا اور دائرۂ اسلام میں داخل ہوگیا تو اب اس کا درجہ بھی اسی مسلمان کی طرح ہے جو پیدائشی طور پر مسلمان ہے اس سلسلہ میں ہم نسلی مسلمانوں سے بڑی کوتا ہیاں ہوتی ہیں کہ جوشخص مذہب اسلام قبول کرتا ہے اس کو رشتہ دینے کے لئے تیار نہیں ہوتے ہیں۔</w:t>
              <w:br/>
              <w:br/>
              <w:t xml:space="preserve">ماہانہ تذکیر جودہلی سے پابندی سے شائع ہوتا ہے،اور ماہنامہ نقوش عالم بنگلور کے تبادلہ میں آتا ہے اس کاسیریل نمبر65ہے،ایڈیٹر مولانا عزیزالحسن صدیقی مدظلہٗ ہیں۔جن کی تحریروں سے اندازہ ہوتا ہے کہ ملت کی زبوں حالی اور دکھتی رگوں پر ہمیشہ متفکر رہتے ہیں۔اور ملک وقوم کے لئے قلبی کڑھن رکھتے ہیں۔موصوف کے رسالہ </w:t>
              <w:br/>
              <w:br/>
              <w:br/>
              <w:br/>
              <w:t>میں جناب ابوسعید صاحب کا ایک مضمون شمارہ اگست  ۲۰۰۹؁ء میں شائع ہواتھا میں نے اس کو زیراکس کراکر فائل میں رکھ دیا آج یاد آیا تو اس کو خطبات حبان برائے دخترانِ اسلام کی اشاعتوں میں شامل کردیا۔</w:t>
              <w:br/>
              <w:br/>
              <w:t>میں اس واقعہ کو من وعن حضرت مولانا عزیزالحسن صدیقی صاحب کے شکریہ کے ساتھ نقل کررہا ہوں۔جو ہماری معزز خواتین کے لئے تو قابل عبرت ہے ہی لیکن اس سے زیادہ مرد حضرات کے لئے لمحۂ فکریہ ہے۔</w:t>
            </w:r>
          </w:p>
        </w:tc>
      </w:tr>
    </w:tbl>
    <w:p>
      <w:pPr>
        <w:spacing w:after="80"/>
      </w:pPr>
    </w:p>
    <w:p>
      <w:pPr>
        <w:spacing w:before="280" w:after="80"/>
        <w:jc w:val="right"/>
      </w:pPr>
      <w:r>
        <w:rPr>
          <w:rFonts w:ascii="Jameel Noori Nastaleeq" w:hAnsi="Jameel Noori Nastaleeq"/>
          <w:b/>
          <w:color w:val="1B365D"/>
          <w:sz w:val="34"/>
        </w:rPr>
        <w:t>واقعہ 2: واقعہ کچھ اس طرح ہے کہ</w:t>
      </w:r>
    </w:p>
    <w:p>
      <w:pPr>
        <w:spacing w:after="120"/>
        <w:jc w:val="right"/>
      </w:pPr>
      <w:r>
        <w:rPr>
          <w:rFonts w:ascii="Jameel Noori Nastaleeq" w:hAnsi="Jameel Noori Nastaleeq"/>
          <w:color w:val="555555"/>
          <w:sz w:val="22"/>
        </w:rPr>
        <w:t>موضوع: اخلاق و موعظت | شخصیت: مولانا حبان | حوالہ: خطباتِ حبان، جلد ۷، صفحہ 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کچھ اس طرح ہے کہ</w:t>
              <w:br/>
              <w:br/>
              <w:br/>
              <w:t>خواجہ حمیدالدین اپنی حویلی کے صحن میں احباب کے جمگھٹ میں تھے،صبح کا سہانا وقت تھا،ٹھنڈی ٹھنڈی ہوائیں چل رہی تھیں۔دالان میں طرح طرح کے پھول اپنی بہاردکھا رہے تھے۔ماحول خوشگوار اور فضا معطر ہو رہی تھی۔ایسے میں خادم بلوری فنجانوں میں ارغوانی چائے لے کر حاضر ہوا۔سب نے ہاتھ بڑھا کر ایک ایک فنجان اٹھالیا اور چسکیاں لینے لگے۔سبحان اللہ ،ماشاء اللہ کی تکرارہونے لگی۔ خواجہ  حمیدا لدین کے ایک ہاتھ میں آج کا تازہ اخبار تھا اوردوسرے ہاتھ میں فنجان ،وہ بیک وقت چائے سے بھی لطف اندوز ہورہے تھے اور اخبار پر بھی اچٹتی ہوئی نگاہ ڈالتے جارہے تھے گویاکہ زبان حال سے کہہ رہے تھے۔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