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معارف الحديث — جلد ۴ (واقعات: 7)</w:t>
      </w:r>
    </w:p>
    <w:p>
      <w:pPr>
        <w:spacing w:after="240"/>
      </w:pPr>
    </w:p>
    <w:p>
      <w:pPr>
        <w:spacing w:before="280" w:after="80"/>
        <w:jc w:val="right"/>
      </w:pPr>
      <w:r>
        <w:rPr>
          <w:rFonts w:ascii="Jameel Noori Nastaleeq" w:hAnsi="Jameel Noori Nastaleeq"/>
          <w:b/>
          <w:color w:val="1B365D"/>
          <w:sz w:val="34"/>
        </w:rPr>
        <w:t>واقعہ 1: سورہ واقعہ</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۴، صفحہ ۸۱</w:t>
      </w:r>
    </w:p>
    <w:p>
      <w:pPr>
        <w:spacing w:before="60" w:after="80" w:line="312" w:lineRule="auto"/>
        <w:ind w:right="288" w:left="288"/>
        <w:jc w:val="right"/>
      </w:pPr>
      <w:r>
        <w:rPr>
          <w:rFonts w:ascii="Jameel Noori Nastaleeq" w:hAnsi="Jameel Noori Nastaleeq"/>
          <w:color w:val="222222"/>
          <w:sz w:val="27"/>
        </w:rPr>
        <w:t>سورہ واقعہ</w:t>
      </w:r>
    </w:p>
    <w:p>
      <w:pPr>
        <w:spacing w:before="60" w:after="80" w:line="312" w:lineRule="auto"/>
        <w:ind w:right="288" w:left="288"/>
        <w:jc w:val="right"/>
      </w:pPr>
      <w:r>
        <w:rPr>
          <w:rFonts w:ascii="Jameel Noori Nastaleeq" w:hAnsi="Jameel Noori Nastaleeq"/>
          <w:color w:val="222222"/>
          <w:sz w:val="27"/>
        </w:rPr>
        <w:t>&lt;hd&gt;(52) عَنِ ابْنِ مَسْعُودٍ قَالَ: قَالَ رَسُولُ اللَّهِ صَلَّى اللَّهُ عَلَيْهِ وَسَلَّمَ: " مَنْ قَرَأَ سُورَةَ الْوَاقِعَةِ فِي كُلِّ لَيْلَةٍ لَمْ تُصِبْهُ فَاقَةٌ " وَكَانَ ابْنُ مَسْعُودٍ يَأْمُرُ بَنَاتِهِ يَقْرَأْنَ بها كُلَّ لَيْلَةٍ. (رواه البيهقى فى شعب الايمان)&lt;/hd&gt;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صلوٰۃ علی النبی کا مطلب اور ایک اشکال کا حل</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۴، صفحہ ۲۲۴</w:t>
      </w:r>
    </w:p>
    <w:p>
      <w:pPr>
        <w:spacing w:before="60" w:after="80" w:line="312" w:lineRule="auto"/>
        <w:ind w:right="288" w:left="288"/>
        <w:jc w:val="right"/>
      </w:pPr>
      <w:r>
        <w:rPr>
          <w:rFonts w:ascii="Jameel Noori Nastaleeq" w:hAnsi="Jameel Noori Nastaleeq"/>
          <w:color w:val="222222"/>
          <w:sz w:val="27"/>
        </w:rPr>
        <w:t>صلوٰۃ علی النبی کا مطلب اور ایک اشکال کا حل</w:t>
      </w:r>
    </w:p>
    <w:p>
      <w:pPr>
        <w:spacing w:before="60" w:after="80" w:line="312" w:lineRule="auto"/>
        <w:ind w:right="288" w:left="288"/>
        <w:jc w:val="right"/>
      </w:pPr>
      <w:r>
        <w:rPr>
          <w:rFonts w:ascii="Jameel Noori Nastaleeq" w:hAnsi="Jameel Noori Nastaleeq"/>
          <w:color w:val="222222"/>
          <w:sz w:val="27"/>
        </w:rPr>
        <w:t>سورہ احزاب کی اس آیت میں بہت سے لوگوں کو یہ اشکال محسوس ہوتا ہے کہ اس میں اللہ اور فرشتوں کی نسبت سے بھی “صلوٰۃ” کا لفظ استعمال کیا گیا ہے ، اور مومن بندوں کی نسبت سے بھی وہی لفظ استعمال فرمایا گیا ہے ، حالانکہ حقیقت کے لحاظ سے ان میں سے ہر ایک کا عمل دوسرے سے یقینا مختلف ہے ۔ اللہ تعالیٰ کی طرف سے رسول اللہﷺ جپر صلوٰۃ کا جو عمل ہوتا ہے (جسکو اس آیت میں فرشتوں کے عمل کے ساتھ جوڑ کر &lt;qr&gt;“يُصَلُّونَ ”&lt;/qr&gt; کے لفظ سے ذکر کیا گیا ہے) وہ ہرگز فرشتوں اور مؤمنین کا عمل نہیں ہو سکتا ۔ اور اسی طرح ایمان والے بندوں سے جس عملِ صلوٰۃ کا مطالبہ &lt;qr&gt;“صَلُّوا”&lt;/qr&gt; کے لفظ سے کیا گیا ہے وہ ہرگز خدا کا فعل نہیں ہو سکتا ۔</w:t>
      </w:r>
    </w:p>
    <w:p>
      <w:pPr>
        <w:spacing w:before="60" w:after="80" w:line="312" w:lineRule="auto"/>
        <w:ind w:right="288" w:left="288"/>
        <w:jc w:val="right"/>
      </w:pPr>
      <w:r>
        <w:rPr>
          <w:rFonts w:ascii="Jameel Noori Nastaleeq" w:hAnsi="Jameel Noori Nastaleeq"/>
          <w:color w:val="222222"/>
          <w:sz w:val="27"/>
        </w:rPr>
        <w:t>اس کو حل کرنے کے لئے اکثر یہ کہا جاتا ہے کہ نسبت بدلنے سے صلوٰۃ کے معنی بدل جاتے ہیں جب اللہ تعالیٰ کی طرف اُس کی نسبت ہو تو اس کا مطلب ہوتا ہے رحمت نازل کرنا ، اور جب ملائکہ یا مومنین کی طرف نسبت ہو تو اس کا مطلب ہوتا ہے اللہ سے رحمت کی دعا کرنا ۔ لیکن زیادہ صحیح بات یہ ہے کہ صلوٰۃ کے معنی میں بہت وسعت ہے ۔ تکریم و تشریف ، مدح و ثناء ، رفعِ مراتب ، محبت و عطوفت ، برکت و رحمت ، پیار</w:t>
      </w:r>
    </w:p>
    <w:p>
      <w:pPr>
        <w:spacing w:before="60" w:after="80" w:line="312" w:lineRule="auto"/>
        <w:ind w:right="288" w:left="288"/>
        <w:jc w:val="right"/>
      </w:pPr>
      <w:r>
        <w:rPr>
          <w:rFonts w:ascii="Jameel Noori Nastaleeq" w:hAnsi="Jameel Noori Nastaleeq"/>
          <w:color w:val="222222"/>
          <w:sz w:val="27"/>
        </w:rPr>
        <w:t>دُلار ، ارادہ خیر و دعائے خیر ، ان سب کو صلوٰۃ کا مفہوم حاوی ہے ۔ اس لئے اس کی نسبت اللہ اور اس کے فرشتوں کی طرف ایمان والے بندوں کی طرف یکساں طور پر کی جا سکتی ہے ۔ البتہ یہ فرق ہو گا کہ رسول اللہﷺ پر اللہ تعالیٰ کی صلوٰۃ اس کی شانِ عالی کے مطابق ہو گی ، اور فرشتوں کی طرف سے ان کے مرتبہ کے مطابق اور مومنین کی طرف سے اُن کی حیثیت کے مطابق ۔</w:t>
      </w:r>
    </w:p>
    <w:p>
      <w:pPr>
        <w:spacing w:before="60" w:after="80" w:line="312" w:lineRule="auto"/>
        <w:ind w:right="288" w:left="288"/>
        <w:jc w:val="right"/>
      </w:pPr>
      <w:r>
        <w:rPr>
          <w:rFonts w:ascii="Jameel Noori Nastaleeq" w:hAnsi="Jameel Noori Nastaleeq"/>
          <w:color w:val="222222"/>
          <w:sz w:val="27"/>
        </w:rPr>
        <w:t>اس بناء پر آٰت کا مطلب یہ ہو گا کہ اللہ تعالیٰ کی اپنے نبی ﷺ پر خاص الخاص عنایت و نوازش اور پیار دُلار سے ، اور وہ ان کی مدح و ستائش کرتا اور عظمت و شرف کے بلند ترین مقام تک انکو پہنچانا چاہتا ہے ، اور فرشتے بھی ان کی تکریم و تعظیم اور مدح و ثناء کرتے ہین اور ان کے لئے اللہ تعالیٰ سے بیش از بیش الطاف و عنایات اور رفع درجات کی دعائیں کرتے ہیں ۔ اے ایمان والو ! تم بھی ایسا ہی کرو ، اور آپﷺ کے لئے اللہ تعالیٰ سے خاص الخاص لطف و عنایت ، محبت و عطوفت ، مراتب اور درجات کی رفعت ، پورے عالم کی سیادت و امامت اور مقامِ محمود و قبولیت شفاعت کی دعا کیا کرو اور آپﷺ پر سلام بھیجا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مسلمانوں کی کوئی نشست ذِکر اللہ اور صلوٰۃ علی النبی ﷺ سے خالی نہ ہونی چاہئے</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۴، صفحہ ۲۳۳</w:t>
      </w:r>
    </w:p>
    <w:p>
      <w:pPr>
        <w:spacing w:before="60" w:after="80" w:line="312" w:lineRule="auto"/>
        <w:ind w:right="288" w:left="288"/>
        <w:jc w:val="right"/>
      </w:pPr>
      <w:r>
        <w:rPr>
          <w:rFonts w:ascii="Jameel Noori Nastaleeq" w:hAnsi="Jameel Noori Nastaleeq"/>
          <w:color w:val="222222"/>
          <w:sz w:val="27"/>
        </w:rPr>
        <w:t>مسلمانوں کی کوئی نشست ذِکر اللہ اور صلوٰۃ علی النبی ﷺ سے خالی نہ ہونی چاہئے</w:t>
      </w:r>
    </w:p>
    <w:p>
      <w:pPr>
        <w:spacing w:before="60" w:after="80" w:line="312" w:lineRule="auto"/>
        <w:ind w:right="288" w:left="288"/>
        <w:jc w:val="right"/>
      </w:pPr>
      <w:r>
        <w:rPr>
          <w:rFonts w:ascii="Jameel Noori Nastaleeq" w:hAnsi="Jameel Noori Nastaleeq"/>
          <w:color w:val="222222"/>
          <w:sz w:val="27"/>
        </w:rPr>
        <w:t>&lt;hd&gt;(301) عَنْ أَبِي هُرَيْرَةَ، قَالَ: قَالَ رَسُولُ اللَّهِ صَلَّى اللَّهُ عَلَيْهِ وَسَلَّمَ: «مَا جَلَسَ قَوْمٌ مَجْلِسًا لَمْ يَذْكُرُوا اللَّهَ فِيهِ، وَلَمْ يُصَلُّوا عَلَى نَبِيِّهِمْ، إِلَّا كَانَ عَلَيْهِمْ تِرَةً فَإِنْ شَاءَ عَذَّبَهُمْ وَإِنْ شَاءَ غَفَرَ لَهُمْ» (رواه الترمذى)&lt;/hd&gt;</w:t>
      </w:r>
    </w:p>
    <w:p>
      <w:pPr>
        <w:spacing w:before="60" w:after="80" w:line="312" w:lineRule="auto"/>
        <w:ind w:right="288" w:left="288"/>
        <w:jc w:val="right"/>
      </w:pPr>
      <w:r>
        <w:rPr>
          <w:rFonts w:ascii="Jameel Noori Nastaleeq" w:hAnsi="Jameel Noori Nastaleeq"/>
          <w:color w:val="222222"/>
          <w:sz w:val="27"/>
        </w:rPr>
        <w:t>ترجمہ : حضرت ابو ہریرہ رضی اللہ عنہ سے روایت ہے کہ رسول اللہﷺ نے فرمایا : جو لوگ کہیں بیٹھے اور انہوں نے اس نشست میں نہ اللہ کو یاد کیا اور نہ اپنے نبیﷺ پر درود بھیجا (یعنی ان کی وہ مجلس اور نشست ذِکر اللہ اور صلوٰۃ علی النبیﷺ سے بالکل خالی رہی) تو قیامت میں یہ اُن کے لئے حسرت و خسران کا باعث ہو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معارِفُ الحدیث</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۴، صفحہ ۲۵۸</w:t>
      </w:r>
    </w:p>
    <w:p>
      <w:pPr>
        <w:spacing w:before="60" w:after="80" w:line="312" w:lineRule="auto"/>
        <w:ind w:right="288" w:left="288"/>
        <w:jc w:val="right"/>
      </w:pPr>
      <w:r>
        <w:rPr>
          <w:rFonts w:ascii="Jameel Noori Nastaleeq" w:hAnsi="Jameel Noori Nastaleeq"/>
          <w:color w:val="222222"/>
          <w:sz w:val="27"/>
        </w:rPr>
        <w:t>معارِفُ الحدیث</w:t>
      </w:r>
    </w:p>
    <w:p>
      <w:pPr>
        <w:spacing w:before="60" w:after="80" w:line="312" w:lineRule="auto"/>
        <w:ind w:right="288" w:left="288"/>
        <w:jc w:val="right"/>
      </w:pPr>
      <w:r>
        <w:rPr>
          <w:rFonts w:ascii="Jameel Noori Nastaleeq" w:hAnsi="Jameel Noori Nastaleeq"/>
          <w:color w:val="222222"/>
          <w:sz w:val="27"/>
        </w:rPr>
        <w:t>یعنی</w:t>
      </w:r>
    </w:p>
    <w:p>
      <w:pPr>
        <w:spacing w:before="60" w:after="80" w:line="312" w:lineRule="auto"/>
        <w:ind w:right="288" w:left="288"/>
        <w:jc w:val="right"/>
      </w:pPr>
      <w:r>
        <w:rPr>
          <w:rFonts w:ascii="Jameel Noori Nastaleeq" w:hAnsi="Jameel Noori Nastaleeq"/>
          <w:color w:val="222222"/>
          <w:sz w:val="27"/>
        </w:rPr>
        <w:t>احادیثِ نبویﷺ کا ایک جدید اور جامع انتخاب</w:t>
      </w:r>
    </w:p>
    <w:p>
      <w:pPr>
        <w:spacing w:before="60" w:after="80" w:line="312" w:lineRule="auto"/>
        <w:ind w:right="288" w:left="288"/>
        <w:jc w:val="right"/>
      </w:pPr>
      <w:r>
        <w:rPr>
          <w:rFonts w:ascii="Jameel Noori Nastaleeq" w:hAnsi="Jameel Noori Nastaleeq"/>
          <w:color w:val="222222"/>
          <w:sz w:val="27"/>
        </w:rPr>
        <w:t>اُردو ترجمہ اور تشریحات کے ساتھ</w:t>
      </w:r>
    </w:p>
    <w:p>
      <w:pPr>
        <w:spacing w:before="60" w:after="80" w:line="312" w:lineRule="auto"/>
        <w:ind w:right="288" w:left="288"/>
        <w:jc w:val="right"/>
      </w:pPr>
      <w:r>
        <w:rPr>
          <w:rFonts w:ascii="Jameel Noori Nastaleeq" w:hAnsi="Jameel Noori Nastaleeq"/>
          <w:color w:val="222222"/>
          <w:sz w:val="27"/>
        </w:rPr>
        <w:t>جلد ششم</w:t>
      </w:r>
    </w:p>
    <w:p>
      <w:pPr>
        <w:spacing w:before="60" w:after="80" w:line="312" w:lineRule="auto"/>
        <w:ind w:right="288" w:left="288"/>
        <w:jc w:val="right"/>
      </w:pPr>
      <w:r>
        <w:rPr>
          <w:rFonts w:ascii="Jameel Noori Nastaleeq" w:hAnsi="Jameel Noori Nastaleeq"/>
          <w:color w:val="222222"/>
          <w:sz w:val="27"/>
        </w:rPr>
        <w:t>کتاب المعاشرۃ والمعاملات</w:t>
      </w:r>
    </w:p>
    <w:p>
      <w:pPr>
        <w:spacing w:before="60" w:after="80" w:line="312" w:lineRule="auto"/>
        <w:ind w:right="288" w:left="288"/>
        <w:jc w:val="right"/>
      </w:pPr>
      <w:r>
        <w:rPr>
          <w:rFonts w:ascii="Jameel Noori Nastaleeq" w:hAnsi="Jameel Noori Nastaleeq"/>
          <w:color w:val="222222"/>
          <w:sz w:val="27"/>
        </w:rPr>
        <w:t>حصہ اول</w:t>
      </w:r>
    </w:p>
    <w:p>
      <w:pPr>
        <w:spacing w:before="60" w:after="80" w:line="312" w:lineRule="auto"/>
        <w:ind w:right="288" w:left="288"/>
        <w:jc w:val="right"/>
      </w:pPr>
      <w:r>
        <w:rPr>
          <w:rFonts w:ascii="Jameel Noori Nastaleeq" w:hAnsi="Jameel Noori Nastaleeq"/>
          <w:color w:val="222222"/>
          <w:sz w:val="27"/>
        </w:rPr>
        <w:t>تالیف مولانا مُحمد منظُور نُعمانی رحمۃ اللہ علیہ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نبیذ حلال طیب ہے اور خود رسول اللہﷺ استعمال فرماتے تھے</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۴، صفحہ ۳۹۵</w:t>
      </w:r>
    </w:p>
    <w:p>
      <w:pPr>
        <w:spacing w:before="60" w:after="80" w:line="312" w:lineRule="auto"/>
        <w:ind w:right="288" w:left="288"/>
        <w:jc w:val="right"/>
      </w:pPr>
      <w:r>
        <w:rPr>
          <w:rFonts w:ascii="Jameel Noori Nastaleeq" w:hAnsi="Jameel Noori Nastaleeq"/>
          <w:color w:val="222222"/>
          <w:sz w:val="27"/>
        </w:rPr>
        <w:t>نبیذ حلال طیب ہے اور خود رسول اللہﷺ استعمال فرماتے تھے</w:t>
      </w:r>
    </w:p>
    <w:p>
      <w:pPr>
        <w:spacing w:before="60" w:after="80" w:line="312" w:lineRule="auto"/>
        <w:ind w:right="288" w:left="288"/>
        <w:jc w:val="right"/>
      </w:pPr>
      <w:r>
        <w:rPr>
          <w:rFonts w:ascii="Jameel Noori Nastaleeq" w:hAnsi="Jameel Noori Nastaleeq"/>
          <w:color w:val="222222"/>
          <w:sz w:val="27"/>
        </w:rPr>
        <w:t>&lt;hd&gt;(235) عَنْ عَائِشَةَ أَنَّ رَسُولَ اللَّهِ صَلَّى اللَّهُ عَلَيْهِ وَسَلَّمَ كَانَ يُنْبَذُ لَهُ زَبِيبٌ فَيُلْقِي فِيهِ تَمْرًا وَتَمْرٌ فَيُلْقِي فِيهِ الزَّبِيبَ. (رواه ابوداؤد)&lt;/hd&gt;</w:t>
      </w:r>
    </w:p>
    <w:p>
      <w:pPr>
        <w:spacing w:before="60" w:after="80" w:line="312" w:lineRule="auto"/>
        <w:ind w:right="288" w:left="288"/>
        <w:jc w:val="right"/>
      </w:pPr>
      <w:r>
        <w:rPr>
          <w:rFonts w:ascii="Jameel Noori Nastaleeq" w:hAnsi="Jameel Noori Nastaleeq"/>
          <w:color w:val="222222"/>
          <w:sz w:val="27"/>
        </w:rPr>
        <w:t>ترجمہ : حضرت عائشہ صدیقہ رضی اللہ عنہا سے روایت ہے کہ رسول اللہﷺ کے لئے خشک انگوروں سے نبیذ بنائی جاتی تھی اور اس میں کھجوریں بھی ڈال دی جاتی تھیں ، یا کھجوروں سے نبیذ بنائی جاتی تھی اور اس میں خشک انگور بھی ڈال دئیے جاتے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کسی اجنبی عورت پر اچانک نگاہ پڑ جانے کا حکم</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۴، صفحہ ۴۳۸</w:t>
      </w:r>
    </w:p>
    <w:p>
      <w:pPr>
        <w:spacing w:before="60" w:after="80" w:line="312" w:lineRule="auto"/>
        <w:ind w:right="288" w:left="288"/>
        <w:jc w:val="right"/>
      </w:pPr>
      <w:r>
        <w:rPr>
          <w:rFonts w:ascii="Jameel Noori Nastaleeq" w:hAnsi="Jameel Noori Nastaleeq"/>
          <w:color w:val="222222"/>
          <w:sz w:val="27"/>
        </w:rPr>
        <w:t>کسی اجنبی عورت پر اچانک نگاہ پڑ جانے کا حکم</w:t>
      </w:r>
    </w:p>
    <w:p>
      <w:pPr>
        <w:spacing w:before="60" w:after="80" w:line="312" w:lineRule="auto"/>
        <w:ind w:right="288" w:left="288"/>
        <w:jc w:val="right"/>
      </w:pPr>
      <w:r>
        <w:rPr>
          <w:rFonts w:ascii="Jameel Noori Nastaleeq" w:hAnsi="Jameel Noori Nastaleeq"/>
          <w:color w:val="222222"/>
          <w:sz w:val="27"/>
        </w:rPr>
        <w:t>&lt;hd&gt;(320) عَنْ جَرِيرِ بْنِ عَبْدِ اللَّهِ قَالَ: سَأَلْتُ رَسُولَ اللَّهِ صَلَّى اللَّهُ عَلَيْهِ وَسَلَّمَ عَنْ نَظَرِ الْفُجَاءَةِ فَأَمَرَنِي أَنْ أَصْرِفَ بَصَرِي. (رواه مسلم)&lt;/hd&gt;</w:t>
      </w:r>
    </w:p>
    <w:p>
      <w:pPr>
        <w:spacing w:before="60" w:after="80" w:line="312" w:lineRule="auto"/>
        <w:ind w:right="288" w:left="288"/>
        <w:jc w:val="right"/>
      </w:pPr>
      <w:r>
        <w:rPr>
          <w:rFonts w:ascii="Jameel Noori Nastaleeq" w:hAnsi="Jameel Noori Nastaleeq"/>
          <w:color w:val="222222"/>
          <w:sz w:val="27"/>
        </w:rPr>
        <w:t>ترجمہ : حضرت جریر بن عبداللہ رضی اللہ عنہ سے روایت ہے کہ میں نے رسول اللہﷺ سے اچانک نظر پڑ جانے کے بارے میں دریافت کیا (یعنی یہ کہ اگر اچانک کسی نامحرم عورت پر یا کسی کے ستر پر نظر پڑ جائے تو مجھے کیا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سچائی اور دیانت داری کے ساتھ کاروبار کرنے والے انبیاء صدیقین اور شہداء کے ساتھ</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۴، صفحہ ۴۸۴</w:t>
      </w:r>
    </w:p>
    <w:p>
      <w:pPr>
        <w:spacing w:before="60" w:after="80" w:line="312" w:lineRule="auto"/>
        <w:ind w:right="288" w:left="288"/>
        <w:jc w:val="right"/>
      </w:pPr>
      <w:r>
        <w:rPr>
          <w:rFonts w:ascii="Jameel Noori Nastaleeq" w:hAnsi="Jameel Noori Nastaleeq"/>
          <w:color w:val="222222"/>
          <w:sz w:val="27"/>
        </w:rPr>
        <w:t>سچائی اور دیانت داری کے ساتھ کاروبار کرنے والے انبیاء صدیقین اور شہداء کے ساتھ</w:t>
      </w:r>
    </w:p>
    <w:p>
      <w:pPr>
        <w:spacing w:before="60" w:after="80" w:line="312" w:lineRule="auto"/>
        <w:ind w:right="288" w:left="288"/>
        <w:jc w:val="right"/>
      </w:pPr>
      <w:r>
        <w:rPr>
          <w:rFonts w:ascii="Jameel Noori Nastaleeq" w:hAnsi="Jameel Noori Nastaleeq"/>
          <w:color w:val="222222"/>
          <w:sz w:val="27"/>
        </w:rPr>
        <w:t>&lt;hd&gt;عَنْ أَبِي سَعِيدٍ، قَالَ: قَالَ رَسُولُ اللَّهِ صَلَّى اللَّهُ عَلَيْهِ وَسَلَّمَ: «التَّاجِرُ الصَّدُوقُ الْأَمِينُ مَعَ النَّبِيِّينَ وَالصِّدِّيقِينَ وَالشُّهَدَاءِ» (رواه الترمذى والدارمى والدار قطنى ، ورواه ابن ماجة عن ابن عمر)&lt;/hd&gt;</w:t>
      </w:r>
    </w:p>
    <w:p>
      <w:pPr>
        <w:spacing w:before="60" w:after="80" w:line="312" w:lineRule="auto"/>
        <w:ind w:right="288" w:left="288"/>
        <w:jc w:val="right"/>
      </w:pPr>
      <w:r>
        <w:rPr>
          <w:rFonts w:ascii="Jameel Noori Nastaleeq" w:hAnsi="Jameel Noori Nastaleeq"/>
          <w:color w:val="222222"/>
          <w:sz w:val="27"/>
        </w:rPr>
        <w:t>حضرت ابو سعید خدری رضی اللہ عنہ سے روایت ہے کہ رسول اللہ صلی اللہ علیہ وسلم نے فرمایا کہ پوری سچائی اور ایمانداری کے ساتھ کاروبار کرنے والا تاجر نبیوں اور صدیقوں اور شہیدوں کے ساتھ ہوگا۔ (جامع ترمذی سنن دارمی سنن دارقطنی) اور ابن ماجہ نےیہی حدیث اپنی سند سے حضرت ابنِ عمر رضی اللہ عنہ سے روایت کی ہے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