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center"/>
      </w:pPr>
      <w:r>
        <w:rPr>
          <w:rFonts w:ascii="Jameel Noori Nastaleeq" w:hAnsi="Jameel Noori Nastaleeq"/>
          <w:b/>
          <w:color w:val="107C41"/>
          <w:sz w:val="52"/>
        </w:rPr>
        <w:t>واقعات انسائیکلوپیڈیا</w:t>
        <w:br/>
        <w:t>ملفوظات حکیم الامت — جلد ۱۰</w:t>
      </w:r>
    </w:p>
    <w:p>
      <w:pPr>
        <w:bidi/>
        <w:jc w:val="center"/>
      </w:pPr>
      <w:r>
        <w:rPr>
          <w:rFonts w:ascii="Jameel Noori Nastaleeq" w:hAnsi="Jameel Noori Nastaleeq"/>
          <w:color w:val="646464"/>
          <w:sz w:val="28"/>
        </w:rPr>
        <w:t>مجموعہ واقعات و ارمغانِ ہدایت (کل واقعات: 14)</w:t>
      </w:r>
    </w:p>
    <w:p/>
    <w:p>
      <w:pPr>
        <w:bidi/>
        <w:spacing w:before="280" w:after="80"/>
      </w:pPr>
      <w:r>
        <w:rPr>
          <w:rFonts w:ascii="Jameel Noori Nastaleeq" w:hAnsi="Jameel Noori Nastaleeq"/>
          <w:b/>
          <w:color w:val="107C41"/>
          <w:sz w:val="32"/>
        </w:rPr>
        <w:t>واقعہ 1: سیدنا عبداللہ بن عمرؓ کا غلاموں کی ظاہری نماز پر آزادی اور ہرقل کا فاروقِ اعظمؓ کے متعلق ارشاد</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احوالِ صحابہ</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۱۰، صفحہ ۱۷-۱۸</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سیدنا عبداللہ بن عمر, سیدنا عمر ابن الخطاب, ہرقل,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17-18</w:t>
            </w:r>
          </w:p>
        </w:tc>
      </w:tr>
    </w:tbl>
    <w:p>
      <w:pPr>
        <w:bidi/>
        <w:spacing w:before="120" w:after="240"/>
        <w:ind w:left="432" w:right="432"/>
      </w:pPr>
      <w:r>
        <w:rPr>
          <w:rFonts w:ascii="Jameel Noori Nastaleeq" w:hAnsi="Jameel Noori Nastaleeq"/>
          <w:color w:val="282828"/>
          <w:sz w:val="26"/>
        </w:rPr>
        <w:t xml:space="preserve">حضرت عبداللہ بن عمر بہت بڑے درجہ کے صحابی تھے ۔ ان کے غلاموں کو یہ معلوم ہوگیا تھا  کہ انہیں نمازی سے بڑی محبت ہے ۔ ان کے غلام جہاں ان کے دیکھنے کا موقع ہوتا بہت خشوع اور خضوع سے نماز پڑھتے اور وہ خوش ہوکر انہیں آزاد کردیتے ۔ ہم جیسوں کو تو اس سے یہ شبہ پیدا ہوتا کہ بہت بھولے تھے جو اس طرح دھوکہ میں آجاتے تھے لیکن وہ خود سمجھ کر دھوکہ میں آتے تھے چنانچہ کسی نے ان سے کہا کہ یہ لوگ محض اس واسطے آپ کے سامنے خشوع خضوع کے ساتھ نماز پڑھتے ہیں کہ آپ دھوکہ میں آکر ان کو آزاد کردیں ۔ آپ کیوں ان کے دھوکہ میں آتے ہیں ۔ فرمایا جو اللہ کے واسطے ہمیں دھوکہ دے گا ہم ضرور اس کے دھوکہ میں آجاویں گے ۔ مطلب یہ کہ ہم سمجھتے ہیں کہ یہ ہمیں دھوکہ دیتے ہیں لیکن ان کے دھوکہ دینے سے ہمارا تو </w:t>
        <w:br/>
        <w:br/>
        <w:br/>
        <w:t>فائدہ ہے کہ آزاد کرنے کا ثواب ملتا ہے اس لئے ہم  جان بوجھ کر ان کے دھوکہ میں آجاتے ہیں ۔ غرض دوسروں کے کہنے سے بھی انہوں نے اپنے اس معمول کو چھوڑا نہیں باقی ذہین تو وہ بھی اسی درجہ کے تھے جیسے ان کے باپ تھے جن کا ایک واقعہ یاد آیا ۔ کہ ہر قل نے حضرت عمر رضی اللہ تعالٰی عنہ کے متعلق آپ کے ایک سفیر سے پوچھا کہ اپنے امیر کا کچھ حال بیان کرو کہ وہ کیسے ہیں ۔ سفیر نے کیسی جامع مانع تعریف کی کہا لایخدع ولا یخدع نہ وہ کسی کو دھوکہ دیتے ہیں نہ دھوکہ میں آتے ہیں ۔ ہر قل کو اس کی بڑی قدر ہوئی ۔ ارکان دولت سے کہا  کہ تم نے سنا ۔ دھوکہ نہ دینا دلیل ہے دین کی اور دھوکہ میں نہ آنا دلیل ہے عقل کی لہذا یہ شخص دین اور عقل دونوں کا جامع ہے ۔ اور جس میں یہ دو دولتیں ہوں اس کا کوئی دنیا میں مقابلہ نہیں کرسکتا اور کوئی اس پر غالب نہیں آسکتا غرض حضرت عبد اللہ بن عمر رضی اللہ تعالٰٰی عنہ کو دھوکہ نہیں ہوتا تھا ۔ وہ قصدا دھوکہ قبول کرلیتے تھے</w:t>
      </w:r>
    </w:p>
    <w:p>
      <w:pPr>
        <w:bidi/>
        <w:jc w:val="center"/>
      </w:pPr>
      <w:r>
        <w:rPr>
          <w:color w:val="B4B4B4"/>
          <w:sz w:val="20"/>
        </w:rPr>
        <w:t>❖ ❖ ❖</w:t>
      </w:r>
    </w:p>
    <w:p>
      <w:pPr>
        <w:bidi/>
        <w:spacing w:before="280" w:after="80"/>
      </w:pPr>
      <w:r>
        <w:rPr>
          <w:rFonts w:ascii="Jameel Noori Nastaleeq" w:hAnsi="Jameel Noori Nastaleeq"/>
          <w:b/>
          <w:color w:val="107C41"/>
          <w:sz w:val="32"/>
        </w:rPr>
        <w:t>واقعہ 2: مولانا رشید احمد گنگوہیؒ کا پیر و مرشد حضرت حاجی صاحب کے بلانے پر میلاد میں شرکت سے معذرت</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احوالِ اکابر</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۱۰، صفحہ ۲۰-۲۲</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مولانا رشید احمد گنگوہی, حاجی امداد اللہ مہاجر مکی, حضرت نظام الدین اولیاء,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20-22</w:t>
            </w:r>
          </w:p>
        </w:tc>
      </w:tr>
    </w:tbl>
    <w:p>
      <w:pPr>
        <w:bidi/>
        <w:spacing w:before="120" w:after="240"/>
        <w:ind w:left="432" w:right="432"/>
      </w:pPr>
      <w:r>
        <w:rPr>
          <w:rFonts w:ascii="Jameel Noori Nastaleeq" w:hAnsi="Jameel Noori Nastaleeq"/>
          <w:color w:val="282828"/>
          <w:sz w:val="26"/>
        </w:rPr>
        <w:t xml:space="preserve">ایک بار جبکہ حضرت مولانا رشید احمد صاحب گنگوہی رحمتہ اللہ علیہ حضرت حاجی صاحب کی خدمت میں بمقام مکہ معظمہ حاضر تھے حضرت حاجی صاحب کے پاس مولود شریف کا بلاد آیا ۔ حضرت نے مولانا سے پوچھا مولوی صاحب چلو گے ۔ مولانا نے فرمایا کہ نا حضرت میں نہیں جانا کیوں میں ہندوستان میں لوگوں کو </w:t>
        <w:br/>
        <w:br/>
        <w:br/>
        <w:t xml:space="preserve">منع کیا کرتا ہوں اگر میں یہاں شریک ہوگیا تو وہاں کے لوگ کہیں گے وہان بھلے شریک ہوگئے تھے حضرت  صاحب بے بجائے برا ماننے کے مولانا کے اس انکار کی بہت تحسین فرمائی اور فرمائی کہ میں تمہارے جانے سے اتنا خوش نہ ہوتا جتنا تمہارے نہ جانے سے خوش ہوں ۔ اب دیکھئے پیر سے زیادہ کون محبوب اور معظم  ہوگا مگر دین کی حفاظت ان کے اتباع سے بھی زیادہ ضروری تھی اس لئے دونوں کے ظاہری تعارض کے وقت اسی کو ترجیح دی واقعی حفاظت دین بڑی نازک خدمت ہے ۔ سارے پہلوؤں پر نظر رکھنی پڑتی ہے کہ نہ چھوٹوں کو نقصان پہنچے نہ بڑوں کے ساتھ ہونی چاہئے اس میں فرق آئے ۔ مولانا نصیرالدین کو اپنے شیخ حضرت سلطان جی سے مسئلہ سماع میں اختلاف تھا ۔ مزامیر کے ساتھ تو وہ بھی نہ سنتے تھے لیکن مولانا نصٰیرالدین بلا مزامیر سننے کو بھی خلاف سنت سمجھتے تھے ۔ کسی نے کہا   کہ سلطان جی تو سماع سنتے ہیں مولانا نے جواب دیا کہ فعل پیران سنت نہ باشد ۔ کسی نے ان کا یہ قول سلطان جی سے نقل کر دیا تو آپ  نے فرمایا کہ نصیرالدین راست می گوید ۔ سبحان اللہ یہ حضرات تھے دین کے  سچے خادم اور سچے عاشق </w:t>
        <w:br/>
        <w:br/>
        <w:t xml:space="preserve">                        وزیر چنن شہر یارے چناں </w:t>
        <w:br/>
        <w:br/>
        <w:t xml:space="preserve">حاجی محمد اعلی انبٹھوی نے حج سے واپس آکر یہ مشہور کیا کہ حضرت حاجی صاحب نے مجھ کو سماع کی اجازت دیدی ہے ۔ کسی نے حضرت مولانا گنگوہی سے یہ روایت نقل کی مولانا نے سن کر فرمایا کہ وہ غلط کہتے ہیں اور اگر وہ صحیح کہتے ہیں تو حاجی صاحب غلط کہتے ہیں ۔ ایسے مسائل میں خود حاجی صاحب کے ذمہ ہے کہ ہم سے پوچھ پوچھ کر عمل کریں البتہ اصلاح نفس کے مسائل میں ہمارے ذمہ ہے حضرت حاجی صاحب کا اتباع اھ اس ارشاد پر عوام میں بڑا چرچا ہوا مگر اس مفسدہ کا جو ان صاحب کی روایت سے ہوتا بالکل انسداد ہوگیا ۔ تو مولانا نے حفاظت دین کے مقابلہ میں اپنی بدنامی کی بھی کچھ پروانہ کی لوگوں نے حضرت حاجی صاحب تک یہ شکایتیں پہنچائیں مگر وہاں بھلا کیا اثر ہوتا گو اوروں کو شکایت </w:t>
        <w:br/>
        <w:br/>
        <w:br/>
        <w:t>ہوئی مگر ان پر کچھ بھی اثر نہیں ہوا جن کے ساتھ اختلاف تھا ۔ اس محبوب اختلاف پر یاد آیا ان ہی بزرگوں کے صدقہ میں ہم جیسوں کو بھی ان حضرات کی تشبہ کی تھوڑی بہت توفیق ہوگئی چنانچہ حضرت مولانا محمود حسن صاحب رحمتہ اللہ علیہ میرے استاد اور ہر لحاظ سے میرے بڑے تھے مگر سیاسی تحریک میں شرکت کے متعلق میں نے مولانا سے اختلاف کیا مگر نہایت ادب کے ساتھ اور مولانا کو بھی میرے اس اختلاف سے ذرہ برابر ناگواری نہیں ہوئی ۔ چنانچہ ایک بار ایک مقرب متعقد نے میرٹھ میں مجمع کے سامنے مجھ کر کچھ نکتہ جینی کی جب مولانا کو اس کی خبر  پہنچی تو اظہار ناراضی فرمایا اور فرمایا کہ وہیں جاکر اسی مجمع میں اپنے قول کو رد کرو اس مسئلہ میں کیا مجھ پر وحی نازل ہوئی ہے یہ محض میری رائے ہے   ممکن ہے کہ اس کی رائے صیح ہو اور مولانا سے تجاوز کر کے میں نے تو حضرت مولانا گنگوہی سے بھی بعض مسائل میں اختلاف کیا اور اس اختلاف کا علم بھی مولانا کو میں نے کرا دیا لیکن شفقت میں کبھی ذرہ برابر بھی فرق نہیں آیا</w:t>
      </w:r>
    </w:p>
    <w:p>
      <w:pPr>
        <w:bidi/>
        <w:jc w:val="center"/>
      </w:pPr>
      <w:r>
        <w:rPr>
          <w:color w:val="B4B4B4"/>
          <w:sz w:val="20"/>
        </w:rPr>
        <w:t>❖ ❖ ❖</w:t>
      </w:r>
    </w:p>
    <w:p>
      <w:pPr>
        <w:bidi/>
        <w:spacing w:before="280" w:after="80"/>
      </w:pPr>
      <w:r>
        <w:rPr>
          <w:rFonts w:ascii="Jameel Noori Nastaleeq" w:hAnsi="Jameel Noori Nastaleeq"/>
          <w:b/>
          <w:color w:val="107C41"/>
          <w:sz w:val="32"/>
        </w:rPr>
        <w:t>واقعہ 3: شہرشاہی عدل و انصاف: جہانگیر کا نور جہان کے ہاتھوں دھوبی کے قتل پر عدل کا واقعہ</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عدل و انصاف</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۱۰، صفحہ ۳۱-۳۲</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جہانگیر بادشاہ, نور جہاں,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31-32</w:t>
            </w:r>
          </w:p>
        </w:tc>
      </w:tr>
    </w:tbl>
    <w:p>
      <w:pPr>
        <w:bidi/>
        <w:spacing w:before="120" w:after="240"/>
        <w:ind w:left="432" w:right="432"/>
      </w:pPr>
      <w:r>
        <w:rPr>
          <w:rFonts w:ascii="Jameel Noori Nastaleeq" w:hAnsi="Jameel Noori Nastaleeq"/>
          <w:color w:val="282828"/>
          <w:sz w:val="26"/>
        </w:rPr>
        <w:t xml:space="preserve">شاہان مغلیہ کے سلسلہ ذکرمیں فرمایا کہ اب تو دینداروں کے بھی جذبات ویسے نہیں رہے جیسے ان دنیا دار بادشاہوں کے تھے ۔ جو بادشاہ دیندار تھے ان کو تو ذکر ہی کیا ہے ۔ نہیں جو دنیا دار تھے ان کے اندر بھی عدل وانصاف کے اور رعایا کو راحت پہنچانے کے جذبات بہت زیادہ تھے ۔ چنانچہ جہانگیر گو ایک آزاد سا بادشاہ تھا مگر اس میں عدل وانصاف کے ایسے جزبات تھے کہ جب اس کی محبوبہ بیگم نور جہاں نے کسی دھوبی کو گولی مار کر قتل کردیا اور اس نے دربار عام میں حاضر ہو کر استغاثہ کیا تو اس کی بیوی کے ہاتھ میں بھری بندوق دیکر کہا کہ جس طرح نور جہاں نے تجھ کو بیوہ کر دیا ہے اسی طرح تو مجھے قتل کر کے اس کو بیوہ کردے ۔ یہ اور بات ہے کہ قاتل تو کوئی ہو اور اس کے بدلے قتل کوئی اور کیا جائے یہ کہاں جائز ہے یہ تو خیر نا وافقی ہے لیکن اس واقعہ سے جہانگیر کے جذبات عدل وانصاف کا تو پتہ چلتا ہے کہ کس درجہ تک پہنچے ہوئے تھے اور آج کل تہجد پڑھنے والے تو بہت ہیں لیکن ان کے جذبات ویسے نہیں </w:t>
        <w:br/>
        <w:br/>
        <w:br/>
        <w:t>جیسے پہلے دنیا داروں کے تھے گو وہاں عرفی بزرگی اور تہجد وغیرہ نہ تھا مگر دیکھنے کی بات یہ ہے کہ لوگوں کو راحت کس سے زیادہ پہنچتی ہے ۔ ان سے مخلوق کو راحت بہت پہنچتی تھی ۔ اور اس سے ان دنیا داروں کی اور دینداروں پر مع الاطلاق تفضیل مقصود نہیں بلکہ خاص جذبات میں تفاوت دکھانا مقصود ہے</w:t>
      </w:r>
    </w:p>
    <w:p>
      <w:pPr>
        <w:bidi/>
        <w:jc w:val="center"/>
      </w:pPr>
      <w:r>
        <w:rPr>
          <w:color w:val="B4B4B4"/>
          <w:sz w:val="20"/>
        </w:rPr>
        <w:t>❖ ❖ ❖</w:t>
      </w:r>
    </w:p>
    <w:p>
      <w:pPr>
        <w:bidi/>
        <w:spacing w:before="280" w:after="80"/>
      </w:pPr>
      <w:r>
        <w:rPr>
          <w:rFonts w:ascii="Jameel Noori Nastaleeq" w:hAnsi="Jameel Noori Nastaleeq"/>
          <w:b/>
          <w:color w:val="107C41"/>
          <w:sz w:val="32"/>
        </w:rPr>
        <w:t>واقعہ 4: امام شافعیؒ کی والدہ کا قاضی کو دو عورتوں کی گواہی پر علمی تنبیہ اور فقہانہ استدلال</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علمی تدقیق</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۱۰، صفحہ ۶۲</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امام شافعی کی والدہ, امام شافعی,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62-62</w:t>
            </w:r>
          </w:p>
        </w:tc>
      </w:tr>
    </w:tbl>
    <w:p>
      <w:pPr>
        <w:bidi/>
        <w:spacing w:before="120" w:after="240"/>
        <w:ind w:left="432" w:right="432"/>
      </w:pPr>
      <w:r>
        <w:rPr>
          <w:rFonts w:ascii="Jameel Noori Nastaleeq" w:hAnsi="Jameel Noori Nastaleeq"/>
          <w:color w:val="282828"/>
          <w:sz w:val="26"/>
        </w:rPr>
        <w:t>کسی مقدمہ میں قاضی کیساتھ حضرت اما شافعی رحمتہ اللہ علیہ کی والدہ مع ایک دوسری عورت کے گواہی دینے کے لئے تشریف لائیں تو حسب معمول ایک کی گواہی کے وقت دوسری علیحدہ ہوجانے کی ہدایت کی گئی اس پر امام صاحب کی والدہ نے قاضی کو متنبہ کیا کہ ہم دونوں کی گواہی ایک دوسرے کے سامنے ہوگی ۔ کیونکہ شرعا دو عورتیں ایک ہی گواہ کے برابر ہیں ۔ اس صورت میں اگر ہم میں سے ایک الگ کیا گیا تو اس کے یہ معنی ہوں گے کہ ایک گواہ کے دوٹکڑے کر دیئے گئے جس کی شریعت میں کیسے اجازت ہوسکتی ہے بلکہ عورتوں کے لئے فتذکر احدھما الاخری کا حکم ہے یعنی اگر گواہی دیتے وقت دونوں میں سے ایک کسی واقعہ کو بھول جائے تو دوسری اس کو یاد دلادے ۔ اگر ہم دونوں کی شہادت ایک دوسری کی غیبت میں لے گئی تو یہ کیونکر ممکن ہوگا اھ تو اس قاضی کو تنبہ ہوا اور دونوں کی  شہادت اجتماع ہی کی حالت میں لی گئی ۔ اس سے قبل قاضی صاحب کا ذہن بھی اس طرف نہ گیا تھا ۔ ان بزرگوں کی فقاہت کی یہ حالت تھی</w:t>
      </w:r>
    </w:p>
    <w:p>
      <w:pPr>
        <w:bidi/>
        <w:jc w:val="center"/>
      </w:pPr>
      <w:r>
        <w:rPr>
          <w:color w:val="B4B4B4"/>
          <w:sz w:val="20"/>
        </w:rPr>
        <w:t>❖ ❖ ❖</w:t>
      </w:r>
    </w:p>
    <w:p>
      <w:pPr>
        <w:bidi/>
        <w:spacing w:before="280" w:after="80"/>
      </w:pPr>
      <w:r>
        <w:rPr>
          <w:rFonts w:ascii="Jameel Noori Nastaleeq" w:hAnsi="Jameel Noori Nastaleeq"/>
          <w:b/>
          <w:color w:val="107C41"/>
          <w:sz w:val="32"/>
        </w:rPr>
        <w:t>واقعہ 5: مولانا محمد یعقوب نانوتویؒ کا ۴۰ روپے تنخواہ میں زہد اور شاگرد مولانا تھانویؒ سے قرض کا واقعہ</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احوالِ اکابر</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۱۰، صفحہ ۶۴-۶۵</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مولانا محمد یعقوب نانوتوی,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64-65</w:t>
            </w:r>
          </w:p>
        </w:tc>
      </w:tr>
    </w:tbl>
    <w:p>
      <w:pPr>
        <w:bidi/>
        <w:spacing w:before="120" w:after="240"/>
        <w:ind w:left="432" w:right="432"/>
      </w:pPr>
      <w:r>
        <w:rPr>
          <w:rFonts w:ascii="Jameel Noori Nastaleeq" w:hAnsi="Jameel Noori Nastaleeq"/>
          <w:color w:val="282828"/>
          <w:sz w:val="26"/>
        </w:rPr>
        <w:t xml:space="preserve">ہمارے مولانا محمد یعقوب صاحب رحمتہ اللہ علیہ ایسے تو بے نظیر بزرگ اور پھر بھی ان کی تنخواہ کیا تھی صرف چالیس روپیہ ماہوار آج ایک نوآموز طالب علم بھی مشکل سے قبول کرتا ہے اور اگر تنخواہ کی کمی بھی منظور کرتا ہے تو اس طرح سے کہ اثر میں کمی نہ ہو چنانچہ ایک مدرسہ میں بوجہ قلت آمدنی مدرسین سے کہا گیا کہ اپنی تنخواہوں میں تخفیف منظور کرلیں ۔ صدر مدرس صاحب نے کہا کہ اس طرح تو تخفیف نہیں کروں گا ۔ میں تنخواہ تو پوری لوں گا لیکن جتنی تخفیف ضروری سمجھی جائے اتنی رقم اپنی طرف سے مدرسہ میں داخل کردیا کروں گا تاکہ نام تو رہے کہ تنخواہ اتنی ہے تو یہاں تک باتیں نظر میں آنے لگیں کہ چاہے نہیں تنخواہ کم ہوجائے لیکن شان ویسی ہی رہے اب تو اتنی تنخواہ کو کوئی خاطر میں بھی نہیں لاتا اور وہاں اس کی بھی بڑی قدر تھی وجہ کیا کہ وہ حضرات اپنے کو صاحب کمال ہی نہیں سمجھتے تھے اس واسطے صاحب مال ہونا نہیں چاہتے تھے ۔ غرض چونکہ مولانا کا کنبہ بہت بڑا تھا  اس لئے خرچ میں بہت تنگی ہوتی تھی اور چونکہ وہاں صفائی اور سادگی بہت زیادہ تھی ۔ یہ گھر والوں کی شکایت بھی سب کے سامنے فرمایا کرتے تھے کہ کنبہ والے زیادہ طلبی کرتے ہیں میری چالیس روپیہ تو تنخواہ ہے اور ہر شخص یہی سمجھتا ہے اور کہتا ہے کہ چالیس روپیہ مجھے دیدو تو میں چالیس کی صرف ایک رقم کو چالیس چالیس کی اتنی ساری رقمیں کیسے بناسکتا ہوں پھر بطور تحدث بالنعمتہ کے فرمایا کہ اللہ اکبر ہمارے بزرگوں نے تو اس طرح بسر کیا ہے اور یہاں تو اللہ تعالیٰ نے نوابی کیا بادشاہ دے رکھی ہے اور قلب اور تنگی خدا کے فضل سے کہیں ارد گرد بھی نہیں حالانکہ نہ کوئی لیاقت ہے نہ کمال بس وہ جو مشہور ہے وہ حال ہے کہ اللہ میاں اپنے گدھوں کو بھی حلوا دے رکھا ہے اور اتنا دے رکھا ہے کہ بعض ڈپٹیوں کو بھی کئ کئی سو روپیہ قرض دے رکھے ہیں  </w:t>
        <w:br/>
        <w:br/>
        <w:br/>
        <w:t>اور جیسا کہ حضرت مولانا گنگوی ہی رحمتہ اللہ علیہ نے اپنی وصیت میں تحریر فرمایا تھا کہ الحمد للہ بندہ کسی کا مقروض نہیں ہوتا اللہ کا لاکھ لاکھ شکر ہے کہ اللہ نے مجھ کو بھی یہ دولت عطا فرما رکھی ہے ۔ الحمد للہ میں بھی کسی کا مقروض نہیں ہوتا اھ حضرت مولانا محمد یعقوب رحمتہ اللہ علیہ کے مقروض رہنے کے سلسلہ میں بھی فرمایا کہ جب میں دیوبند پڑھتا تھا تو اللہ تعالٰی جزائے خیر دے والد صاحب کو وہ مجھے فراغت کا خرچ بھیجتے تھے گو تکلف اور تنعم تو نہیں تھا لیکن آرام اور فراخی کے ساتھ رہتا تھا ۔ چنانچہ کھانا پکانے کے لئے ایک مدت تک باورچی بھی تھا ۔ ایک  بار مولانا نے مجھ سے پوچھا کہ کچھ خرچ میں گنجائش بھی ہے ۔ یہ ایسے آہستہ لہجہ میں فرمایا کہ میں بجائے خرچ کے خط سمجھا اور سمجھا کہ والد صاحب کو جو میں خطوط لکھا کرتا ہوں اس میں بھی گنجائش ہے ۔ میں نے اسی بناء پر عرض کیا کہ جی حضرت بہت گنجائش کو دریافت فرمارہےتھے ۔ چونکہ الحمد للہ میرے پاس خرچ کی بھی فراغت تھی اس لئے میں نے فورا دس روپیہ حاضر کردئے جو مولانا نے تنخواہ ملتے ہی ادا فرمائے</w:t>
      </w:r>
    </w:p>
    <w:p>
      <w:pPr>
        <w:bidi/>
        <w:jc w:val="center"/>
      </w:pPr>
      <w:r>
        <w:rPr>
          <w:color w:val="B4B4B4"/>
          <w:sz w:val="20"/>
        </w:rPr>
        <w:t>❖ ❖ ❖</w:t>
      </w:r>
    </w:p>
    <w:p>
      <w:pPr>
        <w:bidi/>
        <w:spacing w:before="280" w:after="80"/>
      </w:pPr>
      <w:r>
        <w:rPr>
          <w:rFonts w:ascii="Jameel Noori Nastaleeq" w:hAnsi="Jameel Noori Nastaleeq"/>
          <w:b/>
          <w:color w:val="107C41"/>
          <w:sz w:val="32"/>
        </w:rPr>
        <w:t>واقعہ 6: مولانا تھانویؒ کا کانپور میں اختلافِ رویتِ ہلال ختم کرنے کیلئے مولانا محمد عادلؒ کو امیر ہلال مقرر کرنا</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تدبیر و انتظام</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۱۰، صفحہ ۷۵-۷۶</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حکیم الامت مولانا اشرف علی تھانوی, مولانا محمد عادل</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75-76</w:t>
            </w:r>
          </w:p>
        </w:tc>
      </w:tr>
    </w:tbl>
    <w:p>
      <w:pPr>
        <w:bidi/>
        <w:spacing w:before="120" w:after="240"/>
        <w:ind w:left="432" w:right="432"/>
      </w:pPr>
      <w:r>
        <w:rPr>
          <w:rFonts w:ascii="Jameel Noori Nastaleeq" w:hAnsi="Jameel Noori Nastaleeq"/>
          <w:color w:val="282828"/>
          <w:sz w:val="26"/>
        </w:rPr>
        <w:t xml:space="preserve">جب میں کانپور میں تھا تو وہ وقت ایسا تھا کہ وہاں کے مختلف علماء میں باوجود اختلاف مشرب کے اتنی تہذیب تھی کہ اگر کوئی شخص کسی مولوی کے پاس کوئی مسئلہ پوچھنے آتا تو وہ کہہ دیتا کہ فلاں مولوی صاحب سے جا کر پوچھو یہاں تک کہ ایک شخص نے تنگ آکر ایک مولوی صاحب سے کہا کہ بس جی جب کوئی مولوی مسئلہ نہیں بتاتا دوسرے ہی سے پوچھنے کو کہہ دیتا ہے تو اب میں پادری صاحب سے جا کر مسئلہ پوچھوں گا ۔ جب میں نے یہ رنگ دیکھا کہ لوگ پریشان ہوتے ہیں بالخصوص رویت ہلال کے متعلق جس کے فیصلہ کی </w:t>
        <w:br/>
        <w:br/>
        <w:br/>
        <w:t>فوری ضرورت ہوتی ہے تو میں نے مختلف علماء سے مل کر اور ضرورت ظاہر کر کے ان کی رضا مندی لے لی مولوی محمد عادل صاحب کو جو سب سے زیادہ بوڑھے بھی تھے اور بظاہر ان سے دوسروں کے تابع ہونے کی کم امید تھی امیر ہلال مقرر کرا دیا اور اس کا اعلان کر دیا کہ ہلال کے متعلق جس کو کچھ پوچھنا ہو وہ انہیں سے جاکر پوچھے ۔ اگر علماء کو بھی کچھ اختلاف ہو تو وہ بھی براہ راست انہیں کے پاس جاکر ان سے گفتگو کر کے اخیر بات طے کرلیں غرض ہلال کے متعلق انہیں کا قول قول فیصل قراا دیا جائے تاکہ عوام میں تو تشویش نہ ہو جس کے بہت برے نتائج مشاہدہ میں آچکے تھے تو وہ وقت ایسا تھا کہ باوجود اختلاف مسلک کے سب علماء کو اس بات پر متفق کیا جاسکا آج ایسے اختلافات کے ہوتے ہوئے بھلا سب کا متفق کرلینا کہاں ممکن ہے</w:t>
      </w:r>
    </w:p>
    <w:p>
      <w:pPr>
        <w:bidi/>
        <w:jc w:val="center"/>
      </w:pPr>
      <w:r>
        <w:rPr>
          <w:color w:val="B4B4B4"/>
          <w:sz w:val="20"/>
        </w:rPr>
        <w:t>❖ ❖ ❖</w:t>
      </w:r>
    </w:p>
    <w:p>
      <w:pPr>
        <w:bidi/>
        <w:spacing w:before="280" w:after="80"/>
      </w:pPr>
      <w:r>
        <w:rPr>
          <w:rFonts w:ascii="Jameel Noori Nastaleeq" w:hAnsi="Jameel Noori Nastaleeq"/>
          <w:b/>
          <w:color w:val="107C41"/>
          <w:sz w:val="32"/>
        </w:rPr>
        <w:t>واقعہ 7: حضور علیہ الصلوۃ والسلام کا ناواقف مسلمان کو استیذان کی عملی تعلیم فرمانا</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معاشرت و آداب</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۱۰، صفحہ ۱۲۱</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121-121</w:t>
            </w:r>
          </w:p>
        </w:tc>
      </w:tr>
    </w:tbl>
    <w:p>
      <w:pPr>
        <w:bidi/>
        <w:spacing w:before="120" w:after="240"/>
        <w:ind w:left="432" w:right="432"/>
      </w:pPr>
      <w:r>
        <w:rPr>
          <w:rFonts w:ascii="Jameel Noori Nastaleeq" w:hAnsi="Jameel Noori Nastaleeq"/>
          <w:color w:val="282828"/>
          <w:sz w:val="26"/>
        </w:rPr>
        <w:t>چنانچہ ایک بار حضور سفر میں تھے کہ ایک ناواقف مسلمان بلا اطلاع کئے اور بلا اجازت لئے حضور کی قیام گاہ میں گھس آیا ۔ آپ نے اپنے بعض اصحاب سے فرمایا کہ اس کو باہر لے جاؤ اور استیذان کا طریقہ بتلا کر کہو کہ اس طریقہ سے اندر آئے</w:t>
      </w:r>
    </w:p>
    <w:p>
      <w:pPr>
        <w:bidi/>
        <w:jc w:val="center"/>
      </w:pPr>
      <w:r>
        <w:rPr>
          <w:color w:val="B4B4B4"/>
          <w:sz w:val="20"/>
        </w:rPr>
        <w:t>❖ ❖ ❖</w:t>
      </w:r>
    </w:p>
    <w:p>
      <w:pPr>
        <w:bidi/>
        <w:spacing w:before="280" w:after="80"/>
      </w:pPr>
      <w:r>
        <w:rPr>
          <w:rFonts w:ascii="Jameel Noori Nastaleeq" w:hAnsi="Jameel Noori Nastaleeq"/>
          <w:b/>
          <w:color w:val="107C41"/>
          <w:sz w:val="32"/>
        </w:rPr>
        <w:t>واقعہ 8: حضرت عمر ابن الخطابؓ کا پندرہ سال بعد خواب میں پسینے سے شرابور نظر آنا اور بارگاہ الٰہی میں احتساب</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احوالِ صحابہ</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۱۰، صفحہ ۱۲۶-۱۲۷</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سیدنا عمر ابن الخطاب, سیدنا عبداللہ بن عباس,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126-127</w:t>
            </w:r>
          </w:p>
        </w:tc>
      </w:tr>
    </w:tbl>
    <w:p>
      <w:pPr>
        <w:bidi/>
        <w:spacing w:before="120" w:after="240"/>
        <w:ind w:left="432" w:right="432"/>
      </w:pPr>
      <w:r>
        <w:rPr>
          <w:rFonts w:ascii="Jameel Noori Nastaleeq" w:hAnsi="Jameel Noori Nastaleeq"/>
          <w:color w:val="282828"/>
          <w:sz w:val="26"/>
        </w:rPr>
        <w:t xml:space="preserve">حضرت عمر رضٰی اللہ عنہ کو ابن عباس نے وفات کے پندرہ برس کے بعد خواب میں دیکھا کہ پسینہ پونچھتے ہوئے آرہے ہیں اور فرما رہے ہیں کہ اب جاکر حساب سے نجات ہوئی ہے ۔ اور اگر حق تعالیٰ کی عنایت نہ ہوتی تو بس میرے لئے ہلاکت تھی ۔ دیکھئے باجود انتہاء درجہ کے عدل وانصاف کے کتنی باز پرس ہوئی اور کتنی ذمہ داری تھی حالانکہ آپ کے تقویٰ کا یہ عالم تھا کہ آخر زمانہ خلافت میں چونکہ کام بہت بڑھ گیا تھا ۔ آپ نے خاص خاص حضرات صحابہ کو جمع کر کے مشورہ لیا کہ کام بہت بڑھ گیا ہے مجھے دوسروں سے مدد لینا پڑتی ہے اور اپنے نزدیک میں کام انہیں کے سپرد کرتا ہوں جن کو میں اہل سمجھتا ہوں تو کیا ایسوں کے کام سپرد کر دینے کے بعد میں بری ذمہ ہو جاوں گا یا اس کی بھی ضرورت ہے کہ میں بعد کو یہ بھی دیکھوں کہ ان لوگوں نے کام کیا بھی با نہیں ۔ سب نے جواب کے لئے مہلت مانگی اور اس مہلت میں جمع ہوکر مشورہ کیا اور باتفاق رائے کہا کہ کام کا دوسروں کے محض سپرد کر دینا کافی نہیں بلکہ خود دیکھنا بھی ضروری ہے کہ آیا وہ کام کیا گیا یا نہیں بخاری میں ہے کہ پھر آٌپ نے حق تعالٰی سے دعا کی ۔ کبر سنی انتشرت رعیتی فاقبضنی الیک </w:t>
        <w:br/>
        <w:br/>
        <w:t>یعنی اے اللہ میری عمر زیادہ ہوگئی میری رعایا بہت پھیل گئی مجھ سے پوری نگرانی اب نہیں ہوسکتی مجھے آپ دنیا سے اٹھا لیجئے</w:t>
      </w:r>
    </w:p>
    <w:p>
      <w:pPr>
        <w:bidi/>
        <w:jc w:val="center"/>
      </w:pPr>
      <w:r>
        <w:rPr>
          <w:color w:val="B4B4B4"/>
          <w:sz w:val="20"/>
        </w:rPr>
        <w:t>❖ ❖ ❖</w:t>
      </w:r>
    </w:p>
    <w:p>
      <w:pPr>
        <w:bidi/>
        <w:spacing w:before="280" w:after="80"/>
      </w:pPr>
      <w:r>
        <w:rPr>
          <w:rFonts w:ascii="Jameel Noori Nastaleeq" w:hAnsi="Jameel Noori Nastaleeq"/>
          <w:b/>
          <w:color w:val="107C41"/>
          <w:sz w:val="32"/>
        </w:rPr>
        <w:t>واقعہ 9: امام احمد بن حنبلؒ کا امی بزرگ حضرت بشر حافیؒ کی خدمت میں حاضری اور علمی تواضع</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احوالِ اکابر</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۱۰، صفحہ ۱۲۸</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امام احمد بن حنبل, بشیر حافی,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128-128</w:t>
            </w:r>
          </w:p>
        </w:tc>
      </w:tr>
    </w:tbl>
    <w:p>
      <w:pPr>
        <w:bidi/>
        <w:spacing w:before="120" w:after="240"/>
        <w:ind w:left="432" w:right="432"/>
      </w:pPr>
      <w:r>
        <w:rPr>
          <w:rFonts w:ascii="Jameel Noori Nastaleeq" w:hAnsi="Jameel Noori Nastaleeq"/>
          <w:color w:val="282828"/>
          <w:sz w:val="26"/>
        </w:rPr>
        <w:t>حضرت احمد بن حنبل اتنے بڑے عالم اور امام تھے لیکن پھر بھی حضرت بشر حافی کی خدمت می جو امی تھے جایا کرتے تھے کسی نے اعتراض بھی کیا کہ آپ عالم ہوکر غیر عالم کے پاس کیوں جاتے یہں ۔ فرمایا ہم تو عالم ہیں کتاب کے اور وہ عالم ہیں صاحب کتاب کے</w:t>
      </w:r>
    </w:p>
    <w:p>
      <w:pPr>
        <w:bidi/>
        <w:jc w:val="center"/>
      </w:pPr>
      <w:r>
        <w:rPr>
          <w:color w:val="B4B4B4"/>
          <w:sz w:val="20"/>
        </w:rPr>
        <w:t>❖ ❖ ❖</w:t>
      </w:r>
    </w:p>
    <w:p>
      <w:pPr>
        <w:bidi/>
        <w:spacing w:before="280" w:after="80"/>
      </w:pPr>
      <w:r>
        <w:rPr>
          <w:rFonts w:ascii="Jameel Noori Nastaleeq" w:hAnsi="Jameel Noori Nastaleeq"/>
          <w:b/>
          <w:color w:val="107C41"/>
          <w:sz w:val="32"/>
        </w:rPr>
        <w:t>واقعہ 10: حضرت حاجی امداد اللہ مہاجر مکیؒ کا نواب چھتاری کے نام مکہ مکرمہ میں خیرات کی تشویش سے بچنے کا نادر مکتوب</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احوالِ اکابر</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۱۰، صفحہ ۱۳۰-۱۳۱</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حاجی امداد اللہ مہاجر مکی, نواب محمود علی خان چھتاری,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130-131</w:t>
            </w:r>
          </w:p>
        </w:tc>
      </w:tr>
    </w:tbl>
    <w:p>
      <w:pPr>
        <w:bidi/>
        <w:spacing w:before="120" w:after="240"/>
        <w:ind w:left="432" w:right="432"/>
      </w:pPr>
      <w:r>
        <w:rPr>
          <w:rFonts w:ascii="Jameel Noori Nastaleeq" w:hAnsi="Jameel Noori Nastaleeq"/>
          <w:color w:val="282828"/>
          <w:sz w:val="26"/>
        </w:rPr>
        <w:t xml:space="preserve">جب نواب محمود علی خاں مرحوم چھتاری سے ہجرت کی نیت سے مکہ معظمہ گئے تو اپنے بعض معاملات ریاست کو طے کرنے کے لئے بیچ میں پھر چھتاری آئے تھے ۔ اس زمانہ میں جو حضرت حاجی صاحب کا خط ان کے پاس آیا تھا وہ عجیب وغریب خط ہے ۔ میں نے وہ کہیں شائع بھی کرایا ہے علاوہ اور باتوں کے جو اس میں لکھی ہیں تین چیزیں اس وقت ذہن میں ہیں ایک تو ریاست سے اپنے خرچ کے واسطے روپیہ مکہ معظمہ منگوانے کے متعلق ۔ دوسرے مساکین کے تقسیم کے واسطے منگوانے کے متعلق ۔ تیسرے ملازموں کی تنخواہوں کے متعلق ۔ ملازمین کی تنخواہوں کے متعلق تو حضرت حاجی صاحب نے یہ تحریر فرمایا کہ ان کی ایسی تنخواہ ہو جوان کے گذر کو کافی ہو ورنہ پھر خیانت کے وسوسے سے آئیں گے اپنے خرچ کے متعلق تحریر فرمایا کہ حق تو یہ تھا کہ کچھ خرچ نہ منگوایا جاتا کیونکہ تم ہجرت کرکے خانہ خدا میں آرہے ہو اس لئے خدا کے مہمان ہو ایک پیسہ بھی یہاں نہ منگوایا جاتا لیکن چونکہ ہم بچپن سے اسباب کے خوگر ہیں اس لئے اگر ترک اسباب کردیں گے تو تشویش لاحق ہوجائے گی اور تشویش اس طریق میں سخت مضر ہے اس لئے بقدر حاجت اپنے خرچ کے واسطے منگانے کا انتظام کرادینا مصلحت ہے ۔ اس خط میں سب سے عجیب بات تیسری ہے کہ مساکین کے لئے مکہ معظمہ کچھ اس مد میں خرچ کرنا ہے اس کا انتظام وہیں سے کردیا جاوے کہ بدوں آپ کے واسطہ کے ان کو پہنچ جایا کرے ۔ اس کی وجہ عجیب تحریر فرمائی کہ ہر چند سخاوت ایک محمود خصلت ہے </w:t>
        <w:br/>
        <w:br/>
        <w:br/>
        <w:t xml:space="preserve">بالخصوص مکہ معظمہ میں جہاں ایک روپیہ خیرات کرنا ثواب میں اور جگہ کے ایک لاکھ روپیہ خرچ کرنے کے برابر ہے لیکن عاشق کے لئے غیر کی طرف بلا ضرورت توجہ کرنا اس طریق میں سب سے بڑا منحل ہے آگے ایک شعر لکھا ہے </w:t>
        <w:br/>
        <w:br/>
        <w:t xml:space="preserve">                              نان  دادن  خود  سخائے  صادق  ست</w:t>
        <w:br/>
        <w:br/>
        <w:t xml:space="preserve">                             جان  دادن  خود  سخائے  عاشق  ست </w:t>
        <w:br/>
        <w:br/>
        <w:t>خدا کے گھر رہ کر بالخصوص جب اس کو دارالہجرت بھی بنانا ہے مساکین کو خیرات تقسیم کرنے کی تشویش اپنے ذمہ لینا ہرگز مصلحت نہیں کیونکہ یہ تقسیم بھی اس طریق میں ایک درجہ میں مخل ہے اس لئے وہیں انتظام کرکے آئیں اپنے ذمہ کام بھی نہ رکھیں</w:t>
      </w:r>
    </w:p>
    <w:p>
      <w:pPr>
        <w:bidi/>
        <w:jc w:val="center"/>
      </w:pPr>
      <w:r>
        <w:rPr>
          <w:color w:val="B4B4B4"/>
          <w:sz w:val="20"/>
        </w:rPr>
        <w:t>❖ ❖ ❖</w:t>
      </w:r>
    </w:p>
    <w:p>
      <w:pPr>
        <w:bidi/>
        <w:spacing w:before="280" w:after="80"/>
      </w:pPr>
      <w:r>
        <w:rPr>
          <w:rFonts w:ascii="Jameel Noori Nastaleeq" w:hAnsi="Jameel Noori Nastaleeq"/>
          <w:b/>
          <w:color w:val="107C41"/>
          <w:sz w:val="32"/>
        </w:rPr>
        <w:t>واقعہ 11: مولانا محمد قاسم نانوتویؒ کا حدیث پر تدبر اور مولانا تھانویؒ کا سفری اخراجات کا تقویٰ</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احوالِ اکابر</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۱۰، صفحہ 刺۸۳-刺۸۵</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مولانا محمد قاسم نانوتوی,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183-185</w:t>
            </w:r>
          </w:p>
        </w:tc>
      </w:tr>
    </w:tbl>
    <w:p>
      <w:pPr>
        <w:bidi/>
        <w:spacing w:before="120" w:after="240"/>
        <w:ind w:left="432" w:right="432"/>
      </w:pPr>
      <w:r>
        <w:rPr>
          <w:rFonts w:ascii="Jameel Noori Nastaleeq" w:hAnsi="Jameel Noori Nastaleeq"/>
          <w:color w:val="282828"/>
          <w:sz w:val="26"/>
        </w:rPr>
        <w:t xml:space="preserve">مولانا محمد قاسم صاحب رحمتہ اللہ علیہ کو جو علوم موہوب ہوئے اس </w:t>
        <w:br/>
        <w:br/>
        <w:br/>
        <w:t xml:space="preserve">میں اسی اہتمام کو خاص دخل ہے خود فرماتے تھے کہ جب میں حدیث پڑھتا تھا کوئی تو لغات دیکھتا کوئی ترکیب وصفیہ نحوی وصرفی دیکھتا کوئی سند ہی دیکھتا مگر میں زیادہ تر اس پر غور کرتا کہ حضور کے اس ارشاد کا منشا کیا ہے اور اس سے ناشی کیا ہے اس غور وفکر کی یہ برکت ہوئی کہ اللہ تعالٰی نے علوم خاصہ موہوب فرما دئے اللہ تعالٰی کا ارشاد ہے ۔  ومن یومن باللہ یھد قلبھ </w:t>
        <w:br/>
        <w:br/>
        <w:t xml:space="preserve">          دوسری جگہ ارشاد ہے ۔  والذین جاھد وافینا لنھد ینھم سبلنا ط </w:t>
        <w:br/>
        <w:br/>
        <w:t xml:space="preserve">پس جب بندہ کی طرف سے تقویت ایمان اور کوشش ہوتی ہے تو اس کی صحیح راستوں کی طرف رہبری کی جاتی ہے اسی کی یہ برکت ہے کہ میں کوئی چیز نہیں مگر لوگوں کا یہ گمان ہوگیا ہے چاہے صحیح نہ ہو کہ اس کو دین زیادہ مقصود ہے پس دنیا بھی الحمدللہ مجھ کو ان سے زیادہ مل جاتی ہے جو خوش اخلاق ہیں برائے نام نقل میں یہ برکت ہے تو جس کو حق تعالٰی اصل دیدیں اس کا کیا ہوچھنا ۔ اس سفر ہی میں دیکھئے میں اپنے ساتھ کافی روپیہ لایا تھا اور گھر بھی کافی روپیہ چھوڑ کر آیا ہوں کیونکہ الحمدللہ اللہ تعالٰٰی نے مجھ کو بہت دے رکھا ہے بعض احباب نے سو روپیہ پیش کرنے کا خیال کیا ۔ میں نے منع کردیا کیونکہ گو میری گزر آپ ہی لوگوں کے عطایا پر ہے لیکن ہر شے کا ایک محل ہے اس طرح لینے میں مجھے غیرت آتی ہے ۔ اس کی یہ برکت ہوئی کہ جتنا خرچ اس سفر میں ایک بڑی رقم دے گئے اور کہا کہ میری یہ خواہش ہے کہ جتنا خرچ اس سفر میں ہو اس رقم میں سے کیا جائے میں نے بہت انکار کیا اور کہا کہ میرے پاس کافی روپیہ کوجود ہے لیکن نہ مانے میں نے بھی پھر تکلف نہ کیا کیونکہ جب میں کانپور میں تھا اس وقت میرا بھی لڑکپن تھا ان کا بھی میرا کچا چٹھا انہیں سب معلوم ہے اس پر بھی جب دیا اس میں کسی قسم کا دھوکہ کا متحمل نہیں ماشاء اللہ بڑی رقم ہے مگر چونکہ انہوں نے بہت اصرار کیا میں نے لے لئے کیونکہ ان کی دل شکنی بھی منظور نہ تھی اور اپنی دین شکنی بھی منظور نہیں تھی ۔ مگر میں نے اس شرط پر منظور کیا ہے کہ آج سے ہم اس رقم میں سے خرچ کریں گے اور گھر پہنچ کر جو </w:t>
        <w:br/>
        <w:br/>
        <w:br/>
        <w:t>بچے گا اسے واپس کریں گے انہوں نے بے تکلف اس کو منظور کرلیا اس سے قبل جو میرا خرچ ہوچکا ہے حتٰی کہ جن چیزوں کے ابھی دام بھی نہیں دئے گئے وہ دام بھی اس رقم سے نہیں دئے جائیں گے جس تاریخ کو وہ رقم دے گئے تھے صرف اس تاریخ سے جو خرچ ہوگا وہ اسی میں سے ہوگا اس کے علاوہ جو دورسروں کا دیا ہوا گھی انڈے وغیرہ خرچ ہو رہا ہے اس کے دام بھی اگر میں چاہتا تو ضابطہ سے لگا لیتا ۔ لیکن میں نے کہا کہ نہیں یہ تو ہدایا ہیں جس میں ہمارا کچھ خرچ نہیں ہوا ۔ انشاء اللہ گھر جاکر ان کا بقیہ سب واپس کروں گا اس طریقے میں اعزاز دین کی حفاظت ہے</w:t>
      </w:r>
    </w:p>
    <w:p>
      <w:pPr>
        <w:bidi/>
        <w:jc w:val="center"/>
      </w:pPr>
      <w:r>
        <w:rPr>
          <w:color w:val="B4B4B4"/>
          <w:sz w:val="20"/>
        </w:rPr>
        <w:t>❖ ❖ ❖</w:t>
      </w:r>
    </w:p>
    <w:p>
      <w:pPr>
        <w:bidi/>
        <w:spacing w:before="280" w:after="80"/>
      </w:pPr>
      <w:r>
        <w:rPr>
          <w:rFonts w:ascii="Jameel Noori Nastaleeq" w:hAnsi="Jameel Noori Nastaleeq"/>
          <w:b/>
          <w:color w:val="107C41"/>
          <w:sz w:val="32"/>
        </w:rPr>
        <w:t>واقعہ 12: سیدنا عمر فاروقؓ کا فتح مصر میں تاخیر پر عمرو بن العاصؓ کو خط اور روحانی احتساب</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احوالِ صحابہ</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۱۰، صفحہ ۲۰刺-۲۰۲</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سیدنا عمر ابن الخطاب, سیدنا عمرو بن العاص,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201-202</w:t>
            </w:r>
          </w:p>
        </w:tc>
      </w:tr>
    </w:tbl>
    <w:p>
      <w:pPr>
        <w:bidi/>
        <w:spacing w:before="120" w:after="240"/>
        <w:ind w:left="432" w:right="432"/>
      </w:pPr>
      <w:r>
        <w:rPr>
          <w:rFonts w:ascii="Jameel Noori Nastaleeq" w:hAnsi="Jameel Noori Nastaleeq"/>
          <w:color w:val="282828"/>
          <w:sz w:val="26"/>
        </w:rPr>
        <w:t>حضرت عمر وبن العاص جو کہ امیر لشکر تھے اور مصر کا محاصرہ کئے ہوئے ان کو صرف ایک مہینہ گذر گیا تھا جو سلطنت کے مقابلہ میں کچھ زیادہ مدت نہ تھی جب حضرت عمر رضی اللہ تعالی عنہ کو اس کی اطلاع پہنچی تو آپ نے امیر لشکر کو یہ لکھ کر بھیجا کہ اس کی کیا وجہ ہے کہ اتنے دن محاصرہ کو ہوگئے اور اب تک کامیابی نہیں ہوئی معلوم ہوتا ہے کہ لشکریوں میں تفویض اور تقوے کی کمی پیدا ہوگئی</w:t>
      </w:r>
    </w:p>
    <w:p>
      <w:pPr>
        <w:bidi/>
        <w:jc w:val="center"/>
      </w:pPr>
      <w:r>
        <w:rPr>
          <w:color w:val="B4B4B4"/>
          <w:sz w:val="20"/>
        </w:rPr>
        <w:t>❖ ❖ ❖</w:t>
      </w:r>
    </w:p>
    <w:p>
      <w:pPr>
        <w:bidi/>
        <w:spacing w:before="280" w:after="80"/>
      </w:pPr>
      <w:r>
        <w:rPr>
          <w:rFonts w:ascii="Jameel Noori Nastaleeq" w:hAnsi="Jameel Noori Nastaleeq"/>
          <w:b/>
          <w:color w:val="107C41"/>
          <w:sz w:val="32"/>
        </w:rPr>
        <w:t>واقعہ 13: مولانا تھانویؒ کا علی گڑھ کالج کے دہریہ طالب علم کا نفسیاتی علاج اور کامل توبہ</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تربیت و سلوک</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۱۰، صفحہ ۲۴۳-۲۴۵</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243-245</w:t>
            </w:r>
          </w:p>
        </w:tc>
      </w:tr>
    </w:tbl>
    <w:p>
      <w:pPr>
        <w:bidi/>
        <w:spacing w:before="120" w:after="240"/>
        <w:ind w:left="432" w:right="432"/>
      </w:pPr>
      <w:r>
        <w:rPr>
          <w:rFonts w:ascii="Jameel Noori Nastaleeq" w:hAnsi="Jameel Noori Nastaleeq"/>
          <w:color w:val="282828"/>
          <w:sz w:val="26"/>
        </w:rPr>
        <w:t xml:space="preserve">ایک بریلی کے خان صاحب کا پوتا علی گڑھ کالج میں پڑھتا تھا خان صاحب نے میرے سامنے اسے پیش کیا کہ یہ نماز نہیں پڑھتا اس کو سمجھا دیجئے ۔ میں نے بلا کسی تمہید کے سادگی اور ہمدردی کے ساتھ پوچھا کہ بھائی تم نماز کیوں نہیں پڑھتے اس نے بے تکلف کہا کہ سچ کہدوں میں نے کہا ہاں سچ ہی کہہ دو کہنے لگا بات یہ ہے کہ میں خداہی کا قائل نہیں نماز کس کی پڑھوں اور اس کہنے کے ساتھ ہی رونے لگا اور کہنے لگا کہ اس کے ذمہ دار خود میرے والدین ہیں جہنوں نے شروع ہی سے مجھے انگریزی میں لگا دیا اور دین کی کوئی تعلیم ہی نہ دی ۔ میں نے خان صاحب سے کہا کہ اجی آپ تو نماز کو لئے پھرتے ہیں اس شخص میں تو  </w:t>
        <w:br/>
        <w:br/>
        <w:br/>
        <w:t xml:space="preserve">ایمان بھی نہیں پہلے اس کے ایمان کی فکر کیجئے خواہ بے نمازی ہی رہے وہ بہت پریشان ہوئے اور کہنے لگے کہ اس کا کیا علاج میں نے کہا کہ اس کا علاج تو ہے لیکن اگر اس کی لم نہ پوچھی جاوے اور بلا دلیل اس پر عمل کیا جاوے تو بتاؤں انہوں نے یہ شرط مان لی میں نے کہا کہ ان کو علی گڑھ کا لج سے ہٹا کر کسی سرکاری اسکول میں داخل کرایا جاوے چنانچہ انہوں نے یہی کیا تقریبا سال بھر کے بعد پھر جب بریلی جانے کا اتفاق ہوا وہ پھر ملے اور بیان کیا کہ اب وہ لڑکا پکا دیندار اور نمازی ہوگیا ۔ اس وقت خان صاحب نے مجھ سے کہا کہ اب تو اس کی وجہ بتادیجئے ۔ میں نے کہا کہ علی گڑھ کالج میں تو سب آزادی خیال مسلمان ہی لڑکوں کا مجمع تھا آزادی سے جو چاہتے تھے بک دیتے تھے وہاں حمیت اسلام کے جزبہ کا کوئی محرک نہ تھا جب سرکاری اسکول میں داخل ہوگیا تو وہاں زیادہ تر ہندوؤں کے لڑکوں سے سابقہ پڑا اور ان میں عادت چھیڑ چھاڑ کی ہوتی ہے وہ مزہبی گفتگو اسلام کے خلاف کرتے تھے یہ حمیت قومی میں جواب دیتا تھا اس ضد میں آکر یہ دین پر پختہ ہوگیا اس کو سن کر خان صاحب کہنے لگے کہ جی ہاں یہ ہی واقعہ بھی ہے پھر تو یہاں تک نوبت پہنچی کہ اس نے مجھ سے بیعت ہونے کی درخواست کی گو میں نے مرید نہیں کیا کیونکہ میں ایسے جلدی کسی کو بیعت نہیں کیا کرتا مگر وہ یہاں تک پہنچ گیا تھا ۔ تو میری اسی پر نظر ہوگئی کہ انسان کے اندر پچ کا مادہ ہے چنانچہ اس موقعہ پر پچ ہی کام آئی جو ملامت اور اعتراض سے ابھری تو علماء کوبھی جہلاء کے ملامت سے بد دل نہ ہونا چاہئے اور اس واقعہ میں اللہ تعالٰی کی دستگیری ہے کہ اس کے لئے جو تجویز نافع تھی وہ ہی ذہن میں آئی حالانکہ بظاہر یہ الٹی سی بات تھی اور قبل عمل دوسروں کی سمجھ میں بھی نہیں آسکتی تھی اسی لئے میں اس پر تفریعا یہ ایک بات بھی کہا کرتا ہوں کہ جس پر اعتماد ہو اس سے قیل وقال نہیں کرنا چاہئے کہ اس کی کیا وجہ اس کی کیا وجہ ۔ اگر مریض طبیب سے ہر نسخہ کی وجہ پوچھے گا تو طبیب بد دل ہوجائے گا البتہ اگر کسی طبیب پر اعتماد نہ رہے تو اس کو چھوڑ دینا تو برا نہیں لیکن اس سے ہر ہر دواکی </w:t>
        <w:br/>
        <w:br/>
        <w:br/>
        <w:t>وجہ پوچھنا یہ بالکل خلاف اصول ہے اور ہرگز مناسبت نہیں اب آپ اسی علاج کو دیکھئے جو اس لڑکے کا میں نے کیا بھلا آپ عقلاء زمانہ سے سن تو لیں یہ علاج ۔ بس اس کی مرض کی لم منجانب اللہ سمجھ میں آگئی مگر یہ بھی نہیں ہے کہ ہر جگہ اسی علاج کو برتنے لگے بعض جگہ یہی پچ مضر بھی ہوجاتی ہے یہ طبیب ہی کا کام ہے کہ نبض دیکھ کر ذوقی طور پر مرض کی تشخیص ایک ذوقی چیز اسی طرح امراض روحانی کی تشخیص بھی ایک ذوقی چیز ہے</w:t>
      </w:r>
    </w:p>
    <w:p>
      <w:pPr>
        <w:bidi/>
        <w:jc w:val="center"/>
      </w:pPr>
      <w:r>
        <w:rPr>
          <w:color w:val="B4B4B4"/>
          <w:sz w:val="20"/>
        </w:rPr>
        <w:t>❖ ❖ ❖</w:t>
      </w:r>
    </w:p>
    <w:p>
      <w:pPr>
        <w:bidi/>
        <w:spacing w:before="280" w:after="80"/>
      </w:pPr>
      <w:r>
        <w:rPr>
          <w:rFonts w:ascii="Jameel Noori Nastaleeq" w:hAnsi="Jameel Noori Nastaleeq"/>
          <w:b/>
          <w:color w:val="107C41"/>
          <w:sz w:val="32"/>
        </w:rPr>
        <w:t>واقعہ 14: غزوہ بدر کے قیدیوں کے فدیہ پر مولانا تھانویؒ کا کثرتِ رائے کے بطلان پر قرآنی استدلال</w:t>
      </w:r>
    </w:p>
    <w:tbl>
      <w:tblPr>
        <w:tblW w:type="auto" w:w="0"/>
        <w:jc w:val="center"/>
        <w:tblLayout w:type="fixed"/>
        <w:tblLook w:firstColumn="1" w:firstRow="1" w:lastColumn="0" w:lastRow="0" w:noHBand="0" w:noVBand="1" w:val="04A0"/>
        <w:bidi/>
      </w:tblPr>
      <w:tblGrid>
        <w:gridCol w:w="4968"/>
        <w:gridCol w:w="4968"/>
      </w:tblGrid>
      <w:tr>
        <w:tc>
          <w:tcPr>
            <w:tcW w:type="dxa" w:w="4968"/>
            <w:shd w:fill="F4F6F7"/>
            <w:tcMar>
              <w:top w:w="80" w:type="dxa"/>
              <w:bottom w:w="80" w:type="dxa"/>
              <w:left w:w="120" w:type="dxa"/>
              <w:right w:w="120" w:type="dxa"/>
            </w:tcMar>
          </w:tcPr>
          <w:p>
            <w:pPr>
              <w:bidi/>
            </w:pPr>
            <w:r>
              <w:rPr>
                <w:rFonts w:ascii="Jameel Noori Nastaleeq" w:hAnsi="Jameel Noori Nastaleeq"/>
                <w:b/>
                <w:sz w:val="22"/>
              </w:rPr>
              <w:t>موضوع: سیرت و بصیرت</w:t>
            </w:r>
          </w:p>
        </w:tc>
        <w:tc>
          <w:tcPr>
            <w:tcW w:type="dxa" w:w="4968"/>
            <w:shd w:fill="F4F6F7"/>
            <w:tcMar>
              <w:top w:w="80" w:type="dxa"/>
              <w:bottom w:w="80" w:type="dxa"/>
              <w:left w:w="120" w:type="dxa"/>
              <w:right w:w="120" w:type="dxa"/>
            </w:tcMar>
          </w:tcPr>
          <w:p>
            <w:pPr>
              <w:bidi/>
            </w:pPr>
            <w:r>
              <w:rPr>
                <w:rFonts w:ascii="Jameel Noori Nastaleeq" w:hAnsi="Jameel Noori Nastaleeq"/>
                <w:b/>
                <w:sz w:val="22"/>
              </w:rPr>
              <w:t>مقام و حوالہ: ملفوظات حکیم الامت، جلد ۱۰، صفحہ ۲۴۹-۲۵刺</w:t>
            </w:r>
          </w:p>
        </w:tc>
      </w:tr>
      <w:tr>
        <w:tc>
          <w:tcPr>
            <w:tcW w:type="dxa" w:w="4968"/>
            <w:shd w:fill="F4F6F7"/>
            <w:tcMar>
              <w:top w:w="80" w:type="dxa"/>
              <w:bottom w:w="80" w:type="dxa"/>
              <w:left w:w="120" w:type="dxa"/>
              <w:right w:w="120" w:type="dxa"/>
            </w:tcMar>
          </w:tcPr>
          <w:p>
            <w:pPr>
              <w:bidi/>
            </w:pPr>
            <w:r>
              <w:rPr>
                <w:rFonts w:ascii="Jameel Noori Nastaleeq" w:hAnsi="Jameel Noori Nastaleeq"/>
                <w:sz w:val="22"/>
              </w:rPr>
              <w:t>شخصیات: سیدنا ابوبکر صدیق, سیدنا عمر ابن الخطاب, سعد بن معاذ, حکیم الامت مولانا اشرف علی تھانوی</w:t>
            </w:r>
          </w:p>
        </w:tc>
        <w:tc>
          <w:tcPr>
            <w:tcW w:type="dxa" w:w="4968"/>
            <w:shd w:fill="F4F6F7"/>
            <w:tcMar>
              <w:top w:w="80" w:type="dxa"/>
              <w:bottom w:w="80" w:type="dxa"/>
              <w:left w:w="120" w:type="dxa"/>
              <w:right w:w="120" w:type="dxa"/>
            </w:tcMar>
          </w:tcPr>
          <w:p>
            <w:pPr>
              <w:bidi/>
            </w:pPr>
            <w:r>
              <w:rPr>
                <w:rFonts w:ascii="Jameel Noori Nastaleeq" w:hAnsi="Jameel Noori Nastaleeq"/>
                <w:sz w:val="22"/>
              </w:rPr>
              <w:t>صفحات: 249-251</w:t>
            </w:r>
          </w:p>
        </w:tc>
      </w:tr>
    </w:tbl>
    <w:p>
      <w:pPr>
        <w:bidi/>
        <w:spacing w:before="120" w:after="240"/>
        <w:ind w:left="432" w:right="432"/>
      </w:pPr>
      <w:r>
        <w:rPr>
          <w:rFonts w:ascii="Jameel Noori Nastaleeq" w:hAnsi="Jameel Noori Nastaleeq"/>
          <w:color w:val="282828"/>
          <w:sz w:val="26"/>
        </w:rPr>
        <w:t xml:space="preserve">جنگ بدر میں ستر قیدی حضور سرور عالم صلی اللہ علیہ وسلم کے حضور میں لائے گئے اس وقت تک اس کے متعلق کوئی نص تھی نہیں کہ ان کے ساتھ کیا معاملہ کیا جاوے ۔ حضور نے صحابہ سے مشورہ کیا ۔ خود حضور کی رائے مبارک یہ تھی کہ کچھ فدیہ لیکر سب کو چھوڑ دیا جائے ۔ آپ تو بڑے رحیم کریم تھے ۔ خود صحابہ </w:t>
        <w:br/>
        <w:br/>
        <w:br/>
        <w:t xml:space="preserve">کی بھی زیادہ تر یہی رائے ہوئی کیونکہ اسی میں مصلحت معلوم ہوئی اور مصلحت کھلی ہوئی تھی ۔ کیونکہ وہ سب قیدی بڑے بڑے سردار تھے ۔ یہ خیال ہوا کہ اگر ان کو چھوڑ دیا جائیگا تو ان کی تالیف قلب ہوگی ۔ ممکن ہے کہ حضور کی شان کرم کو دیکھ کر ان لوگوں کو محبت ہو اور اسلام لے آئیں اور یہ رائے محض اس وجہ سے نہ تھی کہ خود حضور اقدس صلی اللہ علیہ وسلم کی بھی رائے مبارک یہی تھی بلکہ خود صحابہ کی بھی آزادنہ رائے اس مصلحت سے جس کا ابھی ذکر کیا گیا یہی تھی اور مشورہ اسی کیا بھی جاتا ہے کہ مختلف رائیں معلوم ہوں جن میں سے پھر مشتشیر یا امیر ایک کو ترجیح دے سکے اور مشورہ کا حاصل کا حاصل یہی ہے کہ سب کی رائے ظاہر ہوجائے اس لئے صحابہ نے آزادانہ اپنی رائے  پیش کی تھی ۔ اتنی بڑی جماعت میں صرف حضرت عمر رضی اللہ عنہ اور سعد بن معاذ اس رائے میں موافق نہ تھے کہ ان قیدیوں کو فدیہ لیکر چھوڑ دیا جائے ۔ سب مجمع میں ان دو بزرگوں کی یہ رائے تھی کہ یہ بڑے بڑے سردار ہیں ان سب کو قتل کردیا جائے تاکہ کفر کے شوکت ٹوٹ جائے اور مسلمانوں کی یہ دھاک بیٹھ جائے کہ افوہ ان میں اتنی قوت ہے کہ کسی جماعت کی پرواہ نہیں کی اور کسی کو تدبیر و تالیف سے اپنے میں مدغم کرنا نہیں چاہتے سب سے مستغنی ہیں ۔ جب رائے کا انتخاب ہوا تو یہی رائے منتخب ہوئی کہ فدیہ لیکر سب کو چھوڑ دیا جائے چنانچہ ایسا ہی کیا گیا اس وقت دیکھئے صاف اسی کثرت رائے کی صورت تھی اگر یہ طریقہ کثرت رائے کا حق ہوتا تو اس کے خلاف آیت کیوں نازل فرمائی گئی اور آیت بھی کیسی سخت ۔ ارشاد ہوا لوکا کتاب من اللہ سبق لمسکم فیما اخذتم فیہ عذاب عظیم یعنی اگر تمہاری تقدیر میں پہلے سے خبر نہ لکھ دی گئی ہوتی تو تم نے جو عمل کیا اس پر عذاب عظیم آتا جب یہ آیت نازل ہوچکی تو حضور کو دیکھا گیا کہ رو رہے ہیں ۔ حضرات صحابہ نے پریشان ہوکر پوچھا کہ حضرت کیا بات ہے ۔ فرمایا کہ میں نے دیکھا کہ اللہ تعالیٰ کا عذاب قریب آگیا تھا لیکن رک گیا اور اگر نازل ہو جاتا تو سوائے عمر اور سعد بن معاذ کے کوئی نہ بچتا سب ہلا ک ہوجاتے </w:t>
        <w:br/>
        <w:br/>
        <w:br/>
        <w:t>اھ ۔ اللہ تعالیٰ نے غلطی دکھلانے کے لئے عذاب دکھلایا اور یہ دکھلانے کے لئے کہ اجتہادی غلطی معاف ہے عذاب کو ٹال دیا اور حضرت عمر رضی اللہ تعالیٰ بجائے اس کے فخر کرتے کہ میری رائے کے مطابق وحی نازل ہوئی بہت مغموم اور شرمندہ تھے کہ میں اس قابل کہاں کہ میری رائے کے موافق وحی نازل ہوئی ۔ خیر یہ قصہ تو ہوا لیکن جن کو فدیہ دے کر چھوڑ دیا گیا ان میں سے اکثر نے بعد کو اسلام قبول کرلیا ۔ انہیں میں حضرت عباس رضی اللہ عنہ بھی تھے اگر وہ قتل کردئے جاتے تو ان کی اولاد کہاں ہوتی اور بنوعباس کی خلافت کہاں ہوتی اور جو ان سے اسلام کی رونق اور قوت ہوئی وہ کہاں ہوتی ۔ بہر حال کثرت رائے کا باطل ہونا اس سے زیادہ کس دلیل سے ثابت ہوسکتا ہے</w:t>
      </w:r>
    </w:p>
    <w:p>
      <w:pPr>
        <w:bidi/>
        <w:jc w:val="center"/>
      </w:pPr>
      <w:r>
        <w:rPr>
          <w:color w:val="B4B4B4"/>
          <w:sz w:val="20"/>
        </w:rPr>
        <w:t>❖ ❖ ❖</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