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jc w:val="center"/>
      </w:pPr>
      <w:r>
        <w:rPr>
          <w:rFonts w:ascii="Jameel Noori Nastaleeq" w:hAnsi="Jameel Noori Nastaleeq"/>
          <w:b/>
          <w:color w:val="1B365D"/>
          <w:sz w:val="56"/>
        </w:rPr>
        <w:t>واقعات انسائیکلوپیڈیا</w:t>
      </w:r>
    </w:p>
    <w:p>
      <w:pPr>
        <w:spacing w:after="480"/>
        <w:jc w:val="center"/>
      </w:pPr>
      <w:r>
        <w:rPr>
          <w:rFonts w:ascii="Jameel Noori Nastaleeq" w:hAnsi="Jameel Noori Nastaleeq"/>
          <w:b/>
          <w:color w:val="4A777A"/>
          <w:sz w:val="40"/>
        </w:rPr>
        <w:t>ملفوظات حکیم الامت — جلد ۱۴ (مکمل)</w:t>
      </w:r>
    </w:p>
    <w:p>
      <w:pPr>
        <w:spacing w:after="480"/>
        <w:jc w:val="center"/>
      </w:pPr>
      <w:r>
        <w:rPr>
          <w:rFonts w:ascii="Jameel Noori Nastaleeq" w:hAnsi="Jameel Noori Nastaleeq"/>
          <w:i/>
          <w:color w:val="555555"/>
          <w:sz w:val="26"/>
        </w:rPr>
        <w:t>مجموعی مستند واقعات: 4 | ماخذ: ملفوظات حکیم الامت جلد ۱۴ (کتاب البلاغ، کراچی)</w:t>
      </w:r>
    </w:p>
    <w:p>
      <w:pPr>
        <w:spacing w:after="240"/>
      </w:pPr>
    </w:p>
    <w:p>
      <w:pPr>
        <w:spacing w:before="280" w:after="80"/>
        <w:jc w:val="right"/>
      </w:pPr>
      <w:r>
        <w:rPr>
          <w:rFonts w:ascii="Jameel Noori Nastaleeq" w:hAnsi="Jameel Noori Nastaleeq"/>
          <w:b/>
          <w:color w:val="1B365D"/>
          <w:sz w:val="34"/>
        </w:rPr>
        <w:t>واقعہ 1: سید احمد شہیدؒ کا شاہ عبد العزیزؒ کی بیعت کے وقت تصورِ شیخ سے انکار اور طریقِ نبوت کا آغاز</w:t>
      </w:r>
    </w:p>
    <w:p>
      <w:pPr>
        <w:spacing w:after="120"/>
        <w:jc w:val="right"/>
      </w:pPr>
      <w:r>
        <w:rPr>
          <w:rFonts w:ascii="Jameel Noori Nastaleeq" w:hAnsi="Jameel Noori Nastaleeq"/>
          <w:color w:val="555555"/>
          <w:sz w:val="22"/>
        </w:rPr>
        <w:t>موضوع: احوالِ اکابر | شخصیت: سید احمد بریلوی, شاہ عبد العزیز دہلوی, حکیم الامت مولانا اشرف علی تھانوی | حوالہ: ملفوظات حکیم الامت، جلد ۱۴، صفحہ ۳۴-۳۵</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فرمایا کہ حضرت سید صاحبؒ نے جب حضرت مولانا شاہ عبدالعزیز صاحبؒ سے بیعت کی تو حضرت شاہ صاحب نے تصور شیخ تعلیم فرمایا سید صاحبؒ نے با ادب انکار فرما دیا - شاہ صاحب  نے فرمایا - بمی سجادہ رنگین کن گرت پیر مغاں گوید سید صاحب نے فرمایا بمی سجادہ رنگین کن معصیت کے باب میں ہے اور معصیت جو بھی آپ فرما دیں کر سکتا ہوں - مگر شرک نہیں کر سکتا ـ اس پر شاہ صاحب نے فرمایا - ہم آپ کو طریق نبوت سے سلوک طے کرا دیں گے طریق ولایت چھوڑ دیں گے کیونکہ آپ کی استعداد بہت ہی اعلی ہے چنانچہ کل تیرہ دن میں سارا سلوک طے ہو گیا</w:t>
            </w:r>
          </w:p>
        </w:tc>
      </w:tr>
    </w:tbl>
    <w:p>
      <w:pPr>
        <w:spacing w:after="80"/>
      </w:pPr>
    </w:p>
    <w:p>
      <w:pPr>
        <w:spacing w:before="280" w:after="80"/>
        <w:jc w:val="right"/>
      </w:pPr>
      <w:r>
        <w:rPr>
          <w:rFonts w:ascii="Jameel Noori Nastaleeq" w:hAnsi="Jameel Noori Nastaleeq"/>
          <w:b/>
          <w:color w:val="1B365D"/>
          <w:sz w:val="34"/>
        </w:rPr>
        <w:t>واقعہ 2: حضرت حاجی صاحب کا مولانا محمد یعقوب نانوتویؒ کو مکہ میں روکنا اور مولانا گنگوہیؒ کی تعریف</w:t>
      </w:r>
    </w:p>
    <w:p>
      <w:pPr>
        <w:spacing w:after="120"/>
        <w:jc w:val="right"/>
      </w:pPr>
      <w:r>
        <w:rPr>
          <w:rFonts w:ascii="Jameel Noori Nastaleeq" w:hAnsi="Jameel Noori Nastaleeq"/>
          <w:color w:val="555555"/>
          <w:sz w:val="22"/>
        </w:rPr>
        <w:t>موضوع: احوالِ اکابر | شخصیت: حاجی امداد اللہ مہاجر مکی, مولانا محمد یعقوب نانوتوی, مولانا رشید احمد گنگوہی, حکیم الامت مولانا اشرف علی تھانوی | حوالہ: ملفوظات حکیم الامت، جلد ۱۴، صفحہ ۳۶-۳۷</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فرمایا حضرت حاجی صاحبؒ کی خدمت میں مکہ معظمہ میں مولانا محمد یعقوب صاحبؒ مع دیگر حضرات حاضر ہوئے سفر مدینہ کے وقت دوسرے 1ـ اپنی نظر اپنے سجدہ کے مقام پر کر </w:t>
              <w:br/>
              <w:br/>
              <w:br/>
              <w:br/>
              <w:br/>
              <w:t>حضرات کا یہ مشورہ ہوا کہ مولانا محمد یعقوب صاحبؒ حضرت حاجی صاحبؒ کی خدمت میں رہیں ـ کیونکہ ان کو صحبت کم حاصل ہوئی تھی مگر خود مولانا وہاں نہ رکتے مدینہ جاتے اس لئے حضرت حاجی صاحبؒ کی خدمت میں عرض کیا گیا انہوں نے مولانا کو وہاں روک لیا اور فرمایا ہمارے پاس بیٹھ کر ہمارے قلب کی طرف متوجہ رہا کرو ـ بس اتنا شغل بتلایا جب باقی حضرات مدینہ شریف سے واپس ہوئے تو حضرت نے فرمایا لو بھئی اتنی ذرا سی بات ان کو بتلائی تھی وہ بھی ان سے نہ ہو سکی جب کوئی یہاں آتا تو سب سے پہلے پیاس سے باتیں کر نے لگ جاتے تھے مگر بایں ہمہ مولانا گنگوہیؒ نے فرمایا کہ اتنی سی صحبت نے مولانا محمد یعقوب صاحبؒ کو کامل کر دیا</w:t>
            </w:r>
          </w:p>
        </w:tc>
      </w:tr>
    </w:tbl>
    <w:p>
      <w:pPr>
        <w:spacing w:after="80"/>
      </w:pPr>
    </w:p>
    <w:p>
      <w:pPr>
        <w:spacing w:before="280" w:after="80"/>
        <w:jc w:val="right"/>
      </w:pPr>
      <w:r>
        <w:rPr>
          <w:rFonts w:ascii="Jameel Noori Nastaleeq" w:hAnsi="Jameel Noori Nastaleeq"/>
          <w:b/>
          <w:color w:val="1B365D"/>
          <w:sz w:val="34"/>
        </w:rPr>
        <w:t>واقعہ 3: حضرت حاجی امداد اللہ مہاجر مکیؒ کا بیعت میں التزام و وسعت اور رحمتِ الٰہی پر پختہ توکل</w:t>
      </w:r>
    </w:p>
    <w:p>
      <w:pPr>
        <w:spacing w:after="120"/>
        <w:jc w:val="right"/>
      </w:pPr>
      <w:r>
        <w:rPr>
          <w:rFonts w:ascii="Jameel Noori Nastaleeq" w:hAnsi="Jameel Noori Nastaleeq"/>
          <w:color w:val="555555"/>
          <w:sz w:val="22"/>
        </w:rPr>
        <w:t>موضوع: احوالِ اکابر | شخصیت: حاجی امداد اللہ مہاجر مکی, حکیم الامت مولانا اشرف علی تھانوی | حوالہ: ملفوظات حکیم الامت، جلد ۱۴، صفحہ ۱۵۵</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فرمایا حضرت حاجی صاحبؒ بیعت میں زیادہ تنگی نہیں فرماتے تھے اور فرمایا کرتے تھے کہ بیعت تو جانبین سے مصافحہ اور دستگیری ہے ـ قیامت کے روز پیر اور مرید میں سے جو مرحوم ہو گا وہ مبغوض کو جنت کی طرف کھینچ لے گا اور مبغوض کے غلبہ کا احتمال نہیں ـ کیونکہ سبقت رحمتی علی غضبی (1) آیا ہے ـ اس واسطے بیعت میں وسعت فرماتے تھے</w:t>
            </w:r>
          </w:p>
        </w:tc>
      </w:tr>
    </w:tbl>
    <w:p>
      <w:pPr>
        <w:spacing w:after="80"/>
      </w:pPr>
    </w:p>
    <w:p>
      <w:pPr>
        <w:spacing w:before="280" w:after="80"/>
        <w:jc w:val="right"/>
      </w:pPr>
      <w:r>
        <w:rPr>
          <w:rFonts w:ascii="Jameel Noori Nastaleeq" w:hAnsi="Jameel Noori Nastaleeq"/>
          <w:b/>
          <w:color w:val="1B365D"/>
          <w:sz w:val="34"/>
        </w:rPr>
        <w:t>واقعہ 4: حضرت شاہ سلیمان تونسویؒ کا مرید کی نجات کے لئے نمازِ جماعت کو ذرا موخر کر کے بیعت فرمانا</w:t>
      </w:r>
    </w:p>
    <w:p>
      <w:pPr>
        <w:spacing w:after="120"/>
        <w:jc w:val="right"/>
      </w:pPr>
      <w:r>
        <w:rPr>
          <w:rFonts w:ascii="Jameel Noori Nastaleeq" w:hAnsi="Jameel Noori Nastaleeq"/>
          <w:color w:val="555555"/>
          <w:sz w:val="22"/>
        </w:rPr>
        <w:t>موضوع: احوالِ اکابر | شخصیت: شاہ سلیمان تونسوی, حکیم الامت مولانا اشرف علی تھانوی | حوالہ: ملفوظات حکیم الامت، جلد ۱۴، صفحہ ۱۵۶</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فرمایا ـ حضرت شاہ سلیمان تونسوی ؒ کی حکایت ان کے سلسلہ کے ایک ثقہ راوی سے سنی ہے کہ ایک دفعہ جماعت مغرب کی اقامت ہو گئی اور اس وقت ایک شخص نے بیعت کی درخواست کی تو آپ نے جماعت چھوڑ کر اس کو بیعت کیا ـ اس میں غالبا ایک رکعت جاتی رہی ـ ان کے مرید علماء بھی تھے ـ ان کو شیخ کے اس فعل پر اعتراض ہوا ـ آخر دریافت کیا تو فرمایا کہ میرے ساتھ حق تعالی کا وعدہ ہے کہ جو تم سے بیعت ہو گا وہ نجات پائے گا اس واسطے میں نے جلدی کی کہ نماز سے فراغت تک کیا معلوم کون مرے کون زندہ رہے ـ مگر اس کو غلبہ حال پر محمول کرنا پڑے گا ـ شریعت میں ایسے واردات حجت نہیں</w:t>
            </w:r>
          </w:p>
        </w:tc>
      </w:tr>
    </w:tbl>
    <w:p>
      <w:pPr>
        <w:spacing w:after="8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