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۲۰ (انفاس عیسی) (مکمل)</w:t>
      </w:r>
    </w:p>
    <w:p>
      <w:pPr>
        <w:spacing w:after="480"/>
        <w:jc w:val="center"/>
      </w:pPr>
      <w:r>
        <w:rPr>
          <w:rFonts w:ascii="Jameel Noori Nastaleeq" w:hAnsi="Jameel Noori Nastaleeq"/>
          <w:i/>
          <w:color w:val="555555"/>
          <w:sz w:val="26"/>
        </w:rPr>
        <w:t>مجموعی مستند واقعات: 5 | ماخذ: ملفوظات حکیم الامت جلد ۲۰ (کتاب البلاغ، کراچی)</w:t>
      </w:r>
    </w:p>
    <w:p>
      <w:pPr>
        <w:spacing w:after="240"/>
      </w:pPr>
    </w:p>
    <w:p>
      <w:pPr>
        <w:spacing w:before="280" w:after="80"/>
        <w:jc w:val="right"/>
      </w:pPr>
      <w:r>
        <w:rPr>
          <w:rFonts w:ascii="Jameel Noori Nastaleeq" w:hAnsi="Jameel Noori Nastaleeq"/>
          <w:b/>
          <w:color w:val="1B365D"/>
          <w:sz w:val="34"/>
        </w:rPr>
        <w:t>واقعہ 1: سوانح مولانا محمد عیسیٰؒ اور مولانا تھانویؒ سے ان کی گہری باطنی و ظاہری مشابہت</w:t>
      </w:r>
    </w:p>
    <w:p>
      <w:pPr>
        <w:spacing w:after="120"/>
        <w:jc w:val="right"/>
      </w:pPr>
      <w:r>
        <w:rPr>
          <w:rFonts w:ascii="Jameel Noori Nastaleeq" w:hAnsi="Jameel Noori Nastaleeq"/>
          <w:color w:val="555555"/>
          <w:sz w:val="22"/>
        </w:rPr>
        <w:t>موضوع: احوالِ اکابر | شخصیت: مولانا محمد عیسیٰ, حکیم الامت مولانا اشرف علی تھانوی, مفتی محمد تقی عثمانی, ڈاکٹر عبدالحئی عارفی | حوالہ: ملفوظات حکیم الامت، جلد ۲۰، صفحہ ۸-۱۰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جامع ملفوظات یعنی حضرت مرشدی و مولائی حاجی حافظ قاری سید شاہ محمد عیسی صاحبؒ  حضرت حکیم الامت مولانا تھانوی قدس ساللہ سرہ کے خلیفہ ارشد تھے ۔ زہد و تقوی میں اپنے تمام پیر  بھائیوں میں نہایت ممتاز اور مسلم درجہ رکھتے تھے ۔ حضرت حکیم الامت مولانا تھانویؒ  اللہ تعالی  کے بندوں پر اللہ کے ایک انعام خاص اور ایک آفتاب تھے ان کے سامنے یقینا کوئی عالم  یا درویش چمک نہیں سکتا تھا ورنہ میرا یقین ہے کہ اگر حضرت جامعؒ کسی دوسرے زمانے میں  ہوتے تو ان کی نمود قابل دید ہوتی اور بالیقین ایک عالم کے مقتدا ہوتے ۔ حضرت حکیم الامتؒ نے  سب سے زیادہ تعداد میں طالبین آپ ہی کے سپرد کئے تھے ۔  حضرت کے والد ماجد کا نام مولوی سید خیرات علی صاحب تھا ۔ الہ آباد تحصیل سو رام میں  قصبہ منڈارہ کے پاس موضع محی الدین پور آپ کا آبائی وطن تھا ۔ حضرت کی ولادت 1300 ھ میں  ہوئی ۔ آپ اپنے بھائی بہنوں میں سب سے بڑے تھے ۔ 1902 ء میں حضرت بی ۔ اے میں تھے کہ  حسن اخلاق سے حضرت حکیم الامت مولانا تھانویؒ قدس سرہ ۔ الہ آباد تشریف لائے اور اسٹیشن کے  قریب عبد اللہ کی مسجد پر مقیم ہوئے آپ کے کئی وعظ شہر میں ہوئے ۔ حضرتؒ کو حضرت تھانویؒ سے  غائبانہ عقیدت تھی ۔ اب جو مواعظ میں شرکت اور ملاقات و گفتگو کا موقع ملا تو توفیق الہی نے دامن  دل کھینچا ۔ بی ۔ اے کے امتحان میں نا کام ہوئے تو پھر اس کی تکمیل کا ارادہ نہ کیا ۔ البتہ ٹریننگ پاس  کر لیا ۔ جس سے حضرت کو ضلع اسکول فتح پور ہنسوہ میں بمشاہرہ 30 روپے اسٹنٹ ماسٹری مل گئی ۔ تھانہ بھون جا کر بیعت ہوئے اور سلسلہ چشتیہ صابریہ کے ذکر و شغل میں لگ گئے فتحپور ہی میں خیال  </w:t>
              <w:br/>
              <w:br/>
              <w:br/>
              <w:br/>
              <w:t>صفحہ نمبر 9 کی عبارت</w:t>
              <w:br/>
              <w:t xml:space="preserve">ہوا کہ دینیات کی تکمیل کرنی چاہیے وہاں مدرسہ ظہورالاسلامیہ میں مولانا نور محمد صاحب ایک متبحر  عالم ہونے کے علاوہ صاحب نسبت بزرگ تھے ان سے عرض کیا انہوں نے حضرت کی رعایت  سے اپنے یہاں کے اسباق کا وقت مؤخر کر کے ساڑھے چار بجے شام کو پڑھانا شروع کیا اس طرح  حضرت نے فقہ ۔ حدیث اور تفسیر کا با قاعدہ درس لیا ۔ حضرت کے ایک ہم سبق مولوی صاحب فتح  پوری ناقل تھے کہ مولانا عیسی صاحب کا ریاض ان دنوں بھی اتنا بڑھا ہوا تھا کہ جب حضرت استاد  کچھ تقریر فرمانے لگتے تو ہم پاس بیٹھنھے والوں کو صاف محسوس اور مسموع ہوتا تھا کہ مولانا عیسی  صاحب کا قلب ذکر کر رہا ہے اس کے بعد آپ لکھنؤ جوبلی اسکول میں استاد عربی و فارسی ہو کر  تبدیل ہوئے وہاں مولوی عبدالباری صاحب فرنگی محلی کے ہمراہ سفر حج کا شوق پیدا ہوا ۔ آخر اپنے  والد صاحب کو لے کر حرمین تشریف لے گئے لکھنؤ سے مرزا پور الہ آباد فیض آباد تبدیل ہوئے فیض  آباد میں حضرت کو بعمر 45 سال حفظ قرآن کا شوق پیدا ہوا چنانچہ کچھ مدت میں حفظ فرما لیا ۔  1923 ء میں الہ آباد تبدیل ہو کر آئے اس وقت اس نالائق کاتب سطور کو حضرت کی خدمت میں  نیاز حاصل ہوا ۔ یہاں حضرت 1937 ء میں پنشن پائی اور بحکم مرشد اپنے وطن میں مقیم ہوئے  تا کہ یکسوئی کے ساتھ طالبین کی تربیت و تعلیم فرمائیں ۔ مبلغ مالف نمبر 12 مدۃ العمر پنشن ملتی رہی ۔  1939 ء میں رفیقہ حیات فضا کر گئیں ان کے بعد حضرت نے بہ نیت اتباع سنت ایک  بیوہ بی بی کے ساتھ اگرچہ دوسرا نکاح کیا ۔ ۔ مگر مشیت الہی سے وہ بھی ایک سال بعد زچگی میں قضا کر  گئیں ۔ 1940 ء میں حضرت پر فالج گرا ۔ علاج سے وقتی افاقہ ہوا ۔ مگر دماغ پر آخر وقت تک اثر  رہا ۔ آخر حضرت جونپور بغرض علاج تشریف لے گئے اور وہیں فالج کا تیسرا حملہ ہوا اور اپنے مرشد  کے وصال کے صرف 8 ماہ بعد 25 ربیع الاول 1323 ھ م 21 مارچ 1944 ء بروز شنہ بعمر 63 سال  داعی اجل کو لبیک کہا اور مسجد اٹالہ کے قریب ایک چھوٹی مسجد کے زیر دیوار آرام فرما ہو ئے ۔  انا للہ و انا الیہ راجعون ۔  حضرت کو ذکر سے خاص شغف تھا اللہ تعالی نے وہ سامان فرمایا کہ قیامت تک اذان  </w:t>
              <w:br/>
              <w:br/>
              <w:br/>
              <w:br/>
              <w:t>صفحہ نمبر 10 کی عبارت</w:t>
              <w:br/>
              <w:t>کے اذکار اور قرآن کی تلاوت کو سنتے رہیں گے حضرت کو مسجد سے عشق تھا چنانچہ آپ نے کئی  مسجدوں کی مکمل مرمت تنہا کرائی اللہ تعالی نے مسجد کا جوار عطا فرمایا ۔ حضرت نے تین اولاد ذکور  مولوی حاجی محمد ابراہیم صاحب مولوی حافظ محمد یحی صاحب ۔ مولوی محمد لقمان صاحب ۔ اور  عدا اولاد اناث چھوڑیں ۔ اللہ تعالی ان کو تا دیر قائم رکھے ۔                                          حضرت کی حسب ذیل تصانیف یاد گار ہیں ۔  خلاصۃ البیان ( تفسیر ) ۔ ازالۃ الوسن ( حدیث ) ۔ بہشتی ثمر دو حصہ ( فقہ ) ۔ انفاس  دو حصہ ( کمالات اشرفیہ دو حصہ ( تصوف ) ۔                  حضرت کے خلفاء کے جتنے نام معلوم ہو سکے یہ ہیں ۔  1 ۔ مولوی مرتضی حسین خاں صاحب ساکن محتشم گنج الہ آباد ۔ ( ان کا انتقال حضرت کے  سامنے ہو گیا )  2 ۔ مولوی حافظ محمد یسین صاحب مریاڈ یہی  ۔  3 ۔ مولوی حافظ محمد بشیر صاحب ۔  4 ۔ مولوی علیم اللہ صاحب ساکن پی پی گنج گورکھپور ۔  5 ۔ مولوی محمد شفیع صاحب انسپکٹر سندھ ( مجاز صحبت ) ۔  6 ۔ مولوی سید محمد عبدالرب صاحب صوفی اسٹنٹ ماسٹر گورنمنٹ اسکول سیتا پور  ( جن کو حضرت نے خود تحریر فرمایا تھا کہ حصول نسبت کی بشارت دیتا ہوں ) ۔  اللہ تعالی سے دعا ہے کہ تا دیر ان حضرات کو تقوی و تدین ۔ صحت و عافیت کے ساتھ  بر قرار رکھے اور اس نالائق خاکپائے صلحاء کی بھی اصلاح فرمائے اور حسن خاتمہ نصیب فرمائے</w:t>
            </w:r>
          </w:p>
        </w:tc>
      </w:tr>
    </w:tbl>
    <w:p>
      <w:pPr>
        <w:spacing w:after="80"/>
      </w:pPr>
    </w:p>
    <w:p>
      <w:pPr>
        <w:spacing w:before="280" w:after="80"/>
        <w:jc w:val="right"/>
      </w:pPr>
      <w:r>
        <w:rPr>
          <w:rFonts w:ascii="Jameel Noori Nastaleeq" w:hAnsi="Jameel Noori Nastaleeq"/>
          <w:b/>
          <w:color w:val="1B365D"/>
          <w:sz w:val="34"/>
        </w:rPr>
        <w:t>واقعہ 2: مولانا رومؒ کی تمثیل: کتا، لکڑی اور انسان کا اختیاری عمل</w:t>
      </w:r>
    </w:p>
    <w:p>
      <w:pPr>
        <w:spacing w:after="120"/>
        <w:jc w:val="right"/>
      </w:pPr>
      <w:r>
        <w:rPr>
          <w:rFonts w:ascii="Jameel Noori Nastaleeq" w:hAnsi="Jameel Noori Nastaleeq"/>
          <w:color w:val="555555"/>
          <w:sz w:val="22"/>
        </w:rPr>
        <w:t>موضوع: حکمت و تعلیم | شخصیت: مولانا جلال الدین رومی, حکیم الامت مولانا اشرف علی تھانوی | حوالہ: ملفوظات حکیم الامت، جلد ۲۰، صفحہ ۱۶-۱۷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مسئلہ اختیار کا اس قدر ظاہر ہے ہر شخص اپنے اندر صفت اختیار کو وجدانا اور طبعا محسوس  </w:t>
              <w:br/>
              <w:br/>
              <w:br/>
              <w:br/>
              <w:t>صفحہ نمبر 17 کی عبارت</w:t>
              <w:br/>
              <w:t>کرتا ہے چنانچہ جب وہ کوئی ناشائستہ حرکت کرتا ہے تو خجلت ہوتی ہے اگر وہ اپنے کو مجبور سمجھتا تو خجلت  کیوں ہوتی ۔ انسان تو انسان جانوروں تک کو اس اختیار کا ادراک ہوتا ہے ۔ دیکھئے اگر کسی کتے  کو لکڑی  ماری جائے تو مارنے والے پر حملہ کرتا ہے نہ لکڑی پر ۔ اس کو یہ بھی یہ امتیاز ہوتا ہے کہ کون مختیار ہے اور کون  مجبور ۔ حضرت مولانا رومیؒ نے نہایت سادہ اور سہل عنوان سے اس مسئلہ جبر و اختیار کو بیان فرمایا ہے ۔                            زارئ ما شد دلیل اضطرار      خجلت ما شد دلیل اختیار</w:t>
            </w:r>
          </w:p>
        </w:tc>
      </w:tr>
    </w:tbl>
    <w:p>
      <w:pPr>
        <w:spacing w:after="80"/>
      </w:pPr>
    </w:p>
    <w:p>
      <w:pPr>
        <w:spacing w:before="280" w:after="80"/>
        <w:jc w:val="right"/>
      </w:pPr>
      <w:r>
        <w:rPr>
          <w:rFonts w:ascii="Jameel Noori Nastaleeq" w:hAnsi="Jameel Noori Nastaleeq"/>
          <w:b/>
          <w:color w:val="1B365D"/>
          <w:sz w:val="34"/>
        </w:rPr>
        <w:t>واقعہ 3: مولانا تھانویؒ کی تمثیل: تنور کی گرمی بمقابلہ کشتہ طلا کی باطنی حرارت</w:t>
      </w:r>
    </w:p>
    <w:p>
      <w:pPr>
        <w:spacing w:after="120"/>
        <w:jc w:val="right"/>
      </w:pPr>
      <w:r>
        <w:rPr>
          <w:rFonts w:ascii="Jameel Noori Nastaleeq" w:hAnsi="Jameel Noori Nastaleeq"/>
          <w:color w:val="555555"/>
          <w:sz w:val="22"/>
        </w:rPr>
        <w:t>موضوع: تصوف و اخلاق | شخصیت: حکیم الامت مولانا اشرف علی تھانوی | حوالہ: ملفوظات حکیم الامت، جلد ۲۰، صفحہ 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اگرچہ خیال ہو کہ بعض بزرگ کی توجہ سے بڑے بڑے بد کاروں کی خود بخود اصلاح  ہو گئی ہے تو یہ ایک قسم کا تصرف ہے اور ایسا تصرف نہ اختیاری ہے نہ بزرگی کے لئے لازم ہے بہت سے  بزروں میں تصرف مطلق نہیں ہوتا ۔ نیز تصرف کے اثر کو بقاء نہیں ہوتا ۔ اس کی مثال ایسی ہے کہ کوئی شخص  تنور کے پاس بیٹھ گیا تو جب تک وہاں بیٹھا ہوا ہے تمام بدن گرم ہے ۔ مگر جیسے ہی وہاں سے ہٹا پھر ٹھنڈا کا  ٹھنڈا ۔ بخلاف اس کے جو ہمت اور اعمال کے ذریعہ سے اثر ہوتا ہے وہ باقی رہتا ہے اور اس کی مثال ایسی  ہے جیسے کسی نے کشتہ طلا کھلا کر اپنے اندر حرارت غریزی پیدا کر لی ہو تو اگر وہ شملہ پہاڑ بھی چلا جائے گا  تب بھی وہ حرارت بد ستور باقی رہے گی</w:t>
            </w:r>
          </w:p>
        </w:tc>
      </w:tr>
    </w:tbl>
    <w:p>
      <w:pPr>
        <w:spacing w:after="80"/>
      </w:pPr>
    </w:p>
    <w:p>
      <w:pPr>
        <w:spacing w:before="280" w:after="80"/>
        <w:jc w:val="right"/>
      </w:pPr>
      <w:r>
        <w:rPr>
          <w:rFonts w:ascii="Jameel Noori Nastaleeq" w:hAnsi="Jameel Noori Nastaleeq"/>
          <w:b/>
          <w:color w:val="1B365D"/>
          <w:sz w:val="34"/>
        </w:rPr>
        <w:t>واقعہ 4: امام ابو حنیفہؒ کی اپنے بیٹے حمادؒ کو مناظرہ سے بچنے کی پرحکمت وصیت</w:t>
      </w:r>
    </w:p>
    <w:p>
      <w:pPr>
        <w:spacing w:after="120"/>
        <w:jc w:val="right"/>
      </w:pPr>
      <w:r>
        <w:rPr>
          <w:rFonts w:ascii="Jameel Noori Nastaleeq" w:hAnsi="Jameel Noori Nastaleeq"/>
          <w:color w:val="555555"/>
          <w:sz w:val="22"/>
        </w:rPr>
        <w:t>موضوع: احوالِ اکابر | شخصیت: امام ابو حنیفہ, حماد بن ابی حنیفہ, حکیم الامت مولانا اشرف علی تھانوی | حوالہ: ملفوظات حکیم الامت، جلد ۲۰، صفحہ ۱۸۴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نے اپنے بیٹے حماد کو نصیحت کی کہ دیکھو مناظرہ کبھی نہ کرنا ہم تو مناظرہ اس نیت سے  کرتے تھے کہ شائد خصم کے ساتھ منھ سے حق بات نکل جائے تو ہم اس کی بات مان لیں اور تم لوگ مناظرہ  اس لئے کرتے ہو کہ خدا کرے خصم کے منھ سے حق بات نہ نکلے بلکہ جو بات نکلے باطل ہی نکلے تا کہ تم کو  اس کے رد کا موقع ملے بلکہ اب تو اس سے بھی بد تر حالت ہے کیونکہ اس وقت جو تمنا ہوتی تھی کہ خصم کے  منھ سے باطل ہی نکلے حق نہ نکلے اس کا منشاء یہ تھا کہ وہ حضرات حق بات کو رد نہ کرنا چاہتے تھے ۔ بلکہ حق بات کے رد سے شرماتے تھے اس لئے یہ تمنا تھی کہ خصم کے منھ سے حق نہ نکلے تا کہ رد کر سکیں</w:t>
            </w:r>
          </w:p>
        </w:tc>
      </w:tr>
    </w:tbl>
    <w:p>
      <w:pPr>
        <w:spacing w:after="80"/>
      </w:pPr>
    </w:p>
    <w:p>
      <w:pPr>
        <w:spacing w:before="280" w:after="80"/>
        <w:jc w:val="right"/>
      </w:pPr>
      <w:r>
        <w:rPr>
          <w:rFonts w:ascii="Jameel Noori Nastaleeq" w:hAnsi="Jameel Noori Nastaleeq"/>
          <w:b/>
          <w:color w:val="1B365D"/>
          <w:sz w:val="34"/>
        </w:rPr>
        <w:t>واقعہ 5: سلطان نظام الدین اولیاءؒ کی دو مغرور طالب علموں کو ناپ کی عبرت</w:t>
      </w:r>
    </w:p>
    <w:p>
      <w:pPr>
        <w:spacing w:after="120"/>
        <w:jc w:val="right"/>
      </w:pPr>
      <w:r>
        <w:rPr>
          <w:rFonts w:ascii="Jameel Noori Nastaleeq" w:hAnsi="Jameel Noori Nastaleeq"/>
          <w:color w:val="555555"/>
          <w:sz w:val="22"/>
        </w:rPr>
        <w:t>موضوع: احوالِ اولیاء | شخصیت: سلطان نظام الدین اولیاء, حکیم الامت مولانا اشرف علی تھانوی | حوالہ: ملفوظات حکیم الامت، جلد ۲۰، صفحہ ۱۸۶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جیسا کہ حضرت سلطان نظام الدین اولیاء ؒ کی حکایت ہے کہ دو شخص آپ کے یہاں مرید  ہونے کو آئے ۔ وہ آپس میں مسجد کا حوض دیکھ کر کہنے لگے کہ ہماری مسجد کا حوض اس سے بہت بڑا ہے ۔  سلطان جی نے یہ گفتگو سن لی ۔ بلایا اور پوچھا کہ تمہارا حوض اس سے کتنا بڑا ہے ؟ کہا حضرت پیمائش تو معلوم  نہیں ۔ فرمایا اچھا جاؤ اور اس حوض کی پیمائش کر کے لے جاؤ اور اس کو پیمائش کر کے آؤ چنانچہ آ کر کہا کہ ہمارا  حوض ایک بالشت بڑا ہے ۔ فرمایا تم تو کہتے تھے بہت بڑا ہے ۔ ایک بالشت زیادہ کو بہت بڑا نہیں کہ سکتے ۔  جاؤ ہم تم کو بیعت نہ کریں گے ۔ اس میں سلطان جی نے محروم نہیں واپس فرمایا بلکہ احتیاط فی الکلام کا سبق  ایسا پڑھایا کہ عمر بھر نہ بولیں گے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