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8A6B26"/>
          <w:spacing w:val="80"/>
          <w:sz w:val="28"/>
          <w:szCs w:val="28"/>
        </w:rPr>
        <w:t xml:space="preserve">EXECUTION PLAN</w:t>
      </w:r>
    </w:p>
    <w:p>
      <w:pPr>
        <w:spacing w:after="0" w:before="200"/>
        <w:jc w:val="center"/>
      </w:pPr>
      <w:r>
        <w:rPr>
          <w:b/>
          <w:bCs/>
          <w:color w:val="0A0A0A"/>
          <w:sz w:val="72"/>
          <w:szCs w:val="72"/>
        </w:rPr>
        <w:t xml:space="preserve">Aura Living</w:t>
      </w:r>
    </w:p>
    <w:p>
      <w:pPr>
        <w:spacing w:after="0" w:before="120"/>
        <w:jc w:val="center"/>
      </w:pPr>
      <w:r>
        <w:rPr>
          <w:color w:val="5A5A5A"/>
          <w:sz w:val="26"/>
          <w:szCs w:val="26"/>
        </w:rPr>
        <w:t xml:space="preserve">Premium Home Decor E-Commerce Frontend</w:t>
      </w:r>
    </w:p>
    <w:p>
      <w:pPr>
        <w:spacing w:after="600" w:before="40"/>
        <w:jc w:val="center"/>
      </w:pPr>
      <w:r>
        <w:rPr>
          <w:i/>
          <w:iCs/>
          <w:color w:val="5A5A5A"/>
          <w:sz w:val="26"/>
          <w:szCs w:val="26"/>
        </w:rPr>
        <w:t xml:space="preserve">Phased Build Checklist</w:t>
      </w:r>
    </w:p>
    <w:p>
      <w:pPr>
        <w:pBdr>
          <w:top w:val="single" w:color="B08D3A" w:sz="6" w:space="6"/>
          <w:bottom w:val="single" w:color="B08D3A" w:sz="6" w:space="6"/>
        </w:pBdr>
        <w:spacing w:after="0" w:before="0"/>
        <w:jc w:val="center"/>
      </w:pPr>
      <w:r>
        <w:rPr>
          <w:color w:val="2A2A2A"/>
          <w:sz w:val="20"/>
          <w:szCs w:val="20"/>
        </w:rPr>
        <w:t xml:space="preserve">  Derived from the Frontend Architecture Plan v1.1  </w:t>
      </w:r>
    </w:p>
    <w:p>
      <w:pPr>
        <w:spacing w:after="0" w:before="500"/>
        <w:jc w:val="center"/>
      </w:pPr>
      <w:r>
        <w:rPr>
          <w:color w:val="5A5A5A"/>
          <w:sz w:val="19"/>
          <w:szCs w:val="19"/>
        </w:rPr>
        <w:t xml:space="preserve">Stack: Next.js 16 · TypeScript · Tailwind 4 · GSAP · Framer Motion · Lenis</w:t>
      </w:r>
    </w:p>
    <w:p>
      <w:pPr>
        <w:spacing w:before="80"/>
        <w:jc w:val="center"/>
      </w:pPr>
      <w:r>
        <w:rPr>
          <w:color w:val="5A5A5A"/>
          <w:sz w:val="19"/>
          <w:szCs w:val="19"/>
        </w:rPr>
        <w:t xml:space="preserve">Market: Pakistan   ·   Timeline: 9 weeks, 5 phases   ·   June 2026</w:t>
      </w:r>
    </w:p>
    <w:p>
      <w:r>
        <w:br w:type="page"/>
      </w:r>
    </w:p>
    <w:p>
      <w:pPr>
        <w:pStyle w:val="Heading1"/>
      </w:pPr>
      <w:r>
        <w:t xml:space="preserve">How to use this document</w:t>
      </w:r>
    </w:p>
    <w:p>
      <w:pPr>
        <w:spacing w:after="100" w:before="60"/>
      </w:pPr>
      <w:r>
        <w:rPr>
          <w:i w:val="false"/>
          <w:iCs w:val="false"/>
          <w:color w:val="2A2A2A"/>
          <w:sz w:val="21"/>
          <w:szCs w:val="21"/>
        </w:rPr>
        <w:t xml:space="preserve">This is the working build checklist for Aura Living. It turns the five-phase roadmap from Chapter 14 of the architecture plan into discrete, tickable tasks, and folds in the fourteen v1.1 review chapters (testing, security, i18n, PWA, gift options, server-state, promotions, tokens, state catalogs, privacy, search, SEO edge cases, engineering workflow, and miscellany) at the phase where each one actually gets built.</w:t>
      </w:r>
    </w:p>
    <w:p>
      <w:pPr>
        <w:spacing w:after="100" w:before="60"/>
      </w:pPr>
      <w:r>
        <w:rPr>
          <w:i w:val="false"/>
          <w:iCs w:val="false"/>
          <w:color w:val="2A2A2A"/>
          <w:sz w:val="21"/>
          <w:szCs w:val="21"/>
        </w:rPr>
        <w:t xml:space="preserve">Tick each ☐ as it is completed. Do not advance to the next phase until that phase's Exit Criterion (the gold-bordered box) is fully met — the architecture plan is explicit that rushing a phase compounds problems downstream. The Phase 0 pre-flight is the single most important set of checks: it resolves the open bundle-budget question before any code is written.</w:t>
      </w:r>
    </w:p>
    <w:p>
      <w:pPr>
        <w:spacing w:after="100" w:before="60"/>
      </w:pPr>
      <w:r>
        <w:rPr>
          <w:i/>
          <w:iCs/>
          <w:color w:val="2A2A2A"/>
          <w:sz w:val="21"/>
          <w:szCs w:val="21"/>
        </w:rPr>
        <w:t xml:space="preserve">Each task notes the relevant plan chapter in brackets so you can trace it back to the full specification.</w:t>
      </w:r>
    </w:p>
    <w:p>
      <w:pPr>
        <w:pStyle w:val="Heading2"/>
      </w:pPr>
      <w:r>
        <w:t xml:space="preserve">Phase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500"/>
        <w:gridCol w:w="5300"/>
        <w:gridCol w:w="1740"/>
      </w:tblGrid>
      <w:tr>
        <w:trPr>
          <w:tblHeader/>
        </w:trPr>
        <w:tc>
          <w:tcPr>
            <w:tcW w:type="dxa" w:w="820"/>
            <w:tcBorders>
              <w:top w:val="single" w:color="E5DEC9" w:sz="1"/>
              <w:left w:val="single" w:color="E5DEC9" w:sz="1"/>
              <w:bottom w:val="single" w:color="E5DEC9" w:sz="1"/>
              <w:right w:val="single" w:color="E5DEC9" w:sz="1"/>
            </w:tcBorders>
            <w:shd w:fill="0E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E6B8"/>
                <w:sz w:val="19"/>
                <w:szCs w:val="19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E5DEC9" w:sz="1"/>
              <w:left w:val="single" w:color="E5DEC9" w:sz="1"/>
              <w:bottom w:val="single" w:color="E5DEC9" w:sz="1"/>
              <w:right w:val="single" w:color="E5DEC9" w:sz="1"/>
            </w:tcBorders>
            <w:shd w:fill="0E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E6B8"/>
                <w:sz w:val="19"/>
                <w:szCs w:val="19"/>
              </w:rPr>
              <w:t xml:space="preserve">Weeks</w:t>
            </w:r>
          </w:p>
        </w:tc>
        <w:tc>
          <w:tcPr>
            <w:tcW w:type="dxa" w:w="5300"/>
            <w:tcBorders>
              <w:top w:val="single" w:color="E5DEC9" w:sz="1"/>
              <w:left w:val="single" w:color="E5DEC9" w:sz="1"/>
              <w:bottom w:val="single" w:color="E5DEC9" w:sz="1"/>
              <w:right w:val="single" w:color="E5DEC9" w:sz="1"/>
            </w:tcBorders>
            <w:shd w:fill="0E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E6B8"/>
                <w:sz w:val="19"/>
                <w:szCs w:val="19"/>
              </w:rPr>
              <w:t xml:space="preserve">Focus</w:t>
            </w:r>
          </w:p>
        </w:tc>
        <w:tc>
          <w:tcPr>
            <w:tcW w:type="dxa" w:w="1740"/>
            <w:tcBorders>
              <w:top w:val="single" w:color="E5DEC9" w:sz="1"/>
              <w:left w:val="single" w:color="E5DEC9" w:sz="1"/>
              <w:bottom w:val="single" w:color="E5DEC9" w:sz="1"/>
              <w:right w:val="single" w:color="E5DEC9" w:sz="1"/>
            </w:tcBorders>
            <w:shd w:fill="0E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E6B8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820"/>
            <w:tcBorders>
              <w:top w:val="single" w:color="E5DEC9" w:sz="1"/>
              <w:left w:val="single" w:color="E5DEC9" w:sz="1"/>
              <w:bottom w:val="single" w:color="E5DEC9" w:sz="1"/>
              <w:right w:val="single" w:color="E5DEC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2A2A2A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E5DEC9" w:sz="1"/>
              <w:left w:val="single" w:color="E5DEC9" w:sz="1"/>
              <w:bottom w:val="single" w:color="E5DEC9" w:sz="1"/>
              <w:right w:val="single" w:color="E5DEC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—</w:t>
            </w:r>
          </w:p>
        </w:tc>
        <w:tc>
          <w:tcPr>
            <w:tcW w:type="dxa" w:w="5300"/>
            <w:tcBorders>
              <w:top w:val="single" w:color="E5DEC9" w:sz="1"/>
              <w:left w:val="single" w:color="E5DEC9" w:sz="1"/>
              <w:bottom w:val="single" w:color="E5DEC9" w:sz="1"/>
              <w:right w:val="single" w:color="E5DEC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Pre-flight: budget reconciliation, decisions locked</w:t>
            </w:r>
          </w:p>
        </w:tc>
        <w:tc>
          <w:tcPr>
            <w:tcW w:type="dxa" w:w="1740"/>
            <w:tcBorders>
              <w:top w:val="single" w:color="E5DEC9" w:sz="1"/>
              <w:left w:val="single" w:color="E5DEC9" w:sz="1"/>
              <w:bottom w:val="single" w:color="E5DEC9" w:sz="1"/>
              <w:right w:val="single" w:color="E5DEC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Budgets hold</w:t>
            </w:r>
          </w:p>
        </w:tc>
      </w:tr>
      <w:tr>
        <w:tc>
          <w:tcPr>
            <w:tcW w:type="dxa" w:w="820"/>
            <w:tcBorders>
              <w:top w:val="single" w:color="E5DEC9" w:sz="1"/>
              <w:left w:val="single" w:color="E5DEC9" w:sz="1"/>
              <w:bottom w:val="single" w:color="E5DEC9" w:sz="1"/>
              <w:right w:val="single" w:color="E5DEC9" w:sz="1"/>
            </w:tcBorders>
            <w:shd w:fill="FAF8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2A2A2A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E5DEC9" w:sz="1"/>
              <w:left w:val="single" w:color="E5DEC9" w:sz="1"/>
              <w:bottom w:val="single" w:color="E5DEC9" w:sz="1"/>
              <w:right w:val="single" w:color="E5DEC9" w:sz="1"/>
            </w:tcBorders>
            <w:shd w:fill="FAF8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1–2</w:t>
            </w:r>
          </w:p>
        </w:tc>
        <w:tc>
          <w:tcPr>
            <w:tcW w:type="dxa" w:w="5300"/>
            <w:tcBorders>
              <w:top w:val="single" w:color="E5DEC9" w:sz="1"/>
              <w:left w:val="single" w:color="E5DEC9" w:sz="1"/>
              <w:bottom w:val="single" w:color="E5DEC9" w:sz="1"/>
              <w:right w:val="single" w:color="E5DEC9" w:sz="1"/>
            </w:tcBorders>
            <w:shd w:fill="FAF8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Foundation: stack, tokens, folders, CI/CD, staging</w:t>
            </w:r>
          </w:p>
        </w:tc>
        <w:tc>
          <w:tcPr>
            <w:tcW w:type="dxa" w:w="1740"/>
            <w:tcBorders>
              <w:top w:val="single" w:color="E5DEC9" w:sz="1"/>
              <w:left w:val="single" w:color="E5DEC9" w:sz="1"/>
              <w:bottom w:val="single" w:color="E5DEC9" w:sz="1"/>
              <w:right w:val="single" w:color="E5DEC9" w:sz="1"/>
            </w:tcBorders>
            <w:shd w:fill="FAF8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Staging live, CI green</w:t>
            </w:r>
          </w:p>
        </w:tc>
      </w:tr>
      <w:tr>
        <w:tc>
          <w:tcPr>
            <w:tcW w:type="dxa" w:w="820"/>
            <w:tcBorders>
              <w:top w:val="single" w:color="E5DEC9" w:sz="1"/>
              <w:left w:val="single" w:color="E5DEC9" w:sz="1"/>
              <w:bottom w:val="single" w:color="E5DEC9" w:sz="1"/>
              <w:right w:val="single" w:color="E5DEC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2A2A2A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E5DEC9" w:sz="1"/>
              <w:left w:val="single" w:color="E5DEC9" w:sz="1"/>
              <w:bottom w:val="single" w:color="E5DEC9" w:sz="1"/>
              <w:right w:val="single" w:color="E5DEC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3–5</w:t>
            </w:r>
          </w:p>
        </w:tc>
        <w:tc>
          <w:tcPr>
            <w:tcW w:type="dxa" w:w="5300"/>
            <w:tcBorders>
              <w:top w:val="single" w:color="E5DEC9" w:sz="1"/>
              <w:left w:val="single" w:color="E5DEC9" w:sz="1"/>
              <w:bottom w:val="single" w:color="E5DEC9" w:sz="1"/>
              <w:right w:val="single" w:color="E5DEC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Core pages: home, PLP, PDP, cart, checkout, confirm</w:t>
            </w:r>
          </w:p>
        </w:tc>
        <w:tc>
          <w:tcPr>
            <w:tcW w:type="dxa" w:w="1740"/>
            <w:tcBorders>
              <w:top w:val="single" w:color="E5DEC9" w:sz="1"/>
              <w:left w:val="single" w:color="E5DEC9" w:sz="1"/>
              <w:bottom w:val="single" w:color="E5DEC9" w:sz="1"/>
              <w:right w:val="single" w:color="E5DEC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Journey works, LH 70+</w:t>
            </w:r>
          </w:p>
        </w:tc>
      </w:tr>
      <w:tr>
        <w:tc>
          <w:tcPr>
            <w:tcW w:type="dxa" w:w="820"/>
            <w:tcBorders>
              <w:top w:val="single" w:color="E5DEC9" w:sz="1"/>
              <w:left w:val="single" w:color="E5DEC9" w:sz="1"/>
              <w:bottom w:val="single" w:color="E5DEC9" w:sz="1"/>
              <w:right w:val="single" w:color="E5DEC9" w:sz="1"/>
            </w:tcBorders>
            <w:shd w:fill="FAF8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2A2A2A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E5DEC9" w:sz="1"/>
              <w:left w:val="single" w:color="E5DEC9" w:sz="1"/>
              <w:bottom w:val="single" w:color="E5DEC9" w:sz="1"/>
              <w:right w:val="single" w:color="E5DEC9" w:sz="1"/>
            </w:tcBorders>
            <w:shd w:fill="FAF8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6–7</w:t>
            </w:r>
          </w:p>
        </w:tc>
        <w:tc>
          <w:tcPr>
            <w:tcW w:type="dxa" w:w="5300"/>
            <w:tcBorders>
              <w:top w:val="single" w:color="E5DEC9" w:sz="1"/>
              <w:left w:val="single" w:color="E5DEC9" w:sz="1"/>
              <w:bottom w:val="single" w:color="E5DEC9" w:sz="1"/>
              <w:right w:val="single" w:color="E5DEC9" w:sz="1"/>
            </w:tcBorders>
            <w:shd w:fill="FAF8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Polish: GSAP, Framer Motion, Lenis, reduced-motion</w:t>
            </w:r>
          </w:p>
        </w:tc>
        <w:tc>
          <w:tcPr>
            <w:tcW w:type="dxa" w:w="1740"/>
            <w:tcBorders>
              <w:top w:val="single" w:color="E5DEC9" w:sz="1"/>
              <w:left w:val="single" w:color="E5DEC9" w:sz="1"/>
              <w:bottom w:val="single" w:color="E5DEC9" w:sz="1"/>
              <w:right w:val="single" w:color="E5DEC9" w:sz="1"/>
            </w:tcBorders>
            <w:shd w:fill="FAF8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Premium feel, no jank</w:t>
            </w:r>
          </w:p>
        </w:tc>
      </w:tr>
      <w:tr>
        <w:tc>
          <w:tcPr>
            <w:tcW w:type="dxa" w:w="820"/>
            <w:tcBorders>
              <w:top w:val="single" w:color="E5DEC9" w:sz="1"/>
              <w:left w:val="single" w:color="E5DEC9" w:sz="1"/>
              <w:bottom w:val="single" w:color="E5DEC9" w:sz="1"/>
              <w:right w:val="single" w:color="E5DEC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2A2A2A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E5DEC9" w:sz="1"/>
              <w:left w:val="single" w:color="E5DEC9" w:sz="1"/>
              <w:bottom w:val="single" w:color="E5DEC9" w:sz="1"/>
              <w:right w:val="single" w:color="E5DEC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8</w:t>
            </w:r>
          </w:p>
        </w:tc>
        <w:tc>
          <w:tcPr>
            <w:tcW w:type="dxa" w:w="5300"/>
            <w:tcBorders>
              <w:top w:val="single" w:color="E5DEC9" w:sz="1"/>
              <w:left w:val="single" w:color="E5DEC9" w:sz="1"/>
              <w:bottom w:val="single" w:color="E5DEC9" w:sz="1"/>
              <w:right w:val="single" w:color="E5DEC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SEO + performance: metadata, JSON-LD, image opt</w:t>
            </w:r>
          </w:p>
        </w:tc>
        <w:tc>
          <w:tcPr>
            <w:tcW w:type="dxa" w:w="1740"/>
            <w:tcBorders>
              <w:top w:val="single" w:color="E5DEC9" w:sz="1"/>
              <w:left w:val="single" w:color="E5DEC9" w:sz="1"/>
              <w:bottom w:val="single" w:color="E5DEC9" w:sz="1"/>
              <w:right w:val="single" w:color="E5DEC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LH 90+, CWV green</w:t>
            </w:r>
          </w:p>
        </w:tc>
      </w:tr>
      <w:tr>
        <w:tc>
          <w:tcPr>
            <w:tcW w:type="dxa" w:w="820"/>
            <w:tcBorders>
              <w:top w:val="single" w:color="E5DEC9" w:sz="1"/>
              <w:left w:val="single" w:color="E5DEC9" w:sz="1"/>
              <w:bottom w:val="single" w:color="E5DEC9" w:sz="1"/>
              <w:right w:val="single" w:color="E5DEC9" w:sz="1"/>
            </w:tcBorders>
            <w:shd w:fill="FAF8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2A2A2A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E5DEC9" w:sz="1"/>
              <w:left w:val="single" w:color="E5DEC9" w:sz="1"/>
              <w:bottom w:val="single" w:color="E5DEC9" w:sz="1"/>
              <w:right w:val="single" w:color="E5DEC9" w:sz="1"/>
            </w:tcBorders>
            <w:shd w:fill="FAF8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9</w:t>
            </w:r>
          </w:p>
        </w:tc>
        <w:tc>
          <w:tcPr>
            <w:tcW w:type="dxa" w:w="5300"/>
            <w:tcBorders>
              <w:top w:val="single" w:color="E5DEC9" w:sz="1"/>
              <w:left w:val="single" w:color="E5DEC9" w:sz="1"/>
              <w:bottom w:val="single" w:color="E5DEC9" w:sz="1"/>
              <w:right w:val="single" w:color="E5DEC9" w:sz="1"/>
            </w:tcBorders>
            <w:shd w:fill="FAF8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Pre-launch QA: cross-browser, a11y, soft launch</w:t>
            </w:r>
          </w:p>
        </w:tc>
        <w:tc>
          <w:tcPr>
            <w:tcW w:type="dxa" w:w="1740"/>
            <w:tcBorders>
              <w:top w:val="single" w:color="E5DEC9" w:sz="1"/>
              <w:left w:val="single" w:color="E5DEC9" w:sz="1"/>
              <w:bottom w:val="single" w:color="E5DEC9" w:sz="1"/>
              <w:right w:val="single" w:color="E5DEC9" w:sz="1"/>
            </w:tcBorders>
            <w:shd w:fill="FAF8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All tests pass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0 — Pre-flight (before any code)</w:t>
      </w:r>
    </w:p>
    <w:p>
      <w:pPr>
        <w:spacing w:after="100" w:before="60"/>
      </w:pPr>
      <w:r>
        <w:rPr>
          <w:i w:val="false"/>
          <w:iCs w:val="false"/>
          <w:color w:val="2A2A2A"/>
          <w:sz w:val="21"/>
          <w:szCs w:val="21"/>
        </w:rPr>
        <w:t xml:space="preserve">Not in the original roadmap, but essential. These checks resolve open contradictions and lock decisions so the build doesn't stall mid-phase. Budget for one to two days.</w:t>
      </w:r>
    </w:p>
    <w:p>
      <w:pPr>
        <w:spacing w:after="40" w:before="140"/>
      </w:pPr>
      <w:r>
        <w:rPr>
          <w:b/>
          <w:bCs/>
          <w:color w:val="8A6B26"/>
          <w:spacing w:val="30"/>
          <w:sz w:val="18"/>
          <w:szCs w:val="18"/>
        </w:rPr>
        <w:t xml:space="preserve">BUNDLE-BUDGET RECONCILIATION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Open Appendix B (dependency manifest) and Chapters 6.7 + 10.3 side by side [App. B, 6.7, 10.3]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Confirm next-intl, @tanstack/react-query, next-pwa/Workbox and size-limit are in the manifest [App. B]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/>
          <w:bCs/>
          <w:color w:val="2A2A2A"/>
          <w:sz w:val="21"/>
          <w:szCs w:val="21"/>
        </w:rPr>
        <w:t xml:space="preserve">Re-sum the 130KB First Load JS budget WITH the new libraries; confirm it still holds or document the new allocation [10.3]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Re-check the 80KB animation budget against GSAP + ScrollTrigger + @gsap/react + Motion + Lenis [6.7]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If a budget breaks: decide trade-off now (drop a lib, raise budget with sign-off, or defer a feature) and record the decision [15.1]</w:t>
      </w:r>
    </w:p>
    <w:p>
      <w:pPr>
        <w:spacing w:after="40" w:before="140"/>
      </w:pPr>
      <w:r>
        <w:rPr>
          <w:b/>
          <w:bCs/>
          <w:color w:val="8A6B26"/>
          <w:spacing w:val="30"/>
          <w:sz w:val="18"/>
          <w:szCs w:val="18"/>
        </w:rPr>
        <w:t xml:space="preserve">DECISIONS LOCKED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Confirm brand name is final: “Aura Living” across repo, tokens, metadata, copy [1.2]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Confirm single source of truth: design tokens in globals.css are never overridden in components [5, App. A]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Confirm non-negotiables: App Router, RSC-by-default, COD-first checkout, WCAG 2.2 AA [1.4]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Agree the first ADR records these locked decisions [28.3]</w:t>
      </w:r>
    </w:p>
    <w:p>
      <w:pPr>
        <w:spacing w:after="40" w:before="140"/>
      </w:pPr>
      <w:r>
        <w:rPr>
          <w:b/>
          <w:bCs/>
          <w:color w:val="8A6B26"/>
          <w:spacing w:val="30"/>
          <w:sz w:val="18"/>
          <w:szCs w:val="18"/>
        </w:rPr>
        <w:t xml:space="preserve">ACCOUNTS &amp; ACCESS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Vercel project created; GitHub repo connected [13.1]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Domain registered; DNS plan noted (full config due Week 8) [15.3]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WhatsApp Business number provisioned for the FAB [12.4]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Placeholder content pipeline ready — same dimensions as real assets from day one [15.3]</w:t>
      </w:r>
    </w:p>
    <w:p>
      <w:pPr>
        <w:pBdr>
          <w:left w:val="single" w:color="B08D3A" w:sz="18" w:space="8"/>
        </w:pBdr>
        <w:shd w:fill="FAF8F2" w:val="clear"/>
        <w:spacing w:after="120" w:before="120"/>
      </w:pPr>
      <w:r>
        <w:rPr>
          <w:b/>
          <w:bCs/>
          <w:color w:val="8A6B26"/>
          <w:spacing w:val="20"/>
          <w:sz w:val="17"/>
          <w:szCs w:val="17"/>
        </w:rPr>
        <w:t xml:space="preserve">EXIT CRITERION   </w:t>
      </w:r>
      <w:r>
        <w:rPr>
          <w:color w:val="2A2A2A"/>
          <w:sz w:val="20"/>
          <w:szCs w:val="20"/>
        </w:rPr>
        <w:t xml:space="preserve">Every dependency is accounted for against both budgets with no unresolved conflict; locked decisions are written into ADR-0001; Vercel + GitHub + domain access confirmed.</w:t>
      </w:r>
    </w:p>
    <w:p>
      <w:r>
        <w:br w:type="page"/>
      </w:r>
    </w:p>
    <w:p>
      <w:pPr>
        <w:pStyle w:val="Heading1"/>
      </w:pPr>
      <w:r>
        <w:t xml:space="preserve">Phase 1 — Foundation (Weeks 1–2)</w:t>
      </w:r>
    </w:p>
    <w:p>
      <w:pPr>
        <w:spacing w:after="100" w:before="60"/>
      </w:pPr>
      <w:r>
        <w:rPr>
          <w:i w:val="false"/>
          <w:iCs w:val="false"/>
          <w:color w:val="2A2A2A"/>
          <w:sz w:val="21"/>
          <w:szCs w:val="21"/>
        </w:rPr>
        <w:t xml:space="preserve">Establish the technical foundation. The exit gate is concrete: staging loads with correct fonts and colours, all routes return placeholders without errors, CI runs green on every PR, and a preview deploy is generated per PR. Resist building pages here.</w:t>
      </w:r>
    </w:p>
    <w:p>
      <w:pPr>
        <w:spacing w:after="40" w:before="140"/>
      </w:pPr>
      <w:r>
        <w:rPr>
          <w:b/>
          <w:bCs/>
          <w:color w:val="8A6B26"/>
          <w:spacing w:val="30"/>
          <w:sz w:val="18"/>
          <w:szCs w:val="18"/>
        </w:rPr>
        <w:t xml:space="preserve">PROJECT SCAFFOLD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Next.js 16 project scaffolded with TypeScript (strict mode) [3.1, 4]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Tailwind CSS 4 configured; ESLint + Prettier + import-boundaries rules wired [4.4]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Feature-based folder structure from Chapter 4 created (app/, features/, lib/, services/, hooks/, components/, types/, utils/) [4.1]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Path aliases configured in tsconfig and resolving in ESLint/Vitest [4.3]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File naming convention enforced: kebab-case files, PascalCase exports [4.2]</w:t>
      </w:r>
    </w:p>
    <w:p>
      <w:pPr>
        <w:spacing w:after="40" w:before="140"/>
      </w:pPr>
      <w:r>
        <w:rPr>
          <w:b/>
          <w:bCs/>
          <w:color w:val="8A6B26"/>
          <w:spacing w:val="30"/>
          <w:sz w:val="18"/>
          <w:szCs w:val="18"/>
        </w:rPr>
        <w:t xml:space="preserve">DESIGN SYSTEM FOUNDATION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Design tokens implemented in globals.css and surfaced via tailwind.config.ts [5.1, App. A]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Gold/black/cream colour tokens in place; contrast pairings verified [5.2, 11.4]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Fluid type scale (Fraunces display + Inter body) wired via clamp() [5.3]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Spacing, radius, elevation tokens added [5.4, 5.6]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/>
          <w:bCs/>
          <w:color w:val="2A2A2A"/>
          <w:sz w:val="21"/>
          <w:szCs w:val="21"/>
        </w:rPr>
        <w:t xml:space="preserve">Z-index layering scale + breakpoint tokens added to globals.css [23.1, 23.2]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Fonts loaded via next/font (Fraunces + Inter), zero-CLS, display:swap [5.3.2]</w:t>
      </w:r>
    </w:p>
    <w:p>
      <w:pPr>
        <w:spacing w:after="40" w:before="140"/>
      </w:pPr>
      <w:r>
        <w:rPr>
          <w:b/>
          <w:bCs/>
          <w:color w:val="8A6B26"/>
          <w:spacing w:val="30"/>
          <w:sz w:val="18"/>
          <w:szCs w:val="18"/>
        </w:rPr>
        <w:t xml:space="preserve">APP SHELL &amp; ROUTING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Root layout with html/body, fonts, and providers (Zustand, future analytics, future theme) [3.2]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Route groups created: (marketing), (shop), (account), (editorial) [4.1]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Placeholder pages for ALL 27 routes returning without errors [3.7, 29.5]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loading.tsx / error.tsx / not-found.tsx skeletons at root [3.2]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i18n framework (next-intl) bootstrapped with locale middleware (en + ur scaffold) [18.1, 18.2]</w:t>
      </w:r>
    </w:p>
    <w:p>
      <w:pPr>
        <w:spacing w:after="40" w:before="140"/>
      </w:pPr>
      <w:r>
        <w:rPr>
          <w:b/>
          <w:bCs/>
          <w:color w:val="8A6B26"/>
          <w:spacing w:val="30"/>
          <w:sz w:val="18"/>
          <w:szCs w:val="18"/>
        </w:rPr>
        <w:t xml:space="preserve">TOOLING, CI/CD &amp; TEST HARNESS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Vitest + React Testing Library configured; first unit test passing [16.1, 16.2]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Playwright installed; MSW mock layer scaffolded (tests/mocks) [16.3]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GitHub Actions pipeline: typecheck, lint, test, build, bundlesize, Lighthouse, axe [13.4, 16.6]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Security headers + CSP set in next.config / middleware [17.1]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Git branching + commit conventions + PR template adopted [28.1, 28.2]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First deployment to staging (basic-auth protected); preview deploy generated per PR [13.3, 13.6]</w:t>
      </w:r>
    </w:p>
    <w:p>
      <w:pPr>
        <w:pBdr>
          <w:left w:val="single" w:color="B08D3A" w:sz="18" w:space="8"/>
        </w:pBdr>
        <w:shd w:fill="FAF8F2" w:val="clear"/>
        <w:spacing w:after="120" w:before="120"/>
      </w:pPr>
      <w:r>
        <w:rPr>
          <w:b/>
          <w:bCs/>
          <w:color w:val="8A6B26"/>
          <w:spacing w:val="20"/>
          <w:sz w:val="17"/>
          <w:szCs w:val="17"/>
        </w:rPr>
        <w:t xml:space="preserve">EXIT CRITERION   </w:t>
      </w:r>
      <w:r>
        <w:rPr>
          <w:color w:val="2A2A2A"/>
          <w:sz w:val="20"/>
          <w:szCs w:val="20"/>
        </w:rPr>
        <w:t xml:space="preserve">Staging loads the homepage placeholder with correct fonts and colours; all 27 routes return placeholders without errors; CI runs green on every PR; a preview deployment is generated for every PR.</w:t>
      </w:r>
    </w:p>
    <w:p>
      <w:r>
        <w:br w:type="page"/>
      </w:r>
    </w:p>
    <w:p>
      <w:pPr>
        <w:pStyle w:val="Heading1"/>
      </w:pPr>
      <w:r>
        <w:t xml:space="preserve">Phase 2 — Core Pages (Weeks 3–5)</w:t>
      </w:r>
    </w:p>
    <w:p>
      <w:pPr>
        <w:spacing w:after="100" w:before="60"/>
      </w:pPr>
      <w:r>
        <w:rPr>
          <w:i w:val="false"/>
          <w:iCs w:val="false"/>
          <w:color w:val="2A2A2A"/>
          <w:sz w:val="21"/>
          <w:szCs w:val="21"/>
        </w:rPr>
        <w:t xml:space="preserve">Build the full customer journey with placeholder data and NO animation beyond basic hover states. A working, plain purchase flow beats a beautiful broken one. Animations are explicitly out of scope here.</w:t>
      </w:r>
    </w:p>
    <w:p>
      <w:pPr>
        <w:spacing w:after="40" w:before="140"/>
      </w:pPr>
      <w:r>
        <w:rPr>
          <w:b/>
          <w:bCs/>
          <w:color w:val="8A6B26"/>
          <w:spacing w:val="30"/>
          <w:sz w:val="18"/>
          <w:szCs w:val="18"/>
        </w:rPr>
        <w:t xml:space="preserve">SHARED LAYOUT &amp; DATA LAYER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SiteHeader (transparent-to-solid on scroll), SiteFooter, MobileMenu, SearchOverlay [8.2]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WhatsApp FAB present on every page (hidden on checkout) [12.4]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TanStack Query provider + query-key conventions; services/ mock layer returning placeholder data [21.1, 21.2, 21.4]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UI primitives built (Button, Input, Select, Badge, Card, Chip, Accordion, Dialog, Sheet, Skeleton, Toast, Textarea) [8.1]</w:t>
      </w:r>
    </w:p>
    <w:p>
      <w:pPr>
        <w:spacing w:after="40" w:before="140"/>
      </w:pPr>
      <w:r>
        <w:rPr>
          <w:b/>
          <w:bCs/>
          <w:color w:val="8A6B26"/>
          <w:spacing w:val="30"/>
          <w:sz w:val="18"/>
          <w:szCs w:val="18"/>
        </w:rPr>
        <w:t xml:space="preserve">HOMEPAGE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All six below-the-fold sections built with placeholder imagery [7.1.2]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Hero, CategoryTiles, FeaturedCollection, Bestsellers, EditorialBanner, Testimonials, NewsletterCTA [8.2]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Trust-signal row rendered [12.5]</w:t>
      </w:r>
    </w:p>
    <w:p>
      <w:pPr>
        <w:spacing w:after="40" w:before="140"/>
      </w:pPr>
      <w:r>
        <w:rPr>
          <w:b/>
          <w:bCs/>
          <w:color w:val="8A6B26"/>
          <w:spacing w:val="30"/>
          <w:sz w:val="18"/>
          <w:szCs w:val="18"/>
        </w:rPr>
        <w:t xml:space="preserve">SHOP / PLP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Product grid (4-col desktop / 2-col mobile) + ProductCard with quick-add [7.2.2]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Filter &amp; sort bar driving URL search params (shareable, crawlable) [7.2.1]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Empty + loading (skeleton) states matching card dimensions [7.2.3, 24.1, 24.2]</w:t>
      </w:r>
    </w:p>
    <w:p>
      <w:pPr>
        <w:spacing w:after="40" w:before="140"/>
      </w:pPr>
      <w:r>
        <w:rPr>
          <w:b/>
          <w:bCs/>
          <w:color w:val="8A6B26"/>
          <w:spacing w:val="30"/>
          <w:sz w:val="18"/>
          <w:szCs w:val="18"/>
        </w:rPr>
        <w:t xml:space="preserve">PRODUCT DETAIL (PDP)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Gallery (desktop thumb-strip / mobile swipe), info column, accordion tabs [7.3.1, 7.3.2]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Related products + recently-viewed + read-only reviews [7.3.3]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Trust badges + WhatsApp enquiry button [7.3.2, 12.5]</w:t>
      </w:r>
    </w:p>
    <w:p>
      <w:pPr>
        <w:spacing w:after="40" w:before="140"/>
      </w:pPr>
      <w:r>
        <w:rPr>
          <w:b/>
          <w:bCs/>
          <w:color w:val="8A6B26"/>
          <w:spacing w:val="30"/>
          <w:sz w:val="18"/>
          <w:szCs w:val="18"/>
        </w:rPr>
        <w:t xml:space="preserve">CART, CHECKOUT &amp; CONFIRMATION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Cart drawer (auto-opens on add) + full cart page + delightful empty state [7.4]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Zustand cart store with persist + skipHydration [3.5]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Single-page checkout: Contact, Shipping, Delivery, Payment sections [7.5.1]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COD selected by default and listed first; reassuring (not cautionary) copy [12.1]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/>
          <w:bCs/>
          <w:color w:val="2A2A2A"/>
          <w:sz w:val="21"/>
          <w:szCs w:val="21"/>
        </w:rPr>
        <w:t xml:space="preserve">Gift options section: wrap, handwritten note, ship-to-different-address [20.1, 20.2]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Payment selector (COD, JazzCash, Easypaisa, Card, Bank) with per-method fields [12.2]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Order summary (sticky) with totals + coupon input [7.5.2, 22.2]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React Hook Form + Zod validation, onBlur fields / onSubmit sections [3.6]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Order confirmation page with summary + analytics purchase event hook [7.20]</w:t>
      </w:r>
    </w:p>
    <w:p>
      <w:pPr>
        <w:spacing w:after="40" w:before="140"/>
      </w:pPr>
      <w:r>
        <w:rPr>
          <w:b/>
          <w:bCs/>
          <w:color w:val="8A6B26"/>
          <w:spacing w:val="30"/>
          <w:sz w:val="18"/>
          <w:szCs w:val="18"/>
        </w:rPr>
        <w:t xml:space="preserve">ACCOUNT &amp; SUPPORTING PAGES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Auth pages (login/register), account dashboard, orders, addresses, wishlist, settings [7.6, 7.7]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Search results page + client-side index (frontend phase) [7.10, 26.1]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Marketing/legal pages: about, contact, faq, shipping-returns, privacy, terms, lookbook, journal [7.11–7.18]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404, accessibility-statement, and maintenance/503 pages [7.19, 27.4, 29.2]</w:t>
      </w:r>
    </w:p>
    <w:p>
      <w:pPr>
        <w:spacing w:after="40" w:before="140"/>
      </w:pPr>
      <w:r>
        <w:rPr>
          <w:b/>
          <w:bCs/>
          <w:color w:val="8A6B26"/>
          <w:spacing w:val="30"/>
          <w:sz w:val="18"/>
          <w:szCs w:val="18"/>
        </w:rPr>
        <w:t xml:space="preserve">CROSS-CUTTING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All pages responsive: mobile / tablet / desktop [12.3]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Component tests with MSW for core components [16.2, 16.3]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Consolidated empty/loading/error states applied [24.1, 24.2, 24.3]</w:t>
      </w:r>
    </w:p>
    <w:p>
      <w:pPr>
        <w:pBdr>
          <w:left w:val="single" w:color="B08D3A" w:sz="18" w:space="8"/>
        </w:pBdr>
        <w:shd w:fill="FAF8F2" w:val="clear"/>
        <w:spacing w:after="120" w:before="120"/>
      </w:pPr>
      <w:r>
        <w:rPr>
          <w:b/>
          <w:bCs/>
          <w:color w:val="8A6B26"/>
          <w:spacing w:val="20"/>
          <w:sz w:val="17"/>
          <w:szCs w:val="17"/>
        </w:rPr>
        <w:t xml:space="preserve">EXIT CRITERION   </w:t>
      </w:r>
      <w:r>
        <w:rPr>
          <w:color w:val="2A2A2A"/>
          <w:sz w:val="20"/>
          <w:szCs w:val="20"/>
        </w:rPr>
        <w:t xml:space="preserve">A user can complete the full journey from homepage to order confirmation on placeholder data; all pages are responsive; all forms validate correctly; Lighthouse performance is above 70 on the homepage and PDP. (No animations beyond hover.)</w:t>
      </w:r>
    </w:p>
    <w:p>
      <w:r>
        <w:br w:type="page"/>
      </w:r>
    </w:p>
    <w:p>
      <w:pPr>
        <w:pStyle w:val="Heading1"/>
      </w:pPr>
      <w:r>
        <w:t xml:space="preserve">Phase 3 — Polish &amp; Animations (Weeks 6–7)</w:t>
      </w:r>
    </w:p>
    <w:p>
      <w:pPr>
        <w:spacing w:after="100" w:before="60"/>
      </w:pPr>
      <w:r>
        <w:rPr>
          <w:i w:val="false"/>
          <w:iCs w:val="false"/>
          <w:color w:val="2A2A2A"/>
          <w:sz w:val="21"/>
          <w:szCs w:val="21"/>
        </w:rPr>
        <w:t xml:space="preserve">Add the GSAP / Framer Motion / Lenis signature motion. This is where the bundle budget bites — Phase 0's reconciliation pays off here. Every animation must respect prefers-reduced-motion.</w:t>
      </w:r>
    </w:p>
    <w:p>
      <w:pPr>
        <w:spacing w:after="40" w:before="140"/>
      </w:pPr>
      <w:r>
        <w:rPr>
          <w:b/>
          <w:bCs/>
          <w:color w:val="8A6B26"/>
          <w:spacing w:val="30"/>
          <w:sz w:val="18"/>
          <w:szCs w:val="18"/>
        </w:rPr>
        <w:t xml:space="preserve">MOTION INFRASTRUCTURE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Lenis smooth-scroll provider (desktop only; native scroll on touch) [6.4]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Reusable Parallax wrapper (GSAP ScrollTrigger, GPU-only, reduced-motion-aware) [6.2, 6.5]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Reusable Reveal wrapper (Framer Motion whileInView) [6.3]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MagneticButton wrapper (useMotionValue + useSpring), used sparingly on primary CTAs [6.3]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useReducedMotion as single source of truth; verify GSAP wiring [6.6]</w:t>
      </w:r>
    </w:p>
    <w:p>
      <w:pPr>
        <w:spacing w:after="40" w:before="140"/>
      </w:pPr>
      <w:r>
        <w:rPr>
          <w:b/>
          <w:bCs/>
          <w:color w:val="8A6B26"/>
          <w:spacing w:val="30"/>
          <w:sz w:val="18"/>
          <w:szCs w:val="18"/>
        </w:rPr>
        <w:t xml:space="preserve">PAGE-LEVEL MOTION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Homepage hero entrance (~1200ms, runs once on mount) [7.1.3]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Homepage section reveals with 80ms staggers [7.1.3]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Pinned featured-collection section (desktop ≥ 1024px; static carousel fallback on mobile) [7.1.2]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PDP gallery transitions [7.3.1]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Cart drawer + mobile menu enter/exit via AnimatePresence [6.3]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Testimonial marquee (desktop) / swipe (mobile) [7.1.2]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404 + order-confirmation illustrations and path-draw animations [7.19, 7.20]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View Transitions API page transitions, reduced-motion aware [29.1]</w:t>
      </w:r>
    </w:p>
    <w:p>
      <w:pPr>
        <w:spacing w:after="40" w:before="140"/>
      </w:pPr>
      <w:r>
        <w:rPr>
          <w:b/>
          <w:bCs/>
          <w:color w:val="8A6B26"/>
          <w:spacing w:val="30"/>
          <w:sz w:val="18"/>
          <w:szCs w:val="18"/>
        </w:rPr>
        <w:t xml:space="preserve">GUARDRAILS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/>
          <w:bCs/>
          <w:color w:val="2A2A2A"/>
          <w:sz w:val="21"/>
          <w:szCs w:val="21"/>
        </w:rPr>
        <w:t xml:space="preserve">Reduced-motion fallbacks designed as intentional static end-states for ALL of the above [6.6]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No forbidden patterns: no layout-property animation, no setTimeout/setInterval anim, max 3 concurrent [6.7]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Animation JS budget (80KB gz) re-verified in CI after additions [6.7]</w:t>
      </w:r>
    </w:p>
    <w:p>
      <w:pPr>
        <w:pBdr>
          <w:left w:val="single" w:color="B08D3A" w:sz="18" w:space="8"/>
        </w:pBdr>
        <w:shd w:fill="FAF8F2" w:val="clear"/>
        <w:spacing w:after="120" w:before="120"/>
      </w:pPr>
      <w:r>
        <w:rPr>
          <w:b/>
          <w:bCs/>
          <w:color w:val="8A6B26"/>
          <w:spacing w:val="20"/>
          <w:sz w:val="17"/>
          <w:szCs w:val="17"/>
        </w:rPr>
        <w:t xml:space="preserve">EXIT CRITERION   </w:t>
      </w:r>
      <w:r>
        <w:rPr>
          <w:color w:val="2A2A2A"/>
          <w:sz w:val="20"/>
          <w:szCs w:val="20"/>
        </w:rPr>
        <w:t xml:space="preserve">The site feels premium and choreographed on desktop; all animations respect prefers-reduced-motion; no animation causes visible jank on a mid-range mobile device (Moto G4 class); Lighthouse performance has NOT regressed from Phase 2.</w:t>
      </w:r>
    </w:p>
    <w:p>
      <w:r>
        <w:br w:type="page"/>
      </w:r>
    </w:p>
    <w:p>
      <w:pPr>
        <w:pStyle w:val="Heading1"/>
      </w:pPr>
      <w:r>
        <w:t xml:space="preserve">Phase 4 — SEO &amp; Performance (Week 8)</w:t>
      </w:r>
    </w:p>
    <w:p>
      <w:pPr>
        <w:spacing w:after="100" w:before="60"/>
      </w:pPr>
      <w:r>
        <w:rPr>
          <w:i w:val="false"/>
          <w:iCs w:val="false"/>
          <w:color w:val="2A2A2A"/>
          <w:sz w:val="21"/>
          <w:szCs w:val="21"/>
        </w:rPr>
        <w:t xml:space="preserve">Optimisation phase. Implement the SEO layer and tune performance to hit the Core Web Vitals targets in Chapter 10.</w:t>
      </w:r>
    </w:p>
    <w:p>
      <w:pPr>
        <w:spacing w:after="40" w:before="140"/>
      </w:pPr>
      <w:r>
        <w:rPr>
          <w:b/>
          <w:bCs/>
          <w:color w:val="8A6B26"/>
          <w:spacing w:val="30"/>
          <w:sz w:val="18"/>
          <w:szCs w:val="18"/>
        </w:rPr>
        <w:t xml:space="preserve">SEO IMPLEMENTATION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Metadata API (generateMetadata / static metadata) on every page [9.1.1]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JSON-LD: Product, BreadcrumbList, Organization, FAQPage, Article, WebSite [9.3]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Dynamic sitemap (app/sitemap.ts) covering products, collections, journal, lookbook, static [9.4]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robots.ts with staging-vs-production rules [9.4]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Open Graph + Twitter Card tags; default OG image in place [9.5]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/>
          <w:bCs/>
          <w:color w:val="2A2A2A"/>
          <w:sz w:val="21"/>
          <w:szCs w:val="21"/>
        </w:rPr>
        <w:t xml:space="preserve">Filtered/paginated PLP canonicalization + locale duplicate-content handling [27.1, 27.3]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Image sitemap + image SEO pass [27.2]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hreflang wired for en/ur locales [18.4]</w:t>
      </w:r>
    </w:p>
    <w:p>
      <w:pPr>
        <w:spacing w:after="40" w:before="140"/>
      </w:pPr>
      <w:r>
        <w:rPr>
          <w:b/>
          <w:bCs/>
          <w:color w:val="8A6B26"/>
          <w:spacing w:val="30"/>
          <w:sz w:val="18"/>
          <w:szCs w:val="18"/>
        </w:rPr>
        <w:t xml:space="preserve">PERFORMANCE TUNING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Image optimisation pass: correct sizes, AVIF/WebP, lazy loading, explicit width/height [10.2]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Hero images preloaded with fetchpriority=high [10.2]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Bundle size audit; dynamic-import oversized routes (GSAP/parallax desktop-only) [10.3]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Font loading verified (zero render-block, zero CLS) [10.4]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Caching tiers confirmed: browser immutable, edge, ISR 300s [10.5]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/>
          <w:bCs/>
          <w:color w:val="2A2A2A"/>
          <w:sz w:val="21"/>
          <w:szCs w:val="21"/>
        </w:rPr>
        <w:t xml:space="preserve">PWA: manifest + Workbox service worker + offline fallback shipped [19.1, 19.2, 19.3]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Mobile budget: ≤ 800KB page weight; tested on simulated Pakistani 4G [10.6]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Privacy: cookie-consent UI + analytics event taxonomy + funnels wired [25.1, 25.2, 25.3]</w:t>
      </w:r>
    </w:p>
    <w:p>
      <w:pPr>
        <w:pBdr>
          <w:left w:val="single" w:color="B08D3A" w:sz="18" w:space="8"/>
        </w:pBdr>
        <w:shd w:fill="FAF8F2" w:val="clear"/>
        <w:spacing w:after="120" w:before="120"/>
      </w:pPr>
      <w:r>
        <w:rPr>
          <w:b/>
          <w:bCs/>
          <w:color w:val="8A6B26"/>
          <w:spacing w:val="20"/>
          <w:sz w:val="17"/>
          <w:szCs w:val="17"/>
        </w:rPr>
        <w:t xml:space="preserve">EXIT CRITERION   </w:t>
      </w:r>
      <w:r>
        <w:rPr>
          <w:color w:val="2A2A2A"/>
          <w:sz w:val="20"/>
          <w:szCs w:val="20"/>
        </w:rPr>
        <w:t xml:space="preserve">Lighthouse performance 90+ on all primary pages; all Core Web Vitals in the green; all structured data valid via the Rich Results Test; sitemap submitted to Google Search Console.</w:t>
      </w:r>
    </w:p>
    <w:p>
      <w:r>
        <w:br w:type="page"/>
      </w:r>
    </w:p>
    <w:p>
      <w:pPr>
        <w:pStyle w:val="Heading1"/>
      </w:pPr>
      <w:r>
        <w:t xml:space="preserve">Phase 5 — Pre-Launch QA (Week 9)</w:t>
      </w:r>
    </w:p>
    <w:p>
      <w:pPr>
        <w:spacing w:after="100" w:before="60"/>
      </w:pPr>
      <w:r>
        <w:rPr>
          <w:i w:val="false"/>
          <w:iCs w:val="false"/>
          <w:color w:val="2A2A2A"/>
          <w:sz w:val="21"/>
          <w:szCs w:val="21"/>
        </w:rPr>
        <w:t xml:space="preserve">Final quality assurance, then a soft launch (no marketing, monitoring for issues) before the official marketing launch in Week 10.</w:t>
      </w:r>
    </w:p>
    <w:p>
      <w:pPr>
        <w:spacing w:after="40" w:before="140"/>
      </w:pPr>
      <w:r>
        <w:rPr>
          <w:b/>
          <w:bCs/>
          <w:color w:val="8A6B26"/>
          <w:spacing w:val="30"/>
          <w:sz w:val="18"/>
          <w:szCs w:val="18"/>
        </w:rPr>
        <w:t xml:space="preserve">COMPATIBILITY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Cross-browser: Chrome, Safari, Firefox, Edge, Samsung Internet, iOS Safari [14.5]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Cross-device: iPhone SE, iPhone 14, Galaxy S22, iPad, MacBook, low-end Android [14.5]</w:t>
      </w:r>
    </w:p>
    <w:p>
      <w:pPr>
        <w:spacing w:after="40" w:before="140"/>
      </w:pPr>
      <w:r>
        <w:rPr>
          <w:b/>
          <w:bCs/>
          <w:color w:val="8A6B26"/>
          <w:spacing w:val="30"/>
          <w:sz w:val="18"/>
          <w:szCs w:val="18"/>
        </w:rPr>
        <w:t xml:space="preserve">ACCESSIBILITY (WCAG 2.2 AA)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axe-core scan: zero violations across E2E pages [11, 16.6]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Manual keyboard-only pass: focus visible, no traps, logical order [11.2]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Screen-reader pass: NVDA (Windows) + VoiceOver (macOS/iOS) on home, PDP, cart, checkout [11.3]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Focus management on route change, filter change, add-to-cart, form errors [11.5]</w:t>
      </w:r>
    </w:p>
    <w:p>
      <w:pPr>
        <w:spacing w:after="40" w:before="140"/>
      </w:pPr>
      <w:r>
        <w:rPr>
          <w:b/>
          <w:bCs/>
          <w:color w:val="8A6B26"/>
          <w:spacing w:val="30"/>
          <w:sz w:val="18"/>
          <w:szCs w:val="18"/>
        </w:rPr>
        <w:t xml:space="preserve">SECURITY &amp; RESILIENCE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COD/OTP abuse prevention + velocity checks verified [17.3, 17.4]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Dependency audit / supply-chain check clean [17.5]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Critical E2E journeys green (COD happy path, JazzCash redirect, cart persistence, search/filter, wishlist) [16.4]</w:t>
      </w:r>
    </w:p>
    <w:p>
      <w:pPr>
        <w:spacing w:after="40" w:before="140"/>
      </w:pPr>
      <w:r>
        <w:rPr>
          <w:b/>
          <w:bCs/>
          <w:color w:val="8A6B26"/>
          <w:spacing w:val="30"/>
          <w:sz w:val="18"/>
          <w:szCs w:val="18"/>
        </w:rPr>
        <w:t xml:space="preserve">CONTENT, LEGAL &amp; LAUNCH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Content review: all copy, images, links [14.5]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Legal review: privacy policy + terms of service [14.5]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Performance testing on simulated 4G recorded [14.5, 10.6]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Domain / DNS / SSL verified [15.3]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Production deployment runbook written [14.5]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Back-in-stock + inventory handling verified [29.3]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Service-interface TypeScript contracts ready for the full-stack (Supabase) phase [29.4]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/>
          <w:bCs/>
          <w:color w:val="2A2A2A"/>
          <w:sz w:val="21"/>
          <w:szCs w:val="21"/>
        </w:rPr>
        <w:t xml:space="preserve">Soft launch to production at end of Week 9; monitoring in place [14.5]</w:t>
      </w:r>
    </w:p>
    <w:p>
      <w:pPr>
        <w:pBdr>
          <w:left w:val="single" w:color="B08D3A" w:sz="18" w:space="8"/>
        </w:pBdr>
        <w:shd w:fill="FAF8F2" w:val="clear"/>
        <w:spacing w:after="120" w:before="120"/>
      </w:pPr>
      <w:r>
        <w:rPr>
          <w:b/>
          <w:bCs/>
          <w:color w:val="8A6B26"/>
          <w:spacing w:val="20"/>
          <w:sz w:val="17"/>
          <w:szCs w:val="17"/>
        </w:rPr>
        <w:t xml:space="preserve">EXIT CRITERION   </w:t>
      </w:r>
      <w:r>
        <w:rPr>
          <w:color w:val="2A2A2A"/>
          <w:sz w:val="20"/>
          <w:szCs w:val="20"/>
        </w:rPr>
        <w:t xml:space="preserve">All compatibility, accessibility, security, and content checks pass; the production runbook is complete; the site is soft-launched and monitored, ready for the Week 10 marketing launch.</w:t>
      </w:r>
    </w:p>
    <w:p>
      <w:r>
        <w:br w:type="page"/>
      </w:r>
    </w:p>
    <w:p>
      <w:pPr>
        <w:pStyle w:val="Heading1"/>
      </w:pPr>
      <w:r>
        <w:t xml:space="preserve">Standing principles (every phase)</w:t>
      </w:r>
    </w:p>
    <w:p>
      <w:pPr>
        <w:spacing w:after="100" w:before="60"/>
      </w:pPr>
      <w:r>
        <w:rPr>
          <w:i w:val="false"/>
          <w:iCs w:val="false"/>
          <w:color w:val="2A2A2A"/>
          <w:sz w:val="21"/>
          <w:szCs w:val="21"/>
        </w:rPr>
        <w:t xml:space="preserve">These hold across all phases. The failure mode for a plan this thorough is not missing information — it is erosion under time pressure. Guard these.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Design tokens are the single source of truth — no inline styles, no magic numbers [5]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Server Components by default; Client Components only at interactive leaves [3.3]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Build tests and accessibility WITH each feature, never as a cleanup pass [11, 16]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Every animation respects prefers-reduced-motion [6.6]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Keep the v1.1 plan as source of truth; reject changes that contradict locked Ch. 1–15 decisions [1.4]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New architectural choices get an ADR; roadmap stays frozen — new features deferred to v2 [28.3, 15.3]</w:t>
      </w:r>
    </w:p>
    <w:p>
      <w:pPr>
        <w:spacing w:after="40" w:before="40"/>
        <w:ind w:left="360" w:hanging="300"/>
      </w:pPr>
      <w:r>
        <w:rPr>
          <w:rFonts w:ascii="Segoe UI Symbol" w:cs="Segoe UI Symbol" w:eastAsia="Segoe UI Symbol" w:hAnsi="Segoe UI Symbol"/>
          <w:color w:val="2A2A2A"/>
          <w:sz w:val="22"/>
          <w:szCs w:val="22"/>
        </w:rPr>
        <w:t xml:space="preserve">☐  </w:t>
      </w:r>
      <w:r>
        <w:rPr>
          <w:b w:val="false"/>
          <w:bCs w:val="false"/>
          <w:color w:val="2A2A2A"/>
          <w:sz w:val="21"/>
          <w:szCs w:val="21"/>
        </w:rPr>
        <w:t xml:space="preserve">Bundle + animation budgets re-checked in CI on every PR [6.7, 10.3]</w:t>
      </w:r>
    </w:p>
    <w:p>
      <w:pPr>
        <w:pBdr>
          <w:top w:val="single" w:color="E5DEC9" w:sz="4" w:space="6"/>
        </w:pBdr>
        <w:spacing w:before="300"/>
      </w:pPr>
      <w:r>
        <w:rPr>
          <w:i/>
          <w:iCs/>
          <w:color w:val="5A5A5A"/>
          <w:sz w:val="17"/>
          <w:szCs w:val="17"/>
        </w:rPr>
        <w:t xml:space="preserve">Source: Aura Living Frontend Architecture Plan v1.1. Bracketed references point to chapters in that document. This checklist is a build aid, not a substitute for the full specification.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DEC9" w:sz="4" w:space="4"/>
      </w:pBdr>
      <w:tabs>
        <w:tab w:val="right" w:pos="9360"/>
      </w:tabs>
    </w:pPr>
    <w:r>
      <w:rPr>
        <w:color w:val="5A5A5A"/>
        <w:sz w:val="16"/>
        <w:szCs w:val="16"/>
      </w:rPr>
      <w:t xml:space="preserve">Derived from Architecture Plan v1.1</w:t>
    </w:r>
    <w:r>
      <w:rPr>
        <w:sz w:val="16"/>
        <w:szCs w:val="16"/>
      </w:rPr>
      <w:t xml:space="preserve">	</w:t>
    </w:r>
    <w:r>
      <w:rPr>
        <w:color w:val="5A5A5A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DEC9" w:sz="4" w:space="4"/>
      </w:pBdr>
      <w:jc w:val="right"/>
    </w:pPr>
    <w:r>
      <w:rPr>
        <w:b/>
        <w:bCs/>
        <w:color w:val="8A6B26"/>
        <w:spacing w:val="40"/>
        <w:sz w:val="16"/>
        <w:szCs w:val="16"/>
      </w:rPr>
      <w:t xml:space="preserve">AURA LIVING</w:t>
    </w:r>
    <w:r>
      <w:rPr>
        <w:color w:val="5A5A5A"/>
        <w:sz w:val="16"/>
        <w:szCs w:val="16"/>
      </w:rPr>
      <w:t xml:space="preserve">   ·   Execution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A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08D3A" w:sz="8" w:space="6"/>
      </w:pBdr>
      <w:spacing w:after="160" w:before="260"/>
      <w:outlineLvl w:val="0"/>
    </w:pPr>
    <w:rPr>
      <w:rFonts w:ascii="Calibri" w:cs="Calibri" w:eastAsia="Calibri" w:hAnsi="Calibri"/>
      <w:b/>
      <w:bCs/>
      <w:color w:val="0A0A0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8A6B2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0A0A0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 Living — Execution Plan</dc:title>
  <dc:creator>Aura Living</dc:creator>
  <cp:lastModifiedBy>Un-named</cp:lastModifiedBy>
  <cp:revision>1</cp:revision>
  <dcterms:created xsi:type="dcterms:W3CDTF">2026-06-22T03:22:24.530Z</dcterms:created>
  <dcterms:modified xsi:type="dcterms:W3CDTF">2026-06-22T03:22:24.530Z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