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3D90" w14:textId="77777777" w:rsidR="00D5152A" w:rsidRDefault="00D5152A" w:rsidP="00D515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References:</w:t>
      </w:r>
    </w:p>
    <w:p w14:paraId="2C1BA71D" w14:textId="77777777" w:rsidR="00D5152A" w:rsidRDefault="00D5152A" w:rsidP="00D5152A">
      <w:pPr>
        <w:rPr>
          <w:rFonts w:cstheme="minorHAnsi"/>
          <w:sz w:val="28"/>
          <w:szCs w:val="28"/>
        </w:rPr>
      </w:pPr>
      <w:hyperlink r:id="rId4" w:history="1">
        <w:r>
          <w:rPr>
            <w:rStyle w:val="Hyperlink"/>
            <w:rFonts w:cstheme="minorHAnsi"/>
            <w:sz w:val="28"/>
            <w:szCs w:val="28"/>
          </w:rPr>
          <w:t>https://www.aimu.us/2017/02/25/disabilities-causes-diagnosis-and-management/</w:t>
        </w:r>
      </w:hyperlink>
    </w:p>
    <w:p w14:paraId="3BE6C94B" w14:textId="77777777" w:rsidR="00D5152A" w:rsidRDefault="00D5152A" w:rsidP="00D515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Who.int</w:t>
      </w:r>
    </w:p>
    <w:p w14:paraId="77F64F57" w14:textId="77777777" w:rsidR="00C21E3A" w:rsidRDefault="00C21E3A"/>
    <w:sectPr w:rsidR="00C2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62"/>
    <w:rsid w:val="004E4B62"/>
    <w:rsid w:val="00C21E3A"/>
    <w:rsid w:val="00D5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D9A82-AA0A-4E9E-9012-53CB670D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515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imu.us/2017/02/25/disabilities-causes-diagnosis-and-manag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ajlouni</dc:creator>
  <cp:keywords/>
  <dc:description/>
  <cp:lastModifiedBy>hamza ajlouni</cp:lastModifiedBy>
  <cp:revision>3</cp:revision>
  <dcterms:created xsi:type="dcterms:W3CDTF">2020-09-13T16:13:00Z</dcterms:created>
  <dcterms:modified xsi:type="dcterms:W3CDTF">2020-09-13T16:13:00Z</dcterms:modified>
</cp:coreProperties>
</file>