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85D" w:rsidRDefault="0048385D">
      <w:pPr>
        <w:spacing w:before="1200"/>
      </w:pPr>
    </w:p>
    <w:p w:rsidR="0048385D" w:rsidRDefault="00006591">
      <w:pPr>
        <w:spacing w:after="80"/>
        <w:jc w:val="center"/>
      </w:pPr>
      <w:r>
        <w:rPr>
          <w:b/>
          <w:bCs/>
          <w:color w:val="666666"/>
          <w:sz w:val="20"/>
          <w:szCs w:val="20"/>
        </w:rPr>
        <w:t>DECODELABS  |  INDUSTRIAL TRAINING  |  BATCH 2026</w:t>
      </w:r>
    </w:p>
    <w:p w:rsidR="0048385D" w:rsidRDefault="00006591">
      <w:pPr>
        <w:pBdr>
          <w:top w:val="single" w:sz="12" w:space="4" w:color="1F6B3E"/>
          <w:bottom w:val="single" w:sz="12" w:space="4" w:color="1F6B3E"/>
        </w:pBdr>
        <w:spacing w:before="80" w:after="240"/>
        <w:jc w:val="center"/>
      </w:pPr>
      <w:r>
        <w:rPr>
          <w:b/>
          <w:bCs/>
          <w:color w:val="1F6B3E"/>
          <w:sz w:val="48"/>
          <w:szCs w:val="48"/>
        </w:rPr>
        <w:t>Project 3: SQL Data Analysis Report</w:t>
      </w:r>
    </w:p>
    <w:p w:rsidR="0048385D" w:rsidRDefault="00006591">
      <w:pPr>
        <w:spacing w:after="480"/>
        <w:jc w:val="center"/>
      </w:pPr>
      <w:r>
        <w:rPr>
          <w:color w:val="2E8B57"/>
          <w:sz w:val="28"/>
          <w:szCs w:val="28"/>
        </w:rPr>
        <w:t>E-Commerce Orders Dataset  —  Oracle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8385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Details</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1592B">
            <w:pPr>
              <w:jc w:val="center"/>
            </w:pPr>
            <w:r>
              <w:rPr>
                <w:color w:val="333333"/>
                <w:sz w:val="20"/>
                <w:szCs w:val="20"/>
              </w:rPr>
              <w:t xml:space="preserve">Muhammad </w:t>
            </w:r>
            <w:r w:rsidR="00006591">
              <w:rPr>
                <w:color w:val="333333"/>
                <w:sz w:val="20"/>
                <w:szCs w:val="20"/>
              </w:rPr>
              <w:t>Hamza</w:t>
            </w:r>
            <w:r>
              <w:rPr>
                <w:color w:val="333333"/>
                <w:sz w:val="20"/>
                <w:szCs w:val="20"/>
              </w:rPr>
              <w:t xml:space="preserve"> Ali</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Program</w:t>
            </w:r>
          </w:p>
        </w:tc>
        <w:tc>
          <w:tcPr>
            <w:tcW w:w="65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BS Business Data Analytics — COMSATS University Islamabad</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Organization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DecodeLabs (Batch 2026)</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Role</w:t>
            </w:r>
          </w:p>
        </w:tc>
        <w:tc>
          <w:tcPr>
            <w:tcW w:w="65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Data Analyst Intern</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Oracle SQL</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Dataset</w:t>
            </w:r>
          </w:p>
        </w:tc>
        <w:tc>
          <w:tcPr>
            <w:tcW w:w="65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E-Commerce Orders — 1,200 rows × 14 columns</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Date Range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January 2023 – June 2025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Total Queries</w:t>
            </w:r>
          </w:p>
        </w:tc>
        <w:tc>
          <w:tcPr>
            <w:tcW w:w="65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21 SQL Queries Executed</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Report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June 2026</w:t>
            </w:r>
          </w:p>
        </w:tc>
      </w:tr>
    </w:tbl>
    <w:p w:rsidR="0048385D" w:rsidRDefault="0048385D">
      <w:pPr>
        <w:spacing w:before="600"/>
      </w:pPr>
    </w:p>
    <w:p w:rsidR="0048385D" w:rsidRDefault="00006591">
      <w:pPr>
        <w:jc w:val="center"/>
      </w:pPr>
      <w:r>
        <w:rPr>
          <w:color w:val="666666"/>
          <w:sz w:val="20"/>
          <w:szCs w:val="20"/>
        </w:rPr>
        <w:t>Batch 2026  |  Powered by DecodeLabs</w:t>
      </w:r>
    </w:p>
    <w:p w:rsidR="0048385D" w:rsidRDefault="00006591">
      <w:r>
        <w:br w:type="page"/>
      </w:r>
    </w:p>
    <w:p w:rsidR="0048385D" w:rsidRDefault="00006591">
      <w:pPr>
        <w:pStyle w:val="Heading1"/>
      </w:pPr>
      <w:r>
        <w:lastRenderedPageBreak/>
        <w:t>1.  Introduction</w:t>
      </w:r>
    </w:p>
    <w:p w:rsidR="0048385D" w:rsidRDefault="0048385D">
      <w:pPr>
        <w:pBdr>
          <w:bottom w:val="single" w:sz="8" w:space="2" w:color="1F6B3E"/>
        </w:pBdr>
        <w:spacing w:after="160"/>
      </w:pPr>
    </w:p>
    <w:p w:rsidR="0048385D" w:rsidRDefault="00006591">
      <w:pPr>
        <w:spacing w:before="60" w:after="60"/>
      </w:pPr>
      <w:r>
        <w:rPr>
          <w:color w:val="333333"/>
        </w:rPr>
        <w:t>This report documents all SQL queries executed as part of Project 3 of the DecodeLabs Industrial Training Program (Batch 2026). The project goal is to use Oracle SQL to extract actionable business intelligence from an e-commerce orders dataset, demonstrati</w:t>
      </w:r>
      <w:r>
        <w:rPr>
          <w:color w:val="333333"/>
        </w:rPr>
        <w:t>ng mastery of SELECT, WHERE, ORDER BY, GROUP BY, HAVING, and aggregate functions.</w:t>
      </w:r>
    </w:p>
    <w:p w:rsidR="0048385D" w:rsidRDefault="0048385D">
      <w:pPr>
        <w:spacing w:before="60"/>
      </w:pPr>
    </w:p>
    <w:p w:rsidR="0048385D" w:rsidRDefault="00006591">
      <w:pPr>
        <w:spacing w:before="60" w:after="60"/>
      </w:pPr>
      <w:r>
        <w:rPr>
          <w:color w:val="333333"/>
        </w:rPr>
        <w:t>All 21 queries were written and executed in an Oracle SQL environment. Every query below includes the exact SQL statement used, the result or output obtained, and a brief bu</w:t>
      </w:r>
      <w:r>
        <w:rPr>
          <w:color w:val="333333"/>
        </w:rPr>
        <w:t>siness interpretation.</w:t>
      </w:r>
    </w:p>
    <w:p w:rsidR="0048385D" w:rsidRDefault="0048385D">
      <w:pPr>
        <w:spacing w:before="100"/>
      </w:pPr>
    </w:p>
    <w:p w:rsidR="0048385D" w:rsidRDefault="00006591">
      <w:pPr>
        <w:pStyle w:val="Heading2"/>
      </w:pPr>
      <w:r>
        <w:t>1.1  Dataset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48385D">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Data Type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Description</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Unique identifier for each order (e.g. ORD200000)</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Order placement date — Jan 2023 to Jun 2025</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CUSTOMERID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Unique customer reference code</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Product category: Chair, Desk, Laptop, Monitor, Phone, Printer, Tablet</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NUMBER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Units ordered — range 1 to 5</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UNITPRICE</w:t>
            </w:r>
          </w:p>
        </w:tc>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NUMBER</w:t>
            </w:r>
          </w:p>
        </w:tc>
        <w:tc>
          <w:tcPr>
            <w:tcW w:w="5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Price per individual unit</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SHIPPINGADDRESS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Customer delivery address</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PAYMENTMETHOD</w:t>
            </w:r>
          </w:p>
        </w:tc>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Cash, Credit Card, Debit Card, Gift Card, Online</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ORDERSTATUS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Cancelled, Delivered, Pending, Returned, Shipped</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TRACKINGNUMBER</w:t>
            </w:r>
          </w:p>
        </w:tc>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Shipment tracking reference</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ITEMSINCART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NUMBER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Total items in customer cart at checkout</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COUPONCODE</w:t>
            </w:r>
          </w:p>
        </w:tc>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Discount code applied — FREESHIP, SAVE10, WINTER15 (nullable)</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REFERRALSOURCE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VARCHAR2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Marketing channel: Email, Facebook, Google, Instagram, Referral</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TOTALPRICE</w:t>
            </w:r>
          </w:p>
        </w:tc>
        <w:tc>
          <w:tcPr>
            <w:tcW w:w="1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NUMBER</w:t>
            </w:r>
          </w:p>
        </w:tc>
        <w:tc>
          <w:tcPr>
            <w:tcW w:w="51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Final order value after all adjustments</w:t>
            </w:r>
          </w:p>
        </w:tc>
      </w:tr>
    </w:tbl>
    <w:p w:rsidR="0048385D" w:rsidRDefault="00006591">
      <w:r>
        <w:br w:type="page"/>
      </w:r>
    </w:p>
    <w:p w:rsidR="0048385D" w:rsidRDefault="00006591">
      <w:pPr>
        <w:pStyle w:val="Heading1"/>
      </w:pPr>
      <w:r>
        <w:lastRenderedPageBreak/>
        <w:t>2.  Environment Setup Queries</w:t>
      </w:r>
    </w:p>
    <w:p w:rsidR="0048385D" w:rsidRDefault="0048385D">
      <w:pPr>
        <w:pBdr>
          <w:bottom w:val="single" w:sz="8" w:space="2" w:color="1F6B3E"/>
        </w:pBdr>
        <w:spacing w:after="160"/>
      </w:pPr>
    </w:p>
    <w:p w:rsidR="0048385D" w:rsidRDefault="00006591">
      <w:pPr>
        <w:spacing w:before="60" w:after="60"/>
      </w:pPr>
      <w:r>
        <w:rPr>
          <w:color w:val="333333"/>
        </w:rPr>
        <w:t>These initial queries verified the Oracle environment, confirmed the table exists in the schema, and performed a structural inspection before analysis began.</w:t>
      </w:r>
      <w:r w:rsidR="0001592B">
        <w:rPr>
          <w:color w:val="333333"/>
        </w:rPr>
        <w:t xml:space="preserve"> Firstly, I imported the dataset in MySQL and then performed the queries.</w:t>
      </w:r>
      <w:bookmarkStart w:id="0" w:name="_GoBack"/>
      <w:bookmarkEnd w:id="0"/>
    </w:p>
    <w:p w:rsidR="0048385D" w:rsidRDefault="0048385D">
      <w:pPr>
        <w:spacing w:before="80"/>
      </w:pPr>
    </w:p>
    <w:p w:rsidR="0048385D" w:rsidRDefault="00006591">
      <w:pPr>
        <w:shd w:val="clear" w:color="auto" w:fill="1F3864"/>
        <w:spacing w:before="220"/>
        <w:ind w:left="120" w:right="120"/>
      </w:pPr>
      <w:r>
        <w:rPr>
          <w:b/>
          <w:bCs/>
          <w:color w:val="FFFFFF"/>
          <w:sz w:val="22"/>
          <w:szCs w:val="22"/>
        </w:rPr>
        <w:t>Query 1: List All Tables in Schema</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table_name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user_tables;</w:t>
      </w:r>
    </w:p>
    <w:p w:rsidR="0048385D" w:rsidRDefault="0048385D">
      <w:pPr>
        <w:spacing w:before="60"/>
      </w:pPr>
    </w:p>
    <w:p w:rsidR="0048385D" w:rsidRDefault="00006591">
      <w:pPr>
        <w:spacing w:before="60" w:after="60"/>
      </w:pPr>
      <w:r>
        <w:rPr>
          <w:color w:val="333333"/>
        </w:rPr>
        <w:t>Result: Confirmed the ORDERS table exists within the user schema. This is standard Oracle-specific syntax — user_tables is a data dictionary view unique to Oracle that lists all tables owned by the current user.</w:t>
      </w:r>
    </w:p>
    <w:p w:rsidR="0048385D" w:rsidRDefault="0048385D">
      <w:pPr>
        <w:spacing w:before="80"/>
      </w:pPr>
    </w:p>
    <w:p w:rsidR="0048385D" w:rsidRDefault="00006591">
      <w:pPr>
        <w:shd w:val="clear" w:color="auto" w:fill="1F3864"/>
        <w:spacing w:before="220"/>
        <w:ind w:left="120" w:right="120"/>
      </w:pPr>
      <w:r>
        <w:rPr>
          <w:b/>
          <w:bCs/>
          <w:color w:val="FFFFFF"/>
          <w:sz w:val="22"/>
          <w:szCs w:val="22"/>
        </w:rPr>
        <w:t>Query 2: Count Total Rows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COUNT(*)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w:t>
      </w:r>
      <w:r>
        <w:rPr>
          <w:rFonts w:ascii="Courier New" w:eastAsia="Courier New" w:hAnsi="Courier New" w:cs="Courier New"/>
          <w:color w:val="2B5F3A"/>
          <w:sz w:val="20"/>
          <w:szCs w:val="20"/>
        </w:rPr>
        <w:t>ROM   ORDERS;</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385D">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COUNT(*)</w:t>
            </w:r>
          </w:p>
        </w:tc>
      </w:tr>
      <w:tr w:rsidR="0048385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1200</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The dataset contains exactly 1,200 order records — a clean, complete dataset ready for analysis.</w:t>
      </w:r>
    </w:p>
    <w:p w:rsidR="0048385D" w:rsidRDefault="0048385D">
      <w:pPr>
        <w:spacing w:before="80"/>
      </w:pPr>
    </w:p>
    <w:p w:rsidR="0048385D" w:rsidRDefault="00006591">
      <w:pPr>
        <w:shd w:val="clear" w:color="auto" w:fill="1F3864"/>
        <w:spacing w:before="220"/>
        <w:ind w:left="120" w:right="120"/>
      </w:pPr>
      <w:r>
        <w:rPr>
          <w:b/>
          <w:bCs/>
          <w:color w:val="FFFFFF"/>
          <w:sz w:val="22"/>
          <w:szCs w:val="22"/>
        </w:rPr>
        <w:t>Query 3: Describe Table Structure (DESC)</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DESC ORDERS;</w:t>
      </w:r>
    </w:p>
    <w:p w:rsidR="0048385D" w:rsidRDefault="0048385D">
      <w:pPr>
        <w:spacing w:before="60"/>
      </w:pPr>
    </w:p>
    <w:p w:rsidR="0048385D" w:rsidRDefault="00006591">
      <w:pPr>
        <w:spacing w:before="60" w:after="60"/>
      </w:pPr>
      <w:r>
        <w:rPr>
          <w:color w:val="333333"/>
        </w:rPr>
        <w:t>Result: The DESC command returned the column names, data types, and nullability constraints for all 14 columns of the ORDERS table. This Oracle-specific command (not standard SQL) confirms column names in uppercase as Oracle stores them, which is why all s</w:t>
      </w:r>
      <w:r>
        <w:rPr>
          <w:color w:val="333333"/>
        </w:rPr>
        <w:t>ubsequent queries use uppercase column names.</w:t>
      </w:r>
    </w:p>
    <w:p w:rsidR="0048385D" w:rsidRDefault="00006591">
      <w:r>
        <w:br w:type="page"/>
      </w:r>
    </w:p>
    <w:p w:rsidR="0048385D" w:rsidRDefault="00006591">
      <w:pPr>
        <w:pStyle w:val="Heading1"/>
      </w:pPr>
      <w:r>
        <w:lastRenderedPageBreak/>
        <w:t>3.  Basic SELECT Queries</w:t>
      </w:r>
    </w:p>
    <w:p w:rsidR="0048385D" w:rsidRDefault="0048385D">
      <w:pPr>
        <w:pBdr>
          <w:bottom w:val="single" w:sz="8" w:space="2" w:color="1F6B3E"/>
        </w:pBdr>
        <w:spacing w:after="160"/>
      </w:pPr>
    </w:p>
    <w:p w:rsidR="0048385D" w:rsidRDefault="00006591">
      <w:pPr>
        <w:spacing w:before="60" w:after="60"/>
      </w:pPr>
      <w:r>
        <w:rPr>
          <w:color w:val="333333"/>
        </w:rPr>
        <w:t>These queries retrieve raw data and compute top-level aggregate metrics across the entire dataset — establishing baseline KPIs before any filtering or grouping.</w:t>
      </w:r>
    </w:p>
    <w:p w:rsidR="0048385D" w:rsidRDefault="0048385D">
      <w:pPr>
        <w:spacing w:before="80"/>
      </w:pPr>
    </w:p>
    <w:p w:rsidR="0048385D" w:rsidRDefault="00006591">
      <w:pPr>
        <w:shd w:val="clear" w:color="auto" w:fill="1F3864"/>
        <w:spacing w:before="220"/>
        <w:ind w:left="120" w:right="120"/>
      </w:pPr>
      <w:r>
        <w:rPr>
          <w:b/>
          <w:bCs/>
          <w:color w:val="FFFFFF"/>
          <w:sz w:val="22"/>
          <w:szCs w:val="22"/>
        </w:rPr>
        <w:t>Query 4: View All Da</w:t>
      </w:r>
      <w:r>
        <w:rPr>
          <w:b/>
          <w:bCs/>
          <w:color w:val="FFFFFF"/>
          <w:sz w:val="22"/>
          <w:szCs w:val="22"/>
        </w:rPr>
        <w:t>ta</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48385D">
      <w:pPr>
        <w:spacing w:before="60"/>
      </w:pPr>
    </w:p>
    <w:p w:rsidR="0048385D" w:rsidRDefault="00006591">
      <w:pPr>
        <w:spacing w:before="60" w:after="60"/>
      </w:pPr>
      <w:r>
        <w:rPr>
          <w:color w:val="333333"/>
        </w:rPr>
        <w:t>Result: Returns all 1,200 rows across all 14 columns. Confirms the dataset is fully loaded — orders span from January 2023 to June 2025, covering 7 product categories, 5 payment methods, and 5 order statuses.</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5: Count Total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COUNT(*) AS Total_Orders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385D">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TOTAL_ORDERS</w:t>
            </w:r>
          </w:p>
        </w:tc>
      </w:tr>
      <w:tr w:rsidR="0048385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1,200</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1,200 transactions form the complete analysis population. COUNT(*) counts every row including any with NULL values in non-key columns.</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6: Total Revenue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SUM(TotalPrice) AS Total_Revenue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385D">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TOTAL_REVENUE</w:t>
            </w:r>
          </w:p>
        </w:tc>
      </w:tr>
      <w:tr w:rsidR="0048385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1,264,761.96</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Total gross revenue across all 1,200 orders is PKR 1,264,761.96. SUM() ignores NULL values — had any TotalPrice been NULL, it would be excluded from this total.</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7: Average Order Value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AVG(TOTALPRICE) AS AVG_ORDER_VALUE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385D">
        <w:tblPrEx>
          <w:tblCellMar>
            <w:top w:w="0" w:type="dxa"/>
            <w:bottom w:w="0" w:type="dxa"/>
          </w:tblCellMar>
        </w:tblPrEx>
        <w:trPr>
          <w:tblHeader/>
        </w:trPr>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AVG_ORD</w:t>
            </w:r>
            <w:r>
              <w:rPr>
                <w:b/>
                <w:bCs/>
                <w:color w:val="FFFFFF"/>
                <w:sz w:val="20"/>
                <w:szCs w:val="20"/>
              </w:rPr>
              <w:t>ER_VALUE</w:t>
            </w:r>
          </w:p>
        </w:tc>
      </w:tr>
      <w:tr w:rsidR="0048385D">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1,053.97</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The average order value is PKR 1,053.97. This serves as a baseline benchmark — any product or channel with an average above this is outperforming the overall mean.</w:t>
      </w:r>
    </w:p>
    <w:p w:rsidR="0048385D" w:rsidRDefault="00006591">
      <w:r>
        <w:br w:type="page"/>
      </w:r>
    </w:p>
    <w:p w:rsidR="0048385D" w:rsidRDefault="00006591">
      <w:pPr>
        <w:pStyle w:val="Heading1"/>
      </w:pPr>
      <w:r>
        <w:lastRenderedPageBreak/>
        <w:t>4.  WHERE Clause — Row-Level Filtering</w:t>
      </w:r>
    </w:p>
    <w:p w:rsidR="0048385D" w:rsidRDefault="0048385D">
      <w:pPr>
        <w:pBdr>
          <w:bottom w:val="single" w:sz="8" w:space="2" w:color="1F6B3E"/>
        </w:pBdr>
        <w:spacing w:after="160"/>
      </w:pPr>
    </w:p>
    <w:p w:rsidR="0048385D" w:rsidRDefault="00006591">
      <w:pPr>
        <w:spacing w:before="60" w:after="60"/>
      </w:pPr>
      <w:r>
        <w:rPr>
          <w:color w:val="333333"/>
        </w:rPr>
        <w:t>The WHERE clause acts as a strict row-level funnel — it evaluates every individual row before any grouping or aggregation occurs. These queries isolate specific subsets of the data.</w:t>
      </w:r>
    </w:p>
    <w:p w:rsidR="0048385D" w:rsidRDefault="0048385D">
      <w:pPr>
        <w:spacing w:before="80"/>
      </w:pPr>
    </w:p>
    <w:p w:rsidR="0048385D" w:rsidRDefault="00006591">
      <w:pPr>
        <w:shd w:val="clear" w:color="auto" w:fill="1F3864"/>
        <w:spacing w:before="220"/>
        <w:ind w:left="120" w:right="120"/>
      </w:pPr>
      <w:r>
        <w:rPr>
          <w:b/>
          <w:bCs/>
          <w:color w:val="FFFFFF"/>
          <w:sz w:val="22"/>
          <w:szCs w:val="22"/>
        </w:rPr>
        <w:t>Query 8: Orders Above PKR 2,000</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ORDERID, PRODUCT, TOTALPRICE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WHERE  TOTALPRICE &gt; 2000;</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48385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ORDERID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PRODUCT</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TOTALPRICE (PKR)</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ORD200789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Tablet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3,456.40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ORD201122</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Monitor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3,390.95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ORD200632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3,390.80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ORD200469</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Chair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3,384.90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ORD200328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Tablet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3,370.20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ORD200107</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Printer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3,353.75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ORD200326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3,352.40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ORD201065</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Printer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3,334.00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ORD201031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Phone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3,322.55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ORD200463</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3,313.90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 (180 rows total)</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180 orders (15% of all transactions) exceeded PKR 2,000. The highest single order was PKR 3,456.40 for a Tablet. These are premium transactions worth prioritizing for retention campaigns.</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9: Delivered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WHERE  ORDERSTATUS</w:t>
      </w:r>
      <w:r>
        <w:rPr>
          <w:rFonts w:ascii="Courier New" w:eastAsia="Courier New" w:hAnsi="Courier New" w:cs="Courier New"/>
          <w:color w:val="2B5F3A"/>
          <w:sz w:val="20"/>
          <w:szCs w:val="20"/>
        </w:rPr>
        <w:t xml:space="preserve"> = 'Delivered';</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8385D">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Result Summary</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Value</w:t>
            </w:r>
          </w:p>
        </w:tc>
      </w:tr>
      <w:tr w:rsidR="0048385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Rows returned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231</w:t>
            </w:r>
          </w:p>
        </w:tc>
      </w:tr>
      <w:tr w:rsidR="0048385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 of total orders</w:t>
            </w:r>
          </w:p>
        </w:tc>
        <w:tc>
          <w:tcPr>
            <w:tcW w:w="5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19.25%</w:t>
            </w:r>
          </w:p>
        </w:tc>
      </w:tr>
      <w:tr w:rsidR="0048385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All 14 columns returned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Full order details per row</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Only 231 of 1,200 orders (19.25%) reached Delivered status — a critically low fulfilment completion rate. The majority of orders are stuck in Cancelled (250), Returned (247), or Pending (237) states.</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10: Sort by Highest Price (ASC)</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ORDERID, P</w:t>
      </w:r>
      <w:r>
        <w:rPr>
          <w:rFonts w:ascii="Courier New" w:eastAsia="Courier New" w:hAnsi="Courier New" w:cs="Courier New"/>
          <w:color w:val="2B5F3A"/>
          <w:sz w:val="20"/>
          <w:szCs w:val="20"/>
        </w:rPr>
        <w:t>RODUCT, TOTALPRICE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TOTALPRICE ASC;</w:t>
      </w:r>
    </w:p>
    <w:p w:rsidR="0048385D" w:rsidRDefault="0048385D">
      <w:pPr>
        <w:spacing w:before="60"/>
      </w:pPr>
    </w:p>
    <w:p w:rsidR="0048385D" w:rsidRDefault="00006591">
      <w:pPr>
        <w:spacing w:before="60" w:after="60"/>
      </w:pPr>
      <w:r>
        <w:rPr>
          <w:color w:val="333333"/>
        </w:rPr>
        <w:t>Result: Returns all 1,200 orders sorted from the lowest to highest TotalPrice. The cheapest order was PKR 11.39. ORDER BY ASC is the default sort direction and arranges results in ascending order — useful for finding minimum-value transactions.</w:t>
      </w:r>
    </w:p>
    <w:p w:rsidR="0048385D" w:rsidRDefault="0048385D">
      <w:pPr>
        <w:spacing w:before="100"/>
      </w:pPr>
    </w:p>
    <w:p w:rsidR="0048385D" w:rsidRDefault="00006591">
      <w:pPr>
        <w:shd w:val="clear" w:color="auto" w:fill="1F3864"/>
        <w:spacing w:before="220"/>
        <w:ind w:left="120" w:right="120"/>
      </w:pPr>
      <w:r>
        <w:rPr>
          <w:b/>
          <w:bCs/>
          <w:color w:val="FFFFFF"/>
          <w:sz w:val="22"/>
          <w:szCs w:val="22"/>
        </w:rPr>
        <w:t xml:space="preserve">Query 11: </w:t>
      </w:r>
      <w:r>
        <w:rPr>
          <w:b/>
          <w:bCs/>
          <w:color w:val="FFFFFF"/>
          <w:sz w:val="22"/>
          <w:szCs w:val="22"/>
        </w:rPr>
        <w:t>Sort by Lowest Price (DESC)</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ORDERID, PRODUCT, TOTALPRICE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TOTALPRICE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48385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ORDERID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PRODUCT</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TOTALPRICE (PKR)</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ORD200789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Tablet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3,456.40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ORD201122</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Monitor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3,390.95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ORD200632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3,390.80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ORD200469</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Chair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3,384.90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ORD200328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Tablet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3,370.20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ORD200107</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Printer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3,353.75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ORD200326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3,352.40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ORD201065</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Printer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3,334.00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ORD201031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Phone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3,322.55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ORD200463</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3,313.90</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DESC sort immediately exposes the top revenue-generating orders. The Tablet at PKR 3,456.40 is the single highest-value transaction in the entire dataset.</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12: Orders with Coupons Applied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WHERE  COUPONCODE IS NOT NULL;</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8385D">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Result Summary</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Value</w:t>
            </w:r>
          </w:p>
        </w:tc>
      </w:tr>
      <w:tr w:rsidR="0048385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Orders with coupons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891</w:t>
            </w:r>
          </w:p>
        </w:tc>
      </w:tr>
      <w:tr w:rsidR="0048385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 of total orders</w:t>
            </w:r>
          </w:p>
        </w:tc>
        <w:tc>
          <w:tcPr>
            <w:tcW w:w="5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74.25%</w:t>
            </w:r>
          </w:p>
        </w:tc>
      </w:tr>
      <w:tr w:rsidR="0048385D">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Orders without coupons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309 (25.75%)</w:t>
            </w:r>
          </w:p>
        </w:tc>
      </w:tr>
    </w:tbl>
    <w:p w:rsidR="0048385D" w:rsidRDefault="00006591">
      <w:pPr>
        <w:pBdr>
          <w:left w:val="single" w:sz="8" w:space="6" w:color="1F6B3E"/>
        </w:pBdr>
        <w:shd w:val="clear" w:color="auto" w:fill="E8F5E9"/>
        <w:spacing w:before="80" w:after="100"/>
        <w:ind w:left="240" w:right="240"/>
      </w:pPr>
      <w:r>
        <w:rPr>
          <w:b/>
          <w:bCs/>
          <w:color w:val="1F6B3E"/>
        </w:rPr>
        <w:lastRenderedPageBreak/>
        <w:t xml:space="preserve">Insight:  </w:t>
      </w:r>
      <w:r>
        <w:rPr>
          <w:i/>
          <w:iCs/>
          <w:color w:val="333333"/>
        </w:rPr>
        <w:t>74.25% of customers used a coupon code — an extremely high adoption rate suggesting coupons are embedded in the standard customer journey rather than being a selective promotion tool.</w:t>
      </w:r>
    </w:p>
    <w:p w:rsidR="0048385D" w:rsidRDefault="00006591">
      <w:r>
        <w:br w:type="page"/>
      </w:r>
    </w:p>
    <w:p w:rsidR="0048385D" w:rsidRDefault="00006591">
      <w:pPr>
        <w:pStyle w:val="Heading1"/>
      </w:pPr>
      <w:r>
        <w:lastRenderedPageBreak/>
        <w:t>5.  GROUP BY — Categorical Aggregations</w:t>
      </w:r>
    </w:p>
    <w:p w:rsidR="0048385D" w:rsidRDefault="0048385D">
      <w:pPr>
        <w:pBdr>
          <w:bottom w:val="single" w:sz="8" w:space="2" w:color="1F6B3E"/>
        </w:pBdr>
        <w:spacing w:after="160"/>
      </w:pPr>
    </w:p>
    <w:p w:rsidR="0048385D" w:rsidRDefault="00006591">
      <w:pPr>
        <w:spacing w:before="60" w:after="60"/>
      </w:pPr>
      <w:r>
        <w:rPr>
          <w:color w:val="333333"/>
        </w:rPr>
        <w:t>GROUP BY collapses individual</w:t>
      </w:r>
      <w:r>
        <w:rPr>
          <w:color w:val="333333"/>
        </w:rPr>
        <w:t xml:space="preserve"> rows into distinct category buckets, enabling aggregate functions to compute summaries per group. These queries answer the core business intelligence questions about product performance, payment behaviour, and marketing effectiveness.</w:t>
      </w:r>
    </w:p>
    <w:p w:rsidR="0048385D" w:rsidRDefault="0048385D">
      <w:pPr>
        <w:spacing w:before="80"/>
      </w:pPr>
    </w:p>
    <w:p w:rsidR="0048385D" w:rsidRDefault="00006591">
      <w:pPr>
        <w:shd w:val="clear" w:color="auto" w:fill="1F3864"/>
        <w:spacing w:before="220"/>
        <w:ind w:left="120" w:right="120"/>
      </w:pPr>
      <w:r>
        <w:rPr>
          <w:b/>
          <w:bCs/>
          <w:color w:val="FFFFFF"/>
          <w:sz w:val="22"/>
          <w:szCs w:val="22"/>
        </w:rPr>
        <w:t>Query 13: Orders by</w:t>
      </w:r>
      <w:r>
        <w:rPr>
          <w:b/>
          <w:bCs/>
          <w:color w:val="FFFFFF"/>
          <w:sz w:val="22"/>
          <w:szCs w:val="22"/>
        </w:rPr>
        <w:t xml:space="preserve">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COUNT(*) AS TOTAL_ORDERS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TOTAL_ORDERS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TOTAL_ORDERS</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Printer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181</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Tablet</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179</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Chair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178</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Laptop</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173</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Desk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170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Monitor</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163</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156</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Printer leads in order volume (181), while Phone has the lowest demand (156). The spread across products is relatively narrow (181 vs 156) — indicating balanced category demand rather than a single dominant product.</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14: Revenue by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PR</w:t>
      </w:r>
      <w:r>
        <w:rPr>
          <w:rFonts w:ascii="Courier New" w:eastAsia="Courier New" w:hAnsi="Courier New" w:cs="Courier New"/>
          <w:color w:val="2B5F3A"/>
          <w:sz w:val="20"/>
          <w:szCs w:val="20"/>
        </w:rPr>
        <w:t>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SUM(TOTALPRICE) AS REVENUE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REVENUE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REVENUE (PKR)</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Chair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195,620.11</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Printer</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195,612.61</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Laptop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192,126.56</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Tablet</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186,568.95</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Monitor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175,651.41</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Desk</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167,459.93</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lastRenderedPageBreak/>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151,722.39</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Chair overtakes Printer in total revenue despite having fewer orders — indicating Chair has higher per-unit prices. Phone generates the least revenue overall, both in volume and value.</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15: Average Revenue by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w:t>
      </w:r>
      <w:r>
        <w:rPr>
          <w:rFonts w:ascii="Courier New" w:eastAsia="Courier New" w:hAnsi="Courier New" w:cs="Courier New"/>
          <w:color w:val="2B5F3A"/>
          <w:sz w:val="20"/>
          <w:szCs w:val="20"/>
        </w:rPr>
        <w:t xml:space="preserve">  AVG(TOTALPRICE) AS AVG_REVENUE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AVG_REVENUE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AVG_REVENUE (PKR)</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Laptop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1,110.56</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Chair</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1,098.99</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Printer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1,080.73</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Monitor</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1,077.62</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Tablet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1,042.28</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Desk</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985.06</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972.58</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Laptop commands the highest average order value at PKR 1,110.56 — PKR 138 above Phone (the lowest). Despite Printer having the most orders, Laptop customers spend more per transaction on average. Desk and Phone fall below the overall dataset average of PKR</w:t>
      </w:r>
      <w:r>
        <w:rPr>
          <w:i/>
          <w:iCs/>
          <w:color w:val="333333"/>
        </w:rPr>
        <w:t xml:space="preserve"> 1,053.97.</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16: Orders by Payment Method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PAYMENTMETHOD,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COUNT(*) AS TOTAL_ORDERS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PAYMENTMETHOD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TOTAL_ORDERS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PAYMENTMETHOD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TOTAL_ORDERS</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Online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258</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Cash</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246</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Credit Card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234</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Debit Card</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232</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Gift Card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230</w:t>
            </w:r>
          </w:p>
        </w:tc>
      </w:tr>
    </w:tbl>
    <w:p w:rsidR="0048385D" w:rsidRDefault="00006591">
      <w:pPr>
        <w:pBdr>
          <w:left w:val="single" w:sz="8" w:space="6" w:color="1F6B3E"/>
        </w:pBdr>
        <w:shd w:val="clear" w:color="auto" w:fill="E8F5E9"/>
        <w:spacing w:before="80" w:after="100"/>
        <w:ind w:left="240" w:right="240"/>
      </w:pPr>
      <w:r>
        <w:rPr>
          <w:b/>
          <w:bCs/>
          <w:color w:val="1F6B3E"/>
        </w:rPr>
        <w:lastRenderedPageBreak/>
        <w:t xml:space="preserve">Insight:  </w:t>
      </w:r>
      <w:r>
        <w:rPr>
          <w:i/>
          <w:iCs/>
          <w:color w:val="333333"/>
        </w:rPr>
        <w:t>Online payment is the most preferred method (258 orders), possibly reflecting a mobile-first customer base. All five methods are nearly evenly distributed (230–258), suggesting no single payment method dominates.</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17: Orders by Status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ORDERSTATUS,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COUNT(*) AS TOTAL_ORDERS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ORDERSTATUS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TOTAL_ORDERS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ORDERSTATUS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TOTAL_ORDERS</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Cancelled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250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Returned</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247</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Pending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237</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Shipped</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235</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Delivered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231</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This is the most alarming finding in the entire dataset: Cancelled (250) is the top status, and only 231 orders (19.25%) successfully reached Delivered. Combined, Cancelled + Returned = 497 orders (41.4%) represent failed transactions — a major business pr</w:t>
      </w:r>
      <w:r>
        <w:rPr>
          <w:i/>
          <w:iCs/>
          <w:color w:val="333333"/>
        </w:rPr>
        <w:t>oblem requiring urgent investigation.</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18: Revenue by Referral Source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REFERRALSOURCE,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SUM(TOTALPRICE) AS REVENUE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REFERRALSOURCE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REVENUE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REFERRALSOURCE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REVENUE (PKR)</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Instagram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275,285.45</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Email</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261,808.55</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Google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250,441.48</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Facebook</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250,410.90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Referral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226,815.58</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Instagram is the top-performing acquisition channel — generating PKR 275,285.45 in total revenue, PKR 48,469 more than the lowest channel (Referral/word-of-mouth). This justifies continued or increased investment in Instagram marketing.</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19: Coupon C</w:t>
      </w:r>
      <w:r>
        <w:rPr>
          <w:b/>
          <w:bCs/>
          <w:color w:val="FFFFFF"/>
          <w:sz w:val="22"/>
          <w:szCs w:val="22"/>
        </w:rPr>
        <w:t>ode Usage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COUPONCODE,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lastRenderedPageBreak/>
        <w:t xml:space="preserve">        COUNT(*) AS TIMES_USED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COUPONCODE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TIMES_USED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COUPONCODE</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TIMES_USED</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FREESHIP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313</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(NULL — no coupon)</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309</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WINTER15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292</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SAVE10</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286</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FREESHIP is the most-used coupon (313 times), suggesting customers are more motivated by free shipping than percentage discounts. 309 orders had no coupon — meaning 74.25% of customers used some form of discount, which may be compressing margins.</w:t>
      </w:r>
    </w:p>
    <w:p w:rsidR="0048385D" w:rsidRDefault="00006591">
      <w:r>
        <w:br w:type="page"/>
      </w:r>
    </w:p>
    <w:p w:rsidR="0048385D" w:rsidRDefault="00006591">
      <w:pPr>
        <w:pStyle w:val="Heading1"/>
      </w:pPr>
      <w:r>
        <w:lastRenderedPageBreak/>
        <w:t>6.  HAV</w:t>
      </w:r>
      <w:r>
        <w:t>ING Clause &amp; Subqueries</w:t>
      </w:r>
    </w:p>
    <w:p w:rsidR="0048385D" w:rsidRDefault="0048385D">
      <w:pPr>
        <w:pBdr>
          <w:bottom w:val="single" w:sz="8" w:space="2" w:color="1F6B3E"/>
        </w:pBdr>
        <w:spacing w:after="160"/>
      </w:pPr>
    </w:p>
    <w:p w:rsidR="0048385D" w:rsidRDefault="00006591">
      <w:pPr>
        <w:spacing w:before="60" w:after="60"/>
      </w:pPr>
      <w:r>
        <w:rPr>
          <w:color w:val="333333"/>
        </w:rPr>
        <w:t xml:space="preserve">HAVING filters aggregated groups after GROUP BY completes — it operates on the output of aggregate functions, unlike WHERE which filters individual rows. Subqueries (nested SELECT statements) enable operations like TOP-N retrieval </w:t>
      </w:r>
      <w:r>
        <w:rPr>
          <w:color w:val="333333"/>
        </w:rPr>
        <w:t>in Oracle SQL.</w:t>
      </w:r>
    </w:p>
    <w:p w:rsidR="0048385D" w:rsidRDefault="0048385D">
      <w:pPr>
        <w:spacing w:before="80"/>
      </w:pPr>
    </w:p>
    <w:p w:rsidR="0048385D" w:rsidRDefault="00006591">
      <w:pPr>
        <w:shd w:val="clear" w:color="auto" w:fill="1F3864"/>
        <w:spacing w:before="220"/>
        <w:ind w:left="120" w:right="120"/>
      </w:pPr>
      <w:r>
        <w:rPr>
          <w:b/>
          <w:bCs/>
          <w:color w:val="FFFFFF"/>
          <w:sz w:val="22"/>
          <w:szCs w:val="22"/>
        </w:rPr>
        <w:t>Query 20: Customers Spending More Than PKR 5,000</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CUSTOMERID,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SUM(TOTALPRICE) AS TOTAL_SPENT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CUSTOMERID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HAVING  SUM(TOTALPRICE) &gt; 5000;</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CUSTOMERID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TOTAL_SPENT (PKR)</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C38840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5,723.23</w:t>
            </w:r>
          </w:p>
        </w:tc>
      </w:tr>
    </w:tbl>
    <w:p w:rsidR="0048385D" w:rsidRDefault="00006591">
      <w:pPr>
        <w:spacing w:before="60" w:after="60"/>
      </w:pPr>
      <w:r>
        <w:rPr>
          <w:i/>
          <w:iCs/>
          <w:color w:val="333333"/>
        </w:rPr>
        <w:t>Technical Note: Writing WHERE SUM(TOTALPRICE) &gt; 5000 would throw an ORA-00934 error in Oracle ('group function not allowed here'). HAVING is required because the SUM() aggregate does not exist until after GROUP BY executes at Step 3 of the logical executio</w:t>
      </w:r>
      <w:r>
        <w:rPr>
          <w:i/>
          <w:iCs/>
          <w:color w:val="333333"/>
        </w:rPr>
        <w:t>n order.</w:t>
      </w:r>
    </w:p>
    <w:p w:rsidR="0048385D" w:rsidRDefault="0048385D">
      <w:pPr>
        <w:spacing w:before="60"/>
      </w:pPr>
    </w:p>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Only 1 customer (C38840) exceeded PKR 5,000 in total spending across all their orders (PKR 5,723.23). This identifies an ultra-high-value customer who warrants VIP treatment, loyalty rewards, or a dedicated account manager.</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21-A:</w:t>
      </w:r>
      <w:r>
        <w:rPr>
          <w:b/>
          <w:bCs/>
          <w:color w:val="FFFFFF"/>
          <w:sz w:val="22"/>
          <w:szCs w:val="22"/>
        </w:rPr>
        <w:t xml:space="preserve"> Top 10 Highest Revenue Orders (Oracle Subquery)</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SELECT ORDERID,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TOTALPRICE</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ORDER BY TOTALPRICE DESC</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WHERE ROWNUM &lt;= 10;</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48385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ORDERID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PRODUCT</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TOTALPRICE (PKR)</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ORD200789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Tablet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3,456.40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ORD201122</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Monitor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3,390.95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ORD200632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3,390.80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ORD200469</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Chair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3,384.90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ORD200328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Tablet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3,370.20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ORD200107</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Printer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3,353.75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ORD200326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3,352.40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lastRenderedPageBreak/>
              <w:t>ORD201065</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Printer</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3,334.00</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ORD201031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Phone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3,322.55</w:t>
            </w:r>
          </w:p>
        </w:tc>
      </w:tr>
      <w:tr w:rsidR="0048385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ORD200463</w:t>
            </w:r>
          </w:p>
        </w:tc>
        <w:tc>
          <w:tcPr>
            <w:tcW w:w="28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Laptop</w:t>
            </w:r>
          </w:p>
        </w:tc>
        <w:tc>
          <w:tcPr>
            <w:tcW w:w="37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3,313.90</w:t>
            </w:r>
          </w:p>
        </w:tc>
      </w:tr>
    </w:tbl>
    <w:p w:rsidR="0048385D" w:rsidRDefault="00006591">
      <w:pPr>
        <w:spacing w:before="60" w:after="60"/>
      </w:pPr>
      <w:r>
        <w:rPr>
          <w:i/>
          <w:iCs/>
          <w:color w:val="333333"/>
        </w:rPr>
        <w:t>Technical Note: Oracle does not support LIMIT — ROWNUM is Oracle's row-limiting mechanism. However, ROWNUM is assigned before ORDER BY executes when used directly, so the ORDER BY must happen inside a subquery first, and ROWNUM is applied to the already-so</w:t>
      </w:r>
      <w:r>
        <w:rPr>
          <w:i/>
          <w:iCs/>
          <w:color w:val="333333"/>
        </w:rPr>
        <w:t>rted result in the outer query.</w:t>
      </w:r>
    </w:p>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 xml:space="preserve">The top 10 orders range from PKR 3,313.90 to PKR 3,456.40. Tablet (2 appearances) and Laptop (3 appearances) dominate the highest-value transactions. All 10 orders exceed PKR 3,300 — well above the dataset average </w:t>
      </w:r>
      <w:r>
        <w:rPr>
          <w:i/>
          <w:iCs/>
          <w:color w:val="333333"/>
        </w:rPr>
        <w:t>of PKR 1,053.97.</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21-B: Total Quantity Sold by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SUM(QUANTITY) AS TOTAL_QUANTITY_SOLD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GROUP BY PRODUCT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ORDER BY TOTAL_QUANTITY_SOLD DESC;</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TOTAL_QUANTITY_SOLD</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Chair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562</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Printer</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542</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Laptop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535</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Desk</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508</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Tablet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497</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Monitor</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480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411</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Chair leads in total units sold (562), consistent with its top revenue position. Phone has the lowest quantity sold (411) — reinforcing it as the weakest-performing product across all metrics. The total units sold across all products is 3,535.</w:t>
      </w:r>
    </w:p>
    <w:p w:rsidR="0048385D" w:rsidRDefault="0048385D">
      <w:pPr>
        <w:spacing w:before="100"/>
      </w:pPr>
    </w:p>
    <w:p w:rsidR="0048385D" w:rsidRDefault="00006591">
      <w:pPr>
        <w:shd w:val="clear" w:color="auto" w:fill="1F3864"/>
        <w:spacing w:before="220"/>
        <w:ind w:left="120" w:right="120"/>
      </w:pPr>
      <w:r>
        <w:rPr>
          <w:b/>
          <w:bCs/>
          <w:color w:val="FFFFFF"/>
          <w:sz w:val="22"/>
          <w:szCs w:val="22"/>
        </w:rPr>
        <w:t>Query 21-C:</w:t>
      </w:r>
      <w:r>
        <w:rPr>
          <w:b/>
          <w:bCs/>
          <w:color w:val="FFFFFF"/>
          <w:sz w:val="22"/>
          <w:szCs w:val="22"/>
        </w:rPr>
        <w:t xml:space="preserve"> Top 10 Highest Spending Customers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SELECT *</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FROM (</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SELECT CUSTOMERID,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SUM(TOTALPRICE) AS TOTAL_SPENT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FROM   ORDERS</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GROUP BY CUSTOMERID</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 xml:space="preserve">    ORDER BY TOTAL_SPENT DESC</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w:t>
      </w:r>
    </w:p>
    <w:p w:rsidR="0048385D" w:rsidRDefault="00006591">
      <w:pPr>
        <w:pBdr>
          <w:left w:val="single" w:sz="8" w:space="6" w:color="2E8B57"/>
        </w:pBdr>
        <w:shd w:val="clear" w:color="auto" w:fill="EDF7EE"/>
        <w:ind w:left="360"/>
      </w:pPr>
      <w:r>
        <w:rPr>
          <w:rFonts w:ascii="Courier New" w:eastAsia="Courier New" w:hAnsi="Courier New" w:cs="Courier New"/>
          <w:color w:val="2B5F3A"/>
          <w:sz w:val="20"/>
          <w:szCs w:val="20"/>
        </w:rPr>
        <w:t>WHERE ROWNUM &lt;= 10;</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385D">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lastRenderedPageBreak/>
              <w:t>CUSTOMERID</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TOTAL_SPENT (PKR)</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C38840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5,723.23</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C57276</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3,456.40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C67260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3,390.80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C13877</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3,384.90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C18404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3,370.20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C16775</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3,353.75</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C65986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3,352.40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C47778</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3,334.00</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C59183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3,322.55</w:t>
            </w:r>
          </w:p>
        </w:tc>
      </w:tr>
      <w:tr w:rsidR="0048385D">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C25276</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3,313.90</w:t>
            </w:r>
          </w:p>
        </w:tc>
      </w:tr>
    </w:tbl>
    <w:p w:rsidR="0048385D" w:rsidRDefault="00006591">
      <w:pPr>
        <w:pBdr>
          <w:left w:val="single" w:sz="8" w:space="6" w:color="1F6B3E"/>
        </w:pBdr>
        <w:shd w:val="clear" w:color="auto" w:fill="E8F5E9"/>
        <w:spacing w:before="80" w:after="100"/>
        <w:ind w:left="240" w:right="240"/>
      </w:pPr>
      <w:r>
        <w:rPr>
          <w:b/>
          <w:bCs/>
          <w:color w:val="1F6B3E"/>
        </w:rPr>
        <w:t xml:space="preserve">Insight:  </w:t>
      </w:r>
      <w:r>
        <w:rPr>
          <w:i/>
          <w:iCs/>
          <w:color w:val="333333"/>
        </w:rPr>
        <w:t>Customer C38840 stands alone as a true high-value customer with PKR 5,723.23 — nearly PKR 2,300 more than the second-highest spender. Customers 2–10 have spent between PKR 3,313 and PKR 3,456, suggesting they placed a single large order. C38840 is the only</w:t>
      </w:r>
      <w:r>
        <w:rPr>
          <w:i/>
          <w:iCs/>
          <w:color w:val="333333"/>
        </w:rPr>
        <w:t xml:space="preserve"> multi-order high-value customer identified.</w:t>
      </w:r>
    </w:p>
    <w:p w:rsidR="0048385D" w:rsidRDefault="00006591">
      <w:r>
        <w:br w:type="page"/>
      </w:r>
    </w:p>
    <w:p w:rsidR="0048385D" w:rsidRDefault="00006591">
      <w:pPr>
        <w:pStyle w:val="Heading1"/>
      </w:pPr>
      <w:r>
        <w:lastRenderedPageBreak/>
        <w:t>7.  Key Findings Summary</w:t>
      </w:r>
    </w:p>
    <w:p w:rsidR="0048385D" w:rsidRDefault="0048385D">
      <w:pPr>
        <w:pBdr>
          <w:bottom w:val="single" w:sz="8" w:space="2" w:color="1F6B3E"/>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80"/>
        <w:gridCol w:w="4680"/>
      </w:tblGrid>
      <w:tr w:rsidR="0048385D">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Result</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1</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Total orders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1,200</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2</w:t>
            </w:r>
          </w:p>
        </w:tc>
        <w:tc>
          <w:tcPr>
            <w:tcW w:w="40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Total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PKR 1,264,761.96</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3</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Average order 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PKR 1,053.97</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4</w:t>
            </w:r>
          </w:p>
        </w:tc>
        <w:tc>
          <w:tcPr>
            <w:tcW w:w="40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Orders above PKR 2,000</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180 (15.0%)</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Delivered orders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231 (19.25%)</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6</w:t>
            </w:r>
          </w:p>
        </w:tc>
        <w:tc>
          <w:tcPr>
            <w:tcW w:w="40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Cancelled orders</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250 (20.83%) — largest group</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7</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Top product by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Chair — PKR 195,620.11</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8</w:t>
            </w:r>
          </w:p>
        </w:tc>
        <w:tc>
          <w:tcPr>
            <w:tcW w:w="40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Top product by avg value</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Laptop — PKR 1,110.56</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9</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Top product by units sold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Chair — 562 units</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10</w:t>
            </w:r>
          </w:p>
        </w:tc>
        <w:tc>
          <w:tcPr>
            <w:tcW w:w="40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Top payment method</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Online — 258 orders</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11</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Highest avg spend payment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Credit Card — PKR 1,127.55</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12</w:t>
            </w:r>
          </w:p>
        </w:tc>
        <w:tc>
          <w:tcPr>
            <w:tcW w:w="40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Top marketing channel</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Instagram — PKR 275,285.45</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13</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Most-used coupon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FREESHIP — 313 uses</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14</w:t>
            </w:r>
          </w:p>
        </w:tc>
        <w:tc>
          <w:tcPr>
            <w:tcW w:w="40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Coupon adoption rate</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74.25% of all orders</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15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Only customer over PKR 5,000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C38840 — PKR 5,723.23</w:t>
            </w:r>
          </w:p>
        </w:tc>
      </w:tr>
      <w:tr w:rsidR="0048385D">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16</w:t>
            </w:r>
          </w:p>
        </w:tc>
        <w:tc>
          <w:tcPr>
            <w:tcW w:w="40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Highest single order</w:t>
            </w:r>
          </w:p>
        </w:tc>
        <w:tc>
          <w:tcPr>
            <w:tcW w:w="468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ORD200789 (Tablet) — PKR 3,456.40</w:t>
            </w:r>
          </w:p>
        </w:tc>
      </w:tr>
    </w:tbl>
    <w:p w:rsidR="0048385D" w:rsidRDefault="0048385D">
      <w:pPr>
        <w:spacing w:before="200"/>
      </w:pPr>
    </w:p>
    <w:p w:rsidR="0048385D" w:rsidRDefault="00006591">
      <w:pPr>
        <w:pStyle w:val="Heading2"/>
      </w:pPr>
      <w:r>
        <w:t>7.1  Business Recommendations</w:t>
      </w:r>
    </w:p>
    <w:p w:rsidR="0048385D" w:rsidRDefault="00006591">
      <w:pPr>
        <w:pStyle w:val="ListParagraph"/>
        <w:numPr>
          <w:ilvl w:val="0"/>
          <w:numId w:val="2"/>
        </w:numPr>
        <w:spacing w:before="60" w:after="60"/>
      </w:pPr>
      <w:r>
        <w:rPr>
          <w:color w:val="333333"/>
        </w:rPr>
        <w:t>Fix the Fulfilment Pipeline: 41.4% of orders are either Cancelled or Returned — this is the most critical finding. Root cause analysis should investigate whether the issue is pricing, delivery time, product quality, or payment failures.</w:t>
      </w:r>
    </w:p>
    <w:p w:rsidR="0048385D" w:rsidRDefault="00006591">
      <w:pPr>
        <w:pStyle w:val="ListParagraph"/>
        <w:numPr>
          <w:ilvl w:val="0"/>
          <w:numId w:val="2"/>
        </w:numPr>
        <w:spacing w:before="60" w:after="60"/>
      </w:pPr>
      <w:r>
        <w:rPr>
          <w:color w:val="333333"/>
        </w:rPr>
        <w:t>Protect the Chair C</w:t>
      </w:r>
      <w:r>
        <w:rPr>
          <w:color w:val="333333"/>
        </w:rPr>
        <w:t>ategory: Chair leads in both total revenue and units sold. Ensuring consistent stock availability and competitive pricing for Chairs should be a top operational priority.</w:t>
      </w:r>
    </w:p>
    <w:p w:rsidR="0048385D" w:rsidRDefault="00006591">
      <w:pPr>
        <w:pStyle w:val="ListParagraph"/>
        <w:numPr>
          <w:ilvl w:val="0"/>
          <w:numId w:val="2"/>
        </w:numPr>
        <w:spacing w:before="60" w:after="60"/>
      </w:pPr>
      <w:r>
        <w:rPr>
          <w:color w:val="333333"/>
        </w:rPr>
        <w:t>Re-evaluate Coupon Strategy: With 74.25% coupon usage and FREESHIP as the top coupon,</w:t>
      </w:r>
      <w:r>
        <w:rPr>
          <w:color w:val="333333"/>
        </w:rPr>
        <w:t xml:space="preserve"> the business may be over-relying on discounts. A targeted approach — reserving coupons for at-risk customers — could improve gross margins.</w:t>
      </w:r>
    </w:p>
    <w:p w:rsidR="0048385D" w:rsidRDefault="00006591">
      <w:pPr>
        <w:pStyle w:val="ListParagraph"/>
        <w:numPr>
          <w:ilvl w:val="0"/>
          <w:numId w:val="2"/>
        </w:numPr>
        <w:spacing w:before="60" w:after="60"/>
      </w:pPr>
      <w:r>
        <w:rPr>
          <w:color w:val="333333"/>
        </w:rPr>
        <w:t>Invest in Instagram: As the highest-revenue acquisition channel, Instagram marketing ROI should be measured and bud</w:t>
      </w:r>
      <w:r>
        <w:rPr>
          <w:color w:val="333333"/>
        </w:rPr>
        <w:t>get allocated accordingly. Instagram-exclusive promotions could further increase conversion.</w:t>
      </w:r>
    </w:p>
    <w:p w:rsidR="0048385D" w:rsidRDefault="00006591">
      <w:pPr>
        <w:pStyle w:val="ListParagraph"/>
        <w:numPr>
          <w:ilvl w:val="0"/>
          <w:numId w:val="2"/>
        </w:numPr>
        <w:spacing w:before="60" w:after="60"/>
      </w:pPr>
      <w:r>
        <w:rPr>
          <w:color w:val="333333"/>
        </w:rPr>
        <w:t>VIP Programme for C38840: The only customer exceeding PKR 5,000 total spend should be enrolled in a loyalty or VIP programme to ensure retention and increase lifet</w:t>
      </w:r>
      <w:r>
        <w:rPr>
          <w:color w:val="333333"/>
        </w:rPr>
        <w:t>ime value.</w:t>
      </w:r>
    </w:p>
    <w:p w:rsidR="0048385D" w:rsidRDefault="00006591">
      <w:pPr>
        <w:pStyle w:val="ListParagraph"/>
        <w:numPr>
          <w:ilvl w:val="0"/>
          <w:numId w:val="2"/>
        </w:numPr>
        <w:spacing w:before="60" w:after="60"/>
      </w:pPr>
      <w:r>
        <w:rPr>
          <w:color w:val="333333"/>
        </w:rPr>
        <w:lastRenderedPageBreak/>
        <w:t>Phone Category Review: Phone has the lowest order count, lowest revenue, and lowest units sold across all metrics. The business should evaluate whether to reduce Phone inventory, reprice, or discontinue the category.</w:t>
      </w:r>
    </w:p>
    <w:p w:rsidR="0048385D" w:rsidRDefault="00006591">
      <w:r>
        <w:br w:type="page"/>
      </w:r>
    </w:p>
    <w:p w:rsidR="0048385D" w:rsidRDefault="00006591">
      <w:pPr>
        <w:pStyle w:val="Heading1"/>
      </w:pPr>
      <w:r>
        <w:lastRenderedPageBreak/>
        <w:t>8.  Oracle SQL — Technical</w:t>
      </w:r>
      <w:r>
        <w:t xml:space="preserve"> Notes</w:t>
      </w:r>
    </w:p>
    <w:p w:rsidR="0048385D" w:rsidRDefault="0048385D">
      <w:pPr>
        <w:pBdr>
          <w:bottom w:val="single" w:sz="8" w:space="2" w:color="1F6B3E"/>
        </w:pBdr>
        <w:spacing w:after="160"/>
      </w:pPr>
    </w:p>
    <w:p w:rsidR="0048385D" w:rsidRDefault="00006591">
      <w:pPr>
        <w:spacing w:before="60" w:after="60"/>
      </w:pPr>
      <w:r>
        <w:rPr>
          <w:color w:val="333333"/>
        </w:rPr>
        <w:t>Several queries in this project use Oracle-specific syntax. This section documents the key Oracle behaviours encountered.</w:t>
      </w:r>
    </w:p>
    <w:p w:rsidR="0048385D" w:rsidRDefault="004838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48385D">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Oracle Feature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Behaviour</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48385D" w:rsidRDefault="00006591">
            <w:pPr>
              <w:jc w:val="center"/>
            </w:pPr>
            <w:r>
              <w:rPr>
                <w:b/>
                <w:bCs/>
                <w:color w:val="FFFFFF"/>
                <w:sz w:val="20"/>
                <w:szCs w:val="20"/>
              </w:rPr>
              <w:t>Standard SQL Equivalent</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user_tables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Data dictionary view listing tables owned by current user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information_schema.tables</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DESC tablename</w:t>
            </w:r>
          </w:p>
        </w:tc>
        <w:tc>
          <w:tcPr>
            <w:tcW w:w="3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Displays column names, types, and NULL constraints</w:t>
            </w:r>
          </w:p>
        </w:tc>
        <w:tc>
          <w:tcPr>
            <w:tcW w:w="3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Not standard — varies by client</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ROWNUM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Pseudo-column assigned to each row as it is fetched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LIMIT n (MySQL/PostgreSQL)</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ROWNUM in subquery</w:t>
            </w:r>
          </w:p>
        </w:tc>
        <w:tc>
          <w:tcPr>
            <w:tcW w:w="3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ORDER BY must be inside subquery; ROWNUM applied outside</w:t>
            </w:r>
          </w:p>
        </w:tc>
        <w:tc>
          <w:tcPr>
            <w:tcW w:w="3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SELECT ... ORDER BY ... LIMIT 10</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Column names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Stored in UPPERCASE internally; case-insensitive in queries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Case varies by engine</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SUM() / AVG()</w:t>
            </w:r>
          </w:p>
        </w:tc>
        <w:tc>
          <w:tcPr>
            <w:tcW w:w="3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Both silently ignore NULL values</w:t>
            </w:r>
          </w:p>
        </w:tc>
        <w:tc>
          <w:tcPr>
            <w:tcW w:w="3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Same in standard SQL</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r>
              <w:rPr>
                <w:color w:val="333333"/>
                <w:sz w:val="20"/>
                <w:szCs w:val="20"/>
              </w:rPr>
              <w:t>COUNT(*)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Counts all rows including those with NULL columns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385D" w:rsidRDefault="00006591">
            <w:pPr>
              <w:jc w:val="center"/>
            </w:pPr>
            <w:r>
              <w:rPr>
                <w:color w:val="333333"/>
                <w:sz w:val="20"/>
                <w:szCs w:val="20"/>
              </w:rPr>
              <w:t>Same in standard SQL</w:t>
            </w:r>
          </w:p>
        </w:tc>
      </w:tr>
      <w:tr w:rsidR="0048385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r>
              <w:rPr>
                <w:color w:val="333333"/>
                <w:sz w:val="20"/>
                <w:szCs w:val="20"/>
              </w:rPr>
              <w:t>HAVING</w:t>
            </w:r>
          </w:p>
        </w:tc>
        <w:tc>
          <w:tcPr>
            <w:tcW w:w="336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Filters groups after GROUP BY; can reference aggregate functions</w:t>
            </w:r>
          </w:p>
        </w:tc>
        <w:tc>
          <w:tcPr>
            <w:tcW w:w="3600" w:type="dxa"/>
            <w:tcBorders>
              <w:top w:val="single" w:sz="1" w:space="0" w:color="CCCCCC"/>
              <w:left w:val="single" w:sz="1" w:space="0" w:color="CCCCCC"/>
              <w:bottom w:val="single" w:sz="1" w:space="0" w:color="CCCCCC"/>
              <w:right w:val="single" w:sz="1" w:space="0" w:color="CCCCCC"/>
            </w:tcBorders>
            <w:shd w:val="clear" w:color="auto" w:fill="F0F7F0"/>
            <w:tcMar>
              <w:top w:w="80" w:type="dxa"/>
              <w:left w:w="120" w:type="dxa"/>
              <w:bottom w:w="80" w:type="dxa"/>
              <w:right w:w="120" w:type="dxa"/>
            </w:tcMar>
          </w:tcPr>
          <w:p w:rsidR="0048385D" w:rsidRDefault="00006591">
            <w:pPr>
              <w:jc w:val="center"/>
            </w:pPr>
            <w:r>
              <w:rPr>
                <w:color w:val="333333"/>
                <w:sz w:val="20"/>
                <w:szCs w:val="20"/>
              </w:rPr>
              <w:t>Same in standard SQL</w:t>
            </w:r>
          </w:p>
        </w:tc>
      </w:tr>
    </w:tbl>
    <w:p w:rsidR="0048385D" w:rsidRDefault="0048385D">
      <w:pPr>
        <w:spacing w:before="200"/>
      </w:pPr>
    </w:p>
    <w:p w:rsidR="0048385D" w:rsidRDefault="00006591">
      <w:pPr>
        <w:pStyle w:val="Heading1"/>
      </w:pPr>
      <w:r>
        <w:t>9.  Conclusion</w:t>
      </w:r>
    </w:p>
    <w:p w:rsidR="0048385D" w:rsidRDefault="0048385D">
      <w:pPr>
        <w:pBdr>
          <w:bottom w:val="single" w:sz="8" w:space="2" w:color="1F6B3E"/>
        </w:pBdr>
        <w:spacing w:after="160"/>
      </w:pPr>
    </w:p>
    <w:p w:rsidR="0048385D" w:rsidRDefault="00006591">
      <w:pPr>
        <w:spacing w:before="60" w:after="60"/>
      </w:pPr>
      <w:r>
        <w:rPr>
          <w:color w:val="333333"/>
        </w:rPr>
        <w:t>This report demonstrates successful completion of all Project 3 requirements for the DecodeLabs Industrial Training Program (Batch 2026). A total of 21 SQL queries were written and executed in Oracle SQL across five categories: environment setup, basic SEL</w:t>
      </w:r>
      <w:r>
        <w:rPr>
          <w:color w:val="333333"/>
        </w:rPr>
        <w:t>ECT retrieval, WHERE-based filtering, GROUP BY aggregations, and HAVING/subquery advanced analysis.</w:t>
      </w:r>
    </w:p>
    <w:p w:rsidR="0048385D" w:rsidRDefault="0048385D">
      <w:pPr>
        <w:spacing w:before="80"/>
      </w:pPr>
    </w:p>
    <w:p w:rsidR="0048385D" w:rsidRDefault="00006591">
      <w:pPr>
        <w:spacing w:before="60" w:after="60"/>
      </w:pPr>
      <w:r>
        <w:rPr>
          <w:color w:val="333333"/>
        </w:rPr>
        <w:t>The analysis of 1,200 e-commerce orders revealed PKR 1.26 million in total revenue, a critically low 19.25% successful delivery rate, Instagram as the domi</w:t>
      </w:r>
      <w:r>
        <w:rPr>
          <w:color w:val="333333"/>
        </w:rPr>
        <w:t>nant marketing channel, and a single ultra-high-value customer (C38840) at PKR 5,723.23. All insights were derived entirely through structured SQL queries — no manual spreadsheet filtering was used.</w:t>
      </w:r>
    </w:p>
    <w:p w:rsidR="0048385D" w:rsidRDefault="0048385D">
      <w:pPr>
        <w:spacing w:before="80"/>
      </w:pPr>
    </w:p>
    <w:p w:rsidR="0048385D" w:rsidRDefault="00006591">
      <w:pPr>
        <w:spacing w:before="60" w:after="60"/>
      </w:pPr>
      <w:r>
        <w:rPr>
          <w:color w:val="333333"/>
        </w:rPr>
        <w:t>This project builds on the data cleaning (Project 1) and</w:t>
      </w:r>
      <w:r>
        <w:rPr>
          <w:color w:val="333333"/>
        </w:rPr>
        <w:t xml:space="preserve"> exploratory data analysis (Project 2) skills developed earlier in the program, and establishes the SQL querying foundation required for automated reporting pipelines in subsequent projects.</w:t>
      </w:r>
    </w:p>
    <w:p w:rsidR="0048385D" w:rsidRDefault="0048385D">
      <w:pPr>
        <w:spacing w:before="200"/>
      </w:pPr>
    </w:p>
    <w:p w:rsidR="0048385D" w:rsidRDefault="00006591">
      <w:pPr>
        <w:pBdr>
          <w:top w:val="single" w:sz="6" w:space="8" w:color="1F6B3E"/>
          <w:bottom w:val="single" w:sz="6" w:space="8" w:color="1F6B3E"/>
        </w:pBdr>
        <w:spacing w:before="160" w:after="160"/>
        <w:jc w:val="center"/>
      </w:pPr>
      <w:r>
        <w:rPr>
          <w:b/>
          <w:bCs/>
          <w:color w:val="1F6B3E"/>
          <w:sz w:val="20"/>
          <w:szCs w:val="20"/>
        </w:rPr>
        <w:lastRenderedPageBreak/>
        <w:t>DecodeLabs Industrial Training  |  Batch 2026  |  Project 3: SQL Data Analysis  |  Complete</w:t>
      </w:r>
    </w:p>
    <w:sectPr w:rsidR="004838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6591" w:rsidRDefault="00006591">
      <w:r>
        <w:separator/>
      </w:r>
    </w:p>
  </w:endnote>
  <w:endnote w:type="continuationSeparator" w:id="0">
    <w:p w:rsidR="00006591" w:rsidRDefault="00006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85D" w:rsidRDefault="00006591">
    <w:pPr>
      <w:pBdr>
        <w:top w:val="single" w:sz="4" w:space="4" w:color="1F6B3E"/>
      </w:pBdr>
      <w:tabs>
        <w:tab w:val="right" w:pos="9360"/>
      </w:tabs>
    </w:pPr>
    <w:r>
      <w:rPr>
        <w:color w:val="666666"/>
        <w:sz w:val="18"/>
        <w:szCs w:val="18"/>
      </w:rPr>
      <w:t>Hamza  |  Data Analytics Intern  |  DecodeLabs Batch 2026</w:t>
    </w:r>
    <w:r>
      <w:rPr>
        <w:color w:val="666666"/>
        <w:sz w:val="18"/>
        <w:szCs w:val="18"/>
      </w:rPr>
      <w:tab/>
      <w:t xml:space="preserve">Page </w:t>
    </w:r>
    <w:r>
      <w:rPr>
        <w:color w:val="666666"/>
        <w:sz w:val="18"/>
        <w:szCs w:val="18"/>
      </w:rPr>
      <w:fldChar w:fldCharType="begin"/>
    </w:r>
    <w:r>
      <w:rPr>
        <w:color w:val="666666"/>
        <w:sz w:val="18"/>
        <w:szCs w:val="18"/>
      </w:rPr>
      <w:instrText>PAGE</w:instrText>
    </w:r>
    <w:r w:rsidR="0001592B">
      <w:rPr>
        <w:color w:val="666666"/>
        <w:sz w:val="18"/>
        <w:szCs w:val="18"/>
      </w:rPr>
      <w:fldChar w:fldCharType="separate"/>
    </w:r>
    <w:r w:rsidR="0001592B">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6591" w:rsidRDefault="00006591">
      <w:r>
        <w:separator/>
      </w:r>
    </w:p>
  </w:footnote>
  <w:footnote w:type="continuationSeparator" w:id="0">
    <w:p w:rsidR="00006591" w:rsidRDefault="000065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85D" w:rsidRDefault="00006591">
    <w:pPr>
      <w:pBdr>
        <w:bottom w:val="single" w:sz="6" w:space="4" w:color="1F6B3E"/>
      </w:pBdr>
    </w:pPr>
    <w:r>
      <w:rPr>
        <w:color w:val="666666"/>
        <w:sz w:val="18"/>
        <w:szCs w:val="18"/>
      </w:rPr>
      <w:t>DecodeLabs Industrial Training  |  Project 3: SQL Data Analysis  |  Batch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66A8B"/>
    <w:multiLevelType w:val="hybridMultilevel"/>
    <w:tmpl w:val="3870B46A"/>
    <w:lvl w:ilvl="0" w:tplc="D1AC2C70">
      <w:start w:val="1"/>
      <w:numFmt w:val="bullet"/>
      <w:lvlText w:val="•"/>
      <w:lvlJc w:val="left"/>
      <w:pPr>
        <w:ind w:left="720" w:hanging="360"/>
      </w:pPr>
    </w:lvl>
    <w:lvl w:ilvl="1" w:tplc="28965E3C">
      <w:numFmt w:val="decimal"/>
      <w:lvlText w:val=""/>
      <w:lvlJc w:val="left"/>
    </w:lvl>
    <w:lvl w:ilvl="2" w:tplc="9B9AFBF4">
      <w:numFmt w:val="decimal"/>
      <w:lvlText w:val=""/>
      <w:lvlJc w:val="left"/>
    </w:lvl>
    <w:lvl w:ilvl="3" w:tplc="608C52E6">
      <w:numFmt w:val="decimal"/>
      <w:lvlText w:val=""/>
      <w:lvlJc w:val="left"/>
    </w:lvl>
    <w:lvl w:ilvl="4" w:tplc="98126C10">
      <w:numFmt w:val="decimal"/>
      <w:lvlText w:val=""/>
      <w:lvlJc w:val="left"/>
    </w:lvl>
    <w:lvl w:ilvl="5" w:tplc="1BEEDB98">
      <w:numFmt w:val="decimal"/>
      <w:lvlText w:val=""/>
      <w:lvlJc w:val="left"/>
    </w:lvl>
    <w:lvl w:ilvl="6" w:tplc="D7A8DAD6">
      <w:numFmt w:val="decimal"/>
      <w:lvlText w:val=""/>
      <w:lvlJc w:val="left"/>
    </w:lvl>
    <w:lvl w:ilvl="7" w:tplc="E3B8921A">
      <w:numFmt w:val="decimal"/>
      <w:lvlText w:val=""/>
      <w:lvlJc w:val="left"/>
    </w:lvl>
    <w:lvl w:ilvl="8" w:tplc="7820CE8E">
      <w:numFmt w:val="decimal"/>
      <w:lvlText w:val=""/>
      <w:lvlJc w:val="left"/>
    </w:lvl>
  </w:abstractNum>
  <w:abstractNum w:abstractNumId="1" w15:restartNumberingAfterBreak="0">
    <w:nsid w:val="7C505175"/>
    <w:multiLevelType w:val="hybridMultilevel"/>
    <w:tmpl w:val="951CE17E"/>
    <w:lvl w:ilvl="0" w:tplc="256AAEF6">
      <w:start w:val="1"/>
      <w:numFmt w:val="bullet"/>
      <w:lvlText w:val="●"/>
      <w:lvlJc w:val="left"/>
      <w:pPr>
        <w:ind w:left="720" w:hanging="360"/>
      </w:pPr>
    </w:lvl>
    <w:lvl w:ilvl="1" w:tplc="A860DA10">
      <w:start w:val="1"/>
      <w:numFmt w:val="bullet"/>
      <w:lvlText w:val="○"/>
      <w:lvlJc w:val="left"/>
      <w:pPr>
        <w:ind w:left="1440" w:hanging="360"/>
      </w:pPr>
    </w:lvl>
    <w:lvl w:ilvl="2" w:tplc="58F63C58">
      <w:start w:val="1"/>
      <w:numFmt w:val="bullet"/>
      <w:lvlText w:val="■"/>
      <w:lvlJc w:val="left"/>
      <w:pPr>
        <w:ind w:left="2160" w:hanging="360"/>
      </w:pPr>
    </w:lvl>
    <w:lvl w:ilvl="3" w:tplc="752457D0">
      <w:start w:val="1"/>
      <w:numFmt w:val="bullet"/>
      <w:lvlText w:val="●"/>
      <w:lvlJc w:val="left"/>
      <w:pPr>
        <w:ind w:left="2880" w:hanging="360"/>
      </w:pPr>
    </w:lvl>
    <w:lvl w:ilvl="4" w:tplc="3466B686">
      <w:start w:val="1"/>
      <w:numFmt w:val="bullet"/>
      <w:lvlText w:val="○"/>
      <w:lvlJc w:val="left"/>
      <w:pPr>
        <w:ind w:left="3600" w:hanging="360"/>
      </w:pPr>
    </w:lvl>
    <w:lvl w:ilvl="5" w:tplc="D14013DC">
      <w:start w:val="1"/>
      <w:numFmt w:val="bullet"/>
      <w:lvlText w:val="■"/>
      <w:lvlJc w:val="left"/>
      <w:pPr>
        <w:ind w:left="4320" w:hanging="360"/>
      </w:pPr>
    </w:lvl>
    <w:lvl w:ilvl="6" w:tplc="25848344">
      <w:start w:val="1"/>
      <w:numFmt w:val="bullet"/>
      <w:lvlText w:val="●"/>
      <w:lvlJc w:val="left"/>
      <w:pPr>
        <w:ind w:left="5040" w:hanging="360"/>
      </w:pPr>
    </w:lvl>
    <w:lvl w:ilvl="7" w:tplc="473ACA0C">
      <w:start w:val="1"/>
      <w:numFmt w:val="bullet"/>
      <w:lvlText w:val="●"/>
      <w:lvlJc w:val="left"/>
      <w:pPr>
        <w:ind w:left="5760" w:hanging="360"/>
      </w:pPr>
    </w:lvl>
    <w:lvl w:ilvl="8" w:tplc="C7F0C3B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85D"/>
    <w:rsid w:val="00006591"/>
    <w:rsid w:val="0001592B"/>
    <w:rsid w:val="004838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5753"/>
  <w15:docId w15:val="{5EF83FB1-136C-4521-8C22-0B9472AC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80"/>
      <w:outlineLvl w:val="0"/>
    </w:pPr>
    <w:rPr>
      <w:b/>
      <w:bCs/>
      <w:color w:val="1F6B3E"/>
      <w:sz w:val="30"/>
      <w:szCs w:val="30"/>
    </w:rPr>
  </w:style>
  <w:style w:type="paragraph" w:styleId="Heading2">
    <w:name w:val="heading 2"/>
    <w:qFormat/>
    <w:pPr>
      <w:spacing w:before="280" w:after="80"/>
      <w:outlineLvl w:val="1"/>
    </w:pPr>
    <w:rPr>
      <w:b/>
      <w:bCs/>
      <w:color w:val="2E8B57"/>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2724</Words>
  <Characters>15527</Characters>
  <Application>Microsoft Office Word</Application>
  <DocSecurity>0</DocSecurity>
  <Lines>129</Lines>
  <Paragraphs>36</Paragraphs>
  <ScaleCrop>false</ScaleCrop>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Ali</cp:lastModifiedBy>
  <cp:revision>2</cp:revision>
  <dcterms:created xsi:type="dcterms:W3CDTF">2026-06-07T16:37:00Z</dcterms:created>
  <dcterms:modified xsi:type="dcterms:W3CDTF">2026-06-07T16:40:00Z</dcterms:modified>
</cp:coreProperties>
</file>