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A3A5C"/>
          <w:sz w:val="60"/>
          <w:szCs w:val="60"/>
        </w:rPr>
        <w:t xml:space="preserve">SPU Website Migration</w:t>
      </w:r>
    </w:p>
    <w:p>
      <w:pPr>
        <w:spacing w:after="60" w:before="60"/>
        <w:jc w:val="center"/>
      </w:pPr>
      <w:r>
        <w:rPr>
          <w:rFonts w:ascii="Arial" w:cs="Arial" w:eastAsia="Arial" w:hAnsi="Arial"/>
          <w:b/>
          <w:bCs/>
          <w:color w:val="1F6FBF"/>
          <w:sz w:val="34"/>
          <w:szCs w:val="34"/>
        </w:rPr>
        <w:t xml:space="preserve">Business Logic Implementation Report</w:t>
      </w:r>
    </w:p>
    <w:p>
      <w:pPr>
        <w:spacing w:after="40" w:before="40"/>
        <w:jc w:val="center"/>
      </w:pPr>
      <w:r>
        <w:rPr>
          <w:rFonts w:ascii="Arial" w:cs="Arial" w:eastAsia="Arial" w:hAnsi="Arial"/>
          <w:i/>
          <w:iCs/>
          <w:color w:val="5D6D7E"/>
          <w:sz w:val="22"/>
          <w:szCs w:val="22"/>
        </w:rPr>
        <w:t xml:space="preserve">Legacy URL Resolver — Migrations, Contracts, Services, and Seeding</w:t>
      </w:r>
    </w:p>
    <w:p>
      <w:pPr>
        <w:spacing w:after="60" w:before="60"/>
      </w:pPr>
      <w:r>
        <w:t xml:space="preserve"/>
      </w:r>
    </w:p>
    <w:p>
      <w:pPr>
        <w:pBdr>
          <w:bottom w:val="single" w:color="1F6FBF" w:sz="12"/>
        </w:pBdr>
        <w:spacing w:after="40" w:before="4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4"/>
              <w:left w:val="single" w:color="BDC3C7" w:sz="4"/>
              <w:bottom w:val="single" w:color="BDC3C7" w:sz="4"/>
              <w:right w:val="single" w:color="BDC3C7" w:sz="4"/>
            </w:tcBorders>
            <w:shd w:fill="F4F6F8" w:val="clear"/>
            <w:tcMar>
              <w:top w:type="dxa" w:w="90"/>
              <w:left w:type="dxa" w:w="130"/>
              <w:bottom w:type="dxa" w:w="90"/>
              <w:right w:type="dxa" w:w="130"/>
            </w:tcMar>
          </w:tcPr>
          <w:p>
            <w:pPr>
              <w:jc w:val="left"/>
            </w:pPr>
            <w:r>
              <w:rPr>
                <w:rFonts w:ascii="Arial" w:cs="Arial" w:eastAsia="Arial" w:hAnsi="Arial"/>
                <w:b/>
                <w:bCs/>
                <w:color w:val="2C3E50"/>
                <w:sz w:val="20"/>
                <w:szCs w:val="20"/>
              </w:rPr>
              <w:t xml:space="preserve">Date</w:t>
            </w:r>
          </w:p>
        </w:tc>
        <w:tc>
          <w:tcPr>
            <w:tcW w:type="dxa" w:w="65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April 25, 2026</w:t>
            </w:r>
          </w:p>
        </w:tc>
      </w:tr>
      <w:tr>
        <w:tc>
          <w:tcPr>
            <w:tcW w:type="dxa" w:w="2800"/>
            <w:tcBorders>
              <w:top w:val="single" w:color="BDC3C7" w:sz="4"/>
              <w:left w:val="single" w:color="BDC3C7" w:sz="4"/>
              <w:bottom w:val="single" w:color="BDC3C7" w:sz="4"/>
              <w:right w:val="single" w:color="BDC3C7" w:sz="4"/>
            </w:tcBorders>
            <w:shd w:fill="F4F6F8" w:val="clear"/>
            <w:tcMar>
              <w:top w:type="dxa" w:w="90"/>
              <w:left w:type="dxa" w:w="130"/>
              <w:bottom w:type="dxa" w:w="90"/>
              <w:right w:type="dxa" w:w="130"/>
            </w:tcMar>
          </w:tcPr>
          <w:p>
            <w:pPr>
              <w:jc w:val="left"/>
            </w:pPr>
            <w:r>
              <w:rPr>
                <w:rFonts w:ascii="Arial" w:cs="Arial" w:eastAsia="Arial" w:hAnsi="Arial"/>
                <w:b/>
                <w:bCs/>
                <w:color w:val="2C3E50"/>
                <w:sz w:val="20"/>
                <w:szCs w:val="20"/>
              </w:rPr>
              <w:t xml:space="preserve">Project</w:t>
            </w:r>
          </w:p>
        </w:tc>
        <w:tc>
          <w:tcPr>
            <w:tcW w:type="dxa" w:w="65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spu.edu.sy — Laravel 11 / Filament v3</w:t>
            </w:r>
          </w:p>
        </w:tc>
      </w:tr>
      <w:tr>
        <w:tc>
          <w:tcPr>
            <w:tcW w:type="dxa" w:w="2800"/>
            <w:tcBorders>
              <w:top w:val="single" w:color="BDC3C7" w:sz="4"/>
              <w:left w:val="single" w:color="BDC3C7" w:sz="4"/>
              <w:bottom w:val="single" w:color="BDC3C7" w:sz="4"/>
              <w:right w:val="single" w:color="BDC3C7" w:sz="4"/>
            </w:tcBorders>
            <w:shd w:fill="F4F6F8" w:val="clear"/>
            <w:tcMar>
              <w:top w:type="dxa" w:w="90"/>
              <w:left w:type="dxa" w:w="130"/>
              <w:bottom w:type="dxa" w:w="90"/>
              <w:right w:type="dxa" w:w="130"/>
            </w:tcMar>
          </w:tcPr>
          <w:p>
            <w:pPr>
              <w:jc w:val="left"/>
            </w:pPr>
            <w:r>
              <w:rPr>
                <w:rFonts w:ascii="Arial" w:cs="Arial" w:eastAsia="Arial" w:hAnsi="Arial"/>
                <w:b/>
                <w:bCs/>
                <w:color w:val="2C3E50"/>
                <w:sz w:val="20"/>
                <w:szCs w:val="20"/>
              </w:rPr>
              <w:t xml:space="preserve">Authors</w:t>
            </w:r>
          </w:p>
        </w:tc>
        <w:tc>
          <w:tcPr>
            <w:tcW w:type="dxa" w:w="65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Hamza &amp; Mudar Kewan — SPU Development Team</w:t>
            </w:r>
          </w:p>
        </w:tc>
      </w:tr>
      <w:tr>
        <w:tc>
          <w:tcPr>
            <w:tcW w:type="dxa" w:w="2800"/>
            <w:tcBorders>
              <w:top w:val="single" w:color="BDC3C7" w:sz="4"/>
              <w:left w:val="single" w:color="BDC3C7" w:sz="4"/>
              <w:bottom w:val="single" w:color="BDC3C7" w:sz="4"/>
              <w:right w:val="single" w:color="BDC3C7" w:sz="4"/>
            </w:tcBorders>
            <w:shd w:fill="F4F6F8" w:val="clear"/>
            <w:tcMar>
              <w:top w:type="dxa" w:w="90"/>
              <w:left w:type="dxa" w:w="130"/>
              <w:bottom w:type="dxa" w:w="90"/>
              <w:right w:type="dxa" w:w="130"/>
            </w:tcMar>
          </w:tcPr>
          <w:p>
            <w:pPr>
              <w:jc w:val="left"/>
            </w:pPr>
            <w:r>
              <w:rPr>
                <w:rFonts w:ascii="Arial" w:cs="Arial" w:eastAsia="Arial" w:hAnsi="Arial"/>
                <w:b/>
                <w:bCs/>
                <w:color w:val="2C3E50"/>
                <w:sz w:val="20"/>
                <w:szCs w:val="20"/>
              </w:rPr>
              <w:t xml:space="preserve">Audience</w:t>
            </w:r>
          </w:p>
        </w:tc>
        <w:tc>
          <w:tcPr>
            <w:tcW w:type="dxa" w:w="65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Project Supervisor</w:t>
            </w:r>
          </w:p>
        </w:tc>
      </w:tr>
      <w:tr>
        <w:tc>
          <w:tcPr>
            <w:tcW w:type="dxa" w:w="2800"/>
            <w:tcBorders>
              <w:top w:val="single" w:color="BDC3C7" w:sz="4"/>
              <w:left w:val="single" w:color="BDC3C7" w:sz="4"/>
              <w:bottom w:val="single" w:color="BDC3C7" w:sz="4"/>
              <w:right w:val="single" w:color="BDC3C7" w:sz="4"/>
            </w:tcBorders>
            <w:shd w:fill="F4F6F8" w:val="clear"/>
            <w:tcMar>
              <w:top w:type="dxa" w:w="90"/>
              <w:left w:type="dxa" w:w="130"/>
              <w:bottom w:type="dxa" w:w="90"/>
              <w:right w:type="dxa" w:w="130"/>
            </w:tcMar>
          </w:tcPr>
          <w:p>
            <w:pPr>
              <w:jc w:val="left"/>
            </w:pPr>
            <w:r>
              <w:rPr>
                <w:rFonts w:ascii="Arial" w:cs="Arial" w:eastAsia="Arial" w:hAnsi="Arial"/>
                <w:b/>
                <w:bCs/>
                <w:color w:val="2C3E50"/>
                <w:sz w:val="20"/>
                <w:szCs w:val="20"/>
              </w:rPr>
              <w:t xml:space="preserve">Scope</w:t>
            </w:r>
          </w:p>
        </w:tc>
        <w:tc>
          <w:tcPr>
            <w:tcW w:type="dxa" w:w="65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Full code-level implementation of the legacy URL continuity layer: migrations, interface contract, service class, middleware, seeder, and test coverage</w:t>
            </w:r>
          </w:p>
        </w:tc>
      </w:tr>
    </w:tbl>
    <w:p>
      <w:pPr>
        <w:spacing w:after="60" w:before="60"/>
      </w:pPr>
      <w:r>
        <w:t xml:space="preserve"/>
      </w:r>
    </w:p>
    <w:p>
      <w:pPr>
        <w:pBdr>
          <w:left w:val="single" w:color="1F6FBF" w:sz="24"/>
        </w:pBdr>
        <w:shd w:fill="E8F1FB" w:val="clear"/>
        <w:spacing w:after="140" w:before="140"/>
        <w:ind w:left="240"/>
      </w:pPr>
      <w:r>
        <w:rPr>
          <w:rFonts w:ascii="Arial" w:cs="Arial" w:eastAsia="Arial" w:hAnsi="Arial"/>
          <w:i/>
          <w:iCs/>
          <w:color w:val="1A3A5C"/>
          <w:sz w:val="20"/>
          <w:szCs w:val="20"/>
        </w:rPr>
        <w:t xml:space="preserve">This report presents the actual Laravel code that implements the four-level legacy resolver. Every business rule is explained inline. The code follows the project's architecture contract: interfaces in app/Contracts, DTOs in app/DTOs, business logic in app/Services, zero logic in controllers or middleware beyond orchestration.</w:t>
      </w:r>
    </w:p>
    <w:p>
      <w:r>
        <w:br w:type="page"/>
      </w:r>
    </w:p>
    <w:p>
      <w:pPr>
        <w:pStyle w:val="Heading1"/>
        <w:spacing w:after="160" w:before="400"/>
      </w:pPr>
      <w:r>
        <w:rPr>
          <w:rFonts w:ascii="Arial" w:cs="Arial" w:eastAsia="Arial" w:hAnsi="Arial"/>
          <w:b/>
          <w:bCs/>
          <w:color w:val="1A3A5C"/>
          <w:sz w:val="36"/>
          <w:szCs w:val="36"/>
        </w:rPr>
        <w:t xml:space="preserve">1. Architecture Contract</w:t>
      </w:r>
    </w:p>
    <w:p>
      <w:pPr>
        <w:spacing w:after="80" w:before="60"/>
      </w:pPr>
      <w:r>
        <w:rPr>
          <w:rFonts w:ascii="Arial" w:cs="Arial" w:eastAsia="Arial" w:hAnsi="Arial"/>
          <w:color w:val="2C3E50"/>
          <w:sz w:val="20"/>
          <w:szCs w:val="20"/>
        </w:rPr>
        <w:t xml:space="preserve">Before any implementation begins, the system defines what the legacy resolver must do, expressed as a PHP interface. This interface is the binding contract between the rest of the application and the resolver. Nothing outside the resolver touches the database tables directly.</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1.1 The Interface — app/Contracts/LegacyResolverServiceInterface.php</w:t>
      </w:r>
    </w:p>
    <w:p>
      <w:pPr>
        <w:spacing w:after="80" w:before="60"/>
      </w:pPr>
      <w:r>
        <w:rPr>
          <w:rFonts w:ascii="Arial" w:cs="Arial" w:eastAsia="Arial" w:hAnsi="Arial"/>
          <w:color w:val="2C3E50"/>
          <w:sz w:val="20"/>
          <w:szCs w:val="20"/>
        </w:rPr>
        <w:t xml:space="preserve">This interface defines the four public operations the resolver exposes. Every method returns a typed DTO or null — never a raw Eloquent model, never a raw array.</w:t>
      </w:r>
    </w:p>
    <w:p>
      <w:pPr>
        <w:spacing w:after="60" w:before="60"/>
      </w:pPr>
      <w:r>
        <w:t xml:space="preserve"/>
      </w:r>
    </w:p>
    <w:p>
      <w:pPr>
        <w:spacing w:after="0" w:before="120"/>
      </w:pPr>
      <w:r>
        <w:rPr>
          <w:rFonts w:ascii="Arial" w:cs="Arial" w:eastAsia="Arial" w:hAnsi="Arial"/>
          <w:b/>
          <w:bCs/>
          <w:color w:val="5D6D7E"/>
          <w:sz w:val="17"/>
          <w:szCs w:val="17"/>
        </w:rPr>
        <w:t xml:space="preserve">app/Contracts/LegacyResolverServiceInterface.php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&lt;?php</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namespace </w:t>
      </w:r>
      <w:r>
        <w:rPr>
          <w:rFonts w:ascii="Courier New" w:cs="Courier New" w:eastAsia="Courier New" w:hAnsi="Courier New"/>
          <w:color w:val="EEFFFF"/>
          <w:sz w:val="18"/>
          <w:szCs w:val="18"/>
        </w:rPr>
        <w:t xml:space="preserve">App\Contracts;</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use </w:t>
      </w:r>
      <w:r>
        <w:rPr>
          <w:rFonts w:ascii="Courier New" w:cs="Courier New" w:eastAsia="Courier New" w:hAnsi="Courier New"/>
          <w:color w:val="EEFFFF"/>
          <w:sz w:val="18"/>
          <w:szCs w:val="18"/>
        </w:rPr>
        <w:t xml:space="preserve">App\DTOs\LegacyResolutionDTO;</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use </w:t>
      </w:r>
      <w:r>
        <w:rPr>
          <w:rFonts w:ascii="Courier New" w:cs="Courier New" w:eastAsia="Courier New" w:hAnsi="Courier New"/>
          <w:color w:val="EEFFFF"/>
          <w:sz w:val="18"/>
          <w:szCs w:val="18"/>
        </w:rPr>
        <w:t xml:space="preserve">App\DTOs\UnresolvedRequestDTO;</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interface </w:t>
      </w:r>
      <w:r>
        <w:rPr>
          <w:rFonts w:ascii="Courier New" w:cs="Courier New" w:eastAsia="Courier New" w:hAnsi="Courier New"/>
          <w:color w:val="FFCB6B"/>
          <w:sz w:val="18"/>
          <w:szCs w:val="18"/>
        </w:rPr>
        <w:t xml:space="preserve">LegacyResolverServiceInterface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Main entry point. Given a raw request, attempt resolution.</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Returns a DTO with the destination URL and HTTP status,</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or null if the request is not a legacy URL at all.</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resolve</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$host</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LegacyResolutionDTO</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Determine whether a given path + query looks like a legacy URL.</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Cheap string-only check — no DB access.</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isLegacyRequest</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bool;</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Compute the canonical normalised hash for a given host prefix</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and query string. Used internally and in seeder/tooling.</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normalise</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$hostPrefix</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string;</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Log a request that could not be resolved.</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Upserts — repeated hits on the same URL increment hit_count.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logUnresolved</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UnresolvedRequestDTO </w:t>
      </w:r>
      <w:r>
        <w:rPr>
          <w:rFonts w:ascii="Courier New" w:cs="Courier New" w:eastAsia="Courier New" w:hAnsi="Courier New"/>
          <w:color w:val="EEFFFF"/>
          <w:sz w:val="18"/>
          <w:szCs w:val="18"/>
        </w:rPr>
        <w:t xml:space="preserve">$dto</w:t>
      </w:r>
      <w:r>
        <w:rPr>
          <w:rFonts w:ascii="Courier New" w:cs="Courier New" w:eastAsia="Courier New" w:hAnsi="Courier New"/>
          <w:color w:val="EEFFFF"/>
          <w:sz w:val="18"/>
          <w:szCs w:val="18"/>
        </w:rPr>
        <w:t xml:space="preserve">): void;</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1.2 The Resolution DTO — app/DTOs/LegacyResolutionDTO.php</w:t>
      </w:r>
    </w:p>
    <w:p>
      <w:pPr>
        <w:spacing w:after="80" w:before="60"/>
      </w:pPr>
      <w:r>
        <w:rPr>
          <w:rFonts w:ascii="Arial" w:cs="Arial" w:eastAsia="Arial" w:hAnsi="Arial"/>
          <w:color w:val="2C3E50"/>
          <w:sz w:val="20"/>
          <w:szCs w:val="20"/>
        </w:rPr>
        <w:t xml:space="preserve">When the resolver finds a match it returns this DTO. The caller (the middleware) reads destinationUrl and httpStatus — nothing else. This keeps the middleware completely decoupled from how the resolution was achieved.</w:t>
      </w:r>
    </w:p>
    <w:p>
      <w:pPr>
        <w:spacing w:after="60" w:before="60"/>
      </w:pPr>
      <w:r>
        <w:t xml:space="preserve"/>
      </w:r>
    </w:p>
    <w:p>
      <w:pPr>
        <w:spacing w:after="0" w:before="120"/>
      </w:pPr>
      <w:r>
        <w:rPr>
          <w:rFonts w:ascii="Arial" w:cs="Arial" w:eastAsia="Arial" w:hAnsi="Arial"/>
          <w:b/>
          <w:bCs/>
          <w:color w:val="5D6D7E"/>
          <w:sz w:val="17"/>
          <w:szCs w:val="17"/>
        </w:rPr>
        <w:t xml:space="preserve">app/DTOs/LegacyResolutionDTO.php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&lt;?php</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namespace </w:t>
      </w:r>
      <w:r>
        <w:rPr>
          <w:rFonts w:ascii="Courier New" w:cs="Courier New" w:eastAsia="Courier New" w:hAnsi="Courier New"/>
          <w:color w:val="EEFFFF"/>
          <w:sz w:val="18"/>
          <w:szCs w:val="18"/>
        </w:rPr>
        <w:t xml:space="preserve">App\DTOs;</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readonly class </w:t>
      </w:r>
      <w:r>
        <w:rPr>
          <w:rFonts w:ascii="Courier New" w:cs="Courier New" w:eastAsia="Courier New" w:hAnsi="Courier New"/>
          <w:color w:val="FFCB6B"/>
          <w:sz w:val="18"/>
          <w:szCs w:val="18"/>
        </w:rPr>
        <w:t xml:space="preserve">LegacyResolutionDTO</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__construct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readonly string  </w:t>
      </w:r>
      <w:r>
        <w:rPr>
          <w:rFonts w:ascii="Courier New" w:cs="Courier New" w:eastAsia="Courier New" w:hAnsi="Courier New"/>
          <w:color w:val="EEFFFF"/>
          <w:sz w:val="18"/>
          <w:szCs w:val="18"/>
        </w:rPr>
        <w:t xml:space="preserve">$destinationUrl,</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readonly int     </w:t>
      </w:r>
      <w:r>
        <w:rPr>
          <w:rFonts w:ascii="Courier New" w:cs="Courier New" w:eastAsia="Courier New" w:hAnsi="Courier New"/>
          <w:color w:val="EEFFFF"/>
          <w:sz w:val="18"/>
          <w:szCs w:val="18"/>
        </w:rPr>
        <w:t xml:space="preserve">$httpStatus,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readonly string  </w:t>
      </w:r>
      <w:r>
        <w:rPr>
          <w:rFonts w:ascii="Courier New" w:cs="Courier New" w:eastAsia="Courier New" w:hAnsi="Courier New"/>
          <w:color w:val="EEFFFF"/>
          <w:sz w:val="18"/>
          <w:szCs w:val="18"/>
        </w:rPr>
        <w:t xml:space="preserve">$resolvedBy,   </w:t>
      </w:r>
      <w:r>
        <w:rPr>
          <w:rFonts w:ascii="Courier New" w:cs="Courier New" w:eastAsia="Courier New" w:hAnsi="Courier New"/>
          <w:color w:val="546E7A"/>
          <w:sz w:val="18"/>
          <w:szCs w:val="18"/>
        </w:rPr>
        <w:t xml:space="preserve">// 'exact' | 'pattern' | 'map'</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readonly ?string </w:t>
      </w:r>
      <w:r>
        <w:rPr>
          <w:rFonts w:ascii="Courier New" w:cs="Courier New" w:eastAsia="Courier New" w:hAnsi="Courier New"/>
          <w:color w:val="EEFFFF"/>
          <w:sz w:val="18"/>
          <w:szCs w:val="18"/>
        </w:rPr>
        <w:t xml:space="preserve">$locale,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2. Database Migrations</w:t>
      </w:r>
    </w:p>
    <w:p>
      <w:pPr>
        <w:spacing w:after="80" w:before="60"/>
      </w:pPr>
      <w:r>
        <w:rPr>
          <w:rFonts w:ascii="Arial" w:cs="Arial" w:eastAsia="Arial" w:hAnsi="Arial"/>
          <w:color w:val="2C3E50"/>
          <w:sz w:val="20"/>
          <w:szCs w:val="20"/>
        </w:rPr>
        <w:t xml:space="preserve">Five migrations create the tables that back the resolver. All follow standard Laravel conventions: reversible up/down, named with timestamps, using the Schema facade. These are created once and never edited — subsequent changes go in new migrations.</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2.1 Migration: legacy_exact_redirects</w:t>
      </w:r>
    </w:p>
    <w:p>
      <w:pPr>
        <w:spacing w:after="80" w:before="60"/>
      </w:pPr>
      <w:r>
        <w:rPr>
          <w:rFonts w:ascii="Arial" w:cs="Arial" w:eastAsia="Arial" w:hAnsi="Arial"/>
          <w:color w:val="2C3E50"/>
          <w:sz w:val="20"/>
          <w:szCs w:val="20"/>
        </w:rPr>
        <w:t xml:space="preserve">Stores specific individual old URL → new URL mappings. The business rule encoded in this schema: a redirect can be locale-specific (locale = 'ar' or 'en') or locale-agnostic (locale = null, matches any). The unique index on host_prefix + normalised_hash + locale enforces that the same URL cannot have two conflicting destinations for the same locale.</w:t>
      </w:r>
    </w:p>
    <w:p>
      <w:pPr>
        <w:spacing w:after="60" w:before="60"/>
      </w:pPr>
      <w:r>
        <w:t xml:space="preserve"/>
      </w:r>
    </w:p>
    <w:p>
      <w:pPr>
        <w:spacing w:after="0" w:before="120"/>
      </w:pPr>
      <w:r>
        <w:rPr>
          <w:rFonts w:ascii="Arial" w:cs="Arial" w:eastAsia="Arial" w:hAnsi="Arial"/>
          <w:b/>
          <w:bCs/>
          <w:color w:val="5D6D7E"/>
          <w:sz w:val="17"/>
          <w:szCs w:val="17"/>
        </w:rPr>
        <w:t xml:space="preserve">database/migrations/…_create_legacy_exact_redirects_table.php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Schema</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'legacy_exact_redirects'</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function </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Blueprint </w:t>
      </w:r>
      <w:r>
        <w:rPr>
          <w:rFonts w:ascii="Courier New" w:cs="Courier New" w:eastAsia="Courier New" w:hAnsi="Courier New"/>
          <w:color w:val="EEFFFF"/>
          <w:sz w:val="18"/>
          <w:szCs w:val="18"/>
        </w:rPr>
        <w:t xml:space="preserve">$t)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Which of the 12 legacy subpath contexts this applies to.</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 = root, 'med' = /med/, 'members' = /members/, etc.</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30</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MD5 of: hostPrefix + ':' + alphabetically-sorted query string.</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This is the lookup key — one indexed read per request.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char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32</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Stored for debugging only — the hash is what the resolver reads.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text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'raw_legacy_url'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The absolute destination: https://spu.edu.sy/ar/contact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Never a relative URL — canonical output requires absolute.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'destination_url'</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2048</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301 for permanent moves (default). 308 for POST-preserving permanent.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410 for content intentionally retired with no replacement.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smallInteger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null = match regardless of lang parameter in the legacy URL.</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'ar' or 'en' = only match when the legacy lang param maps to this locale.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char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2</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nullable</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792EA"/>
          <w:sz w:val="18"/>
          <w:szCs w:val="18"/>
        </w:rPr>
        <w:t xml:space="preserve">null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boolean</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text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'note'</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nullable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foreignId</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'created_by'</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nullable</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constrained</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'users'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timestamps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Core lookup index. Locale-specific rows ranked before null rows in the query.</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unique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index</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2.2 Migration: legacy_pattern_rules</w:t>
      </w:r>
    </w:p>
    <w:p>
      <w:pPr>
        <w:spacing w:after="80" w:before="60"/>
      </w:pPr>
      <w:r>
        <w:rPr>
          <w:rFonts w:ascii="Arial" w:cs="Arial" w:eastAsia="Arial" w:hAnsi="Arial"/>
          <w:color w:val="2C3E50"/>
          <w:sz w:val="20"/>
          <w:szCs w:val="20"/>
        </w:rPr>
        <w:t xml:space="preserve">Stores rules for URL families. The business logic encoded in this schema: match_conditions is a JSON object where every key-value pair must be present in the incoming query string. destination_config carries the resolution instructions — either a static URL or a db_lookup configuration that tells the resolver which new table to query and which migration_logs entry to follow.</w:t>
      </w:r>
    </w:p>
    <w:p>
      <w:pPr>
        <w:spacing w:after="60" w:before="60"/>
      </w:pPr>
      <w:r>
        <w:t xml:space="preserve"/>
      </w:r>
    </w:p>
    <w:p>
      <w:pPr>
        <w:spacing w:after="0" w:before="120"/>
      </w:pPr>
      <w:r>
        <w:rPr>
          <w:rFonts w:ascii="Arial" w:cs="Arial" w:eastAsia="Arial" w:hAnsi="Arial"/>
          <w:b/>
          <w:bCs/>
          <w:color w:val="5D6D7E"/>
          <w:sz w:val="17"/>
          <w:szCs w:val="17"/>
        </w:rPr>
        <w:t xml:space="preserve">database/migrations/…_create_legacy_pattern_rules_table.php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Schema</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'legacy_pattern_rules'</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function </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Blueprint </w:t>
      </w:r>
      <w:r>
        <w:rPr>
          <w:rFonts w:ascii="Courier New" w:cs="Courier New" w:eastAsia="Courier New" w:hAnsi="Courier New"/>
          <w:color w:val="EEFFFF"/>
          <w:sz w:val="18"/>
          <w:szCs w:val="18"/>
        </w:rPr>
        <w:t xml:space="preserve">$t)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30</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100</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e.g. 'council-profile-by-id'</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How to match the incoming request: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'query_params'  — all keys in match_conditions must be in the query string</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'path_prefix'   — request path starts with a configured prefix</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'regex'         — full regex match against path + query</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enum</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'match_strategy'</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'query_params'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'path_prefix'</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'regex'</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For query_params: {"dir": "councils", "page": "show"}</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For path_prefix:  {"prefix": "/med/"}</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For regex:        {"pattern": "/\/index\.php\?.*dir=councils/"}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json</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'match_conditions'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How to resolve the destination:</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'static'     — destination_config contains a fixed URL</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'db_lookup'  — resolve via migration_logs + new model slug</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enum</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'destination_type'</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'static'</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'db_lookup'</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For static:    {"url": "/ar/students/honour"}</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For db_lookup: {"source_table": "jx_councils", "id_param": "council_id",</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"target_table": "faculty_members",</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"locale_param": "lang", "locale_map": {"1":"ar","2":"en"}}</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json</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'destination_config'</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Lower number = checked first. Council profiles (P=10) before catch-alls (P=100).</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smallInteger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100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smallInteger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boolean</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timestamps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index</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2.3 Migration: legacy_url_map</w:t>
      </w:r>
    </w:p>
    <w:p>
      <w:pPr>
        <w:spacing w:after="80" w:before="60"/>
      </w:pPr>
      <w:r>
        <w:rPr>
          <w:rFonts w:ascii="Arial" w:cs="Arial" w:eastAsia="Arial" w:hAnsi="Arial"/>
          <w:color w:val="2C3E50"/>
          <w:sz w:val="20"/>
          <w:szCs w:val="20"/>
        </w:rPr>
        <w:t xml:space="preserve">Pre-computed fallback table. Populated by the PX07 backfill tooling from migration import data. One row per known legacy content address. The business rule: if an entity was successfully imported (migration_logs.status = 'imported'), its legacy URL hash gets a row here pointing to its canonical new URL. This covers the long tail that pattern rules don't explicitly handle.</w:t>
      </w:r>
    </w:p>
    <w:p>
      <w:pPr>
        <w:spacing w:after="60" w:before="60"/>
      </w:pPr>
      <w:r>
        <w:t xml:space="preserve"/>
      </w:r>
    </w:p>
    <w:p>
      <w:pPr>
        <w:spacing w:after="0" w:before="120"/>
      </w:pPr>
      <w:r>
        <w:rPr>
          <w:rFonts w:ascii="Arial" w:cs="Arial" w:eastAsia="Arial" w:hAnsi="Arial"/>
          <w:b/>
          <w:bCs/>
          <w:color w:val="5D6D7E"/>
          <w:sz w:val="17"/>
          <w:szCs w:val="17"/>
        </w:rPr>
        <w:t xml:space="preserve">database/migrations/…_create_legacy_url_map_table.php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Schema</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'legacy_url_map'</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function </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Blueprint </w:t>
      </w:r>
      <w:r>
        <w:rPr>
          <w:rFonts w:ascii="Courier New" w:cs="Courier New" w:eastAsia="Courier New" w:hAnsi="Courier New"/>
          <w:color w:val="EEFFFF"/>
          <w:sz w:val="18"/>
          <w:szCs w:val="18"/>
        </w:rPr>
        <w:t xml:space="preserve">$t)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'source_table'</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60</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'jx_categories', 'jx_councils', etc.</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unsignedBigInteger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'source_id'</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legacy row 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30</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char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32</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indexed — the lookup key</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'destination_url'</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2048</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char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2</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nullable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'classification'</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30</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'page'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'page' | 'profile' | 'file' | 'list' | 'archive'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timestamp</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'created_at'</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useCurrent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index</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2.4 Migration: unresolved_legacy_requests</w:t>
      </w:r>
    </w:p>
    <w:p>
      <w:pPr>
        <w:spacing w:after="80" w:before="60"/>
      </w:pPr>
      <w:r>
        <w:rPr>
          <w:rFonts w:ascii="Arial" w:cs="Arial" w:eastAsia="Arial" w:hAnsi="Arial"/>
          <w:color w:val="2C3E50"/>
          <w:sz w:val="20"/>
          <w:szCs w:val="20"/>
        </w:rPr>
        <w:t xml:space="preserve">The post-launch radar. Business rule encoded here: deduplication is mandatory. The unique index on normalised_hash + host_prefix means the same broken URL always maps to exactly one row. Repeated hits increment hit_count — they never insert duplicate rows.</w:t>
      </w:r>
    </w:p>
    <w:p>
      <w:pPr>
        <w:spacing w:after="60" w:before="60"/>
      </w:pPr>
      <w:r>
        <w:t xml:space="preserve"/>
      </w:r>
    </w:p>
    <w:p>
      <w:pPr>
        <w:spacing w:after="0" w:before="120"/>
      </w:pPr>
      <w:r>
        <w:rPr>
          <w:rFonts w:ascii="Arial" w:cs="Arial" w:eastAsia="Arial" w:hAnsi="Arial"/>
          <w:b/>
          <w:bCs/>
          <w:color w:val="5D6D7E"/>
          <w:sz w:val="17"/>
          <w:szCs w:val="17"/>
        </w:rPr>
        <w:t xml:space="preserve">database/migrations/…_create_unresolved_legacy_requests_table.php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Schema</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'unresolved_legacy_requests'</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function </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Blueprint </w:t>
      </w:r>
      <w:r>
        <w:rPr>
          <w:rFonts w:ascii="Courier New" w:cs="Courier New" w:eastAsia="Courier New" w:hAnsi="Courier New"/>
          <w:color w:val="EEFFFF"/>
          <w:sz w:val="18"/>
          <w:szCs w:val="18"/>
        </w:rPr>
        <w:t xml:space="preserve">$t)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string</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30</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text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'raw_path'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text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'raw_query'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char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32</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text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'referer'</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nullable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char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2</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nullable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boolean</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'is_file_request'</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C792EA"/>
          <w:sz w:val="18"/>
          <w:szCs w:val="18"/>
        </w:rPr>
        <w:t xml:space="preserve">false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True when the legacy URL points to a file (.pdf, .doc, .ppt, .cv)</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unsignedInteger</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'hit_count'</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default</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timestamp</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'first_seen'</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useCurrent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timestamp</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'last_seen'</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useCurrent</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useCurrentOnUpdate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The deduplication constraint — same URL = one row, not many.</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unique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$t-&gt;</w:t>
      </w:r>
      <w:r>
        <w:rPr>
          <w:rFonts w:ascii="Courier New" w:cs="Courier New" w:eastAsia="Courier New" w:hAnsi="Courier New"/>
          <w:color w:val="82AAFF"/>
          <w:sz w:val="18"/>
          <w:szCs w:val="18"/>
        </w:rPr>
        <w:t xml:space="preserve">index</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'hit_count'</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sort by most-hit in admin panel</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3. The Normaliser — Core Business Logic</w:t>
      </w:r>
    </w:p>
    <w:p>
      <w:pPr>
        <w:spacing w:after="80" w:before="60"/>
      </w:pPr>
      <w:r>
        <w:rPr>
          <w:rFonts w:ascii="Arial" w:cs="Arial" w:eastAsia="Arial" w:hAnsi="Arial"/>
          <w:color w:val="2C3E50"/>
          <w:sz w:val="20"/>
          <w:szCs w:val="20"/>
        </w:rPr>
        <w:t xml:space="preserve">Normalisation is the most important single piece of logic in the entire resolver. Every lookup depends on it producing the same hash for the same URL regardless of parameter order. This is implemented as a private method on the service class and reused across all three resolution levels.</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3.1 Why This Rule Exists</w:t>
      </w:r>
    </w:p>
    <w:p>
      <w:pPr>
        <w:spacing w:after="80" w:before="60"/>
      </w:pPr>
      <w:r>
        <w:rPr>
          <w:rFonts w:ascii="Arial" w:cs="Arial" w:eastAsia="Arial" w:hAnsi="Arial"/>
          <w:color w:val="2C3E50"/>
          <w:sz w:val="20"/>
          <w:szCs w:val="20"/>
        </w:rPr>
        <w:t xml:space="preserve">The legacy PHP engine generates URLs dynamically. The same page is reachable via both of these:</w:t>
      </w:r>
    </w:p>
    <w:p>
      <w:pPr>
        <w:spacing w:after="60" w:before="60"/>
      </w:pPr>
      <w:r>
        <w:t xml:space="preserve"/>
      </w:r>
    </w:p>
    <w:p>
      <w:pPr>
        <w:pBdr>
          <w:top w:val="single" w:color="1A3A5C" w:sz="4"/>
          <w:left w:val="single" w:color="1F6FBF" w:sz="20"/>
        </w:pBdr>
        <w:shd w:fill="1E2A3A" w:val="clear"/>
        <w:spacing w:after="16" w:before="100"/>
        <w:ind w:left="200"/>
      </w:pPr>
      <w:r>
        <w:rPr>
          <w:rFonts w:ascii="Courier New" w:cs="Courier New" w:eastAsia="Courier New" w:hAnsi="Courier New"/>
          <w:color w:val="EEFFFF"/>
          <w:sz w:val="18"/>
          <w:szCs w:val="18"/>
        </w:rPr>
        <w:t xml:space="preserve">/members/index.php?page=show&amp;lang=1&amp;council_id=47&amp;service=2&amp;dir=councils</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/members/index.php?council_id=47&amp;dir=councils&amp;lang=1&amp;page=show&amp;service=2</w:t>
      </w:r>
    </w:p>
    <w:p>
      <w:pPr>
        <w:spacing w:after="60" w:before="60"/>
      </w:pPr>
      <w:r>
        <w:t xml:space="preserve"/>
      </w:r>
    </w:p>
    <w:p>
      <w:pPr>
        <w:spacing w:after="80" w:before="60"/>
      </w:pPr>
      <w:r>
        <w:rPr>
          <w:rFonts w:ascii="Arial" w:cs="Arial" w:eastAsia="Arial" w:hAnsi="Arial"/>
          <w:color w:val="2C3E50"/>
          <w:sz w:val="20"/>
          <w:szCs w:val="20"/>
        </w:rPr>
        <w:t xml:space="preserve">Both refer to the same faculty profile. Without normalisation, the resolver treats them as different URLs and only the one stored in the database matches. The normaliser makes them identical before any lookup.</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3.2 The Normaliser Implementation</w:t>
      </w:r>
    </w:p>
    <w:p>
      <w:pPr>
        <w:spacing w:after="60" w:before="60"/>
      </w:pPr>
      <w:r>
        <w:t xml:space="preserve"/>
      </w:r>
    </w:p>
    <w:p>
      <w:pPr>
        <w:spacing w:after="0" w:before="120"/>
      </w:pPr>
      <w:r>
        <w:rPr>
          <w:rFonts w:ascii="Arial" w:cs="Arial" w:eastAsia="Arial" w:hAnsi="Arial"/>
          <w:b/>
          <w:bCs/>
          <w:color w:val="5D6D7E"/>
          <w:sz w:val="17"/>
          <w:szCs w:val="17"/>
        </w:rPr>
        <w:t xml:space="preserve">Business rule: normalise() — app/Services/LegacyResolverService.php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private function </w:t>
      </w:r>
      <w:r>
        <w:rPr>
          <w:rFonts w:ascii="Courier New" w:cs="Courier New" w:eastAsia="Courier New" w:hAnsi="Courier New"/>
          <w:color w:val="82AAFF"/>
          <w:sz w:val="18"/>
          <w:szCs w:val="18"/>
        </w:rPr>
        <w:t xml:space="preserve">normalise</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$hostPrefix</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string</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Step 1 — parse the raw query string into a key =&gt; value array.</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parse_str handles URL-encoded values, arrays, and edge cases.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82AAFF"/>
          <w:sz w:val="18"/>
          <w:szCs w:val="18"/>
        </w:rPr>
        <w:t xml:space="preserve">parse_str</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Step 2 — remove parameters that carry no identity information.</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UTM tags, session tokens, and CSRF tokens do not identify the page.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Legacy SPU URLs do not use these, but the strip list makes the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normaliser safe for any future URL shape.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$stripKeys</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'utm_source'</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'utm_medium'</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'utm_campaign'</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'_token'</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'PHPSESSID'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foreach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$stripKeys</w:t>
      </w:r>
      <w:r>
        <w:rPr>
          <w:rFonts w:ascii="Courier New" w:cs="Courier New" w:eastAsia="Courier New" w:hAnsi="Courier New"/>
          <w:color w:val="EEFFFF"/>
          <w:sz w:val="18"/>
          <w:szCs w:val="18"/>
        </w:rPr>
        <w:t xml:space="preserve"> as </w:t>
      </w:r>
      <w:r>
        <w:rPr>
          <w:rFonts w:ascii="Courier New" w:cs="Courier New" w:eastAsia="Courier New" w:hAnsi="Courier New"/>
          <w:color w:val="EEFFFF"/>
          <w:sz w:val="18"/>
          <w:szCs w:val="18"/>
        </w:rPr>
        <w:t xml:space="preserve">$key</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82AAFF"/>
          <w:sz w:val="18"/>
          <w:szCs w:val="18"/>
        </w:rPr>
        <w:t xml:space="preserve">unset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$key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Step 3 — sort by key, alphabetically, case-insensitive.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SORT_STRING | SORT_FLAG_CASE ensures 'Lang' and 'lang' sort identically.</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This is the rule that makes parameter order irrelevant.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82AAFF"/>
          <w:sz w:val="18"/>
          <w:szCs w:val="18"/>
        </w:rPr>
        <w:t xml:space="preserve">ksort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 SORT_STRING | SORT_FLAG_CASE);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Step 4 — rebuild the canonical string and prepend the host prefix.</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The prefix distinguishes /med/index.php?council_id=47 from</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/members/index.php?council_id=47 — they are different pages.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$canonical</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$hostPrefix</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 . </w:t>
      </w:r>
      <w:r>
        <w:rPr>
          <w:rFonts w:ascii="Courier New" w:cs="Courier New" w:eastAsia="Courier New" w:hAnsi="Courier New"/>
          <w:color w:val="82AAFF"/>
          <w:sz w:val="18"/>
          <w:szCs w:val="18"/>
        </w:rPr>
        <w:t xml:space="preserve">http_build_query</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Step 5 — return a fixed-length hash for fast indexed lookup.</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82AAFF"/>
          <w:sz w:val="18"/>
          <w:szCs w:val="18"/>
        </w:rPr>
        <w:t xml:space="preserve">md5</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$canonical</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Bdr>
          <w:left w:val="single" w:color="B06A00" w:sz="24"/>
        </w:pBdr>
        <w:shd w:fill="FEF8E7" w:val="clear"/>
        <w:spacing w:after="140" w:before="140"/>
        <w:ind w:left="240"/>
      </w:pPr>
      <w:r>
        <w:rPr>
          <w:rFonts w:ascii="Arial" w:cs="Arial" w:eastAsia="Arial" w:hAnsi="Arial"/>
          <w:i/>
          <w:iCs/>
          <w:color w:val="B06A00"/>
          <w:sz w:val="20"/>
          <w:szCs w:val="20"/>
        </w:rPr>
        <w:t xml:space="preserve">The ksort flags are not optional. PHP's default ksort is case-sensitive — 'Lang' and 'lang' would sort differently. SORT_FLAG_CASE ensures they always produce the same output regardless of how the old PHP engine capitalised the parameter name.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3.3 Legacy Host Prefix Extraction</w:t>
      </w:r>
    </w:p>
    <w:p>
      <w:pPr>
        <w:spacing w:after="80" w:before="60"/>
      </w:pPr>
      <w:r>
        <w:rPr>
          <w:rFonts w:ascii="Arial" w:cs="Arial" w:eastAsia="Arial" w:hAnsi="Arial"/>
          <w:color w:val="2C3E50"/>
          <w:sz w:val="20"/>
          <w:szCs w:val="20"/>
        </w:rPr>
        <w:t xml:space="preserve">The host prefix identifies which of the 12 legacy subpath contexts the request came from. This is extracted from the request path before the query string is parsed.</w:t>
      </w:r>
    </w:p>
    <w:p>
      <w:pPr>
        <w:spacing w:after="60" w:before="60"/>
      </w:pPr>
      <w:r>
        <w:t xml:space="preserve"/>
      </w:r>
    </w:p>
    <w:p>
      <w:pPr>
        <w:spacing w:after="0" w:before="120"/>
      </w:pPr>
      <w:r>
        <w:rPr>
          <w:rFonts w:ascii="Arial" w:cs="Arial" w:eastAsia="Arial" w:hAnsi="Arial"/>
          <w:b/>
          <w:bCs/>
          <w:color w:val="5D6D7E"/>
          <w:sz w:val="17"/>
          <w:szCs w:val="17"/>
        </w:rPr>
        <w:t xml:space="preserve">Business rule: extractHostPrefix()</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private function </w:t>
      </w:r>
      <w:r>
        <w:rPr>
          <w:rFonts w:ascii="Courier New" w:cs="Courier New" w:eastAsia="Courier New" w:hAnsi="Courier New"/>
          <w:color w:val="82AAFF"/>
          <w:sz w:val="18"/>
          <w:szCs w:val="18"/>
        </w:rPr>
        <w:t xml:space="preserve">extractHostPrefix</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 string</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Known legacy subpath contexts from jx_config1 evidence.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 is the root context — spu.edu.sy/index.php</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$knownPrefixes</w:t>
      </w: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'med'</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'dent'</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'pharm'</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'info'</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'petrol'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'admin'</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'research'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'hospital'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'alumni'</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'clubs'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'members'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Extract the first path segment: /members/index.php → 'members'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$segment</w:t>
      </w:r>
      <w:r>
        <w:rPr>
          <w:rFonts w:ascii="Courier New" w:cs="Courier New" w:eastAsia="Courier New" w:hAnsi="Courier New"/>
          <w:color w:val="EEFFFF"/>
          <w:sz w:val="18"/>
          <w:szCs w:val="18"/>
        </w:rPr>
        <w:t xml:space="preserve"> = </w:t>
      </w:r>
      <w:r>
        <w:rPr>
          <w:rFonts w:ascii="Courier New" w:cs="Courier New" w:eastAsia="Courier New" w:hAnsi="Courier New"/>
          <w:color w:val="82AAFF"/>
          <w:sz w:val="18"/>
          <w:szCs w:val="18"/>
        </w:rPr>
        <w:t xml:space="preserve">trim</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explode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1</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82AAFF"/>
          <w:sz w:val="18"/>
          <w:szCs w:val="18"/>
        </w:rPr>
        <w:t xml:space="preserve">in_array</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$segment</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$knownPrefixes</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$segment</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4. The Service Class — resolve()</w:t>
      </w:r>
    </w:p>
    <w:p>
      <w:pPr>
        <w:spacing w:after="80" w:before="60"/>
      </w:pPr>
      <w:r>
        <w:rPr>
          <w:rFonts w:ascii="Arial" w:cs="Arial" w:eastAsia="Arial" w:hAnsi="Arial"/>
          <w:color w:val="2C3E50"/>
          <w:sz w:val="20"/>
          <w:szCs w:val="20"/>
        </w:rPr>
        <w:t xml:space="preserve">The main service class implements LegacyResolverServiceInterface. The resolve() method is the orchestrator — it calls each level in sequence and returns the first result. The business logic for each level lives in its own private method.</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4.1 The resolve() Orchestrator</w:t>
      </w:r>
    </w:p>
    <w:p>
      <w:pPr>
        <w:spacing w:after="60" w:before="60"/>
      </w:pPr>
      <w:r>
        <w:t xml:space="preserve"/>
      </w:r>
    </w:p>
    <w:p>
      <w:pPr>
        <w:spacing w:after="0" w:before="120"/>
      </w:pPr>
      <w:r>
        <w:rPr>
          <w:rFonts w:ascii="Arial" w:cs="Arial" w:eastAsia="Arial" w:hAnsi="Arial"/>
          <w:b/>
          <w:bCs/>
          <w:color w:val="5D6D7E"/>
          <w:sz w:val="17"/>
          <w:szCs w:val="17"/>
        </w:rPr>
        <w:t xml:space="preserve">app/Services/LegacyResolverService.php — resolve()</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resolve</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$host</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LegacyResolutionDTO</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Fast check first — avoids all DB work for non-legacy requests.</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isLegacyRequest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extractHostPrefix</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normalise</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detectLocale</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Level 1 — exact match. Single indexed read. Fastest path.</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resolveExact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Level 2 — pattern rules. Redis-cached. Covers URL families.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resolvePattern</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Level 3 — pre-computed map. Covers imported entities not caught above.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resolveMap</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EEFFFF"/>
          <w:sz w:val="18"/>
          <w:szCs w:val="18"/>
        </w:rPr>
        <w:t xml:space="preserve">$result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Level 4 — no match. Log and return null. Middleware will 404.</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logUnresolved</w:t>
      </w:r>
      <w:r>
        <w:rPr>
          <w:rFonts w:ascii="Courier New" w:cs="Courier New" w:eastAsia="Courier New" w:hAnsi="Courier New"/>
          <w:color w:val="EEFFFF"/>
          <w:sz w:val="18"/>
          <w:szCs w:val="18"/>
        </w:rPr>
        <w:t xml:space="preserve">(new </w:t>
      </w:r>
      <w:r>
        <w:rPr>
          <w:rFonts w:ascii="Courier New" w:cs="Courier New" w:eastAsia="Courier New" w:hAnsi="Courier New"/>
          <w:color w:val="FFCB6B"/>
          <w:sz w:val="18"/>
          <w:szCs w:val="18"/>
        </w:rPr>
        <w:t xml:space="preserve">UnresolvedRequestDTO</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$path</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4.2 Level 1 — resolveExact()</w:t>
      </w:r>
    </w:p>
    <w:p>
      <w:pPr>
        <w:spacing w:after="80" w:before="60"/>
      </w:pPr>
      <w:r>
        <w:rPr>
          <w:rFonts w:ascii="Arial" w:cs="Arial" w:eastAsia="Arial" w:hAnsi="Arial"/>
          <w:color w:val="2C3E50"/>
          <w:sz w:val="20"/>
          <w:szCs w:val="20"/>
        </w:rPr>
        <w:t xml:space="preserve">Business rules encoded here: locale-specific rows take priority over null (catch-all) rows. A null locale row matches any request regardless of what the legacy lang parameter says. is_active = false disables a redirect without deleting it — useful for temporarily suspending a rule during testing.</w:t>
      </w:r>
    </w:p>
    <w:p>
      <w:pPr>
        <w:spacing w:after="60" w:before="60"/>
      </w:pPr>
      <w:r>
        <w:t xml:space="preserve"/>
      </w:r>
    </w:p>
    <w:p>
      <w:pPr>
        <w:spacing w:after="0" w:before="120"/>
      </w:pPr>
      <w:r>
        <w:rPr>
          <w:rFonts w:ascii="Arial" w:cs="Arial" w:eastAsia="Arial" w:hAnsi="Arial"/>
          <w:b/>
          <w:bCs/>
          <w:color w:val="5D6D7E"/>
          <w:sz w:val="17"/>
          <w:szCs w:val="17"/>
        </w:rPr>
        <w:t xml:space="preserve">resolveExact()</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private function </w:t>
      </w:r>
      <w:r>
        <w:rPr>
          <w:rFonts w:ascii="Courier New" w:cs="Courier New" w:eastAsia="Courier New" w:hAnsi="Courier New"/>
          <w:color w:val="82AAFF"/>
          <w:sz w:val="18"/>
          <w:szCs w:val="18"/>
        </w:rPr>
        <w:t xml:space="preserve">resolveExact</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LegacyResolutionDTO</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$row</w:t>
      </w:r>
      <w:r>
        <w:rPr>
          <w:rFonts w:ascii="Courier New" w:cs="Courier New" w:eastAsia="Courier New" w:hAnsi="Courier New"/>
          <w:color w:val="EEFFFF"/>
          <w:sz w:val="18"/>
          <w:szCs w:val="18"/>
        </w:rPr>
        <w:t xml:space="preserve"> = </w:t>
      </w:r>
      <w:r>
        <w:rPr>
          <w:rFonts w:ascii="Courier New" w:cs="Courier New" w:eastAsia="Courier New" w:hAnsi="Courier New"/>
          <w:color w:val="FFCB6B"/>
          <w:sz w:val="18"/>
          <w:szCs w:val="18"/>
        </w:rPr>
        <w:t xml:space="preserve">LegacyExactRedirect</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query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Match locale-specific rows OR null (catch-all) rows.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(fn (</w:t>
      </w:r>
      <w:r>
        <w:rPr>
          <w:rFonts w:ascii="Courier New" w:cs="Courier New" w:eastAsia="Courier New" w:hAnsi="Courier New"/>
          <w:color w:val="EEFFFF"/>
          <w:sz w:val="18"/>
          <w:szCs w:val="18"/>
        </w:rPr>
        <w:t xml:space="preserve">$q</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$q</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whereNull</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orWhere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Locale-specific row wins over catch-all — NULLS LAST ordering.</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orderByRaw</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'locale IS NULL ASC'</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first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$row</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new </w:t>
      </w:r>
      <w:r>
        <w:rPr>
          <w:rFonts w:ascii="Courier New" w:cs="Courier New" w:eastAsia="Courier New" w:hAnsi="Courier New"/>
          <w:color w:val="FFCB6B"/>
          <w:sz w:val="18"/>
          <w:szCs w:val="18"/>
        </w:rPr>
        <w:t xml:space="preserve">LegacyResolutionDTO</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$row-&gt;destination_url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$row-&gt;http_status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'exact'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$row-&gt;locale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4.3 Level 2 — resolvePattern()</w:t>
      </w:r>
    </w:p>
    <w:p>
      <w:pPr>
        <w:spacing w:after="80" w:before="60"/>
      </w:pPr>
      <w:r>
        <w:rPr>
          <w:rFonts w:ascii="Arial" w:cs="Arial" w:eastAsia="Arial" w:hAnsi="Arial"/>
          <w:color w:val="2C3E50"/>
          <w:sz w:val="20"/>
          <w:szCs w:val="20"/>
        </w:rPr>
        <w:t xml:space="preserve">The pattern engine iterates rules ordered by priority. Rules are cached in Redis on first access — a cache tag (legacy-patterns) is invalidated whenever a rule is created, updated, or toggled via the admin panel. For db_lookup rules the resolver bridges old IDs to new models through migration_logs, which already recorded the import mapping for every entity.</w:t>
      </w:r>
    </w:p>
    <w:p>
      <w:pPr>
        <w:spacing w:after="60" w:before="60"/>
      </w:pPr>
      <w:r>
        <w:t xml:space="preserve"/>
      </w:r>
    </w:p>
    <w:p>
      <w:pPr>
        <w:spacing w:after="0" w:before="120"/>
      </w:pPr>
      <w:r>
        <w:rPr>
          <w:rFonts w:ascii="Arial" w:cs="Arial" w:eastAsia="Arial" w:hAnsi="Arial"/>
          <w:b/>
          <w:bCs/>
          <w:color w:val="5D6D7E"/>
          <w:sz w:val="17"/>
          <w:szCs w:val="17"/>
        </w:rPr>
        <w:t xml:space="preserve">resolvePattern()</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private function </w:t>
      </w:r>
      <w:r>
        <w:rPr>
          <w:rFonts w:ascii="Courier New" w:cs="Courier New" w:eastAsia="Courier New" w:hAnsi="Courier New"/>
          <w:color w:val="82AAFF"/>
          <w:sz w:val="18"/>
          <w:szCs w:val="18"/>
        </w:rPr>
        <w:t xml:space="preserve">resolvePattern</w:t>
      </w:r>
      <w:r>
        <w:rPr>
          <w:rFonts w:ascii="Courier New" w:cs="Courier New" w:eastAsia="Courier New" w:hAnsi="Courier New"/>
          <w:color w:val="EEFFFF"/>
          <w:sz w:val="18"/>
          <w:szCs w:val="18"/>
        </w:rPr>
        <w:t xml:space="preserve">(string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LegacyResolutionDTO</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Load rules from Redis cache. First hit populates it from DB.</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$rules</w:t>
      </w:r>
      <w:r>
        <w:rPr>
          <w:rFonts w:ascii="Courier New" w:cs="Courier New" w:eastAsia="Courier New" w:hAnsi="Courier New"/>
          <w:color w:val="EEFFFF"/>
          <w:sz w:val="18"/>
          <w:szCs w:val="18"/>
        </w:rPr>
        <w:t xml:space="preserve"> = </w:t>
      </w:r>
      <w:r>
        <w:rPr>
          <w:rFonts w:ascii="Courier New" w:cs="Courier New" w:eastAsia="Courier New" w:hAnsi="Courier New"/>
          <w:color w:val="FFCB6B"/>
          <w:sz w:val="18"/>
          <w:szCs w:val="18"/>
        </w:rPr>
        <w:t xml:space="preserve">Cache</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tags</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'legacy-patterns'</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rememberForever</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'legacy_pattern_rules'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82AAFF"/>
          <w:sz w:val="18"/>
          <w:szCs w:val="18"/>
        </w:rPr>
        <w:t xml:space="preserve">fn</w:t>
      </w:r>
      <w:r>
        <w:rPr>
          <w:rFonts w:ascii="Courier New" w:cs="Courier New" w:eastAsia="Courier New" w:hAnsi="Courier New"/>
          <w:color w:val="EEFFFF"/>
          <w:sz w:val="18"/>
          <w:szCs w:val="18"/>
        </w:rPr>
        <w:t xml:space="preserve">() =&gt; </w:t>
      </w:r>
      <w:r>
        <w:rPr>
          <w:rFonts w:ascii="Courier New" w:cs="Courier New" w:eastAsia="Courier New" w:hAnsi="Courier New"/>
          <w:color w:val="FFCB6B"/>
          <w:sz w:val="18"/>
          <w:szCs w:val="18"/>
        </w:rPr>
        <w:t xml:space="preserve">LegacyPatternRule</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orderBy</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82AAFF"/>
          <w:sz w:val="18"/>
          <w:szCs w:val="18"/>
        </w:rPr>
        <w:t xml:space="preserve">    parse_str</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$rawQuery</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foreach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$rules</w:t>
      </w:r>
      <w:r>
        <w:rPr>
          <w:rFonts w:ascii="Courier New" w:cs="Courier New" w:eastAsia="Courier New" w:hAnsi="Courier New"/>
          <w:color w:val="EEFFFF"/>
          <w:sz w:val="18"/>
          <w:szCs w:val="18"/>
        </w:rPr>
        <w:t xml:space="preserve"> as </w:t>
      </w:r>
      <w:r>
        <w:rPr>
          <w:rFonts w:ascii="Courier New" w:cs="Courier New" w:eastAsia="Courier New" w:hAnsi="Courier New"/>
          <w:color w:val="EEFFFF"/>
          <w:sz w:val="18"/>
          <w:szCs w:val="18"/>
        </w:rPr>
        <w:t xml:space="preserve">$rule</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Only apply rules scoped to this host prefix, or global rules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$rule-&gt;host_prefix</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 &amp;&amp; </w:t>
      </w:r>
      <w:r>
        <w:rPr>
          <w:rFonts w:ascii="Courier New" w:cs="Courier New" w:eastAsia="Courier New" w:hAnsi="Courier New"/>
          <w:color w:val="EEFFFF"/>
          <w:sz w:val="18"/>
          <w:szCs w:val="18"/>
        </w:rPr>
        <w:t xml:space="preserve">$rule-&gt;host_prefix</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continue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ruleMatches</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$prefix</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continue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This rule matched — resolve the destination.</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resolvePatternDestination</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new </w:t>
      </w:r>
      <w:r>
        <w:rPr>
          <w:rFonts w:ascii="Courier New" w:cs="Courier New" w:eastAsia="Courier New" w:hAnsi="Courier New"/>
          <w:color w:val="FFCB6B"/>
          <w:sz w:val="18"/>
          <w:szCs w:val="18"/>
        </w:rPr>
        <w:t xml:space="preserve">LegacyResolutionDTO</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$rule-&gt;http_status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'pattern'</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4.4 The db_lookup Destination Resolver</w:t>
      </w:r>
    </w:p>
    <w:p>
      <w:pPr>
        <w:spacing w:after="80" w:before="60"/>
      </w:pPr>
      <w:r>
        <w:rPr>
          <w:rFonts w:ascii="Arial" w:cs="Arial" w:eastAsia="Arial" w:hAnsi="Arial"/>
          <w:color w:val="2C3E50"/>
          <w:sz w:val="20"/>
          <w:szCs w:val="20"/>
        </w:rPr>
        <w:t xml:space="preserve">This is the business logic that bridges old and new IDs. When a pattern rule uses destination_type = db_lookup, this method extracts the legacy ID from the query string, looks it up in migration_logs (which recorded every successful import), loads the new model, and generates the canonical route URL.</w:t>
      </w:r>
    </w:p>
    <w:p>
      <w:pPr>
        <w:spacing w:after="60" w:before="60"/>
      </w:pPr>
      <w:r>
        <w:t xml:space="preserve"/>
      </w:r>
    </w:p>
    <w:p>
      <w:pPr>
        <w:spacing w:after="0" w:before="120"/>
      </w:pPr>
      <w:r>
        <w:rPr>
          <w:rFonts w:ascii="Arial" w:cs="Arial" w:eastAsia="Arial" w:hAnsi="Arial"/>
          <w:b/>
          <w:bCs/>
          <w:color w:val="5D6D7E"/>
          <w:sz w:val="17"/>
          <w:szCs w:val="17"/>
        </w:rPr>
        <w:t xml:space="preserve">resolvePatternDestination() — the old-to-new ID bridge</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private function </w:t>
      </w:r>
      <w:r>
        <w:rPr>
          <w:rFonts w:ascii="Courier New" w:cs="Courier New" w:eastAsia="Courier New" w:hAnsi="Courier New"/>
          <w:color w:val="82AAFF"/>
          <w:sz w:val="18"/>
          <w:szCs w:val="18"/>
        </w:rPr>
        <w:t xml:space="preserve">resolvePatternDestination</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LegacyPatternRule </w:t>
      </w:r>
      <w:r>
        <w:rPr>
          <w:rFonts w:ascii="Courier New" w:cs="Courier New" w:eastAsia="Courier New" w:hAnsi="Courier New"/>
          <w:color w:val="EEFFFF"/>
          <w:sz w:val="18"/>
          <w:szCs w:val="18"/>
        </w:rPr>
        <w:t xml:space="preserve">$rule</w:t>
      </w:r>
      <w:r>
        <w:rPr>
          <w:rFonts w:ascii="Courier New" w:cs="Courier New" w:eastAsia="Courier New" w:hAnsi="Courier New"/>
          <w:color w:val="EEFFFF"/>
          <w:sz w:val="18"/>
          <w:szCs w:val="18"/>
        </w:rPr>
        <w:t xml:space="preserve">, array </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 ?string </w:t>
      </w:r>
      <w:r>
        <w:rPr>
          <w:rFonts w:ascii="Courier New" w:cs="Courier New" w:eastAsia="Courier New" w:hAnsi="Courier New"/>
          <w:color w:val="EEFFFF"/>
          <w:sz w:val="18"/>
          <w:szCs w:val="18"/>
        </w:rPr>
        <w:t xml:space="preserve">$locale</w:t>
      </w:r>
      <w:r>
        <w:rPr>
          <w:rFonts w:ascii="Courier New" w:cs="Courier New" w:eastAsia="Courier New" w:hAnsi="Courier New"/>
          <w:color w:val="EEFFFF"/>
          <w:sz w:val="18"/>
          <w:szCs w:val="18"/>
        </w:rPr>
        <w:t xml:space="preserve">): ?string</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$config</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$rule-&gt;destination_config</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$rule-&gt;destination_type</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'static'</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Static rules just return their configured URL directly.</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E.g. all honor-student list URLs → /ar/students/honour</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EEFFFF"/>
          <w:sz w:val="18"/>
          <w:szCs w:val="18"/>
        </w:rPr>
        <w:t xml:space="preserve">$config[</w:t>
      </w:r>
      <w:r>
        <w:rPr>
          <w:rFonts w:ascii="Courier New" w:cs="Courier New" w:eastAsia="Courier New" w:hAnsi="Courier New"/>
          <w:color w:val="C3E88D"/>
          <w:sz w:val="18"/>
          <w:szCs w:val="18"/>
        </w:rPr>
        <w:t xml:space="preserve">'url'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$rule-&gt;destination_type</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'db_lookup'</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Extract the legacy entity ID from the query parameters.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$legacyId</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$params</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$config[</w:t>
      </w:r>
      <w:r>
        <w:rPr>
          <w:rFonts w:ascii="Courier New" w:cs="Courier New" w:eastAsia="Courier New" w:hAnsi="Courier New"/>
          <w:color w:val="C3E88D"/>
          <w:sz w:val="18"/>
          <w:szCs w:val="18"/>
        </w:rPr>
        <w:t xml:space="preserve">'id_param'</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 ?? </w:t>
      </w:r>
      <w:r>
        <w:rPr>
          <w:rFonts w:ascii="Courier New" w:cs="Courier New" w:eastAsia="Courier New" w:hAnsi="Courier New"/>
          <w:color w:val="C792EA"/>
          <w:sz w:val="18"/>
          <w:szCs w:val="18"/>
        </w:rPr>
        <w:t xml:space="preserve">null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$legacyId</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  </w:t>
      </w:r>
      <w:r>
        <w:rPr>
          <w:rFonts w:ascii="Courier New" w:cs="Courier New" w:eastAsia="Courier New" w:hAnsi="Courier New"/>
          <w:color w:val="546E7A"/>
          <w:sz w:val="18"/>
          <w:szCs w:val="18"/>
        </w:rPr>
        <w:t xml:space="preserve">// ID param missing — cannot resolve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migration_logs recorded: source_table=jx_councils, source_id=47</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 target_table=faculty_members, target_id=12</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This is how we cross from old world to new world without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maintaining a separate mapping table.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$log</w:t>
      </w:r>
      <w:r>
        <w:rPr>
          <w:rFonts w:ascii="Courier New" w:cs="Courier New" w:eastAsia="Courier New" w:hAnsi="Courier New"/>
          <w:color w:val="EEFFFF"/>
          <w:sz w:val="18"/>
          <w:szCs w:val="18"/>
        </w:rPr>
        <w:t xml:space="preserve"> = </w:t>
      </w:r>
      <w:r>
        <w:rPr>
          <w:rFonts w:ascii="Courier New" w:cs="Courier New" w:eastAsia="Courier New" w:hAnsi="Courier New"/>
          <w:color w:val="FFCB6B"/>
          <w:sz w:val="18"/>
          <w:szCs w:val="18"/>
        </w:rPr>
        <w:t xml:space="preserve">MigrationLog</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'source_table'</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$config[</w:t>
      </w:r>
      <w:r>
        <w:rPr>
          <w:rFonts w:ascii="Courier New" w:cs="Courier New" w:eastAsia="Courier New" w:hAnsi="Courier New"/>
          <w:color w:val="C3E88D"/>
          <w:sz w:val="18"/>
          <w:szCs w:val="18"/>
        </w:rPr>
        <w:t xml:space="preserve">'source_table'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'source_id'</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$legacyId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where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'status'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'imported'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first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$log</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  </w:t>
      </w:r>
      <w:r>
        <w:rPr>
          <w:rFonts w:ascii="Courier New" w:cs="Courier New" w:eastAsia="Courier New" w:hAnsi="Courier New"/>
          <w:color w:val="546E7A"/>
          <w:sz w:val="18"/>
          <w:szCs w:val="18"/>
        </w:rPr>
        <w:t xml:space="preserve">// Entity was not imported — level 3 or 4 will handle it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Resolve locale from the legacy lang parameter.</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Legacy: lang=1 → 'ar', lang=2 → 'en' (from jx_languages evidence).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$resolvedLocale</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$locale ?? </w:t>
      </w:r>
      <w:r>
        <w:rPr>
          <w:rFonts w:ascii="Courier New" w:cs="Courier New" w:eastAsia="Courier New" w:hAnsi="Courier New"/>
          <w:color w:val="C3E88D"/>
          <w:sz w:val="18"/>
          <w:szCs w:val="18"/>
        </w:rPr>
        <w:t xml:space="preserve">'ar'</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Generate the canonical new URL using Laravel's route() helper.</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The route name comes from destination_config['url_generator'].</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82AAFF"/>
          <w:sz w:val="18"/>
          <w:szCs w:val="18"/>
        </w:rPr>
        <w:t xml:space="preserve">route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$config[</w:t>
      </w:r>
      <w:r>
        <w:rPr>
          <w:rFonts w:ascii="Courier New" w:cs="Courier New" w:eastAsia="Courier New" w:hAnsi="Courier New"/>
          <w:color w:val="C3E88D"/>
          <w:sz w:val="18"/>
          <w:szCs w:val="18"/>
        </w:rPr>
        <w:t xml:space="preserve">'url_generator'</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$resolvedLocale</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'id'</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$log-&gt;target_id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null</w:t>
      </w:r>
      <w:r>
        <w:rPr>
          <w:rFonts w:ascii="Courier New" w:cs="Courier New" w:eastAsia="Courier New" w:hAnsi="Courier New"/>
          <w:color w:val="EEFFFF"/>
          <w:sz w:val="18"/>
          <w:szCs w:val="18"/>
        </w:rPr>
        <w:t xml:space="preserv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4.5 Level 4 — logUnresolved()</w:t>
      </w:r>
    </w:p>
    <w:p>
      <w:pPr>
        <w:spacing w:after="80" w:before="60"/>
      </w:pPr>
      <w:r>
        <w:rPr>
          <w:rFonts w:ascii="Arial" w:cs="Arial" w:eastAsia="Arial" w:hAnsi="Arial"/>
          <w:color w:val="2C3E50"/>
          <w:sz w:val="20"/>
          <w:szCs w:val="20"/>
        </w:rPr>
        <w:t xml:space="preserve">Business rule: upsert, never insert. If the same URL has been hit before, increment the counter and update last_seen. If it is new, insert a fresh row. This is implemented with MySQL's ON DUPLICATE KEY UPDATE via Laravel's upsert method.</w:t>
      </w:r>
    </w:p>
    <w:p>
      <w:pPr>
        <w:spacing w:after="60" w:before="60"/>
      </w:pPr>
      <w:r>
        <w:t xml:space="preserve"/>
      </w:r>
    </w:p>
    <w:p>
      <w:pPr>
        <w:spacing w:after="0" w:before="120"/>
      </w:pPr>
      <w:r>
        <w:rPr>
          <w:rFonts w:ascii="Arial" w:cs="Arial" w:eastAsia="Arial" w:hAnsi="Arial"/>
          <w:b/>
          <w:bCs/>
          <w:color w:val="5D6D7E"/>
          <w:sz w:val="17"/>
          <w:szCs w:val="17"/>
        </w:rPr>
        <w:t xml:space="preserve">logUnresolved() — deduplication upsert</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logUnresolved</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UnresolvedRequestDTO </w:t>
      </w:r>
      <w:r>
        <w:rPr>
          <w:rFonts w:ascii="Courier New" w:cs="Courier New" w:eastAsia="Courier New" w:hAnsi="Courier New"/>
          <w:color w:val="EEFFFF"/>
          <w:sz w:val="18"/>
          <w:szCs w:val="18"/>
        </w:rPr>
        <w:t xml:space="preserve">$dto</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upsert() with the unique constraint columns as the third argument.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On duplicate: increment hit_count, update last_seen.</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On new: insert the full row with hit_count = 1.</w:t>
      </w:r>
    </w:p>
    <w:p>
      <w:pPr>
        <w:pBdr>
          <w:left w:val="single" w:color="1F6FBF" w:sz="20"/>
        </w:pBdr>
        <w:shd w:fill="1E2A3A" w:val="clear"/>
        <w:spacing w:after="16" w:before="16"/>
        <w:ind w:left="200"/>
      </w:pPr>
      <w:r>
        <w:rPr>
          <w:rFonts w:ascii="Courier New" w:cs="Courier New" w:eastAsia="Courier New" w:hAnsi="Courier New"/>
          <w:color w:val="FFCB6B"/>
          <w:sz w:val="18"/>
          <w:szCs w:val="18"/>
        </w:rPr>
        <w:t xml:space="preserve">    DB</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table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'unresolved_legacy_requests'</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upsert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546E7A"/>
          <w:sz w:val="18"/>
          <w:szCs w:val="18"/>
        </w:rPr>
        <w:t xml:space="preserve"> // values to insert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$dto-&gt;hostPrefix</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'raw_path'</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$dto-&gt;rawPath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'raw_query'</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$dto-&gt;rawQuery</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$dto-&gt;normalisedHash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'referer'</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$dto-&gt;referer</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$dto-&gt;locale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'is_file_request'</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$dto-&gt;isFileRequest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'hit_count'</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'first_seen'</w:t>
      </w:r>
      <w:r>
        <w:rPr>
          <w:rFonts w:ascii="Courier New" w:cs="Courier New" w:eastAsia="Courier New" w:hAnsi="Courier New"/>
          <w:color w:val="EEFFFF"/>
          <w:sz w:val="18"/>
          <w:szCs w:val="18"/>
        </w:rPr>
        <w:t xml:space="preserve">       =&gt; </w:t>
      </w:r>
      <w:r>
        <w:rPr>
          <w:rFonts w:ascii="Courier New" w:cs="Courier New" w:eastAsia="Courier New" w:hAnsi="Courier New"/>
          <w:color w:val="82AAFF"/>
          <w:sz w:val="18"/>
          <w:szCs w:val="18"/>
        </w:rPr>
        <w:t xml:space="preserve">now</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'last_seen'</w:t>
      </w:r>
      <w:r>
        <w:rPr>
          <w:rFonts w:ascii="Courier New" w:cs="Courier New" w:eastAsia="Courier New" w:hAnsi="Courier New"/>
          <w:color w:val="EEFFFF"/>
          <w:sz w:val="18"/>
          <w:szCs w:val="18"/>
        </w:rPr>
        <w:t xml:space="preserve">        =&gt; </w:t>
      </w:r>
      <w:r>
        <w:rPr>
          <w:rFonts w:ascii="Courier New" w:cs="Courier New" w:eastAsia="Courier New" w:hAnsi="Courier New"/>
          <w:color w:val="82AAFF"/>
          <w:sz w:val="18"/>
          <w:szCs w:val="18"/>
        </w:rPr>
        <w:t xml:space="preserve">now</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unique key columns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546E7A"/>
          <w:sz w:val="18"/>
          <w:szCs w:val="18"/>
        </w:rPr>
        <w:t xml:space="preserve"> // columns to update on duplicate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'hit_count'</w:t>
      </w:r>
      <w:r>
        <w:rPr>
          <w:rFonts w:ascii="Courier New" w:cs="Courier New" w:eastAsia="Courier New" w:hAnsi="Courier New"/>
          <w:color w:val="EEFFFF"/>
          <w:sz w:val="18"/>
          <w:szCs w:val="18"/>
        </w:rPr>
        <w:t xml:space="preserve"> =&gt; </w:t>
      </w:r>
      <w:r>
        <w:rPr>
          <w:rFonts w:ascii="Courier New" w:cs="Courier New" w:eastAsia="Courier New" w:hAnsi="Courier New"/>
          <w:color w:val="FFCB6B"/>
          <w:sz w:val="18"/>
          <w:szCs w:val="18"/>
        </w:rPr>
        <w:t xml:space="preserve">DB</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raw</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'hit_count + 1'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'last_seen'</w:t>
      </w:r>
      <w:r>
        <w:rPr>
          <w:rFonts w:ascii="Courier New" w:cs="Courier New" w:eastAsia="Courier New" w:hAnsi="Courier New"/>
          <w:color w:val="EEFFFF"/>
          <w:sz w:val="18"/>
          <w:szCs w:val="18"/>
        </w:rPr>
        <w:t xml:space="preserve">  =&gt; </w:t>
      </w:r>
      <w:r>
        <w:rPr>
          <w:rFonts w:ascii="Courier New" w:cs="Courier New" w:eastAsia="Courier New" w:hAnsi="Courier New"/>
          <w:color w:val="82AAFF"/>
          <w:sz w:val="18"/>
          <w:szCs w:val="18"/>
        </w:rPr>
        <w:t xml:space="preserve">now</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5. The Middleware</w:t>
      </w:r>
    </w:p>
    <w:p>
      <w:pPr>
        <w:spacing w:after="80" w:before="60"/>
      </w:pPr>
      <w:r>
        <w:rPr>
          <w:rFonts w:ascii="Arial" w:cs="Arial" w:eastAsia="Arial" w:hAnsi="Arial"/>
          <w:color w:val="2C3E50"/>
          <w:sz w:val="20"/>
          <w:szCs w:val="20"/>
        </w:rPr>
        <w:t xml:space="preserve">The middleware is the entry point. It has no business logic of its own — it detects, delegates to the service, and either issues the redirect or passes the request to the next handler. This is the correct Laravel architecture: middleware handles HTTP concerns (request/response), the service handles business logic.</w:t>
      </w:r>
    </w:p>
    <w:p>
      <w:pPr>
        <w:spacing w:after="60" w:before="60"/>
      </w:pPr>
      <w:r>
        <w:t xml:space="preserve"/>
      </w:r>
    </w:p>
    <w:p>
      <w:pPr>
        <w:spacing w:after="0" w:before="120"/>
      </w:pPr>
      <w:r>
        <w:rPr>
          <w:rFonts w:ascii="Arial" w:cs="Arial" w:eastAsia="Arial" w:hAnsi="Arial"/>
          <w:b/>
          <w:bCs/>
          <w:color w:val="5D6D7E"/>
          <w:sz w:val="17"/>
          <w:szCs w:val="17"/>
        </w:rPr>
        <w:t xml:space="preserve">app/Http/Middleware/LegacyResolverMiddleware.php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&lt;?php</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namespace </w:t>
      </w:r>
      <w:r>
        <w:rPr>
          <w:rFonts w:ascii="Courier New" w:cs="Courier New" w:eastAsia="Courier New" w:hAnsi="Courier New"/>
          <w:color w:val="EEFFFF"/>
          <w:sz w:val="18"/>
          <w:szCs w:val="18"/>
        </w:rPr>
        <w:t xml:space="preserve">App\Http\Middleware;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use </w:t>
      </w:r>
      <w:r>
        <w:rPr>
          <w:rFonts w:ascii="Courier New" w:cs="Courier New" w:eastAsia="Courier New" w:hAnsi="Courier New"/>
          <w:color w:val="EEFFFF"/>
          <w:sz w:val="18"/>
          <w:szCs w:val="18"/>
        </w:rPr>
        <w:t xml:space="preserve">App\Contracts\</w:t>
      </w:r>
      <w:r>
        <w:rPr>
          <w:rFonts w:ascii="Courier New" w:cs="Courier New" w:eastAsia="Courier New" w:hAnsi="Courier New"/>
          <w:color w:val="FFCB6B"/>
          <w:sz w:val="18"/>
          <w:szCs w:val="18"/>
        </w:rPr>
        <w:t xml:space="preserve">LegacyResolverServiceInterface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class </w:t>
      </w:r>
      <w:r>
        <w:rPr>
          <w:rFonts w:ascii="Courier New" w:cs="Courier New" w:eastAsia="Courier New" w:hAnsi="Courier New"/>
          <w:color w:val="FFCB6B"/>
          <w:sz w:val="18"/>
          <w:szCs w:val="18"/>
        </w:rPr>
        <w:t xml:space="preserve">LegacyResolverMiddleware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public function </w:t>
      </w:r>
      <w:r>
        <w:rPr>
          <w:rFonts w:ascii="Courier New" w:cs="Courier New" w:eastAsia="Courier New" w:hAnsi="Courier New"/>
          <w:color w:val="82AAFF"/>
          <w:sz w:val="18"/>
          <w:szCs w:val="18"/>
        </w:rPr>
        <w:t xml:space="preserve">__construct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private readonly </w:t>
      </w:r>
      <w:r>
        <w:rPr>
          <w:rFonts w:ascii="Courier New" w:cs="Courier New" w:eastAsia="Courier New" w:hAnsi="Courier New"/>
          <w:color w:val="FFCB6B"/>
          <w:sz w:val="18"/>
          <w:szCs w:val="18"/>
        </w:rPr>
        <w:t xml:space="preserve">LegacyResolverServiceInterface </w:t>
      </w:r>
      <w:r>
        <w:rPr>
          <w:rFonts w:ascii="Courier New" w:cs="Courier New" w:eastAsia="Courier New" w:hAnsi="Courier New"/>
          <w:color w:val="EEFFFF"/>
          <w:sz w:val="18"/>
          <w:szCs w:val="18"/>
        </w:rPr>
        <w:t xml:space="preserve">$resolver</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  </w:t>
      </w:r>
      <w:r>
        <w:rPr>
          <w:rFonts w:ascii="Courier New" w:cs="Courier New" w:eastAsia="Courier New" w:hAnsi="Courier New"/>
          <w:color w:val="546E7A"/>
          <w:sz w:val="18"/>
          <w:szCs w:val="18"/>
        </w:rPr>
        <w:t xml:space="preserve">// injected by the service container via the interface binding</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public function </w:t>
      </w:r>
      <w:r>
        <w:rPr>
          <w:rFonts w:ascii="Courier New" w:cs="Courier New" w:eastAsia="Courier New" w:hAnsi="Courier New"/>
          <w:color w:val="82AAFF"/>
          <w:sz w:val="18"/>
          <w:szCs w:val="18"/>
        </w:rPr>
        <w:t xml:space="preserve">handle</w:t>
      </w:r>
      <w:r>
        <w:rPr>
          <w:rFonts w:ascii="Courier New" w:cs="Courier New" w:eastAsia="Courier New" w:hAnsi="Courier New"/>
          <w:color w:val="EEFFFF"/>
          <w:sz w:val="18"/>
          <w:szCs w:val="18"/>
        </w:rPr>
        <w:t xml:space="preserve">(</w:t>
      </w:r>
      <w:r>
        <w:rPr>
          <w:rFonts w:ascii="Courier New" w:cs="Courier New" w:eastAsia="Courier New" w:hAnsi="Courier New"/>
          <w:color w:val="FFCB6B"/>
          <w:sz w:val="18"/>
          <w:szCs w:val="18"/>
        </w:rPr>
        <w:t xml:space="preserve">Request </w:t>
      </w:r>
      <w:r>
        <w:rPr>
          <w:rFonts w:ascii="Courier New" w:cs="Courier New" w:eastAsia="Courier New" w:hAnsi="Courier New"/>
          <w:color w:val="EEFFFF"/>
          <w:sz w:val="18"/>
          <w:szCs w:val="18"/>
        </w:rPr>
        <w:t xml:space="preserve">$request</w:t>
      </w: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Closure </w:t>
      </w:r>
      <w:r>
        <w:rPr>
          <w:rFonts w:ascii="Courier New" w:cs="Courier New" w:eastAsia="Courier New" w:hAnsi="Courier New"/>
          <w:color w:val="EEFFFF"/>
          <w:sz w:val="18"/>
          <w:szCs w:val="18"/>
        </w:rPr>
        <w:t xml:space="preserve">$next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Delegate detection + normalisation + resolution to the service.</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The middleware itself makes zero business decisions.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$resolution</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$this-&gt;resolver-&gt;</w:t>
      </w:r>
      <w:r>
        <w:rPr>
          <w:rFonts w:ascii="Courier New" w:cs="Courier New" w:eastAsia="Courier New" w:hAnsi="Courier New"/>
          <w:color w:val="82AAFF"/>
          <w:sz w:val="18"/>
          <w:szCs w:val="18"/>
        </w:rPr>
        <w:t xml:space="preserve">resolve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$request-&gt;</w:t>
      </w:r>
      <w:r>
        <w:rPr>
          <w:rFonts w:ascii="Courier New" w:cs="Courier New" w:eastAsia="Courier New" w:hAnsi="Courier New"/>
          <w:color w:val="82AAFF"/>
          <w:sz w:val="18"/>
          <w:szCs w:val="18"/>
        </w:rPr>
        <w:t xml:space="preserve">host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$request-&gt;</w:t>
      </w:r>
      <w:r>
        <w:rPr>
          <w:rFonts w:ascii="Courier New" w:cs="Courier New" w:eastAsia="Courier New" w:hAnsi="Courier New"/>
          <w:color w:val="82AAFF"/>
          <w:sz w:val="18"/>
          <w:szCs w:val="18"/>
        </w:rPr>
        <w:t xml:space="preserve">path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$request-&gt;</w:t>
      </w:r>
      <w:r>
        <w:rPr>
          <w:rFonts w:ascii="Courier New" w:cs="Courier New" w:eastAsia="Courier New" w:hAnsi="Courier New"/>
          <w:color w:val="82AAFF"/>
          <w:sz w:val="18"/>
          <w:szCs w:val="18"/>
        </w:rPr>
        <w:t xml:space="preserve">getQueryString</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if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$resolution</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A match was found — issue the redirect and exit.</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The rest of Laravel never runs for this request.</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82AAFF"/>
          <w:sz w:val="18"/>
          <w:szCs w:val="18"/>
        </w:rPr>
        <w:t xml:space="preserve">redirect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$resolution-&gt;destinationUrl</w:t>
      </w: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$resolution-&gt;httpStatus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Not a legacy URL, or unresolved (already logged) — continue normally.</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 </w:t>
      </w:r>
      <w:r>
        <w:rPr>
          <w:rFonts w:ascii="Courier New" w:cs="Courier New" w:eastAsia="Courier New" w:hAnsi="Courier New"/>
          <w:color w:val="EEFFFF"/>
          <w:sz w:val="18"/>
          <w:szCs w:val="18"/>
        </w:rPr>
        <w:t xml:space="preserve">$next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$request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pPr>
        <w:spacing w:after="80" w:before="60"/>
      </w:pPr>
      <w:r>
        <w:rPr>
          <w:rFonts w:ascii="Arial" w:cs="Arial" w:eastAsia="Arial" w:hAnsi="Arial"/>
          <w:color w:val="2C3E50"/>
          <w:sz w:val="20"/>
          <w:szCs w:val="20"/>
        </w:rPr>
        <w:t xml:space="preserve">Registration in bootstrap/app.php — the middleware runs early in the global stack, before route matching:</w:t>
      </w:r>
    </w:p>
    <w:p>
      <w:pPr>
        <w:spacing w:after="60" w:before="60"/>
      </w:pPr>
      <w:r>
        <w:t xml:space="preserve"/>
      </w:r>
    </w:p>
    <w:p>
      <w:pPr>
        <w:spacing w:after="0" w:before="120"/>
      </w:pPr>
      <w:r>
        <w:rPr>
          <w:rFonts w:ascii="Arial" w:cs="Arial" w:eastAsia="Arial" w:hAnsi="Arial"/>
          <w:b/>
          <w:bCs/>
          <w:color w:val="5D6D7E"/>
          <w:sz w:val="17"/>
          <w:szCs w:val="17"/>
        </w:rPr>
        <w:t xml:space="preserve">bootstrap/app.php — middleware registration</w:t>
      </w:r>
    </w:p>
    <w:p>
      <w:pPr>
        <w:pBdr>
          <w:top w:val="single" w:color="1A3A5C" w:sz="4"/>
          <w:left w:val="single" w:color="1F6FBF" w:sz="20"/>
        </w:pBdr>
        <w:shd w:fill="1E2A3A" w:val="clear"/>
        <w:spacing w:after="16" w:before="100"/>
        <w:ind w:left="200"/>
      </w:pPr>
      <w:r>
        <w:rPr>
          <w:rFonts w:ascii="Courier New" w:cs="Courier New" w:eastAsia="Courier New" w:hAnsi="Courier New"/>
          <w:color w:val="EEFFFF"/>
          <w:sz w:val="18"/>
          <w:szCs w:val="18"/>
        </w:rPr>
        <w:t xml:space="preserve">$app-&gt;</w:t>
      </w:r>
      <w:r>
        <w:rPr>
          <w:rFonts w:ascii="Courier New" w:cs="Courier New" w:eastAsia="Courier New" w:hAnsi="Courier New"/>
          <w:color w:val="82AAFF"/>
          <w:sz w:val="18"/>
          <w:szCs w:val="18"/>
        </w:rPr>
        <w:t xml:space="preserve">middleware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\App\Http\Middleware\LegacyResolverMiddleware</w:t>
      </w:r>
      <w:r>
        <w:rPr>
          <w:rFonts w:ascii="Courier New" w:cs="Courier New" w:eastAsia="Courier New" w:hAnsi="Courier New"/>
          <w:color w:val="EEFFFF"/>
          <w:sz w:val="18"/>
          <w:szCs w:val="18"/>
        </w:rPr>
        <w:t xml:space="preserve">::class,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546E7A"/>
          <w:sz w:val="18"/>
          <w:szCs w:val="18"/>
        </w:rPr>
        <w:t xml:space="preserve">// ... other global middleware</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6. Seeding Pattern Rules</w:t>
      </w:r>
    </w:p>
    <w:p>
      <w:pPr>
        <w:spacing w:after="80" w:before="60"/>
      </w:pPr>
      <w:r>
        <w:rPr>
          <w:rFonts w:ascii="Arial" w:cs="Arial" w:eastAsia="Arial" w:hAnsi="Arial"/>
          <w:color w:val="2C3E50"/>
          <w:sz w:val="20"/>
          <w:szCs w:val="20"/>
        </w:rPr>
        <w:t xml:space="preserve">The pattern rules table is populated by a dedicated seeder. Each rule is a self-documenting PHP array that maps directly to the table columns. The seeder is idempotent — running it twice does not create duplicates because it uses updateOrCreate keyed on rule_name.</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6.1 The Seeder Class</w:t>
      </w:r>
    </w:p>
    <w:p>
      <w:pPr>
        <w:spacing w:after="60" w:before="60"/>
      </w:pPr>
      <w:r>
        <w:t xml:space="preserve"/>
      </w:r>
    </w:p>
    <w:p>
      <w:pPr>
        <w:spacing w:after="0" w:before="120"/>
      </w:pPr>
      <w:r>
        <w:rPr>
          <w:rFonts w:ascii="Arial" w:cs="Arial" w:eastAsia="Arial" w:hAnsi="Arial"/>
          <w:b/>
          <w:bCs/>
          <w:color w:val="5D6D7E"/>
          <w:sz w:val="17"/>
          <w:szCs w:val="17"/>
        </w:rPr>
        <w:t xml:space="preserve">database/seeders/LegacyPatternRulesSeeder.php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class </w:t>
      </w:r>
      <w:r>
        <w:rPr>
          <w:rFonts w:ascii="Courier New" w:cs="Courier New" w:eastAsia="Courier New" w:hAnsi="Courier New"/>
          <w:color w:val="FFCB6B"/>
          <w:sz w:val="18"/>
          <w:szCs w:val="18"/>
        </w:rPr>
        <w:t xml:space="preserve">LegacyPatternRulesSeeder</w:t>
      </w:r>
      <w:r>
        <w:rPr>
          <w:rFonts w:ascii="Courier New" w:cs="Courier New" w:eastAsia="Courier New" w:hAnsi="Courier New"/>
          <w:color w:val="C792EA"/>
          <w:sz w:val="18"/>
          <w:szCs w:val="18"/>
        </w:rPr>
        <w:t xml:space="preserve"> extends </w:t>
      </w:r>
      <w:r>
        <w:rPr>
          <w:rFonts w:ascii="Courier New" w:cs="Courier New" w:eastAsia="Courier New" w:hAnsi="Courier New"/>
          <w:color w:val="FFCB6B"/>
          <w:sz w:val="18"/>
          <w:szCs w:val="18"/>
        </w:rPr>
        <w:t xml:space="preserve">Seeder</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public function </w:t>
      </w:r>
      <w:r>
        <w:rPr>
          <w:rFonts w:ascii="Courier New" w:cs="Courier New" w:eastAsia="Courier New" w:hAnsi="Courier New"/>
          <w:color w:val="82AAFF"/>
          <w:sz w:val="18"/>
          <w:szCs w:val="18"/>
        </w:rPr>
        <w:t xml:space="preserve">run</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$rules</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rules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foreach </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$rules</w:t>
      </w:r>
      <w:r>
        <w:rPr>
          <w:rFonts w:ascii="Courier New" w:cs="Courier New" w:eastAsia="Courier New" w:hAnsi="Courier New"/>
          <w:color w:val="EEFFFF"/>
          <w:sz w:val="18"/>
          <w:szCs w:val="18"/>
        </w:rPr>
        <w:t xml:space="preserve"> as </w:t>
      </w:r>
      <w:r>
        <w:rPr>
          <w:rFonts w:ascii="Courier New" w:cs="Courier New" w:eastAsia="Courier New" w:hAnsi="Courier New"/>
          <w:color w:val="EEFFFF"/>
          <w:sz w:val="18"/>
          <w:szCs w:val="18"/>
        </w:rPr>
        <w:t xml:space="preserve">$rule</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updateOrCreate keyed on rule_name — idempotent.</w:t>
      </w:r>
    </w:p>
    <w:p>
      <w:pPr>
        <w:pBdr>
          <w:left w:val="single" w:color="1F6FBF" w:sz="20"/>
        </w:pBdr>
        <w:shd w:fill="1E2A3A" w:val="clear"/>
        <w:spacing w:after="16" w:before="16"/>
        <w:ind w:left="200"/>
      </w:pPr>
      <w:r>
        <w:rPr>
          <w:rFonts w:ascii="Courier New" w:cs="Courier New" w:eastAsia="Courier New" w:hAnsi="Courier New"/>
          <w:color w:val="FFCB6B"/>
          <w:sz w:val="18"/>
          <w:szCs w:val="18"/>
        </w:rPr>
        <w:t xml:space="preserve">            LegacyPatternRule</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updateOrCreate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$rule[</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$rule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Flush the Redis cache so the resolver picks up new rules immediately.</w:t>
      </w:r>
    </w:p>
    <w:p>
      <w:pPr>
        <w:pBdr>
          <w:left w:val="single" w:color="1F6FBF" w:sz="20"/>
        </w:pBdr>
        <w:shd w:fill="1E2A3A" w:val="clear"/>
        <w:spacing w:after="16" w:before="16"/>
        <w:ind w:left="200"/>
      </w:pPr>
      <w:r>
        <w:rPr>
          <w:rFonts w:ascii="Courier New" w:cs="Courier New" w:eastAsia="Courier New" w:hAnsi="Courier New"/>
          <w:color w:val="FFCB6B"/>
          <w:sz w:val="18"/>
          <w:szCs w:val="18"/>
        </w:rPr>
        <w:t xml:space="preserve">        Cache</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tags</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'legacy-patterns'</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flush</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private function </w:t>
      </w:r>
      <w:r>
        <w:rPr>
          <w:rFonts w:ascii="Courier New" w:cs="Courier New" w:eastAsia="Courier New" w:hAnsi="Courier New"/>
          <w:color w:val="82AAFF"/>
          <w:sz w:val="18"/>
          <w:szCs w:val="18"/>
        </w:rPr>
        <w:t xml:space="preserve">rules</w:t>
      </w:r>
      <w:r>
        <w:rPr>
          <w:rFonts w:ascii="Courier New" w:cs="Courier New" w:eastAsia="Courier New" w:hAnsi="Courier New"/>
          <w:color w:val="EEFFFF"/>
          <w:sz w:val="18"/>
          <w:szCs w:val="18"/>
        </w:rPr>
        <w:t xml:space="preserve">(): array</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return</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RULE 1: Faculty / staff profiles from the members subpath.</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Covers: /members/index.php?page=show&amp;dir=councils&amp;council_id=X</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Source evidence: 153 embedded URLs found in jx_categories HTML.</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'members'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'council-profile-members'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'match_strategy'</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'query_params'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'match_conditions'</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'dir'</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'councils'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'page'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'show'</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'destination_type'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'db_lookup'</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'destination_config'</w:t>
      </w:r>
      <w:r>
        <w:rPr>
          <w:rFonts w:ascii="Courier New" w:cs="Courier New" w:eastAsia="Courier New" w:hAnsi="Courier New"/>
          <w:color w:val="EEFFFF"/>
          <w:sz w:val="18"/>
          <w:szCs w:val="18"/>
        </w:rPr>
        <w:t xml:space="preserve"> =&gt;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'source_table'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'jx_councils'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'id_param'</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'council_id'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'url_generator'</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'faculty.member.show'</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'locale_param'</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'lang'</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'locale_map'</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'1'</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'2'</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'en'</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10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RULE 2: Honor students list.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Static destination — all list variants map to one canonical page.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Source: index.php?page=list&amp;ex=2&amp;dir=good_students&amp;d={n}</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'honor-students-list'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'match_strategy'</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'query_params'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'match_conditions'</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'dir'</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'good_students'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'destination_type'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'static'</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'destination_config'</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'/ar/students/honour'</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20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RULE 3: Alumni / graduates list.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Source: index.php?page=list&amp;ex=2&amp;dir=graduated_students&amp;d={n}</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'alumni-list'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'match_strategy'</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'query_params'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'match_conditions'</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'dir'</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'graduated_students'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'destination_type'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'static'</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'destination_config'</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'/ar/alumni'</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20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RULE 4: FAQ pages.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Source: index.php?page=faqs&amp;ex=2&amp;dir=faqs...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'faq-pages'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'match_strategy'</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'query_params'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'match_conditions'</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'dir'</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'faqs'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'destination_type'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'static'</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'destination_config'</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'/ar/faq'</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RULE 5: Medicine faculty subsite catch-all.</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Covers all /med/* URLs not resolved by a more specific rule.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Path-prefix strategy — does not need query parsing.</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'host_prefix'</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'med'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'rule_name'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'subsite-medicine-catchall'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'match_strategy'</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'path_prefix'</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'match_conditions'</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'prefix'</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'/med/'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'destination_type'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'static'</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'destination_config'</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'/ar/faculties/medicine'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'priority'</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90</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low priority — more specific rules run first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'http_status'</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true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 ... dentistry, pharmacy, petrol, info, research, hospital rules follow the same pattern</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7. Test Coverage</w:t>
      </w:r>
    </w:p>
    <w:p>
      <w:pPr>
        <w:spacing w:after="80" w:before="60"/>
      </w:pPr>
      <w:r>
        <w:rPr>
          <w:rFonts w:ascii="Arial" w:cs="Arial" w:eastAsia="Arial" w:hAnsi="Arial"/>
          <w:color w:val="2C3E50"/>
          <w:sz w:val="20"/>
          <w:szCs w:val="20"/>
        </w:rPr>
        <w:t xml:space="preserve">The test suite for the resolver must prove each business rule explicitly. Tests use Laravel's HTTP testing — they make real requests to the application and assert on the response status and Location header. No mocking of the service layer — the resolver runs as it does in production.</w:t>
      </w:r>
    </w:p>
    <w:p>
      <w:pPr>
        <w:spacing w:after="60" w:before="60"/>
      </w:pPr>
      <w:r>
        <w:t xml:space="preserve"/>
      </w:r>
    </w:p>
    <w:p>
      <w:pPr>
        <w:pStyle w:val="Heading2"/>
        <w:spacing w:after="120" w:before="300"/>
      </w:pPr>
      <w:r>
        <w:rPr>
          <w:rFonts w:ascii="Arial" w:cs="Arial" w:eastAsia="Arial" w:hAnsi="Arial"/>
          <w:b/>
          <w:bCs/>
          <w:color w:val="2C3E50"/>
          <w:sz w:val="27"/>
          <w:szCs w:val="27"/>
        </w:rPr>
        <w:t xml:space="preserve">7.1 Core Business Rule Tests</w:t>
      </w:r>
    </w:p>
    <w:p>
      <w:pPr>
        <w:spacing w:after="60" w:before="60"/>
      </w:pPr>
      <w:r>
        <w:t xml:space="preserve"/>
      </w:r>
    </w:p>
    <w:p>
      <w:pPr>
        <w:spacing w:after="0" w:before="120"/>
      </w:pPr>
      <w:r>
        <w:rPr>
          <w:rFonts w:ascii="Arial" w:cs="Arial" w:eastAsia="Arial" w:hAnsi="Arial"/>
          <w:b/>
          <w:bCs/>
          <w:color w:val="5D6D7E"/>
          <w:sz w:val="17"/>
          <w:szCs w:val="17"/>
        </w:rPr>
        <w:t xml:space="preserve">tests/Feature/LegacyResolverTest.php</w:t>
      </w:r>
    </w:p>
    <w:p>
      <w:pPr>
        <w:pBdr>
          <w:top w:val="single" w:color="1A3A5C" w:sz="4"/>
          <w:left w:val="single" w:color="1F6FBF" w:sz="20"/>
        </w:pBdr>
        <w:shd w:fill="1E2A3A" w:val="clear"/>
        <w:spacing w:after="16" w:before="100"/>
        <w:ind w:left="200"/>
      </w:pPr>
      <w:r>
        <w:rPr>
          <w:rFonts w:ascii="Courier New" w:cs="Courier New" w:eastAsia="Courier New" w:hAnsi="Courier New"/>
          <w:color w:val="C792EA"/>
          <w:sz w:val="18"/>
          <w:szCs w:val="18"/>
        </w:rPr>
        <w:t xml:space="preserve">class </w:t>
      </w:r>
      <w:r>
        <w:rPr>
          <w:rFonts w:ascii="Courier New" w:cs="Courier New" w:eastAsia="Courier New" w:hAnsi="Courier New"/>
          <w:color w:val="FFCB6B"/>
          <w:sz w:val="18"/>
          <w:szCs w:val="18"/>
        </w:rPr>
        <w:t xml:space="preserve">LegacyResolverTest</w:t>
      </w:r>
      <w:r>
        <w:rPr>
          <w:rFonts w:ascii="Courier New" w:cs="Courier New" w:eastAsia="Courier New" w:hAnsi="Courier New"/>
          <w:color w:val="C792EA"/>
          <w:sz w:val="18"/>
          <w:szCs w:val="18"/>
        </w:rPr>
        <w:t xml:space="preserve"> extends </w:t>
      </w:r>
      <w:r>
        <w:rPr>
          <w:rFonts w:ascii="Courier New" w:cs="Courier New" w:eastAsia="Courier New" w:hAnsi="Courier New"/>
          <w:color w:val="FFCB6B"/>
          <w:sz w:val="18"/>
          <w:szCs w:val="18"/>
        </w:rPr>
        <w:t xml:space="preserve">TestCase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C792EA"/>
          <w:sz w:val="18"/>
          <w:szCs w:val="18"/>
        </w:rPr>
        <w:t xml:space="preserve">    use </w:t>
      </w:r>
      <w:r>
        <w:rPr>
          <w:rFonts w:ascii="Courier New" w:cs="Courier New" w:eastAsia="Courier New" w:hAnsi="Courier New"/>
          <w:color w:val="FFCB6B"/>
          <w:sz w:val="18"/>
          <w:szCs w:val="18"/>
        </w:rPr>
        <w:t xml:space="preserve">RefreshDatabase</w:t>
      </w: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WithFaker</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Rule: same URL, different parameter order → same redirect destination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test_parameter_order_is_irrelevant</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FFCB6B"/>
          <w:sz w:val="18"/>
          <w:szCs w:val="18"/>
        </w:rPr>
        <w:t xml:space="preserve">LegacyExactRedirect</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factory</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$this-&gt;resolver-&gt;</w:t>
      </w:r>
      <w:r>
        <w:rPr>
          <w:rFonts w:ascii="Courier New" w:cs="Courier New" w:eastAsia="Courier New" w:hAnsi="Courier New"/>
          <w:color w:val="82AAFF"/>
          <w:sz w:val="18"/>
          <w:szCs w:val="18"/>
        </w:rPr>
        <w:t xml:space="preserve">normalise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'members'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'page=show&amp;dir=councils&amp;lang=1&amp;council_id=47&amp;service=2'</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'https://spu.edu.sy/ar/faculty/dr-ahmed'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URL with parameters in reversed order — must produce the same redirect.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'/members/index.php?council_id=47&amp;lang=1&amp;page=show&amp;service=2&amp;dir=councils'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assertRedirect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'https://spu.edu.sy/ar/faculty/dr-ahmed'</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assertStatus</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301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Rule: locale-specific row wins over null (catch-all) row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test_locale_specific_row_wins_over_catchall</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 </w:t>
      </w:r>
      <w:r>
        <w:rPr>
          <w:rFonts w:ascii="Courier New" w:cs="Courier New" w:eastAsia="Courier New" w:hAnsi="Courier New"/>
          <w:color w:val="EEFFFF"/>
          <w:sz w:val="18"/>
          <w:szCs w:val="18"/>
        </w:rPr>
        <w:t xml:space="preserve">$this-&gt;resolver-&gt;</w:t>
      </w:r>
      <w:r>
        <w:rPr>
          <w:rFonts w:ascii="Courier New" w:cs="Courier New" w:eastAsia="Courier New" w:hAnsi="Courier New"/>
          <w:color w:val="82AAFF"/>
          <w:sz w:val="18"/>
          <w:szCs w:val="18"/>
        </w:rPr>
        <w:t xml:space="preserve">normalise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'page=contactus&amp;dir=html'</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Two rows for the same hash: one locale-specific, one catch-all.</w:t>
      </w:r>
    </w:p>
    <w:p>
      <w:pPr>
        <w:pBdr>
          <w:left w:val="single" w:color="1F6FBF" w:sz="20"/>
        </w:pBdr>
        <w:shd w:fill="1E2A3A" w:val="clear"/>
        <w:spacing w:after="16" w:before="16"/>
        <w:ind w:left="200"/>
      </w:pPr>
      <w:r>
        <w:rPr>
          <w:rFonts w:ascii="Courier New" w:cs="Courier New" w:eastAsia="Courier New" w:hAnsi="Courier New"/>
          <w:color w:val="FFCB6B"/>
          <w:sz w:val="18"/>
          <w:szCs w:val="18"/>
        </w:rPr>
        <w:t xml:space="preserve">        LegacyExactRedirect</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'/ar/contact'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FFCB6B"/>
          <w:sz w:val="18"/>
          <w:szCs w:val="18"/>
        </w:rPr>
        <w:t xml:space="preserve">        LegacyExactRedirect</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$hash</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'locale'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null</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'/contact'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'/index.php?page=contactus&amp;dir=html&amp;lang=1'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assertRedirect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'/ar/contact'</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locale-specific wins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Rule: unresolved requests are logged, not silently dropped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test_unresolved_request_is_logged</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'/index.php?page=show&amp;dir=nonexistent&amp;id=999'</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assertStatus</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404</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assertDatabaseHas</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'unresolved_legacy_requests'</w:t>
      </w: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'raw_query'</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'page=show&amp;dir=nonexistent&amp;id=999'</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'hit_count'</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Rule: repeated hits on the same URL increment hit_count, not rows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test_repeated_hits_increment_hit_count</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 = </w:t>
      </w:r>
      <w:r>
        <w:rPr>
          <w:rFonts w:ascii="Courier New" w:cs="Courier New" w:eastAsia="Courier New" w:hAnsi="Courier New"/>
          <w:color w:val="C3E88D"/>
          <w:sz w:val="18"/>
          <w:szCs w:val="18"/>
        </w:rPr>
        <w:t xml:space="preserve">'/index.php?page=show&amp;dir=ghost&amp;id=0'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first hit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second hit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EEFFFF"/>
          <w:sz w:val="18"/>
          <w:szCs w:val="18"/>
        </w:rPr>
        <w:t xml:space="preserve">$url</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third hit</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Must still be one row — not three.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assertDatabaseCount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'unresolved_legacy_requests'</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1</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assertDatabaseHas</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'unresolved_legacy_requests'</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'hit_count'</w:t>
      </w:r>
      <w:r>
        <w:rPr>
          <w:rFonts w:ascii="Courier New" w:cs="Courier New" w:eastAsia="Courier New" w:hAnsi="Courier New"/>
          <w:color w:val="EEFFFF"/>
          <w:sz w:val="18"/>
          <w:szCs w:val="18"/>
        </w:rPr>
        <w:t xml:space="preserve"> =&gt; </w:t>
      </w:r>
      <w:r>
        <w:rPr>
          <w:rFonts w:ascii="Courier New" w:cs="Courier New" w:eastAsia="Courier New" w:hAnsi="Courier New"/>
          <w:color w:val="F78C6C"/>
          <w:sz w:val="18"/>
          <w:szCs w:val="18"/>
        </w:rPr>
        <w:t xml:space="preserve">3</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Rule: non-legacy URLs pass through the resolver with zero cost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test_non_legacy_request_passes_through</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A normal new-site URL must never touch the resolver tables.</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'/ar/about'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assertStatus</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200</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reaches normal routing</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assertDatabaseCount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'unresolved_legacy_requests'</w:t>
      </w:r>
      <w:r>
        <w:rPr>
          <w:rFonts w:ascii="Courier New" w:cs="Courier New" w:eastAsia="Courier New" w:hAnsi="Courier New"/>
          <w:color w:val="EEFFFF"/>
          <w:sz w:val="18"/>
          <w:szCs w:val="18"/>
        </w:rPr>
        <w:t xml:space="preserve">, </w:t>
      </w:r>
      <w:r>
        <w:rPr>
          <w:rFonts w:ascii="Courier New" w:cs="Courier New" w:eastAsia="Courier New" w:hAnsi="Courier New"/>
          <w:color w:val="F78C6C"/>
          <w:sz w:val="18"/>
          <w:szCs w:val="18"/>
        </w:rPr>
        <w:t xml:space="preserve">0</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546E7A"/>
          <w:sz w:val="18"/>
          <w:szCs w:val="18"/>
        </w:rPr>
        <w:t xml:space="preserve">    /** Rule: is_active=false disables a redirect without deleting it */</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792EA"/>
          <w:sz w:val="18"/>
          <w:szCs w:val="18"/>
        </w:rPr>
        <w:t xml:space="preserve">public function </w:t>
      </w:r>
      <w:r>
        <w:rPr>
          <w:rFonts w:ascii="Courier New" w:cs="Courier New" w:eastAsia="Courier New" w:hAnsi="Courier New"/>
          <w:color w:val="82AAFF"/>
          <w:sz w:val="18"/>
          <w:szCs w:val="18"/>
        </w:rPr>
        <w:t xml:space="preserve">test_inactive_redirect_is_not_matched</w:t>
      </w:r>
      <w:r>
        <w:rPr>
          <w:rFonts w:ascii="Courier New" w:cs="Courier New" w:eastAsia="Courier New" w:hAnsi="Courier New"/>
          <w:color w:val="EEFFFF"/>
          <w:sz w:val="18"/>
          <w:szCs w:val="18"/>
        </w:rPr>
        <w:t xml:space="preserve">(): void</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FFCB6B"/>
          <w:sz w:val="18"/>
          <w:szCs w:val="18"/>
        </w:rPr>
        <w:t xml:space="preserve">        LegacyExactRedirect</w:t>
      </w:r>
      <w:r>
        <w:rPr>
          <w:rFonts w:ascii="Courier New" w:cs="Courier New" w:eastAsia="Courier New" w:hAnsi="Courier New"/>
          <w:color w:val="EEFFFF"/>
          <w:sz w:val="18"/>
          <w:szCs w:val="18"/>
        </w:rPr>
        <w:t xml:space="preserve">::</w:t>
      </w:r>
      <w:r>
        <w:rPr>
          <w:rFonts w:ascii="Courier New" w:cs="Courier New" w:eastAsia="Courier New" w:hAnsi="Courier New"/>
          <w:color w:val="82AAFF"/>
          <w:sz w:val="18"/>
          <w:szCs w:val="18"/>
        </w:rPr>
        <w:t xml:space="preserve">factory</w:t>
      </w:r>
      <w:r>
        <w:rPr>
          <w:rFonts w:ascii="Courier New" w:cs="Courier New" w:eastAsia="Courier New" w:hAnsi="Courier New"/>
          <w:color w:val="EEFFFF"/>
          <w:sz w:val="18"/>
          <w:szCs w:val="18"/>
        </w:rPr>
        <w:t xml:space="preserve">()-&gt;</w:t>
      </w:r>
      <w:r>
        <w:rPr>
          <w:rFonts w:ascii="Courier New" w:cs="Courier New" w:eastAsia="Courier New" w:hAnsi="Courier New"/>
          <w:color w:val="82AAFF"/>
          <w:sz w:val="18"/>
          <w:szCs w:val="18"/>
        </w:rPr>
        <w:t xml:space="preserve">create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'is_active'</w:t>
      </w:r>
      <w:r>
        <w:rPr>
          <w:rFonts w:ascii="Courier New" w:cs="Courier New" w:eastAsia="Courier New" w:hAnsi="Courier New"/>
          <w:color w:val="EEFFFF"/>
          <w:sz w:val="18"/>
          <w:szCs w:val="18"/>
        </w:rPr>
        <w:t xml:space="preserve">       =&gt; </w:t>
      </w:r>
      <w:r>
        <w:rPr>
          <w:rFonts w:ascii="Courier New" w:cs="Courier New" w:eastAsia="Courier New" w:hAnsi="Courier New"/>
          <w:color w:val="C792EA"/>
          <w:sz w:val="18"/>
          <w:szCs w:val="18"/>
        </w:rPr>
        <w:t xml:space="preserve">false</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'normalised_hash'</w:t>
      </w:r>
      <w:r>
        <w:rPr>
          <w:rFonts w:ascii="Courier New" w:cs="Courier New" w:eastAsia="Courier New" w:hAnsi="Courier New"/>
          <w:color w:val="EEFFFF"/>
          <w:sz w:val="18"/>
          <w:szCs w:val="18"/>
        </w:rPr>
        <w:t xml:space="preserve"> =&gt; </w:t>
      </w:r>
      <w:r>
        <w:rPr>
          <w:rFonts w:ascii="Courier New" w:cs="Courier New" w:eastAsia="Courier New" w:hAnsi="Courier New"/>
          <w:color w:val="EEFFFF"/>
          <w:sz w:val="18"/>
          <w:szCs w:val="18"/>
        </w:rPr>
        <w:t xml:space="preserve">$this-&gt;resolver-&gt;</w:t>
      </w:r>
      <w:r>
        <w:rPr>
          <w:rFonts w:ascii="Courier New" w:cs="Courier New" w:eastAsia="Courier New" w:hAnsi="Courier New"/>
          <w:color w:val="82AAFF"/>
          <w:sz w:val="18"/>
          <w:szCs w:val="18"/>
        </w:rPr>
        <w:t xml:space="preserve">normalise</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w:t>
      </w: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'page=contactus'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C3E88D"/>
          <w:sz w:val="18"/>
          <w:szCs w:val="18"/>
        </w:rPr>
        <w:t xml:space="preserve">'destination_url'</w:t>
      </w:r>
      <w:r>
        <w:rPr>
          <w:rFonts w:ascii="Courier New" w:cs="Courier New" w:eastAsia="Courier New" w:hAnsi="Courier New"/>
          <w:color w:val="EEFFFF"/>
          <w:sz w:val="18"/>
          <w:szCs w:val="18"/>
        </w:rPr>
        <w:t xml:space="preserve"> =&gt; </w:t>
      </w:r>
      <w:r>
        <w:rPr>
          <w:rFonts w:ascii="Courier New" w:cs="Courier New" w:eastAsia="Courier New" w:hAnsi="Courier New"/>
          <w:color w:val="C3E88D"/>
          <w:sz w:val="18"/>
          <w:szCs w:val="18"/>
        </w:rPr>
        <w:t xml:space="preserve">'/ar/contact'</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left w:val="single" w:color="1F6FBF" w:sz="20"/>
        </w:pBdr>
        <w:shd w:fill="1E2A3A" w:val="clear"/>
        <w:spacing w:after="16" w:before="16"/>
        <w:ind w:left="200"/>
      </w:pPr>
      <w:r>
        <w:rPr>
          <w:rFonts w:ascii="Courier New" w:cs="Courier New" w:eastAsia="Courier New" w:hAnsi="Courier New"/>
          <w:color w:val="EEFFFF"/>
          <w:sz w:val="18"/>
          <w:szCs w:val="18"/>
        </w:rPr>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r>
        <w:rPr>
          <w:rFonts w:ascii="Courier New" w:cs="Courier New" w:eastAsia="Courier New" w:hAnsi="Courier New"/>
          <w:color w:val="EEFFFF"/>
          <w:sz w:val="18"/>
          <w:szCs w:val="18"/>
        </w:rPr>
        <w:t xml:space="preserve">$this-&gt;</w:t>
      </w:r>
      <w:r>
        <w:rPr>
          <w:rFonts w:ascii="Courier New" w:cs="Courier New" w:eastAsia="Courier New" w:hAnsi="Courier New"/>
          <w:color w:val="82AAFF"/>
          <w:sz w:val="18"/>
          <w:szCs w:val="18"/>
        </w:rPr>
        <w:t xml:space="preserve">get</w:t>
      </w:r>
      <w:r>
        <w:rPr>
          <w:rFonts w:ascii="Courier New" w:cs="Courier New" w:eastAsia="Courier New" w:hAnsi="Courier New"/>
          <w:color w:val="EEFFFF"/>
          <w:sz w:val="18"/>
          <w:szCs w:val="18"/>
        </w:rPr>
        <w:t xml:space="preserve">(</w:t>
      </w:r>
      <w:r>
        <w:rPr>
          <w:rFonts w:ascii="Courier New" w:cs="Courier New" w:eastAsia="Courier New" w:hAnsi="Courier New"/>
          <w:color w:val="C3E88D"/>
          <w:sz w:val="18"/>
          <w:szCs w:val="18"/>
        </w:rPr>
        <w:t xml:space="preserve">'/index.php?page=contactus'</w:t>
      </w:r>
      <w:r>
        <w:rPr>
          <w:rFonts w:ascii="Courier New" w:cs="Courier New" w:eastAsia="Courier New" w:hAnsi="Courier New"/>
          <w:color w:val="EEFFFF"/>
          <w:sz w:val="18"/>
          <w:szCs w:val="18"/>
        </w:rPr>
        <w:t xml:space="preserve">)</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-&gt;</w:t>
      </w:r>
      <w:r>
        <w:rPr>
          <w:rFonts w:ascii="Courier New" w:cs="Courier New" w:eastAsia="Courier New" w:hAnsi="Courier New"/>
          <w:color w:val="82AAFF"/>
          <w:sz w:val="18"/>
          <w:szCs w:val="18"/>
        </w:rPr>
        <w:t xml:space="preserve">assertStatus</w:t>
      </w:r>
      <w:r>
        <w:rPr>
          <w:rFonts w:ascii="Courier New" w:cs="Courier New" w:eastAsia="Courier New" w:hAnsi="Courier New"/>
          <w:color w:val="EEFFFF"/>
          <w:sz w:val="18"/>
          <w:szCs w:val="18"/>
        </w:rPr>
        <w:t xml:space="preserve">(</w:t>
      </w:r>
      <w:r>
        <w:rPr>
          <w:rFonts w:ascii="Courier New" w:cs="Courier New" w:eastAsia="Courier New" w:hAnsi="Courier New"/>
          <w:color w:val="F78C6C"/>
          <w:sz w:val="18"/>
          <w:szCs w:val="18"/>
        </w:rPr>
        <w:t xml:space="preserve">404</w:t>
      </w:r>
      <w:r>
        <w:rPr>
          <w:rFonts w:ascii="Courier New" w:cs="Courier New" w:eastAsia="Courier New" w:hAnsi="Courier New"/>
          <w:color w:val="EEFFFF"/>
          <w:sz w:val="18"/>
          <w:szCs w:val="18"/>
        </w:rPr>
        <w:t xml:space="preserve">);</w:t>
      </w:r>
      <w:r>
        <w:rPr>
          <w:rFonts w:ascii="Courier New" w:cs="Courier New" w:eastAsia="Courier New" w:hAnsi="Courier New"/>
          <w:color w:val="546E7A"/>
          <w:sz w:val="18"/>
          <w:szCs w:val="18"/>
        </w:rPr>
        <w:t xml:space="preserve"> // disabled — does not redirect</w:t>
      </w:r>
    </w:p>
    <w:p>
      <w:pPr>
        <w:pBdr>
          <w:left w:val="single" w:color="1F6FBF" w:sz="20"/>
        </w:pBdr>
        <w:shd w:fill="1E2A3A" w:val="clear"/>
        <w:spacing w:after="16" w:before="16"/>
        <w:ind w:left="200"/>
      </w:pPr>
      <w:r>
        <w:rPr>
          <w:rFonts w:ascii="Courier New" w:cs="Courier New" w:eastAsia="Courier New" w:hAnsi="Courier New"/>
          <w:color w:val="EEFFFF"/>
          <w:sz w:val="18"/>
          <w:szCs w:val="18"/>
        </w:rPr>
        <w:t xml:space="preserve">    }</w:t>
      </w:r>
    </w:p>
    <w:p>
      <w:pPr>
        <w:pBdr>
          <w:bottom w:val="single" w:color="1A3A5C" w:sz="4"/>
          <w:left w:val="single" w:color="1F6FBF" w:sz="20"/>
        </w:pBdr>
        <w:shd w:fill="1E2A3A" w:val="clear"/>
        <w:spacing w:after="100" w:before="16"/>
        <w:ind w:left="200"/>
      </w:pPr>
      <w:r>
        <w:rPr>
          <w:rFonts w:ascii="Courier New" w:cs="Courier New" w:eastAsia="Courier New" w:hAnsi="Courier New"/>
          <w:color w:val="EEFFFF"/>
          <w:sz w:val="18"/>
          <w:szCs w:val="18"/>
        </w:rPr>
        <w:t xml:space="preserve">}</w:t>
      </w:r>
    </w:p>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8. Business Rules Reference</w:t>
      </w:r>
    </w:p>
    <w:p>
      <w:pPr>
        <w:spacing w:after="80" w:before="60"/>
      </w:pPr>
      <w:r>
        <w:rPr>
          <w:rFonts w:ascii="Arial" w:cs="Arial" w:eastAsia="Arial" w:hAnsi="Arial"/>
          <w:color w:val="2C3E50"/>
          <w:sz w:val="20"/>
          <w:szCs w:val="20"/>
        </w:rPr>
        <w:t xml:space="preserve">All business rules implemented by the system, stated explicitly. Each rule has a rationale grounded in the legacy database evidence or the SEO requirements from the project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c>
          <w:tcPr>
            <w:tcW w:type="dxa" w:w="340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Rule</w:t>
            </w:r>
          </w:p>
        </w:tc>
        <w:tc>
          <w:tcPr>
            <w:tcW w:type="dxa" w:w="260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Implementation Location</w:t>
            </w:r>
          </w:p>
        </w:tc>
        <w:tc>
          <w:tcPr>
            <w:tcW w:type="dxa" w:w="336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Rationale</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Parameters sorted alphabetically before hashing</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LegacyResolverService::normalise()</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Old PHP engine generated URLs with arbitrary parameter order. Same page reachable via multiple orderings — must hash identically.</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Host prefix prepended to hash before MD5</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LegacyResolverService::normalise()</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jx_config1 proves 12 subpath contexts. /med/index.php?council_id=47 and /members/index.php?council_id=47 are different pages.</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Locale-specific redirect row wins over null (catch-all) row</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LegacyResolverService::resolveExact()</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Arabic users must land on Arabic pages, English on English. A catch-all row is a fallback only — not the preferred outcome when a specific locale match exists.</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Pattern rules loaded from Redis, not DB, on every request</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LegacyResolverService::resolvePattern()</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Rules table has ~20 rows — loading from DB per request is wasteful. Cache tagged 'legacy-patterns' is invalidated whenever a rule is modified in the admin panel.</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db_lookup destination resolved through migration_logs</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LegacyResolverService::resolvePatternDestination()</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migration_logs already records every successful import: source_table + source_id → target_id. This is the canonical old-to-new ID bridge — no separate mapping table needed.</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Unresolved hits upserted, not inserted</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LegacyResolverService::logUnresolved()</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Same broken URL hit by crawlers generates thousands of requests. Upsert with hit_count increment keeps the table clean and prioritisable by frequency.</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is_active = false suspends a redirect without deleting it</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legacy_exact_redirects schema</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During launch testing, a redirect may need to be temporarily disabled for debugging. Soft-disable preserves the configuration and the history.</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http_status defaults to 301, supports 308 and 410</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legacy_exact_redirects schema</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301 = permanent (SEO signal transfers). 308 = permanent + preserves POST method. 410 = intentionally retired content with no replacement — correct for dead content.</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Non-legacy requests exit the middleware immediately</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LegacyResolverMiddleware::handle()</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isLegacyRequest() is a string-only check with zero DB access. Normal requests (99%+ of traffic post-launch) never touch the resolver infrastructure.</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Redirect chains (old → temp → final) are forbidden</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Architecture constraint from MANDATORY_CODE §2</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Each redirect must point directly to the canonical destination. A chain loses the 301 signal on the first hop and causes two network round-trips for the user.</w:t>
            </w:r>
          </w:p>
        </w:tc>
      </w:tr>
      <w:tr>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Homepage fallback for unresolved valuable content is forbidden</w:t>
            </w:r>
          </w:p>
        </w:tc>
        <w:tc>
          <w:tcPr>
            <w:tcW w:type="dxa" w:w="2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MANDATORY_CODE §2 anti-patterns</w:t>
            </w:r>
          </w:p>
        </w:tc>
        <w:tc>
          <w:tcPr>
            <w:tcW w:type="dxa" w:w="33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Redirecting all unresolved legacy URLs to the homepage masks the miss, destroys the ranking signal for the original content, and provides a poor user experience.</w:t>
            </w:r>
          </w:p>
        </w:tc>
      </w:tr>
    </w:tbl>
    <w:p>
      <w:pPr>
        <w:spacing w:after="60" w:before="60"/>
      </w:pPr>
      <w:r>
        <w:t xml:space="preserve"/>
      </w:r>
    </w:p>
    <w:p>
      <w:r>
        <w:br w:type="page"/>
      </w:r>
    </w:p>
    <w:p>
      <w:pPr>
        <w:pStyle w:val="Heading1"/>
        <w:spacing w:after="160" w:before="400"/>
      </w:pPr>
      <w:r>
        <w:rPr>
          <w:rFonts w:ascii="Arial" w:cs="Arial" w:eastAsia="Arial" w:hAnsi="Arial"/>
          <w:b/>
          <w:bCs/>
          <w:color w:val="1A3A5C"/>
          <w:sz w:val="36"/>
          <w:szCs w:val="36"/>
        </w:rPr>
        <w:t xml:space="preserve">9. Implementation Sequence</w:t>
      </w:r>
    </w:p>
    <w:p>
      <w:pPr>
        <w:spacing w:after="80" w:before="60"/>
      </w:pPr>
      <w:r>
        <w:rPr>
          <w:rFonts w:ascii="Arial" w:cs="Arial" w:eastAsia="Arial" w:hAnsi="Arial"/>
          <w:color w:val="2C3E50"/>
          <w:sz w:val="20"/>
          <w:szCs w:val="20"/>
        </w:rPr>
        <w:t xml:space="preserve">The order in which these components must be built. Each step depends on the previous one being in place.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2960"/>
      </w:tblGrid>
      <w:tr>
        <w:tc>
          <w:tcPr>
            <w:tcW w:type="dxa" w:w="60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340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What to build</w:t>
            </w:r>
          </w:p>
        </w:tc>
        <w:tc>
          <w:tcPr>
            <w:tcW w:type="dxa" w:w="240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Depends on</w:t>
            </w:r>
          </w:p>
        </w:tc>
        <w:tc>
          <w:tcPr>
            <w:tcW w:type="dxa" w:w="2960"/>
            <w:tcBorders>
              <w:top w:val="single" w:color="1A3A5C" w:sz="4"/>
              <w:left w:val="single" w:color="1A3A5C" w:sz="4"/>
              <w:bottom w:val="single" w:color="1A3A5C" w:sz="4"/>
              <w:right w:val="single" w:color="1A3A5C" w:sz="4"/>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Done when</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1</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Run the five migrations</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PX02 (public routes exist so destinations are valid)</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php artisan migrate shows all five tables created</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2</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Create the LegacyResolutionDTO and UnresolvedRequestDTO</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Nothing — pure PHP classes</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DTOs exist in app/DTOs with typed readonly properties</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3</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Define LegacyResolverServiceInterface</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DTOs from step 2</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Interface exists in app/Contracts with four method signatures</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4</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Implement LegacyResolverService</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Interface from step 3, migrations from step 1</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All four levels implemented — normalise(), resolveExact(), resolvePattern(), resolveMap(), logUnresolved()</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5</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Bind the interface in AppServiceProvider</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Service from step 4</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AppServiceProvider::register() binds LegacyResolverServiceInterface → LegacyResolverService</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6</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Implement LegacyResolverMiddleware</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Interface from step 3</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Middleware delegates to service, issues 301 on match, passes through on null</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7</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Register middleware globally</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Middleware from step 6</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bootstrap/app.php lists the middleware class before route matching</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8</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Run LegacyPatternRulesSeeder</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Service from step 4 (to verify rule matching)</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All 10 pattern rules seeded and Redis cache populated</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9</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Write feature tests</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All of the above</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All six test cases in Section 7 pass</w:t>
            </w:r>
          </w:p>
        </w:tc>
      </w:tr>
      <w:tr>
        <w:tc>
          <w:tcPr>
            <w:tcW w:type="dxa" w:w="6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10</w:t>
            </w:r>
          </w:p>
        </w:tc>
        <w:tc>
          <w:tcPr>
            <w:tcW w:type="dxa" w:w="3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Run smoke test pack</w:t>
            </w:r>
          </w:p>
        </w:tc>
        <w:tc>
          <w:tcPr>
            <w:tcW w:type="dxa" w:w="240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PX07 tooling (legacy URL export)</w:t>
            </w:r>
          </w:p>
        </w:tc>
        <w:tc>
          <w:tcPr>
            <w:tcW w:type="dxa" w:w="2960"/>
            <w:tcBorders>
              <w:top w:val="single" w:color="BDC3C7" w:sz="4"/>
              <w:left w:val="single" w:color="BDC3C7" w:sz="4"/>
              <w:bottom w:val="single" w:color="BDC3C7" w:sz="4"/>
              <w:right w:val="single" w:color="BDC3C7" w:sz="4"/>
            </w:tcBorders>
            <w:shd w:fill="FFFFFF" w:val="clear"/>
            <w:tcMar>
              <w:top w:type="dxa" w:w="90"/>
              <w:left w:type="dxa" w:w="130"/>
              <w:bottom w:type="dxa" w:w="90"/>
              <w:right w:type="dxa" w:w="130"/>
            </w:tcMar>
          </w:tcPr>
          <w:p>
            <w:pPr>
              <w:jc w:val="left"/>
            </w:pPr>
            <w:r>
              <w:rPr>
                <w:rFonts w:ascii="Arial" w:cs="Arial" w:eastAsia="Arial" w:hAnsi="Arial"/>
                <w:b w:val="false"/>
                <w:bCs w:val="false"/>
                <w:color w:val="2C3E50"/>
                <w:sz w:val="20"/>
                <w:szCs w:val="20"/>
              </w:rPr>
              <w:t xml:space="preserve">php artisan legacy:smoke-test returns 100% match rate on representative URL list</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pPr>
    <w:r>
      <w:rPr>
        <w:rFonts w:ascii="Arial" w:cs="Arial" w:eastAsia="Arial" w:hAnsi="Arial"/>
        <w:color w:val="5D6D7E"/>
        <w:sz w:val="16"/>
        <w:szCs w:val="16"/>
      </w:rPr>
      <w:t xml:space="preserve">Syrian Private University  —  Prepared for Supervisor Review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F" w:sz="8"/>
      </w:pBdr>
    </w:pPr>
    <w:r>
      <w:rPr>
        <w:rFonts w:ascii="Arial" w:cs="Arial" w:eastAsia="Arial" w:hAnsi="Arial"/>
        <w:color w:val="5D6D7E"/>
        <w:sz w:val="16"/>
        <w:szCs w:val="16"/>
      </w:rPr>
      <w:t xml:space="preserve">SPU Migration — Business Logic Implementation Report  |  April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C3E50"/>
      <w:sz w:val="27"/>
      <w:szCs w:val="27"/>
    </w:rPr>
  </w:style>
  <w:style w:type="paragraph" w:styleId="Heading3">
    <w:name w:val="Heading 3"/>
    <w:basedOn w:val="Normal"/>
    <w:next w:val="Normal"/>
    <w:qFormat/>
    <w:pPr>
      <w:spacing w:after="80" w:before="2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2026-04-26T18:24:18.334Z</dcterms:created>
  <dcterms:modified xsi:type="dcterms:W3CDTF">2026-04-26T18:24:18.336Z</dcterms:modified>
</cp:coreProperties>
</file>

<file path=docProps/custom.xml><?xml version="1.0" encoding="utf-8"?>
<Properties xmlns="http://schemas.openxmlformats.org/officeDocument/2006/custom-properties" xmlns:vt="http://schemas.openxmlformats.org/officeDocument/2006/docPropsVTypes"/>
</file>