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A686" w14:textId="77777777" w:rsidR="00464FD6" w:rsidRDefault="00375F6F">
      <w:pPr>
        <w:bidi/>
      </w:pPr>
      <w:r>
        <w:rPr>
          <w:rFonts w:ascii="Times New Roman" w:eastAsia="Times New Roman" w:hAnsi="Times New Roman" w:cs="Times New Roman"/>
          <w:b/>
          <w:sz w:val="32"/>
        </w:rPr>
        <w:t xml:space="preserve">قرار رقم  </w:t>
      </w:r>
      <w:r>
        <w:rPr>
          <w:rFonts w:ascii="Times New Roman" w:eastAsia="Times New Roman" w:hAnsi="Times New Roman" w:cs="Times New Roman"/>
          <w:sz w:val="32"/>
        </w:rPr>
        <w:t>197</w:t>
      </w:r>
    </w:p>
    <w:p w14:paraId="294A3E9E" w14:textId="77777777" w:rsidR="00464FD6" w:rsidRDefault="00375F6F">
      <w:pPr>
        <w:bidi/>
        <w:jc w:val="center"/>
      </w:pPr>
      <w:r>
        <w:rPr>
          <w:rFonts w:ascii="Times New Roman" w:eastAsia="Times New Roman" w:hAnsi="Times New Roman" w:cs="Times New Roman"/>
          <w:b/>
          <w:sz w:val="32"/>
        </w:rPr>
        <w:t>قرار الموافقة البيئية</w:t>
      </w:r>
    </w:p>
    <w:p w14:paraId="2051085F" w14:textId="77777777" w:rsidR="00464FD6" w:rsidRDefault="00375F6F">
      <w:pPr>
        <w:bidi/>
        <w:jc w:val="center"/>
      </w:pPr>
      <w:r>
        <w:rPr>
          <w:rFonts w:ascii="Times New Roman" w:eastAsia="Times New Roman" w:hAnsi="Times New Roman" w:cs="Times New Roman"/>
          <w:b/>
          <w:sz w:val="32"/>
        </w:rPr>
        <w:t>قطاع البيئة</w:t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5FBAD73D" w14:textId="77777777" w:rsidR="00464FD6" w:rsidRDefault="00375F6F">
      <w:pPr>
        <w:bidi/>
        <w:jc w:val="both"/>
      </w:pPr>
      <w:r>
        <w:rPr>
          <w:rFonts w:ascii="Times New Roman" w:eastAsia="Times New Roman" w:hAnsi="Times New Roman" w:cs="Times New Roman"/>
          <w:sz w:val="28"/>
        </w:rPr>
        <w:t>بناء على القانون رقم 12.03 المتعلق بدراسات التأثير على البيئة الصادر بتنفيذه الظهير الشريف رقم 1.03.60 الصادر في 10 ربيع الأول 1424 )12 ماي 2003( لاسيما المواد 1 و2 و7 و19 منه؛١٢</w:t>
      </w:r>
    </w:p>
    <w:p w14:paraId="1DE017E1" w14:textId="77777777" w:rsidR="00464FD6" w:rsidRDefault="00375F6F">
      <w:pPr>
        <w:bidi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وعلى المرسوم رقم </w:t>
      </w:r>
      <w:r>
        <w:rPr>
          <w:rFonts w:ascii="Times New Roman" w:eastAsia="Times New Roman" w:hAnsi="Times New Roman" w:cs="Times New Roman"/>
          <w:sz w:val="28"/>
        </w:rPr>
        <w:t>2.04.563 الصادر بتاريخ 5 ذو القعدة 1429 (4 نونبر 2008) المتعلق باختصاصات وسير اللجنة الوطنية واللجان الجهوية لدراسات التأثير على البيئة؛</w:t>
      </w:r>
    </w:p>
    <w:p w14:paraId="3900C89D" w14:textId="77777777" w:rsidR="00464FD6" w:rsidRDefault="00375F6F">
      <w:pPr>
        <w:bidi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وعلى المرسـوم رقم 2.14.758 الصادر في 30 صفر 1436 (23 دجنبر 2014) في شأن تحديد اختصاصات وتنظيم الوزارة المنتدبة المكلفة </w:t>
      </w:r>
      <w:r>
        <w:rPr>
          <w:rFonts w:ascii="Times New Roman" w:eastAsia="Times New Roman" w:hAnsi="Times New Roman" w:cs="Times New Roman"/>
          <w:sz w:val="28"/>
        </w:rPr>
        <w:t>بالبيئة؛</w:t>
      </w:r>
    </w:p>
    <w:p w14:paraId="6E1CF983" w14:textId="77777777" w:rsidR="00464FD6" w:rsidRDefault="00375F6F">
      <w:pPr>
        <w:bidi/>
        <w:jc w:val="both"/>
      </w:pPr>
      <w:r>
        <w:rPr>
          <w:rFonts w:ascii="Times New Roman" w:eastAsia="Times New Roman" w:hAnsi="Times New Roman" w:cs="Times New Roman"/>
          <w:sz w:val="28"/>
        </w:rPr>
        <w:t>وعلى رأي اللجنة الوطنية لدراسات التأثير على البيئة خلال الاجتماع المنعقد بتاريخ 2020/12/12</w:t>
      </w:r>
    </w:p>
    <w:p w14:paraId="689D058E" w14:textId="77777777" w:rsidR="00464FD6" w:rsidRDefault="00375F6F">
      <w:pPr>
        <w:bidi/>
        <w:jc w:val="center"/>
      </w:pPr>
      <w:r>
        <w:rPr>
          <w:rFonts w:ascii="Times New Roman" w:eastAsia="Times New Roman" w:hAnsi="Times New Roman" w:cs="Times New Roman"/>
          <w:b/>
          <w:sz w:val="28"/>
        </w:rPr>
        <w:t>قرر ما يلي :</w:t>
      </w:r>
    </w:p>
    <w:p w14:paraId="6AEB193C" w14:textId="77777777" w:rsidR="00464FD6" w:rsidRDefault="00375F6F">
      <w:pPr>
        <w:bidi/>
      </w:pPr>
      <w:r>
        <w:rPr>
          <w:rFonts w:ascii="Times New Roman" w:eastAsia="Times New Roman" w:hAnsi="Times New Roman" w:cs="Times New Roman"/>
          <w:b/>
          <w:sz w:val="32"/>
          <w:u w:val="single"/>
        </w:rPr>
        <w:t>المادة : 1</w:t>
      </w:r>
      <w:r>
        <w:rPr>
          <w:rFonts w:ascii="Times New Roman" w:eastAsia="Times New Roman" w:hAnsi="Times New Roman" w:cs="Times New Roman"/>
          <w:sz w:val="28"/>
        </w:rPr>
        <w:t xml:space="preserve"> تمنح الموافقة البيئية لمشروع   . . . . . . 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58340E47" w14:textId="77777777" w:rsidR="00464FD6" w:rsidRDefault="00375F6F">
      <w:pPr>
        <w:bidi/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المادة : 2 </w:t>
      </w:r>
      <w:r>
        <w:rPr>
          <w:rFonts w:ascii="Times New Roman" w:eastAsia="Times New Roman" w:hAnsi="Times New Roman" w:cs="Times New Roman"/>
          <w:sz w:val="28"/>
        </w:rPr>
        <w:t xml:space="preserve"> يلتزم صاحب المشروع باحترام خلاصات دراسة التأثير على البيئة وبنود كناش التحم</w:t>
      </w:r>
      <w:r>
        <w:rPr>
          <w:rFonts w:ascii="Times New Roman" w:eastAsia="Times New Roman" w:hAnsi="Times New Roman" w:cs="Times New Roman"/>
          <w:sz w:val="28"/>
        </w:rPr>
        <w:t xml:space="preserve">لات المرفق بهذا القرار.  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6014A0D1" w14:textId="3FAAC46C" w:rsidR="00464FD6" w:rsidRDefault="00375F6F">
      <w:pPr>
        <w:bidi/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المادة : 3 </w:t>
      </w:r>
      <w:r>
        <w:rPr>
          <w:rFonts w:ascii="Times New Roman" w:eastAsia="Times New Roman" w:hAnsi="Times New Roman" w:cs="Times New Roman"/>
          <w:sz w:val="28"/>
        </w:rPr>
        <w:t xml:space="preserve"> تعتبر هذه الموافقة البيئية لاغية إذا لم يتم إنجازالمشروع خلال أجل خمس سنوات ابتداء من تاريخ الحصول عليها.</w:t>
      </w:r>
      <w:r w:rsidR="0021442D">
        <w:rPr>
          <w:rFonts w:ascii="Times New Roman" w:eastAsia="Times New Roman" w:hAnsi="Times New Roman" w:cs="Times New Roman"/>
          <w:sz w:val="28"/>
        </w:rPr>
        <w:t>ggggggggggg</w:t>
      </w:r>
      <w:r>
        <w:rPr>
          <w:rFonts w:ascii="Times New Roman" w:eastAsia="Times New Roman" w:hAnsi="Times New Roman" w:cs="Times New Roman"/>
          <w:sz w:val="28"/>
        </w:rPr>
        <w:br/>
      </w:r>
    </w:p>
    <w:sectPr w:rsidR="00464FD6">
      <w:headerReference w:type="default" r:id="rId6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CA47A" w14:textId="77777777" w:rsidR="00375F6F" w:rsidRDefault="00375F6F">
      <w:pPr>
        <w:spacing w:after="0" w:line="240" w:lineRule="auto"/>
      </w:pPr>
      <w:r>
        <w:separator/>
      </w:r>
    </w:p>
  </w:endnote>
  <w:endnote w:type="continuationSeparator" w:id="0">
    <w:p w14:paraId="528A9E73" w14:textId="77777777" w:rsidR="00375F6F" w:rsidRDefault="0037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58CE7" w14:textId="77777777" w:rsidR="00375F6F" w:rsidRDefault="00375F6F">
      <w:pPr>
        <w:spacing w:after="0" w:line="240" w:lineRule="auto"/>
      </w:pPr>
      <w:r>
        <w:separator/>
      </w:r>
    </w:p>
  </w:footnote>
  <w:footnote w:type="continuationSeparator" w:id="0">
    <w:p w14:paraId="788B627C" w14:textId="77777777" w:rsidR="00375F6F" w:rsidRDefault="0037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52E87" w14:textId="77777777" w:rsidR="00464FD6" w:rsidRDefault="00375F6F">
    <w:pPr>
      <w:jc w:val="center"/>
    </w:pPr>
    <w:r>
      <w:rPr>
        <w:noProof/>
      </w:rPr>
      <w:drawing>
        <wp:inline distT="0" distB="0" distL="0" distR="0" wp14:anchorId="144210AB" wp14:editId="45862732">
          <wp:extent cx="5778500" cy="1270000"/>
          <wp:effectExtent l="0" t="0" r="0" b="0"/>
          <wp:docPr id="1" name="Drawing 0" descr="/word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word_header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785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D6"/>
    <w:rsid w:val="0021442D"/>
    <w:rsid w:val="00375F6F"/>
    <w:rsid w:val="004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4FC2"/>
  <w15:docId w15:val="{101DC7A1-72DE-4D7D-A820-C0E9641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YASSINE MAZOUZ</cp:lastModifiedBy>
  <cp:revision>2</cp:revision>
  <dcterms:created xsi:type="dcterms:W3CDTF">2020-12-30T17:01:00Z</dcterms:created>
  <dcterms:modified xsi:type="dcterms:W3CDTF">2020-12-30T17:02:00Z</dcterms:modified>
</cp:coreProperties>
</file>