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14" w:rsidRDefault="00072D14">
      <w:pPr>
        <w:rPr>
          <w:noProof/>
          <w:lang w:eastAsia="fr-FR"/>
        </w:rPr>
      </w:pPr>
      <w:r w:rsidRPr="00D748F0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54BE504" wp14:editId="3B9D9502">
            <wp:simplePos x="0" y="0"/>
            <wp:positionH relativeFrom="column">
              <wp:posOffset>-1067540</wp:posOffset>
            </wp:positionH>
            <wp:positionV relativeFrom="paragraph">
              <wp:posOffset>-486225</wp:posOffset>
            </wp:positionV>
            <wp:extent cx="7533519" cy="11223532"/>
            <wp:effectExtent l="0" t="0" r="0" b="0"/>
            <wp:wrapNone/>
            <wp:docPr id="1" name="Image 1" descr="C:\Users\admin\Downloads\En-tête-environnement-Ministre_2910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n-tête-environnement-Ministre_29102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656" cy="112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549" w:rsidRDefault="003C3549" w:rsidP="00072D14">
      <w:pPr>
        <w:jc w:val="center"/>
      </w:pPr>
    </w:p>
    <w:p w:rsidR="00072D14" w:rsidRDefault="00072D14" w:rsidP="00072D14">
      <w:pPr>
        <w:jc w:val="center"/>
      </w:pPr>
    </w:p>
    <w:p w:rsidR="00072D14" w:rsidRDefault="00072D14" w:rsidP="007C601E"/>
    <w:p w:rsidR="00072D14" w:rsidRPr="00671D6C" w:rsidRDefault="00072D14" w:rsidP="00072D14">
      <w:pPr>
        <w:bidi/>
        <w:spacing w:after="120"/>
        <w:jc w:val="center"/>
        <w:outlineLvl w:val="1"/>
        <w:rPr>
          <w:rFonts w:ascii="Calibri" w:eastAsia="Calibri" w:hAnsi="Calibri" w:cs="Arial"/>
          <w:b/>
          <w:bCs/>
          <w:sz w:val="28"/>
          <w:szCs w:val="28"/>
        </w:rPr>
      </w:pPr>
      <w:r w:rsidRPr="00671D6C">
        <w:rPr>
          <w:rFonts w:ascii="Calibri" w:eastAsia="Calibri" w:hAnsi="Calibri" w:cs="Arial"/>
          <w:b/>
          <w:bCs/>
          <w:sz w:val="28"/>
          <w:szCs w:val="28"/>
          <w:rtl/>
        </w:rPr>
        <w:t>قرار</w:t>
      </w:r>
    </w:p>
    <w:p w:rsidR="00072D14" w:rsidRPr="00671D6C" w:rsidRDefault="00072D14" w:rsidP="00072D14">
      <w:pPr>
        <w:bidi/>
        <w:spacing w:after="120"/>
        <w:jc w:val="center"/>
        <w:outlineLvl w:val="1"/>
        <w:rPr>
          <w:rFonts w:ascii="Calibri" w:eastAsia="Calibri" w:hAnsi="Calibri" w:cs="Arial"/>
          <w:b/>
          <w:bCs/>
          <w:sz w:val="28"/>
          <w:szCs w:val="28"/>
        </w:rPr>
      </w:pPr>
      <w:r w:rsidRPr="00671D6C">
        <w:rPr>
          <w:rFonts w:ascii="Calibri" w:eastAsia="Calibri" w:hAnsi="Calibri" w:cs="Arial" w:hint="cs"/>
          <w:b/>
          <w:bCs/>
          <w:sz w:val="28"/>
          <w:szCs w:val="28"/>
          <w:rtl/>
        </w:rPr>
        <w:t>ل</w:t>
      </w:r>
      <w:r w:rsidRPr="00671D6C">
        <w:rPr>
          <w:rFonts w:ascii="Calibri" w:eastAsia="Calibri" w:hAnsi="Calibri" w:cs="Arial"/>
          <w:b/>
          <w:bCs/>
          <w:sz w:val="28"/>
          <w:szCs w:val="28"/>
          <w:rtl/>
        </w:rPr>
        <w:t xml:space="preserve">وزير الطاقة والمعادن </w:t>
      </w:r>
      <w:r w:rsidRPr="00671D6C">
        <w:rPr>
          <w:rFonts w:ascii="Calibri" w:eastAsia="Calibri" w:hAnsi="Calibri" w:cs="Arial" w:hint="cs"/>
          <w:b/>
          <w:bCs/>
          <w:sz w:val="28"/>
          <w:szCs w:val="28"/>
          <w:rtl/>
        </w:rPr>
        <w:t>والبيئة</w:t>
      </w:r>
    </w:p>
    <w:p w:rsidR="00072D14" w:rsidRPr="00671D6C" w:rsidRDefault="00072D14" w:rsidP="00CD22B1">
      <w:pPr>
        <w:bidi/>
        <w:spacing w:after="120"/>
        <w:jc w:val="center"/>
        <w:outlineLvl w:val="1"/>
        <w:rPr>
          <w:rFonts w:ascii="Calibri" w:eastAsia="Calibri" w:hAnsi="Calibri" w:cs="Arial"/>
          <w:b/>
          <w:bCs/>
          <w:sz w:val="28"/>
          <w:szCs w:val="28"/>
        </w:rPr>
      </w:pPr>
      <w:r w:rsidRPr="00671D6C">
        <w:rPr>
          <w:rFonts w:ascii="Calibri" w:eastAsia="Calibri" w:hAnsi="Calibri" w:cs="Arial"/>
          <w:b/>
          <w:bCs/>
          <w:sz w:val="28"/>
          <w:szCs w:val="28"/>
          <w:rtl/>
        </w:rPr>
        <w:t xml:space="preserve"> </w:t>
      </w:r>
      <w:r w:rsidR="007C601E" w:rsidRPr="00671D6C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رقم </w:t>
      </w:r>
      <w:r w:rsidR="007C601E">
        <w:rPr>
          <w:rFonts w:ascii="Calibri" w:eastAsia="Calibri" w:hAnsi="Calibri" w:cs="Arial"/>
          <w:b/>
          <w:bCs/>
          <w:sz w:val="28"/>
          <w:szCs w:val="28"/>
        </w:rPr>
        <w:t>1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 w:rsidRPr="00671D6C">
        <w:rPr>
          <w:rFonts w:ascii="Calibri" w:eastAsia="Calibri" w:hAnsi="Calibri" w:cs="Arial" w:hint="cs"/>
          <w:b/>
          <w:bCs/>
          <w:sz w:val="28"/>
          <w:szCs w:val="28"/>
          <w:rtl/>
        </w:rPr>
        <w:t>/</w:t>
      </w:r>
      <w:r w:rsidRPr="00671D6C">
        <w:rPr>
          <w:rFonts w:ascii="Calibri" w:eastAsia="Calibri" w:hAnsi="Calibri" w:cs="Arial"/>
          <w:b/>
          <w:bCs/>
          <w:sz w:val="28"/>
          <w:szCs w:val="28"/>
        </w:rPr>
        <w:t>20</w:t>
      </w:r>
      <w:r>
        <w:rPr>
          <w:rFonts w:ascii="Calibri" w:eastAsia="Calibri" w:hAnsi="Calibri" w:cs="Arial"/>
          <w:b/>
          <w:bCs/>
          <w:sz w:val="28"/>
          <w:szCs w:val="28"/>
          <w:lang w:bidi="ar-MA"/>
        </w:rPr>
        <w:t>20</w:t>
      </w:r>
      <w:r w:rsidRPr="00671D6C">
        <w:rPr>
          <w:rFonts w:ascii="Calibri" w:eastAsia="Calibri" w:hAnsi="Calibri" w:cs="Arial"/>
          <w:b/>
          <w:bCs/>
          <w:sz w:val="28"/>
          <w:szCs w:val="28"/>
          <w:rtl/>
        </w:rPr>
        <w:t xml:space="preserve"> </w:t>
      </w:r>
    </w:p>
    <w:p w:rsidR="00072D14" w:rsidRPr="00671D6C" w:rsidRDefault="00072D14" w:rsidP="00072D14">
      <w:pPr>
        <w:bidi/>
        <w:spacing w:after="0"/>
        <w:jc w:val="center"/>
        <w:outlineLvl w:val="1"/>
        <w:rPr>
          <w:rFonts w:ascii="Calibri" w:eastAsia="Calibri" w:hAnsi="Calibri" w:cs="Arial"/>
          <w:b/>
          <w:bCs/>
          <w:sz w:val="28"/>
          <w:szCs w:val="28"/>
        </w:rPr>
      </w:pPr>
      <w:r w:rsidRPr="00671D6C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بترخيص لمعالجة النفايات الخطرة لشركة </w:t>
      </w:r>
      <w:r>
        <w:rPr>
          <w:rFonts w:ascii="Calibri" w:eastAsia="Calibri" w:hAnsi="Calibri" w:cs="Arial"/>
          <w:b/>
          <w:bCs/>
        </w:rPr>
        <w:t>Greenly Sarl AU</w:t>
      </w:r>
    </w:p>
    <w:p w:rsidR="00072D14" w:rsidRPr="00671D6C" w:rsidRDefault="00072D14" w:rsidP="00072D14">
      <w:pPr>
        <w:bidi/>
        <w:spacing w:after="0"/>
        <w:jc w:val="center"/>
        <w:outlineLvl w:val="1"/>
        <w:rPr>
          <w:rFonts w:ascii="Arial" w:eastAsia="Gungsuh" w:hAnsi="Arial" w:cs="Arial"/>
          <w:sz w:val="28"/>
          <w:szCs w:val="28"/>
          <w:rtl/>
        </w:rPr>
      </w:pPr>
      <w:r w:rsidRPr="00671D6C">
        <w:rPr>
          <w:rFonts w:ascii="Arial" w:eastAsia="Gungsuh" w:hAnsi="Arial" w:cs="Arial" w:hint="cs"/>
          <w:sz w:val="28"/>
          <w:szCs w:val="28"/>
          <w:rtl/>
        </w:rPr>
        <w:t>***</w:t>
      </w:r>
    </w:p>
    <w:p w:rsidR="00072D14" w:rsidRPr="00671D6C" w:rsidRDefault="00072D14" w:rsidP="00072D14">
      <w:pPr>
        <w:bidi/>
        <w:spacing w:after="120"/>
        <w:ind w:left="-766"/>
        <w:outlineLvl w:val="1"/>
        <w:rPr>
          <w:rFonts w:ascii="Calibri" w:eastAsia="Calibri" w:hAnsi="Calibri" w:cs="Arial"/>
          <w:b/>
          <w:bCs/>
          <w:sz w:val="28"/>
          <w:szCs w:val="28"/>
          <w:rtl/>
          <w:lang w:bidi="ar-MA"/>
        </w:rPr>
      </w:pPr>
      <w:r w:rsidRPr="00671D6C">
        <w:rPr>
          <w:rFonts w:ascii="Calibri" w:eastAsia="Calibri" w:hAnsi="Calibri" w:cs="Arial" w:hint="cs"/>
          <w:b/>
          <w:bCs/>
          <w:sz w:val="28"/>
          <w:szCs w:val="28"/>
          <w:rtl/>
          <w:lang w:bidi="ar-MA"/>
        </w:rPr>
        <w:t>وزير الطاقة والمعادن والبيئة:</w:t>
      </w:r>
    </w:p>
    <w:p w:rsidR="00072D14" w:rsidRPr="00671D6C" w:rsidRDefault="00072D14" w:rsidP="00072D14">
      <w:pPr>
        <w:numPr>
          <w:ilvl w:val="0"/>
          <w:numId w:val="2"/>
        </w:numPr>
        <w:bidi/>
        <w:spacing w:after="0"/>
        <w:ind w:left="-766" w:right="-567"/>
        <w:contextualSpacing/>
        <w:jc w:val="both"/>
        <w:outlineLvl w:val="1"/>
        <w:rPr>
          <w:rFonts w:ascii="Sakkal Majalla" w:eastAsia="Calibri" w:hAnsi="Sakkal Majalla" w:cs="Sakkal Majalla"/>
          <w:sz w:val="28"/>
          <w:szCs w:val="28"/>
        </w:rPr>
      </w:pPr>
      <w:r>
        <w:rPr>
          <w:rFonts w:ascii="Sakkal Majalla" w:eastAsia="Calibri" w:hAnsi="Sakkal Majalla" w:cs="Sakkal Majalla"/>
          <w:sz w:val="28"/>
          <w:szCs w:val="28"/>
          <w:rtl/>
        </w:rPr>
        <w:t>بناء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على القانون رقم 00-28 المتعلق بتدبير النفايات والتخلص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منها الصادر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بتنفيذه الظهير الشريف رقم 153-06-1 بتاريخ 30 شوال 1427 (22 نونبر 2006)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؛</w:t>
      </w:r>
    </w:p>
    <w:p w:rsidR="00072D14" w:rsidRPr="00671D6C" w:rsidRDefault="00072D14" w:rsidP="00072D14">
      <w:pPr>
        <w:numPr>
          <w:ilvl w:val="0"/>
          <w:numId w:val="2"/>
        </w:numPr>
        <w:bidi/>
        <w:spacing w:after="0"/>
        <w:ind w:left="-766" w:right="-567"/>
        <w:contextualSpacing/>
        <w:jc w:val="both"/>
        <w:outlineLvl w:val="1"/>
        <w:rPr>
          <w:rFonts w:ascii="Sakkal Majalla" w:eastAsia="Calibri" w:hAnsi="Sakkal Majalla" w:cs="Sakkal Majalla"/>
          <w:sz w:val="28"/>
          <w:szCs w:val="28"/>
        </w:rPr>
      </w:pPr>
      <w:r w:rsidRPr="00671D6C">
        <w:rPr>
          <w:rFonts w:ascii="Sakkal Majalla" w:eastAsia="Calibri" w:hAnsi="Sakkal Majalla" w:cs="Sakkal Majalla"/>
          <w:color w:val="000000"/>
          <w:sz w:val="28"/>
          <w:szCs w:val="28"/>
          <w:rtl/>
        </w:rPr>
        <w:t xml:space="preserve">وعلى المرسوم رقم 253-07-2 </w:t>
      </w:r>
      <w:r w:rsidRPr="00671D6C">
        <w:rPr>
          <w:rFonts w:ascii="Sakkal Majalla" w:eastAsia="Calibri" w:hAnsi="Sakkal Majalla" w:cs="Sakkal Majalla" w:hint="cs"/>
          <w:color w:val="000000"/>
          <w:sz w:val="28"/>
          <w:szCs w:val="28"/>
          <w:rtl/>
        </w:rPr>
        <w:t>ال</w:t>
      </w:r>
      <w:r w:rsidRPr="00671D6C">
        <w:rPr>
          <w:rFonts w:ascii="Sakkal Majalla" w:eastAsia="Calibri" w:hAnsi="Sakkal Majalla" w:cs="Sakkal Majalla"/>
          <w:color w:val="000000"/>
          <w:sz w:val="28"/>
          <w:szCs w:val="28"/>
          <w:rtl/>
        </w:rPr>
        <w:t>صادر في 14 من رجب 1429 (18 يوليو 2008) المتعلق بتصنيف النفايات وتحديد لائحة النفايات الخطرة</w:t>
      </w:r>
      <w:r w:rsidRPr="00671D6C">
        <w:rPr>
          <w:rFonts w:ascii="Sakkal Majalla" w:eastAsia="Calibri" w:hAnsi="Sakkal Majalla" w:cs="Sakkal Majalla" w:hint="cs"/>
          <w:color w:val="000000"/>
          <w:sz w:val="28"/>
          <w:szCs w:val="28"/>
          <w:rtl/>
        </w:rPr>
        <w:t>؛</w:t>
      </w:r>
    </w:p>
    <w:p w:rsidR="00072D14" w:rsidRPr="00671D6C" w:rsidRDefault="00072D14" w:rsidP="00C02B86">
      <w:pPr>
        <w:numPr>
          <w:ilvl w:val="0"/>
          <w:numId w:val="2"/>
        </w:numPr>
        <w:bidi/>
        <w:spacing w:after="0"/>
        <w:ind w:left="-766" w:right="-567"/>
        <w:contextualSpacing/>
        <w:jc w:val="both"/>
        <w:outlineLvl w:val="1"/>
        <w:rPr>
          <w:rFonts w:ascii="Sakkal Majalla" w:eastAsia="Calibri" w:hAnsi="Sakkal Majalla" w:cs="Sakkal Majalla"/>
          <w:sz w:val="28"/>
          <w:szCs w:val="28"/>
        </w:rPr>
      </w:pP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وعلى المرسوم رقم </w:t>
      </w:r>
      <w:r w:rsidRPr="00671D6C">
        <w:rPr>
          <w:rFonts w:ascii="Sakkal Majalla" w:eastAsia="Calibri" w:hAnsi="Sakkal Majalla" w:cs="Sakkal Majalla"/>
          <w:sz w:val="28"/>
          <w:szCs w:val="28"/>
        </w:rPr>
        <w:t>2-14-85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الصاد</w:t>
      </w:r>
      <w:r w:rsidR="00C02B86">
        <w:rPr>
          <w:rFonts w:ascii="Sakkal Majalla" w:eastAsia="Calibri" w:hAnsi="Sakkal Majalla" w:cs="Sakkal Majalla"/>
          <w:sz w:val="28"/>
          <w:szCs w:val="28"/>
          <w:rtl/>
        </w:rPr>
        <w:t xml:space="preserve">ر في 28 من ربيع الأول 1436 (20 </w:t>
      </w:r>
      <w:r w:rsidR="00C02B86">
        <w:rPr>
          <w:rFonts w:ascii="Sakkal Majalla" w:eastAsia="Calibri" w:hAnsi="Sakkal Majalla" w:cs="Sakkal Majalla" w:hint="cs"/>
          <w:sz w:val="28"/>
          <w:szCs w:val="28"/>
          <w:rtl/>
        </w:rPr>
        <w:t>ي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>ناير 2015) المتعلق بتدبير النفايات الخطرة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:</w:t>
      </w:r>
    </w:p>
    <w:p w:rsidR="00072D14" w:rsidRPr="00671D6C" w:rsidRDefault="00072D14" w:rsidP="00072D14">
      <w:pPr>
        <w:numPr>
          <w:ilvl w:val="0"/>
          <w:numId w:val="2"/>
        </w:numPr>
        <w:bidi/>
        <w:spacing w:after="0"/>
        <w:ind w:left="-766" w:right="-567"/>
        <w:contextualSpacing/>
        <w:jc w:val="both"/>
        <w:outlineLvl w:val="1"/>
        <w:rPr>
          <w:rFonts w:ascii="Sakkal Majalla" w:eastAsia="Calibri" w:hAnsi="Sakkal Majalla" w:cs="Sakkal Majalla"/>
          <w:sz w:val="28"/>
          <w:szCs w:val="28"/>
        </w:rPr>
      </w:pP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وعلى قرار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>لوزيرة المنتدبة لدى وزير الطاقة والمعادن والماء والبيئة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،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المكلفة بالبيئة رقم 3184.15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 الصادر في </w:t>
      </w:r>
      <w:r w:rsidRPr="00671D6C">
        <w:rPr>
          <w:rFonts w:ascii="Sakkal Majalla" w:eastAsia="Calibri" w:hAnsi="Sakkal Majalla" w:cs="Sakkal Majalla"/>
          <w:sz w:val="28"/>
          <w:szCs w:val="28"/>
        </w:rPr>
        <w:t xml:space="preserve">9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ذي الحجة 1436 (23 سبتمبر 2015) 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المتعلق بتطبيق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المواد 5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و6 و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7 و11 من المرسوم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رقم </w:t>
      </w:r>
      <w:r w:rsidRPr="00671D6C">
        <w:rPr>
          <w:rFonts w:ascii="Sakkal Majalla" w:eastAsia="Calibri" w:hAnsi="Sakkal Majalla" w:cs="Sakkal Majalla"/>
          <w:sz w:val="28"/>
          <w:szCs w:val="28"/>
        </w:rPr>
        <w:t>2-14-85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 المشار إليه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أعلاه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؛</w:t>
      </w:r>
    </w:p>
    <w:p w:rsidR="00072D14" w:rsidRPr="00671D6C" w:rsidRDefault="00072D14" w:rsidP="00072D14">
      <w:pPr>
        <w:numPr>
          <w:ilvl w:val="0"/>
          <w:numId w:val="2"/>
        </w:numPr>
        <w:bidi/>
        <w:spacing w:after="0"/>
        <w:ind w:left="-766" w:right="-567"/>
        <w:contextualSpacing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</w:rPr>
      </w:pP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وعلى تقرير اللجنة المكونة من ممثلي السلطات الحكومية المكلفة بالبيئة خلال الزيارة الميدانية</w:t>
      </w:r>
      <w:r>
        <w:rPr>
          <w:rFonts w:ascii="Sakkal Majalla" w:eastAsia="Calibri" w:hAnsi="Sakkal Majalla" w:cs="Sakkal Majalla" w:hint="cs"/>
          <w:sz w:val="28"/>
          <w:szCs w:val="28"/>
          <w:rtl/>
        </w:rPr>
        <w:t xml:space="preserve"> بتاريخ </w:t>
      </w:r>
      <w:r>
        <w:rPr>
          <w:rFonts w:ascii="Sakkal Majalla" w:eastAsia="Calibri" w:hAnsi="Sakkal Majalla" w:cs="Sakkal Majalla"/>
          <w:sz w:val="28"/>
          <w:szCs w:val="28"/>
        </w:rPr>
        <w:t>11</w:t>
      </w:r>
      <w:r>
        <w:rPr>
          <w:rFonts w:ascii="Sakkal Majalla" w:eastAsia="Calibri" w:hAnsi="Sakkal Majalla" w:cs="Sakkal Majalla" w:hint="cs"/>
          <w:sz w:val="28"/>
          <w:szCs w:val="28"/>
          <w:rtl/>
        </w:rPr>
        <w:t xml:space="preserve">مارس </w:t>
      </w:r>
      <w:r>
        <w:rPr>
          <w:rFonts w:ascii="Sakkal Majalla" w:eastAsia="Calibri" w:hAnsi="Sakkal Majalla" w:cs="Sakkal Majalla"/>
          <w:sz w:val="28"/>
          <w:szCs w:val="28"/>
        </w:rPr>
        <w:t>2020</w:t>
      </w:r>
      <w:r>
        <w:rPr>
          <w:rFonts w:ascii="Sakkal Majalla" w:eastAsia="Calibri" w:hAnsi="Sakkal Majalla" w:cs="Sakkal Majalla" w:hint="cs"/>
          <w:sz w:val="28"/>
          <w:szCs w:val="28"/>
          <w:rtl/>
        </w:rPr>
        <w:t xml:space="preserve"> بورززات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.</w:t>
      </w:r>
    </w:p>
    <w:p w:rsidR="00072D14" w:rsidRPr="00671D6C" w:rsidRDefault="00072D14" w:rsidP="00072D14">
      <w:pPr>
        <w:bidi/>
        <w:spacing w:after="0"/>
        <w:ind w:left="-766" w:right="-567"/>
        <w:contextualSpacing/>
        <w:jc w:val="center"/>
        <w:outlineLvl w:val="1"/>
        <w:rPr>
          <w:rFonts w:ascii="Sakkal Majalla" w:eastAsia="Calibri" w:hAnsi="Sakkal Majalla" w:cs="Sakkal Majalla"/>
          <w:b/>
          <w:bCs/>
          <w:sz w:val="28"/>
          <w:szCs w:val="28"/>
        </w:rPr>
      </w:pPr>
      <w:r w:rsidRPr="00671D6C">
        <w:rPr>
          <w:rFonts w:ascii="Sakkal Majalla" w:eastAsia="Calibri" w:hAnsi="Sakkal Majalla" w:cs="Sakkal Majalla"/>
          <w:b/>
          <w:bCs/>
          <w:sz w:val="28"/>
          <w:szCs w:val="28"/>
          <w:rtl/>
        </w:rPr>
        <w:t>قرر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ت</w:t>
      </w:r>
      <w:r w:rsidRPr="00671D6C">
        <w:rPr>
          <w:rFonts w:ascii="Sakkal Majalla" w:eastAsia="Calibri" w:hAnsi="Sakkal Majalla" w:cs="Sakkal Majalla"/>
          <w:b/>
          <w:bCs/>
          <w:sz w:val="28"/>
          <w:szCs w:val="28"/>
          <w:rtl/>
        </w:rPr>
        <w:t xml:space="preserve"> ما 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يلي:</w:t>
      </w: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  <w:lang w:bidi="ar-MA"/>
        </w:rPr>
      </w:pPr>
      <w:r w:rsidRPr="00671D6C">
        <w:rPr>
          <w:rFonts w:ascii="Sakkal Majalla" w:eastAsia="Calibri" w:hAnsi="Sakkal Majalla" w:cs="Sakkal Majalla"/>
          <w:b/>
          <w:bCs/>
          <w:sz w:val="28"/>
          <w:szCs w:val="28"/>
          <w:rtl/>
        </w:rPr>
        <w:t xml:space="preserve">المادة 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الأولى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: تمنح رخصة لمعالجة النفايات الخطرة</w:t>
      </w:r>
      <w:r w:rsidRPr="00671D6C">
        <w:rPr>
          <w:rFonts w:ascii="Sakkal Majalla" w:eastAsia="Calibri" w:hAnsi="Sakkal Majalla" w:cs="Sakkal Majalla"/>
          <w:sz w:val="28"/>
          <w:szCs w:val="28"/>
        </w:rPr>
        <w:t> 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المحددة في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  <w:lang w:bidi="ar-MA"/>
        </w:rPr>
        <w:t xml:space="preserve"> اللائح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  <w:lang w:bidi="ar-MA"/>
        </w:rPr>
        <w:t>ة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  <w:lang w:bidi="ar-MA"/>
        </w:rPr>
        <w:t xml:space="preserve"> خلفه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>لشركة</w:t>
      </w:r>
      <w:r>
        <w:rPr>
          <w:rFonts w:ascii="Sakkal Majalla" w:eastAsia="Calibri" w:hAnsi="Sakkal Majalla" w:cs="Sakkal Majalla"/>
          <w:sz w:val="28"/>
          <w:szCs w:val="28"/>
        </w:rPr>
        <w:t xml:space="preserve"> </w:t>
      </w:r>
      <w:r w:rsidRPr="00A718E4">
        <w:rPr>
          <w:rFonts w:ascii="Calibri" w:eastAsia="Calibri" w:hAnsi="Calibri" w:cs="Arial"/>
          <w:b/>
          <w:bCs/>
        </w:rPr>
        <w:t>Greenly</w:t>
      </w:r>
      <w:r>
        <w:rPr>
          <w:rFonts w:ascii="Calibri" w:eastAsia="Calibri" w:hAnsi="Calibri" w:cs="Arial"/>
          <w:b/>
          <w:bCs/>
        </w:rPr>
        <w:t xml:space="preserve"> </w:t>
      </w:r>
      <w:r w:rsidR="003C16A5">
        <w:rPr>
          <w:rFonts w:ascii="Calibri" w:eastAsia="Calibri" w:hAnsi="Calibri" w:cs="Arial"/>
          <w:b/>
          <w:bCs/>
        </w:rPr>
        <w:t xml:space="preserve">Sarl </w:t>
      </w:r>
      <w:r w:rsidR="003C16A5" w:rsidRPr="00671D6C">
        <w:rPr>
          <w:rFonts w:ascii="Sakkal Majalla" w:eastAsia="Calibri" w:hAnsi="Sakkal Majalla" w:cs="Sakkal Majalla"/>
          <w:b/>
          <w:bCs/>
          <w:sz w:val="28"/>
          <w:szCs w:val="28"/>
        </w:rPr>
        <w:t>AU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 xml:space="preserve"> الكائنة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بتجزئة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ascii="Sakkal Majalla" w:eastAsia="Calibri" w:hAnsi="Sakkal Majalla" w:cs="Sakkal Majalla"/>
          <w:b/>
          <w:bCs/>
          <w:sz w:val="28"/>
          <w:szCs w:val="28"/>
          <w:lang w:bidi="ar-MA"/>
        </w:rPr>
        <w:t>B 50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بال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منط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ق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ة الصناعية</w:t>
      </w: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ب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ورززات</w:t>
      </w:r>
      <w:r>
        <w:rPr>
          <w:rFonts w:ascii="Sakkal Majalla" w:eastAsia="Calibri" w:hAnsi="Sakkal Majalla" w:cs="Sakkal Majalla"/>
          <w:b/>
          <w:bCs/>
          <w:sz w:val="28"/>
          <w:szCs w:val="28"/>
          <w:lang w:bidi="ar-MA"/>
        </w:rPr>
        <w:t> 000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bidi="ar-MA"/>
        </w:rPr>
        <w:t>4</w:t>
      </w:r>
      <w:r>
        <w:rPr>
          <w:rFonts w:ascii="Sakkal Majalla" w:eastAsia="Calibri" w:hAnsi="Sakkal Majalla" w:cs="Sakkal Majalla"/>
          <w:b/>
          <w:bCs/>
          <w:sz w:val="28"/>
          <w:szCs w:val="28"/>
          <w:rtl/>
          <w:lang w:bidi="ar-MA"/>
        </w:rPr>
        <w:t>5</w:t>
      </w:r>
      <w:r>
        <w:rPr>
          <w:rFonts w:ascii="Sakkal Majalla" w:eastAsia="Calibri" w:hAnsi="Sakkal Majalla" w:cs="Sakkal Majalla"/>
          <w:b/>
          <w:bCs/>
          <w:sz w:val="28"/>
          <w:szCs w:val="28"/>
          <w:lang w:bidi="ar-MA"/>
        </w:rPr>
        <w:t xml:space="preserve">   </w:t>
      </w: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</w:rPr>
      </w:pPr>
      <w:r w:rsidRPr="00671D6C">
        <w:rPr>
          <w:rFonts w:ascii="Sakkal Majalla" w:eastAsia="Calibri" w:hAnsi="Sakkal Majalla" w:cs="Sakkal Majalla"/>
          <w:b/>
          <w:bCs/>
          <w:sz w:val="28"/>
          <w:szCs w:val="28"/>
          <w:rtl/>
        </w:rPr>
        <w:t xml:space="preserve">المادة </w:t>
      </w:r>
      <w:r w:rsidR="007C601E"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الثانية</w:t>
      </w:r>
      <w:r w:rsidR="007C601E" w:rsidRPr="00671D6C">
        <w:rPr>
          <w:rFonts w:ascii="Sakkal Majalla" w:eastAsia="Calibri" w:hAnsi="Sakkal Majalla" w:cs="Sakkal Majalla" w:hint="cs"/>
          <w:sz w:val="28"/>
          <w:szCs w:val="28"/>
          <w:rtl/>
        </w:rPr>
        <w:t>: يلتزم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 صاحب الرخصة باحترام القوانين والمعايير المتعلقة بمعالجة النفايات الخطرة.</w:t>
      </w: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</w:rPr>
      </w:pP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 xml:space="preserve">المادة </w:t>
      </w:r>
      <w:r w:rsidR="007C601E"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الثالثة</w:t>
      </w:r>
      <w:r w:rsidR="007C601E" w:rsidRPr="00671D6C">
        <w:rPr>
          <w:rFonts w:ascii="Sakkal Majalla" w:eastAsia="Calibri" w:hAnsi="Sakkal Majalla" w:cs="Sakkal Majalla" w:hint="cs"/>
          <w:sz w:val="28"/>
          <w:szCs w:val="28"/>
          <w:rtl/>
        </w:rPr>
        <w:t>: تمنح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 هذه الرخصة لمدة أقصاها خمس سنوات قابلة للتجديد ابتداء من تاريخ صدورها.</w:t>
      </w: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</w:rPr>
      </w:pPr>
      <w:r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 xml:space="preserve">المادة </w:t>
      </w:r>
      <w:r w:rsidR="007C601E" w:rsidRPr="00671D6C">
        <w:rPr>
          <w:rFonts w:ascii="Sakkal Majalla" w:eastAsia="Calibri" w:hAnsi="Sakkal Majalla" w:cs="Sakkal Majalla" w:hint="cs"/>
          <w:b/>
          <w:bCs/>
          <w:sz w:val="28"/>
          <w:szCs w:val="28"/>
          <w:rtl/>
        </w:rPr>
        <w:t>الرابعة</w:t>
      </w:r>
      <w:r w:rsidR="007C601E" w:rsidRPr="00671D6C">
        <w:rPr>
          <w:rFonts w:ascii="Sakkal Majalla" w:eastAsia="Calibri" w:hAnsi="Sakkal Majalla" w:cs="Sakkal Majalla" w:hint="cs"/>
          <w:sz w:val="28"/>
          <w:szCs w:val="28"/>
          <w:rtl/>
        </w:rPr>
        <w:t>: كل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مخالفة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للمقتضيات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القانونية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المذكورة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أعلاه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تعرض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المعني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بالأمر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للعقوبة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المنصوص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عليها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في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القوانين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الجاري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بها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 xml:space="preserve">العمل،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وتسحب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منه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الرخصة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ولا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ي</w:t>
      </w: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م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كن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لصاحبها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المطالبة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بأي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تعويض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كيفما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كان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 xml:space="preserve"> </w:t>
      </w:r>
      <w:r w:rsidRPr="00671D6C">
        <w:rPr>
          <w:rFonts w:ascii="Sakkal Majalla" w:eastAsia="Calibri" w:hAnsi="Sakkal Majalla" w:cs="Sakkal Majalla" w:hint="eastAsia"/>
          <w:sz w:val="28"/>
          <w:szCs w:val="28"/>
          <w:rtl/>
        </w:rPr>
        <w:t>نوعه</w:t>
      </w:r>
      <w:r w:rsidRPr="00671D6C">
        <w:rPr>
          <w:rFonts w:ascii="Sakkal Majalla" w:eastAsia="Calibri" w:hAnsi="Sakkal Majalla" w:cs="Sakkal Majalla"/>
          <w:sz w:val="28"/>
          <w:szCs w:val="28"/>
          <w:rtl/>
        </w:rPr>
        <w:t>.</w:t>
      </w: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</w:rPr>
      </w:pPr>
    </w:p>
    <w:p w:rsidR="00072D14" w:rsidRPr="00671D6C" w:rsidRDefault="00072D14" w:rsidP="00072D14">
      <w:pPr>
        <w:bidi/>
        <w:spacing w:after="0"/>
        <w:ind w:left="-1126" w:right="-567"/>
        <w:jc w:val="both"/>
        <w:outlineLvl w:val="1"/>
        <w:rPr>
          <w:rFonts w:ascii="Sakkal Majalla" w:eastAsia="Calibri" w:hAnsi="Sakkal Majalla" w:cs="Sakkal Majalla"/>
          <w:sz w:val="28"/>
          <w:szCs w:val="28"/>
          <w:rtl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  <w:rtl/>
        </w:rPr>
      </w:pPr>
      <w:r w:rsidRPr="00671D6C">
        <w:rPr>
          <w:rFonts w:ascii="Sakkal Majalla" w:eastAsia="Calibri" w:hAnsi="Sakkal Majalla" w:cs="Sakkal Majalla" w:hint="cs"/>
          <w:sz w:val="28"/>
          <w:szCs w:val="28"/>
          <w:rtl/>
        </w:rPr>
        <w:t>وحرر بالرباط في ......</w:t>
      </w: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  <w:rtl/>
        </w:rPr>
      </w:pPr>
    </w:p>
    <w:p w:rsidR="00072D14" w:rsidRPr="00671D6C" w:rsidRDefault="00072D14" w:rsidP="00072D14">
      <w:pPr>
        <w:bidi/>
        <w:spacing w:after="0" w:line="240" w:lineRule="auto"/>
        <w:ind w:left="-766"/>
        <w:rPr>
          <w:rFonts w:ascii="Sakkal Majalla" w:eastAsia="Calibri" w:hAnsi="Sakkal Majalla" w:cs="Sakkal Majalla"/>
          <w:sz w:val="28"/>
          <w:szCs w:val="28"/>
          <w:rtl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  <w:rtl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center"/>
        <w:rPr>
          <w:rFonts w:ascii="Sakkal Majalla" w:eastAsia="Calibri" w:hAnsi="Sakkal Majalla" w:cs="Sakkal Majalla"/>
          <w:b/>
          <w:bCs/>
          <w:sz w:val="72"/>
          <w:szCs w:val="72"/>
          <w:lang w:bidi="ar-MA"/>
        </w:rPr>
      </w:pPr>
      <w:r w:rsidRPr="00671D6C">
        <w:rPr>
          <w:rFonts w:ascii="Sakkal Majalla" w:eastAsia="Calibri" w:hAnsi="Sakkal Majalla" w:cs="Sakkal Majalla"/>
          <w:b/>
          <w:bCs/>
          <w:sz w:val="72"/>
          <w:szCs w:val="72"/>
          <w:rtl/>
          <w:lang w:bidi="ar-MA"/>
        </w:rPr>
        <w:t>لائحة النفايات</w:t>
      </w:r>
      <w:r w:rsidRPr="00671D6C">
        <w:rPr>
          <w:rFonts w:ascii="Sakkal Majalla" w:eastAsia="Calibri" w:hAnsi="Sakkal Majalla" w:cs="Sakkal Majalla"/>
          <w:b/>
          <w:bCs/>
          <w:sz w:val="72"/>
          <w:szCs w:val="72"/>
          <w:lang w:bidi="ar-MA"/>
        </w:rPr>
        <w:t xml:space="preserve"> </w:t>
      </w:r>
      <w:r w:rsidRPr="00671D6C">
        <w:rPr>
          <w:rFonts w:ascii="Sakkal Majalla" w:eastAsia="Calibri" w:hAnsi="Sakkal Majalla" w:cs="Sakkal Majalla"/>
          <w:b/>
          <w:bCs/>
          <w:sz w:val="72"/>
          <w:szCs w:val="72"/>
          <w:rtl/>
          <w:lang w:bidi="ar-MA"/>
        </w:rPr>
        <w:t>الخطرة</w:t>
      </w: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  <w:rtl/>
        </w:rPr>
      </w:pPr>
    </w:p>
    <w:tbl>
      <w:tblPr>
        <w:tblStyle w:val="Grilledutableau1"/>
        <w:bidiVisual/>
        <w:tblW w:w="9360" w:type="dxa"/>
        <w:tblInd w:w="-404" w:type="dxa"/>
        <w:tblLook w:val="04A0" w:firstRow="1" w:lastRow="0" w:firstColumn="1" w:lastColumn="0" w:noHBand="0" w:noVBand="1"/>
      </w:tblPr>
      <w:tblGrid>
        <w:gridCol w:w="2847"/>
        <w:gridCol w:w="6513"/>
      </w:tblGrid>
      <w:tr w:rsidR="00072D14" w:rsidRPr="00671D6C" w:rsidTr="00281C26">
        <w:trPr>
          <w:trHeight w:val="264"/>
        </w:trPr>
        <w:tc>
          <w:tcPr>
            <w:tcW w:w="2847" w:type="dxa"/>
          </w:tcPr>
          <w:p w:rsidR="00072D14" w:rsidRPr="00671D6C" w:rsidRDefault="00072D14" w:rsidP="00281C26">
            <w:pPr>
              <w:bidi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</w:rPr>
            </w:pPr>
            <w:r w:rsidRPr="00671D6C">
              <w:rPr>
                <w:rFonts w:ascii="Calibri" w:eastAsia="Calibri" w:hAnsi="Calibri" w:cs="Arial"/>
                <w:b/>
                <w:bCs/>
                <w:color w:val="0D0D0D"/>
                <w:sz w:val="20"/>
                <w:szCs w:val="20"/>
              </w:rPr>
              <w:t>Code selon le Catalogue Marocain des Déchets</w:t>
            </w:r>
            <w:r w:rsidRPr="00671D6C">
              <w:rPr>
                <w:rFonts w:ascii="Calibri" w:eastAsia="Calibri" w:hAnsi="Calibri" w:cs="Arial"/>
                <w:b/>
                <w:bCs/>
                <w:color w:val="0D0D0D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6513" w:type="dxa"/>
          </w:tcPr>
          <w:p w:rsidR="00072D14" w:rsidRPr="00671D6C" w:rsidRDefault="00072D14" w:rsidP="00281C26">
            <w:pPr>
              <w:bidi/>
              <w:jc w:val="right"/>
              <w:rPr>
                <w:rFonts w:ascii="Calibri" w:eastAsia="Calibri" w:hAnsi="Calibri" w:cs="Arial"/>
                <w:b/>
                <w:bCs/>
                <w:color w:val="0D0D0D"/>
                <w:sz w:val="20"/>
                <w:szCs w:val="20"/>
              </w:rPr>
            </w:pPr>
            <w:r w:rsidRPr="00671D6C">
              <w:rPr>
                <w:rFonts w:ascii="Calibri" w:eastAsia="Calibri" w:hAnsi="Calibri" w:cs="Arial"/>
                <w:b/>
                <w:bCs/>
                <w:color w:val="0D0D0D"/>
                <w:sz w:val="20"/>
                <w:szCs w:val="20"/>
              </w:rPr>
              <w:t>Types de déchets</w:t>
            </w:r>
          </w:p>
        </w:tc>
      </w:tr>
      <w:tr w:rsidR="00072D14" w:rsidRPr="00671D6C" w:rsidTr="00281C26">
        <w:trPr>
          <w:trHeight w:val="429"/>
        </w:trPr>
        <w:tc>
          <w:tcPr>
            <w:tcW w:w="2847" w:type="dxa"/>
          </w:tcPr>
          <w:p w:rsidR="00072D14" w:rsidRPr="00671D6C" w:rsidRDefault="00072D14" w:rsidP="00281C26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18 01 03</w:t>
            </w:r>
          </w:p>
        </w:tc>
        <w:tc>
          <w:tcPr>
            <w:tcW w:w="6513" w:type="dxa"/>
          </w:tcPr>
          <w:p w:rsidR="00072D14" w:rsidRPr="00671D6C" w:rsidRDefault="00072D14" w:rsidP="00281C26">
            <w:pPr>
              <w:bidi/>
              <w:jc w:val="right"/>
              <w:rPr>
                <w:rFonts w:ascii="Sakkal Majalla" w:eastAsia="Calibri" w:hAnsi="Sakkal Majalla" w:cs="Sakkal Majalla"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sz w:val="28"/>
                <w:szCs w:val="28"/>
              </w:rPr>
              <w:t>Déchets comportant un risque d'infection  du fait qu'ils contiennent des micro-organismes viables ou des toxines susceptibles de causer la maladie chez l'homme ou chez d'autres organismes vivants ainsi que les organes et tissus humains ou animaux non identifiables</w:t>
            </w:r>
          </w:p>
        </w:tc>
      </w:tr>
      <w:tr w:rsidR="00072D14" w:rsidRPr="00671D6C" w:rsidTr="00281C26">
        <w:trPr>
          <w:trHeight w:val="413"/>
        </w:trPr>
        <w:tc>
          <w:tcPr>
            <w:tcW w:w="2847" w:type="dxa"/>
          </w:tcPr>
          <w:p w:rsidR="00072D14" w:rsidRPr="00671D6C" w:rsidRDefault="00072D14" w:rsidP="00281C26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</w:pPr>
            <w:bookmarkStart w:id="0" w:name="_GoBack" w:colFirst="0" w:colLast="0"/>
            <w:r w:rsidRPr="003C16A5"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</w:rPr>
              <w:t>18 01 01</w:t>
            </w:r>
            <w:r w:rsidR="003C16A5" w:rsidRPr="003C16A5"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</w:rPr>
              <w:t xml:space="preserve"> DND</w:t>
            </w:r>
          </w:p>
        </w:tc>
        <w:tc>
          <w:tcPr>
            <w:tcW w:w="6513" w:type="dxa"/>
          </w:tcPr>
          <w:p w:rsidR="00072D14" w:rsidRPr="00671D6C" w:rsidRDefault="00072D14" w:rsidP="00281C26">
            <w:pPr>
              <w:bidi/>
              <w:jc w:val="right"/>
              <w:rPr>
                <w:rFonts w:ascii="Sakkal Majalla" w:eastAsia="Calibri" w:hAnsi="Sakkal Majalla" w:cs="Sakkal Majalla"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sz w:val="28"/>
                <w:szCs w:val="28"/>
              </w:rPr>
              <w:t>Matériel piquant ou tranchant destine l’abandon, qu'il ait été ou non en contact avec un produit biologique</w:t>
            </w:r>
          </w:p>
        </w:tc>
      </w:tr>
      <w:tr w:rsidR="00072D14" w:rsidRPr="00671D6C" w:rsidTr="00281C26">
        <w:trPr>
          <w:trHeight w:val="429"/>
        </w:trPr>
        <w:tc>
          <w:tcPr>
            <w:tcW w:w="2847" w:type="dxa"/>
          </w:tcPr>
          <w:p w:rsidR="00072D14" w:rsidRPr="00671D6C" w:rsidRDefault="00072D14" w:rsidP="00281C26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</w:pPr>
            <w:r w:rsidRPr="003C16A5"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</w:rPr>
              <w:t>18 01 09</w:t>
            </w:r>
            <w:r w:rsidR="003C16A5">
              <w:t xml:space="preserve"> </w:t>
            </w:r>
            <w:r w:rsidR="003C16A5" w:rsidRPr="003C16A5">
              <w:rPr>
                <w:rFonts w:ascii="Sakkal Majalla" w:eastAsia="Calibri" w:hAnsi="Sakkal Majalla" w:cs="Sakkal Majalla"/>
                <w:b/>
                <w:bCs/>
                <w:color w:val="FF0000"/>
                <w:sz w:val="28"/>
                <w:szCs w:val="28"/>
              </w:rPr>
              <w:t>DND</w:t>
            </w:r>
          </w:p>
        </w:tc>
        <w:tc>
          <w:tcPr>
            <w:tcW w:w="6513" w:type="dxa"/>
          </w:tcPr>
          <w:p w:rsidR="00072D14" w:rsidRPr="00671D6C" w:rsidRDefault="00072D14" w:rsidP="00281C26">
            <w:pPr>
              <w:bidi/>
              <w:jc w:val="right"/>
              <w:rPr>
                <w:rFonts w:ascii="Sakkal Majalla" w:eastAsia="Calibri" w:hAnsi="Sakkal Majalla" w:cs="Sakkal Majalla"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sz w:val="28"/>
                <w:szCs w:val="28"/>
              </w:rPr>
              <w:t>Médicaments et produits chimiques et biologiques non utilises, avaries ou périmés</w:t>
            </w:r>
          </w:p>
        </w:tc>
      </w:tr>
      <w:bookmarkEnd w:id="0"/>
      <w:tr w:rsidR="00072D14" w:rsidRPr="00671D6C" w:rsidTr="00281C26">
        <w:trPr>
          <w:trHeight w:val="429"/>
        </w:trPr>
        <w:tc>
          <w:tcPr>
            <w:tcW w:w="2847" w:type="dxa"/>
          </w:tcPr>
          <w:p w:rsidR="00072D14" w:rsidRPr="00671D6C" w:rsidRDefault="00072D14" w:rsidP="00281C26">
            <w:pPr>
              <w:bidi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</w:rPr>
              <w:t>18 01 08</w:t>
            </w:r>
          </w:p>
        </w:tc>
        <w:tc>
          <w:tcPr>
            <w:tcW w:w="6513" w:type="dxa"/>
          </w:tcPr>
          <w:p w:rsidR="00072D14" w:rsidRPr="00671D6C" w:rsidRDefault="00072D14" w:rsidP="00281C26">
            <w:pPr>
              <w:bidi/>
              <w:jc w:val="right"/>
              <w:rPr>
                <w:rFonts w:ascii="Sakkal Majalla" w:eastAsia="Calibri" w:hAnsi="Sakkal Majalla" w:cs="Sakkal Majalla"/>
                <w:sz w:val="28"/>
                <w:szCs w:val="28"/>
                <w:rtl/>
              </w:rPr>
            </w:pPr>
            <w:r w:rsidRPr="00671D6C">
              <w:rPr>
                <w:rFonts w:ascii="Sakkal Majalla" w:eastAsia="Calibri" w:hAnsi="Sakkal Majalla" w:cs="Sakkal Majalla"/>
                <w:sz w:val="28"/>
                <w:szCs w:val="28"/>
              </w:rPr>
              <w:t>Déchets cytostatique et cytotoxique</w:t>
            </w:r>
          </w:p>
        </w:tc>
      </w:tr>
    </w:tbl>
    <w:p w:rsidR="00072D14" w:rsidRPr="00671D6C" w:rsidRDefault="00072D14" w:rsidP="007C601E">
      <w:pPr>
        <w:bidi/>
        <w:spacing w:after="0" w:line="240" w:lineRule="auto"/>
        <w:rPr>
          <w:rFonts w:ascii="Sakkal Majalla" w:eastAsia="Calibri" w:hAnsi="Sakkal Majalla" w:cs="Sakkal Majalla"/>
          <w:sz w:val="28"/>
          <w:szCs w:val="28"/>
        </w:rPr>
      </w:pPr>
    </w:p>
    <w:p w:rsidR="00072D14" w:rsidRPr="007C601E" w:rsidRDefault="007C601E" w:rsidP="00992092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16"/>
          <w:szCs w:val="16"/>
        </w:rPr>
      </w:pPr>
      <w:r w:rsidRPr="007C601E">
        <w:rPr>
          <w:rFonts w:ascii="Sakkal Majalla" w:eastAsia="Calibri" w:hAnsi="Sakkal Majalla" w:cs="Sakkal Majalla"/>
          <w:sz w:val="16"/>
          <w:szCs w:val="16"/>
        </w:rPr>
        <w:t>NB : Société /</w:t>
      </w:r>
      <w:r w:rsidRPr="007C601E">
        <w:rPr>
          <w:rFonts w:ascii="Calibri" w:eastAsia="Calibri" w:hAnsi="Calibri" w:cs="Arial"/>
          <w:b/>
          <w:bCs/>
          <w:sz w:val="16"/>
          <w:szCs w:val="16"/>
        </w:rPr>
        <w:t>G</w:t>
      </w:r>
      <w:r w:rsidR="00992092">
        <w:rPr>
          <w:rFonts w:ascii="Calibri" w:eastAsia="Calibri" w:hAnsi="Calibri" w:cs="Arial"/>
          <w:b/>
          <w:bCs/>
          <w:sz w:val="16"/>
          <w:szCs w:val="16"/>
        </w:rPr>
        <w:t>REENLY</w:t>
      </w:r>
      <w:r w:rsidRPr="007C601E">
        <w:rPr>
          <w:rFonts w:ascii="Calibri" w:eastAsia="Calibri" w:hAnsi="Calibri" w:cs="Arial"/>
          <w:b/>
          <w:bCs/>
          <w:sz w:val="16"/>
          <w:szCs w:val="16"/>
        </w:rPr>
        <w:t xml:space="preserve"> Sarl </w:t>
      </w:r>
      <w:r w:rsidRPr="00992092">
        <w:rPr>
          <w:rFonts w:ascii="Calibri" w:eastAsia="Calibri" w:hAnsi="Calibri" w:cs="Arial"/>
          <w:b/>
          <w:bCs/>
          <w:sz w:val="16"/>
          <w:szCs w:val="16"/>
        </w:rPr>
        <w:t>AU</w:t>
      </w: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</w:rPr>
      </w:pPr>
    </w:p>
    <w:p w:rsidR="00072D14" w:rsidRPr="00671D6C" w:rsidRDefault="00072D14" w:rsidP="00072D14">
      <w:pPr>
        <w:bidi/>
        <w:spacing w:after="0" w:line="240" w:lineRule="auto"/>
        <w:ind w:left="-766"/>
        <w:jc w:val="right"/>
        <w:rPr>
          <w:rFonts w:ascii="Sakkal Majalla" w:eastAsia="Calibri" w:hAnsi="Sakkal Majalla" w:cs="Sakkal Majalla"/>
          <w:sz w:val="28"/>
          <w:szCs w:val="28"/>
        </w:rPr>
      </w:pPr>
    </w:p>
    <w:p w:rsidR="00072D14" w:rsidRDefault="00072D14" w:rsidP="00072D14"/>
    <w:p w:rsidR="00072D14" w:rsidRDefault="00072D14" w:rsidP="00072D14"/>
    <w:tbl>
      <w:tblPr>
        <w:tblpPr w:leftFromText="141" w:rightFromText="141" w:vertAnchor="page" w:horzAnchor="margin" w:tblpXSpec="center" w:tblpY="876"/>
        <w:tblW w:w="8346" w:type="dxa"/>
        <w:tblLook w:val="04A0" w:firstRow="1" w:lastRow="0" w:firstColumn="1" w:lastColumn="0" w:noHBand="0" w:noVBand="1"/>
      </w:tblPr>
      <w:tblGrid>
        <w:gridCol w:w="4093"/>
        <w:gridCol w:w="4253"/>
      </w:tblGrid>
      <w:tr w:rsidR="00072D14" w:rsidRPr="00BB7449" w:rsidTr="00072D14">
        <w:trPr>
          <w:trHeight w:val="1126"/>
        </w:trPr>
        <w:tc>
          <w:tcPr>
            <w:tcW w:w="4093" w:type="dxa"/>
          </w:tcPr>
          <w:p w:rsidR="00072D14" w:rsidRPr="00BB7449" w:rsidRDefault="00072D14" w:rsidP="00086682">
            <w:pPr>
              <w:spacing w:before="60" w:line="192" w:lineRule="auto"/>
              <w:jc w:val="center"/>
              <w:rPr>
                <w:rFonts w:ascii="Baskerville Old Face" w:hAnsi="Baskerville Old Face"/>
                <w:sz w:val="26"/>
                <w:szCs w:val="26"/>
                <w:lang w:bidi="ar-MA"/>
              </w:rPr>
            </w:pPr>
          </w:p>
        </w:tc>
        <w:tc>
          <w:tcPr>
            <w:tcW w:w="4253" w:type="dxa"/>
          </w:tcPr>
          <w:p w:rsidR="00072D14" w:rsidRPr="00992092" w:rsidRDefault="00072D14" w:rsidP="00992092">
            <w:pPr>
              <w:tabs>
                <w:tab w:val="left" w:pos="1412"/>
              </w:tabs>
              <w:rPr>
                <w:rFonts w:ascii="Arial Rounded MT Bold" w:hAnsi="Arial Rounded MT Bold"/>
                <w:sz w:val="26"/>
                <w:szCs w:val="26"/>
                <w:rtl/>
                <w:lang w:bidi="ar-MA"/>
              </w:rPr>
            </w:pPr>
          </w:p>
        </w:tc>
      </w:tr>
    </w:tbl>
    <w:p w:rsidR="00A778FA" w:rsidRDefault="00A778FA" w:rsidP="00A778FA">
      <w:pPr>
        <w:bidi/>
        <w:spacing w:after="0" w:line="240" w:lineRule="auto"/>
        <w:ind w:left="-766"/>
        <w:jc w:val="right"/>
        <w:rPr>
          <w:rFonts w:ascii="Calibri" w:hAnsi="Calibri" w:cs="Arial"/>
          <w:b/>
          <w:bCs/>
          <w:sz w:val="28"/>
          <w:szCs w:val="28"/>
        </w:rPr>
      </w:pPr>
    </w:p>
    <w:p w:rsidR="00072D14" w:rsidRDefault="00072D14" w:rsidP="00072D14">
      <w:pPr>
        <w:bidi/>
        <w:spacing w:after="0" w:line="240" w:lineRule="auto"/>
        <w:ind w:left="-766"/>
        <w:jc w:val="right"/>
        <w:rPr>
          <w:rFonts w:ascii="Sakkal Majalla" w:hAnsi="Sakkal Majalla" w:cs="Sakkal Majalla"/>
          <w:sz w:val="28"/>
          <w:szCs w:val="28"/>
        </w:rPr>
      </w:pPr>
    </w:p>
    <w:sectPr w:rsidR="00072D14" w:rsidSect="00C472F7">
      <w:footerReference w:type="default" r:id="rId9"/>
      <w:pgSz w:w="11906" w:h="16838"/>
      <w:pgMar w:top="1276" w:right="1800" w:bottom="426" w:left="1800" w:header="708" w:footer="547" w:gutter="0"/>
      <w:pgBorders w:offsetFrom="page">
        <w:top w:val="dashDotStroked" w:sz="24" w:space="20" w:color="007635"/>
        <w:left w:val="dashDotStroked" w:sz="24" w:space="24" w:color="007635"/>
        <w:bottom w:val="dashDotStroked" w:sz="24" w:space="20" w:color="007635"/>
        <w:right w:val="dashDotStroked" w:sz="24" w:space="24" w:color="00763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92" w:rsidRDefault="00CF1E92" w:rsidP="0001023A">
      <w:pPr>
        <w:spacing w:after="0" w:line="240" w:lineRule="auto"/>
      </w:pPr>
      <w:r>
        <w:separator/>
      </w:r>
    </w:p>
  </w:endnote>
  <w:endnote w:type="continuationSeparator" w:id="0">
    <w:p w:rsidR="00CF1E92" w:rsidRDefault="00CF1E92" w:rsidP="0001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1CF" w:rsidRDefault="006D21CF">
    <w:pPr>
      <w:pStyle w:val="Pieddepage"/>
    </w:pPr>
  </w:p>
  <w:p w:rsidR="006D21CF" w:rsidRDefault="006D21CF">
    <w:pPr>
      <w:pStyle w:val="Pieddepage"/>
    </w:pPr>
  </w:p>
  <w:p w:rsidR="006D21CF" w:rsidRDefault="006D21CF">
    <w:pPr>
      <w:pStyle w:val="Pieddepage"/>
    </w:pPr>
  </w:p>
  <w:p w:rsidR="006D21CF" w:rsidRDefault="006D21CF">
    <w:pPr>
      <w:pStyle w:val="Pieddepage"/>
    </w:pPr>
  </w:p>
  <w:p w:rsidR="006D21CF" w:rsidRDefault="006D21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92" w:rsidRDefault="00CF1E92" w:rsidP="0001023A">
      <w:pPr>
        <w:spacing w:after="0" w:line="240" w:lineRule="auto"/>
      </w:pPr>
      <w:r>
        <w:separator/>
      </w:r>
    </w:p>
  </w:footnote>
  <w:footnote w:type="continuationSeparator" w:id="0">
    <w:p w:rsidR="00CF1E92" w:rsidRDefault="00CF1E92" w:rsidP="0001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579"/>
    <w:multiLevelType w:val="hybridMultilevel"/>
    <w:tmpl w:val="CDE8B8EA"/>
    <w:lvl w:ilvl="0" w:tplc="52249F9C">
      <w:start w:val="20"/>
      <w:numFmt w:val="bullet"/>
      <w:lvlText w:val="-"/>
      <w:lvlJc w:val="left"/>
      <w:pPr>
        <w:ind w:left="-406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</w:abstractNum>
  <w:abstractNum w:abstractNumId="1" w15:restartNumberingAfterBreak="0">
    <w:nsid w:val="536049B5"/>
    <w:multiLevelType w:val="hybridMultilevel"/>
    <w:tmpl w:val="6B5072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AC"/>
    <w:rsid w:val="00002568"/>
    <w:rsid w:val="000026DA"/>
    <w:rsid w:val="0001023A"/>
    <w:rsid w:val="000362A2"/>
    <w:rsid w:val="00072D14"/>
    <w:rsid w:val="00086682"/>
    <w:rsid w:val="0009671C"/>
    <w:rsid w:val="000A1212"/>
    <w:rsid w:val="000C2349"/>
    <w:rsid w:val="000C7790"/>
    <w:rsid w:val="000E62B5"/>
    <w:rsid w:val="00110CDD"/>
    <w:rsid w:val="00122290"/>
    <w:rsid w:val="00125463"/>
    <w:rsid w:val="00141CEF"/>
    <w:rsid w:val="00150420"/>
    <w:rsid w:val="00151312"/>
    <w:rsid w:val="00157296"/>
    <w:rsid w:val="00160752"/>
    <w:rsid w:val="001A42CF"/>
    <w:rsid w:val="001B060C"/>
    <w:rsid w:val="001B72C8"/>
    <w:rsid w:val="001F4569"/>
    <w:rsid w:val="00205602"/>
    <w:rsid w:val="00226C53"/>
    <w:rsid w:val="0022783C"/>
    <w:rsid w:val="0024047C"/>
    <w:rsid w:val="00257E8E"/>
    <w:rsid w:val="0026019B"/>
    <w:rsid w:val="00272872"/>
    <w:rsid w:val="00280E85"/>
    <w:rsid w:val="002B36E5"/>
    <w:rsid w:val="002D049E"/>
    <w:rsid w:val="002D584E"/>
    <w:rsid w:val="002F69ED"/>
    <w:rsid w:val="0031286D"/>
    <w:rsid w:val="00313B0F"/>
    <w:rsid w:val="00327EBD"/>
    <w:rsid w:val="00330177"/>
    <w:rsid w:val="003562A0"/>
    <w:rsid w:val="00366487"/>
    <w:rsid w:val="00367407"/>
    <w:rsid w:val="00382AA3"/>
    <w:rsid w:val="003A376D"/>
    <w:rsid w:val="003A5217"/>
    <w:rsid w:val="003B0D23"/>
    <w:rsid w:val="003C15E5"/>
    <w:rsid w:val="003C16A5"/>
    <w:rsid w:val="003C3549"/>
    <w:rsid w:val="003D4F56"/>
    <w:rsid w:val="003E2F65"/>
    <w:rsid w:val="003F55EA"/>
    <w:rsid w:val="00400278"/>
    <w:rsid w:val="004079C4"/>
    <w:rsid w:val="0041079B"/>
    <w:rsid w:val="0041588C"/>
    <w:rsid w:val="0041738F"/>
    <w:rsid w:val="00420519"/>
    <w:rsid w:val="00453859"/>
    <w:rsid w:val="00482404"/>
    <w:rsid w:val="00493DC1"/>
    <w:rsid w:val="004B0253"/>
    <w:rsid w:val="004C1BEE"/>
    <w:rsid w:val="004C585C"/>
    <w:rsid w:val="004D08D9"/>
    <w:rsid w:val="004D570A"/>
    <w:rsid w:val="004E2458"/>
    <w:rsid w:val="004E5D71"/>
    <w:rsid w:val="0050460D"/>
    <w:rsid w:val="0051504C"/>
    <w:rsid w:val="00515EF6"/>
    <w:rsid w:val="00556444"/>
    <w:rsid w:val="0056247F"/>
    <w:rsid w:val="005B51D5"/>
    <w:rsid w:val="005B60B7"/>
    <w:rsid w:val="005D37C1"/>
    <w:rsid w:val="005F3009"/>
    <w:rsid w:val="00601815"/>
    <w:rsid w:val="00610612"/>
    <w:rsid w:val="00646DD2"/>
    <w:rsid w:val="00663EAB"/>
    <w:rsid w:val="006778EA"/>
    <w:rsid w:val="006847F8"/>
    <w:rsid w:val="006848B1"/>
    <w:rsid w:val="006D21CF"/>
    <w:rsid w:val="006F2F84"/>
    <w:rsid w:val="00706D51"/>
    <w:rsid w:val="007671DF"/>
    <w:rsid w:val="007A2566"/>
    <w:rsid w:val="007B1153"/>
    <w:rsid w:val="007B1226"/>
    <w:rsid w:val="007B17EC"/>
    <w:rsid w:val="007C601E"/>
    <w:rsid w:val="007D4AD8"/>
    <w:rsid w:val="007D5619"/>
    <w:rsid w:val="007F026B"/>
    <w:rsid w:val="00811465"/>
    <w:rsid w:val="008359B9"/>
    <w:rsid w:val="008537F9"/>
    <w:rsid w:val="00854B17"/>
    <w:rsid w:val="008B7755"/>
    <w:rsid w:val="008C5A57"/>
    <w:rsid w:val="008D08B3"/>
    <w:rsid w:val="00903401"/>
    <w:rsid w:val="00910AEF"/>
    <w:rsid w:val="009121D8"/>
    <w:rsid w:val="009159CB"/>
    <w:rsid w:val="009161DE"/>
    <w:rsid w:val="00962B55"/>
    <w:rsid w:val="009853A8"/>
    <w:rsid w:val="00991297"/>
    <w:rsid w:val="00992092"/>
    <w:rsid w:val="009928FA"/>
    <w:rsid w:val="00993EE6"/>
    <w:rsid w:val="009A384A"/>
    <w:rsid w:val="009A6C20"/>
    <w:rsid w:val="009A6CED"/>
    <w:rsid w:val="009C7ED6"/>
    <w:rsid w:val="009D5B85"/>
    <w:rsid w:val="009E0FAA"/>
    <w:rsid w:val="00A279FC"/>
    <w:rsid w:val="00A33E77"/>
    <w:rsid w:val="00A4471E"/>
    <w:rsid w:val="00A5045E"/>
    <w:rsid w:val="00A534F5"/>
    <w:rsid w:val="00A6679C"/>
    <w:rsid w:val="00A77497"/>
    <w:rsid w:val="00A778FA"/>
    <w:rsid w:val="00AA065E"/>
    <w:rsid w:val="00AB46FE"/>
    <w:rsid w:val="00AC2D84"/>
    <w:rsid w:val="00AD5B48"/>
    <w:rsid w:val="00AF6FEA"/>
    <w:rsid w:val="00B1699D"/>
    <w:rsid w:val="00B23076"/>
    <w:rsid w:val="00B233F9"/>
    <w:rsid w:val="00B420E8"/>
    <w:rsid w:val="00B43EBB"/>
    <w:rsid w:val="00B45697"/>
    <w:rsid w:val="00B47DCA"/>
    <w:rsid w:val="00B65ECD"/>
    <w:rsid w:val="00B81A61"/>
    <w:rsid w:val="00BA6CC3"/>
    <w:rsid w:val="00BA6DE3"/>
    <w:rsid w:val="00BB00B2"/>
    <w:rsid w:val="00BF21E0"/>
    <w:rsid w:val="00C02B86"/>
    <w:rsid w:val="00C2528C"/>
    <w:rsid w:val="00C27D7A"/>
    <w:rsid w:val="00C32B34"/>
    <w:rsid w:val="00C446B5"/>
    <w:rsid w:val="00C45853"/>
    <w:rsid w:val="00C472F7"/>
    <w:rsid w:val="00C512BA"/>
    <w:rsid w:val="00C5205C"/>
    <w:rsid w:val="00C90EA7"/>
    <w:rsid w:val="00C929C2"/>
    <w:rsid w:val="00C94AC8"/>
    <w:rsid w:val="00CC4FCA"/>
    <w:rsid w:val="00CC504F"/>
    <w:rsid w:val="00CD22B1"/>
    <w:rsid w:val="00CF1E92"/>
    <w:rsid w:val="00CF7B61"/>
    <w:rsid w:val="00D076D8"/>
    <w:rsid w:val="00D21DAC"/>
    <w:rsid w:val="00D55369"/>
    <w:rsid w:val="00D57A99"/>
    <w:rsid w:val="00D76C31"/>
    <w:rsid w:val="00D77214"/>
    <w:rsid w:val="00D838EF"/>
    <w:rsid w:val="00D94E85"/>
    <w:rsid w:val="00DB17D6"/>
    <w:rsid w:val="00DC2209"/>
    <w:rsid w:val="00DC4365"/>
    <w:rsid w:val="00DD0387"/>
    <w:rsid w:val="00DE2266"/>
    <w:rsid w:val="00DE413C"/>
    <w:rsid w:val="00DF3EC2"/>
    <w:rsid w:val="00DF5F78"/>
    <w:rsid w:val="00E466CF"/>
    <w:rsid w:val="00E5436F"/>
    <w:rsid w:val="00E70C9A"/>
    <w:rsid w:val="00E75D19"/>
    <w:rsid w:val="00E84DE3"/>
    <w:rsid w:val="00E9260C"/>
    <w:rsid w:val="00E92DED"/>
    <w:rsid w:val="00EB3CD3"/>
    <w:rsid w:val="00EC26A5"/>
    <w:rsid w:val="00F01B02"/>
    <w:rsid w:val="00F23FFB"/>
    <w:rsid w:val="00F33268"/>
    <w:rsid w:val="00F37CD8"/>
    <w:rsid w:val="00F55E17"/>
    <w:rsid w:val="00F779AE"/>
    <w:rsid w:val="00F8338A"/>
    <w:rsid w:val="00F85C23"/>
    <w:rsid w:val="00F93051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C1B"/>
  <w15:docId w15:val="{BFF6EF8B-07AA-4AB0-AC4F-B3AE1C45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02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1023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1023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1023A"/>
    <w:rPr>
      <w:vertAlign w:val="superscript"/>
    </w:rPr>
  </w:style>
  <w:style w:type="paragraph" w:customStyle="1" w:styleId="Default">
    <w:name w:val="Default"/>
    <w:rsid w:val="00646DD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64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6DD2"/>
  </w:style>
  <w:style w:type="paragraph" w:styleId="Pieddepage">
    <w:name w:val="footer"/>
    <w:basedOn w:val="Normal"/>
    <w:link w:val="PieddepageCar"/>
    <w:uiPriority w:val="99"/>
    <w:semiHidden/>
    <w:unhideWhenUsed/>
    <w:rsid w:val="0064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6DD2"/>
  </w:style>
  <w:style w:type="paragraph" w:styleId="Paragraphedeliste">
    <w:name w:val="List Paragraph"/>
    <w:basedOn w:val="Normal"/>
    <w:uiPriority w:val="34"/>
    <w:qFormat/>
    <w:rsid w:val="00910AE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27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EBD"/>
    <w:rPr>
      <w:rFonts w:ascii="Segoe UI" w:hAnsi="Segoe UI" w:cs="Segoe UI"/>
      <w:sz w:val="18"/>
      <w:szCs w:val="18"/>
    </w:rPr>
  </w:style>
  <w:style w:type="table" w:customStyle="1" w:styleId="Grilledutableau1">
    <w:name w:val="Grille du tableau1"/>
    <w:basedOn w:val="TableauNormal"/>
    <w:next w:val="Grilledutableau"/>
    <w:uiPriority w:val="59"/>
    <w:rsid w:val="00072D1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F0E9-7BFC-451D-B5FD-07704B45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zyadi</dc:creator>
  <cp:lastModifiedBy>bouchra rhazali</cp:lastModifiedBy>
  <cp:revision>9</cp:revision>
  <cp:lastPrinted>2019-12-19T14:04:00Z</cp:lastPrinted>
  <dcterms:created xsi:type="dcterms:W3CDTF">2020-03-18T12:42:00Z</dcterms:created>
  <dcterms:modified xsi:type="dcterms:W3CDTF">2020-03-23T11:37:00Z</dcterms:modified>
</cp:coreProperties>
</file>