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Priya Raman</w:t>
      </w:r>
    </w:p>
    <w:p>
      <w:r>
        <w:t>Manchester, United Kingdom · priya.raman@example.com · +44 20 7946 0101</w:t>
      </w:r>
    </w:p>
    <w:p>
      <w:pPr>
        <w:pStyle w:val="Heading1"/>
      </w:pPr>
      <w:r>
        <w:t>Summary</w:t>
      </w:r>
    </w:p>
    <w:p>
      <w:r>
        <w:t>Generative AI engineer building retrieval-augmented assistants that are measured, grounded and deployed.</w:t>
      </w:r>
    </w:p>
    <w:p>
      <w:pPr>
        <w:pStyle w:val="Heading1"/>
      </w:pPr>
      <w:r>
        <w:t>Experience</w:t>
      </w:r>
    </w:p>
    <w:p>
      <w:r>
        <w:rPr>
          <w:b/>
        </w:rPr>
        <w:t>GenAI Engineer — Northwind Analytics, Remote</w:t>
      </w:r>
    </w:p>
    <w:p>
      <w:r>
        <w:t>Feb 2023 – Present</w:t>
      </w:r>
    </w:p>
    <w:p>
      <w:pPr>
        <w:pStyle w:val="ListBullet"/>
      </w:pPr>
      <w:r>
        <w:t>Built a RAG assistant over 40,000 internal documents with LangChain, FAISS and Azure OpenAI; answer accuracy rose from 61% to 84% on a 300-question evaluation set</w:t>
      </w:r>
    </w:p>
    <w:p>
      <w:pPr>
        <w:pStyle w:val="ListBullet"/>
      </w:pPr>
      <w:r>
        <w:t>Designed LLM evaluation pipelines (retrieval recall@5, groundedness) and prompts with JSON-schema outputs</w:t>
      </w:r>
    </w:p>
    <w:p>
      <w:pPr>
        <w:pStyle w:val="ListBullet"/>
      </w:pPr>
      <w:r>
        <w:t>Deployed the services as FastAPI microservices on Azure Kubernetes Service</w:t>
      </w:r>
    </w:p>
    <w:p>
      <w:r>
        <w:rPr>
          <w:b/>
        </w:rPr>
        <w:t>NLP Engineer — Lumen Health, Leeds, United Kingdom</w:t>
      </w:r>
    </w:p>
    <w:p>
      <w:r>
        <w:t>Jun 2021 – Jan 2023</w:t>
      </w:r>
    </w:p>
    <w:p>
      <w:pPr>
        <w:pStyle w:val="ListBullet"/>
      </w:pPr>
      <w:r>
        <w:t>Fine-tuned BERT models for clinical named entity recognition (F1 0.89)</w:t>
      </w:r>
    </w:p>
    <w:p>
      <w:pPr>
        <w:pStyle w:val="ListBullet"/>
      </w:pPr>
      <w:r>
        <w:t>Built a semantic search API with sentence-transformers embeddings and Weaviate</w:t>
      </w:r>
    </w:p>
    <w:p>
      <w:pPr>
        <w:pStyle w:val="Heading1"/>
      </w:pPr>
      <w:r>
        <w:t>Education</w:t>
      </w:r>
    </w:p>
    <w:p>
      <w:r>
        <w:rPr>
          <w:b/>
        </w:rPr>
        <w:t>MSc, Computer Science — University of Edinburgh</w:t>
      </w:r>
    </w:p>
    <w:p>
      <w:r>
        <w:t>Sep 2019 – May 2021 · Distinction</w:t>
      </w:r>
    </w:p>
    <w:p>
      <w:pPr>
        <w:pStyle w:val="Heading1"/>
      </w:pPr>
      <w:r>
        <w:t>Projects</w:t>
      </w:r>
    </w:p>
    <w:p>
      <w:r>
        <w:t>rag-eval-lite (Python, pytest): Open-source retrieval evaluation scripts used by 300+ developers.</w:t>
      </w:r>
    </w:p>
    <w:p>
      <w:pPr>
        <w:pStyle w:val="Heading1"/>
      </w:pPr>
      <w:r>
        <w:t>Skills</w:t>
      </w:r>
    </w:p>
    <w:p>
      <w:r>
        <w:t>Python, Large Language Models, Retrieval-Augmented Generation, Prompt engineering, Named entity recognition, LangChain, LlamaIndex, FAISS, Weaviate, Hugging Face Transformers, FastAPI, Docker, Kubernetes, Microsoft Azure, Technical writing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Certified: Azure AI Engineer Associate (Mar 2024)</w:t>
      </w:r>
    </w:p>
    <w:p>
      <w:pPr>
        <w:pStyle w:val="Heading1"/>
      </w:pPr>
      <w:r>
        <w:t>Languages</w:t>
      </w:r>
    </w:p>
    <w:p>
      <w:r>
        <w:t>English (Fluent), Tamil (Native)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