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141.73228346456688" w:right="26.22047244094574" w:firstLine="0"/>
        <w:jc w:val="center"/>
        <w:rPr/>
      </w:pPr>
      <w:r w:rsidDel="00000000" w:rsidR="00000000" w:rsidRPr="00000000">
        <w:rPr>
          <w:rtl w:val="0"/>
        </w:rPr>
        <w:t xml:space="preserve">Hamza Imtiyaz Ghojaria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73228346456688" w:right="26.22047244094574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Email: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hamza.ghojaria123@gmail.com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u w:val="none"/>
          <w:rtl w:val="0"/>
        </w:rPr>
        <w:t xml:space="preserve">Linkedin: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u w:val="none"/>
          <w:rtl w:val="0"/>
        </w:rPr>
        <w:t xml:space="preserve"> </w:t>
      </w:r>
      <w:hyperlink r:id="rId7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0000f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hamzaghojaria</w:t>
        </w:r>
      </w:hyperlink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DOB: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29th October 1996 | +91 9892203101 (IN)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73228346456688" w:right="26.22047244094574" w:firstLine="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ind w:left="141.73228346456688" w:right="26.22047244094574" w:firstLine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Education: </w:t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1"/>
        </w:numPr>
        <w:ind w:left="425.1968503937008" w:right="26.22047244094574" w:hanging="285.00000000000006"/>
        <w:rPr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Mumbai University</w:t>
      </w:r>
      <w:r w:rsidDel="00000000" w:rsidR="00000000" w:rsidRPr="00000000">
        <w:rPr>
          <w:rtl w:val="0"/>
        </w:rPr>
        <w:t xml:space="preserve">: Sardar Patel Institute Of Technology 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i w:val="1"/>
          <w:sz w:val="18"/>
          <w:szCs w:val="18"/>
          <w:rtl w:val="0"/>
        </w:rPr>
        <w:t xml:space="preserve">( May 2020 - May 2022 )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ind w:left="141.73228346456688" w:right="26.22047244094574" w:firstLine="0"/>
        <w:rPr>
          <w:rFonts w:ascii="Arial" w:cs="Arial" w:eastAsia="Arial" w:hAnsi="Arial"/>
          <w:b w:val="1"/>
          <w:i w:val="1"/>
          <w:sz w:val="18"/>
          <w:szCs w:val="18"/>
        </w:rPr>
      </w:pPr>
      <w:r w:rsidDel="00000000" w:rsidR="00000000" w:rsidRPr="00000000">
        <w:rPr>
          <w:b w:val="0"/>
          <w:rtl w:val="0"/>
        </w:rPr>
        <w:t xml:space="preserve">Masters of Technology in Computer Engineering </w:t>
      </w:r>
      <w:r w:rsidDel="00000000" w:rsidR="00000000" w:rsidRPr="00000000">
        <w:rPr>
          <w:i w:val="1"/>
          <w:rtl w:val="0"/>
        </w:rPr>
        <w:t xml:space="preserve">( CGPA 3.2 / 4 )</w:t>
      </w:r>
      <w:r w:rsidDel="00000000" w:rsidR="00000000" w:rsidRPr="00000000">
        <w:rPr>
          <w:b w:val="0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8479"/>
        </w:tabs>
        <w:ind w:left="141.73228346456688" w:right="26.22047244094574" w:firstLine="0"/>
        <w:rPr>
          <w:rFonts w:ascii="Arial" w:cs="Arial" w:eastAsia="Arial" w:hAnsi="Arial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1.73228346456688" w:right="26.22047244094574" w:firstLine="0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Skills:</w:t>
      </w:r>
    </w:p>
    <w:p w:rsidR="00000000" w:rsidDel="00000000" w:rsidP="00000000" w:rsidRDefault="00000000" w:rsidRPr="00000000" w14:paraId="00000009">
      <w:pPr>
        <w:spacing w:before="34" w:line="276" w:lineRule="auto"/>
        <w:ind w:left="141.73228346456688" w:right="26.22047244094574" w:firstLine="0"/>
        <w:rPr>
          <w:rFonts w:ascii="Arial" w:cs="Arial" w:eastAsia="Arial" w:hAnsi="Arial"/>
          <w:b w:val="1"/>
          <w:sz w:val="18"/>
          <w:szCs w:val="1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0"/>
        </w:rPr>
        <w:t xml:space="preserve">Data Science: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Python, Generative AI, Machine Learning, SQL, REST API, Flask, Fast API, Analytics, Deep Learning, NLP.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141.73228346456688" w:right="26.22047244094574" w:firstLine="0"/>
        <w:rPr>
          <w:rFonts w:ascii="Arial" w:cs="Arial" w:eastAsia="Arial" w:hAnsi="Arial"/>
          <w:b w:val="1"/>
          <w:sz w:val="18"/>
          <w:szCs w:val="1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0"/>
        </w:rPr>
        <w:t xml:space="preserve">Software: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Visual Studio Code, Excel, Jupyter Notebook, Pycharm, Anaconda, Spyder, MSSQL, Tableau, PowerBi.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141.73228346456688" w:right="26.22047244094574" w:firstLine="0"/>
        <w:rPr>
          <w:rFonts w:ascii="Arial" w:cs="Arial" w:eastAsia="Arial" w:hAnsi="Arial"/>
          <w:b w:val="1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0"/>
        </w:rPr>
        <w:t xml:space="preserve">Cloud: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Azure (Containers, Blob, Document Intelligence), GCP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73228346456688" w:right="26.22047244094574" w:firstLine="0"/>
        <w:jc w:val="left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ind w:left="141.73228346456688" w:right="26.22047244094574" w:firstLine="0"/>
        <w:rPr>
          <w:sz w:val="18"/>
          <w:szCs w:val="18"/>
        </w:rPr>
      </w:pPr>
      <w:bookmarkStart w:colFirst="0" w:colLast="0" w:name="_o6eaxizbzfbg" w:id="0"/>
      <w:bookmarkEnd w:id="0"/>
      <w:r w:rsidDel="00000000" w:rsidR="00000000" w:rsidRPr="00000000">
        <w:rPr>
          <w:sz w:val="20"/>
          <w:szCs w:val="20"/>
          <w:u w:val="single"/>
          <w:rtl w:val="0"/>
        </w:rPr>
        <w:t xml:space="preserve">Projects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425.1968503937008" w:right="26.22047244094574" w:hanging="283.4645669291339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Document Compare Engine: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The objective of this project is to extract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semantically meaningful sentences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from user-uploaded documents. The engine enables users to compare source and query files across various formats, including PDF, Word, JSON, and Excel. Structured formats like JSON and Excel undergo pre-processing to create a unified format, while PDF and Word documents are processed using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Azure AI Document Intelligence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, converting them into JSON for flattening and standardization. Based on user selection, the unified data is filtered, chunked, embedded, and stored in a Vector Database. Retrieval is facilitated through prompts with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Azure Search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. The entire process is managed through a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FastAPI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the backend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and 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ReactJs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for the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front end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, leading to a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60% reduction in errors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and an estimated 70% savings in time previously spent on manual document processing.</w:t>
      </w:r>
    </w:p>
    <w:p w:rsidR="00000000" w:rsidDel="00000000" w:rsidP="00000000" w:rsidRDefault="00000000" w:rsidRPr="00000000" w14:paraId="0000000F">
      <w:pPr>
        <w:ind w:left="141.73228346456688" w:right="26.22047244094574" w:firstLine="0"/>
        <w:jc w:val="both"/>
        <w:rPr>
          <w:rFonts w:ascii="Arial" w:cs="Arial" w:eastAsia="Arial" w:hAnsi="Arial"/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425.1968503937008" w:right="26.22047244094574" w:hanging="283.4645669291339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Recommendation Engine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u w:val="singl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Designed a recommendation engine to increase user retention on the website. The two models that were implemented were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popularity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sequence models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. As per the business problem, the sequence-based model is implemented based on the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FP growth algorithm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. For the popularity-based model, the popular product is based on the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buying frequency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in each Pincode /State /District. This resulted in a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50% increase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in user retention time and a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10% boost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in product sales.</w:t>
      </w:r>
    </w:p>
    <w:p w:rsidR="00000000" w:rsidDel="00000000" w:rsidP="00000000" w:rsidRDefault="00000000" w:rsidRPr="00000000" w14:paraId="00000011">
      <w:pPr>
        <w:ind w:left="720" w:right="26.22047244094574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425.1968503937008" w:right="26.22047244094574" w:hanging="283.4645669291339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Referral Model: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Designed and implemented a propensity-based machine learning model utilizing the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 XGBoost Algorithm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. The model is capable of accurately predicting conversion likelihood for each prospect. Through iterative refinement and validation. The model contributed to a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25% increase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in the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conversion rate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within a short timeframe.</w:t>
      </w:r>
    </w:p>
    <w:p w:rsidR="00000000" w:rsidDel="00000000" w:rsidP="00000000" w:rsidRDefault="00000000" w:rsidRPr="00000000" w14:paraId="00000013">
      <w:pPr>
        <w:ind w:left="0" w:right="26.22047244094574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425.1968503937008" w:right="26.22047244094574" w:hanging="283.4645669291339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Multiple ML Model Implementation-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Developed an end-to-end machine learning pipeline to conduct a comparative analysis of multiple machine learning model implementations simultaneously. Users can select a dataset, where missing values are handled. Followed by data visualization using the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Pandas Profiling library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. The pipeline presents a list of many models from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Regression, Classification, and Clustering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. upon selecting a category, all models are executed concurrently, providing accuracy metrics for each. The backend is built using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Flask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, while the frontend is developed with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HTML, CSS, and JavaScript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. This approach greatly reduces the team's efforts by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60%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when selecting the optimal machine learning model that delivers the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best results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5">
      <w:pPr>
        <w:ind w:left="141.73228346456688" w:right="26.22047244094574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ind w:left="141.73228346456688" w:right="26.22047244094574" w:firstLine="0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Professional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Experience: </w:t>
      </w:r>
    </w:p>
    <w:p w:rsidR="00000000" w:rsidDel="00000000" w:rsidP="00000000" w:rsidRDefault="00000000" w:rsidRPr="00000000" w14:paraId="00000017">
      <w:pPr>
        <w:tabs>
          <w:tab w:val="left" w:leader="none" w:pos="8879"/>
        </w:tabs>
        <w:spacing w:before="35" w:lineRule="auto"/>
        <w:ind w:left="141.73228346456688" w:right="26.22047244094574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LTIMindtree - Data Scientist: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 ( Mar 2024 - Present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tabs>
          <w:tab w:val="left" w:leader="none" w:pos="8879"/>
        </w:tabs>
        <w:spacing w:after="0" w:afterAutospacing="0" w:before="35" w:lineRule="auto"/>
        <w:ind w:left="425.1968503937008" w:right="26.22047244094574" w:hanging="283.4645669291339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The Python-based document comparison tool, designed for a finance client, effectively automated the identification of discrepancies in financial documents, ensuring accuracy and consistency in reporting.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tabs>
          <w:tab w:val="left" w:leader="none" w:pos="8879"/>
        </w:tabs>
        <w:spacing w:after="0" w:afterAutospacing="0" w:before="0" w:beforeAutospacing="0" w:lineRule="auto"/>
        <w:ind w:left="425.1968503937008" w:right="26.22047244094574" w:hanging="283.4645669291339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The tool, which was developed using Python, efficiently streamlined the review process by generating detailed reports on differences, thereby aiding compliance efforts.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tabs>
          <w:tab w:val="left" w:leader="none" w:pos="8879"/>
        </w:tabs>
        <w:spacing w:before="0" w:beforeAutospacing="0" w:lineRule="auto"/>
        <w:ind w:left="425.1968503937008" w:right="26.22047244094574" w:hanging="283.4645669291339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The Python-powered document comparison engine, not only automated the identification of discrepancies but also provided valuable insights into the inconsistencies, enabling stakeholders to make informed decisions.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1.73228346456688" w:right="26.22047244094574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8879"/>
        </w:tabs>
        <w:spacing w:before="35" w:lineRule="auto"/>
        <w:ind w:left="141.73228346456688" w:right="26.22047244094574" w:firstLine="0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Hansa Cequity - Associate Data Science and AI: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  ( May 2022 - Mar 2024 )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425.1968503937008" w:right="26.22047244094574" w:hanging="283.4645669291339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Implemented a recommendation engine using Python for an e-commerce website by utilizing machine learning techniques to provide personalized product recommendations.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425.1968503937008" w:right="26.22047244094574" w:hanging="283.4645669291339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Designed propensity-based models using machine learning models (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Logistic Regression, Random Forest, XGBoost, Decision Tree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) to examine large datasets and provide actionable insights for retail and e-commerce clients.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425.1968503937008" w:right="26.22047244094574" w:hanging="283.4645669291339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Developed transaction data analysis tools to assess impact analysis and simulate business performance, helping clients optimize revenue and minimize costs.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.73228346456688" w:right="26.22047244094574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tabs>
          <w:tab w:val="left" w:leader="none" w:pos="8829"/>
        </w:tabs>
        <w:ind w:left="141.73228346456688" w:right="26.22047244094574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CRISIL - Data Science Intern:</w:t>
      </w:r>
      <w:r w:rsidDel="00000000" w:rsidR="00000000" w:rsidRPr="00000000">
        <w:rPr>
          <w:i w:val="1"/>
          <w:sz w:val="20"/>
          <w:szCs w:val="20"/>
          <w:rtl w:val="0"/>
        </w:rPr>
        <w:t xml:space="preserve">  ( Dec 2021 - Apr 2022 )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" w:right="26.22047244094574" w:hanging="283.4645669291339"/>
        <w:jc w:val="both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Developed an end-to-end machine learning pipeline incorporating multiple Machine learning models.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" w:right="26.22047244094574" w:hanging="283.4645669291339"/>
        <w:jc w:val="both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Implemented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Flask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REST API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to interact with the client-side application and present results.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" w:right="26.22047244094574" w:hanging="283.4645669291339"/>
        <w:jc w:val="both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Implemented scalable architecture using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for an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Accounting firm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based on keywords like Debt, Equity, Revenue, Cost, etc. to be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scraped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from the required documents and keep a check on optimal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" w:right="26.22047244094574" w:hanging="283.4645669291339"/>
        <w:jc w:val="both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Worked on a business problem where a table needed to be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scraped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from the pdf’s set of pages and used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LabelImg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to annotate those pages &amp; pass the optimized outcomes for further development of the product.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" w:right="26.22047244094574" w:hanging="283.4645669291339"/>
        <w:jc w:val="both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Designed and coded in Python to solve business problems,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data manipulation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data aggregation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for clients and teams.</w:t>
      </w:r>
    </w:p>
    <w:p w:rsidR="00000000" w:rsidDel="00000000" w:rsidP="00000000" w:rsidRDefault="00000000" w:rsidRPr="00000000" w14:paraId="00000027">
      <w:pPr>
        <w:pStyle w:val="Heading1"/>
        <w:tabs>
          <w:tab w:val="left" w:leader="none" w:pos="8479"/>
        </w:tabs>
        <w:ind w:left="141.73228346456688" w:right="26.2204724409457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tabs>
          <w:tab w:val="left" w:leader="none" w:pos="8479"/>
        </w:tabs>
        <w:ind w:left="141.73228346456688" w:right="26.22047244094574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Media.net - Associate Software Test Engineer:</w:t>
      </w:r>
      <w:r w:rsidDel="00000000" w:rsidR="00000000" w:rsidRPr="00000000">
        <w:rPr>
          <w:i w:val="1"/>
          <w:sz w:val="20"/>
          <w:szCs w:val="20"/>
          <w:rtl w:val="0"/>
        </w:rPr>
        <w:t xml:space="preserve"> ( Mar 2019 - Mar 2021 )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" w:right="26.22047244094574" w:hanging="283.4645669291339"/>
        <w:jc w:val="both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Proficient in designing and maintaining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Python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scripts to automate test cases and template codes, leading to increased efficiency and reduced manual effort in testing and development.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" w:right="26.22047244094574" w:hanging="283.4645669291339"/>
        <w:jc w:val="both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Implementing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Web Scraping 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methods to extract desired data and keep a check on parameters implemented by the development team.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5.1968503937008" w:right="26.22047244094574" w:hanging="283.4645669291339"/>
        <w:jc w:val="both"/>
        <w:rPr>
          <w:rFonts w:ascii="Arial" w:cs="Arial" w:eastAsia="Arial" w:hAnsi="Arial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Demonstrated expertise in Python and its associated libraries and frameworks, resulting in improved product quality and reduced time-to-market for clients.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tabs>
          <w:tab w:val="left" w:leader="none" w:pos="8310"/>
        </w:tabs>
        <w:ind w:left="141.73228346456688" w:right="26.22047244094574" w:firstLine="0"/>
        <w:jc w:val="both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AlphaCentrix - Team Member QA &amp; Support:</w:t>
      </w:r>
      <w:r w:rsidDel="00000000" w:rsidR="00000000" w:rsidRPr="00000000">
        <w:rPr>
          <w:i w:val="1"/>
          <w:sz w:val="20"/>
          <w:szCs w:val="20"/>
          <w:rtl w:val="0"/>
        </w:rPr>
        <w:t xml:space="preserve">  ( Jun 2018 - Feb 2019 )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right="26.22047244094574" w:hanging="3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Maintained and optimized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ETL tool using VB Script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, ensuring smooth operations through regular updates and code modifications.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right="26.22047244094574" w:hanging="3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Executed data migration processes for the updated ETL tool, ensuring accurate data transfer and minimal client downtime.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right="26.22047244094574" w:hanging="36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Managed multiple finance clients' operations, loading trades, equity, and bonds to the system while maintaining </w:t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 xml:space="preserve">SQL query updates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based on client requests.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1.73228346456688" w:right="26.22047244094574" w:firstLine="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0" w:lineRule="auto"/>
        <w:ind w:left="141.73228346456688" w:right="26.22047244094574" w:firstLine="0"/>
        <w:jc w:val="left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Certifications:</w:t>
      </w:r>
    </w:p>
    <w:p w:rsidR="00000000" w:rsidDel="00000000" w:rsidP="00000000" w:rsidRDefault="00000000" w:rsidRPr="00000000" w14:paraId="00000032">
      <w:pPr>
        <w:widowControl w:val="1"/>
        <w:ind w:left="141.73228346456688" w:right="26.22047244094574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Introduction to Generative AI Course: Google, Google Cloud Certified Professional Cloud Architect Course: Qwiklabs, IBM WatsonX Foundations Course: IBM, Introduction to Large Language Models Course: Google, Develop Generative AI solutions with Azure OpenAI Service: Microsoft, Text Prompt Engineering Techniques: Google,  LangChain for LLM Application Development: Deep Learning.ai.</w:t>
      </w:r>
    </w:p>
    <w:p w:rsidR="00000000" w:rsidDel="00000000" w:rsidP="00000000" w:rsidRDefault="00000000" w:rsidRPr="00000000" w14:paraId="00000033">
      <w:pPr>
        <w:widowControl w:val="1"/>
        <w:ind w:left="141.73228346456688" w:right="26.22047244094574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277.7952755905512" w:top="277.7952755905512" w:left="158.740157480315" w:right="283.46456692913387" w:header="283.46456692913387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M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 MT" w:cs="Arial MT" w:eastAsia="Arial MT" w:hAnsi="Arial M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0"/>
    </w:pPr>
    <w:rPr>
      <w:rFonts w:ascii="Arial" w:cs="Arial" w:eastAsia="Arial" w:hAnsi="Arial"/>
      <w:b w:val="1"/>
      <w:sz w:val="18"/>
      <w:szCs w:val="1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0" w:lineRule="auto"/>
      <w:ind w:left="4677"/>
    </w:pPr>
    <w:rPr>
      <w:rFonts w:ascii="Arial" w:cs="Arial" w:eastAsia="Arial" w:hAnsi="Arial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amza.ghojaria123@gmail.com" TargetMode="External"/><Relationship Id="rId7" Type="http://schemas.openxmlformats.org/officeDocument/2006/relationships/hyperlink" Target="https://www.linkedin.com/in/hamzaghojaria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