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95" w:rsidRDefault="00671C95" w:rsidP="00671C95">
      <w:r>
        <w:t>Email 3 – Supplements</w:t>
      </w:r>
    </w:p>
    <w:p w:rsidR="00671C95" w:rsidRDefault="00671C95" w:rsidP="00671C95"/>
    <w:p w:rsidR="00671C95" w:rsidRDefault="00671C95" w:rsidP="00671C95">
      <w:r>
        <w:t xml:space="preserve">Subject Line: Over-The-Counter Supplements </w:t>
      </w:r>
      <w:proofErr w:type="gramStart"/>
      <w:r>
        <w:t>Under</w:t>
      </w:r>
      <w:proofErr w:type="gramEnd"/>
      <w:r>
        <w:t xml:space="preserve"> Fire</w:t>
      </w:r>
    </w:p>
    <w:p w:rsidR="00671C95" w:rsidRDefault="00671C95" w:rsidP="00671C95"/>
    <w:p w:rsidR="00671C95" w:rsidRDefault="00671C95" w:rsidP="00671C95">
      <w:r>
        <w:t xml:space="preserve">Dear </w:t>
      </w:r>
      <w:r w:rsidRPr="00006EC1">
        <w:rPr>
          <w:color w:val="FF0000"/>
        </w:rPr>
        <w:t>&lt;Patient Name&gt;</w:t>
      </w:r>
      <w:r w:rsidRPr="00006EC1">
        <w:t xml:space="preserve">, </w:t>
      </w:r>
    </w:p>
    <w:p w:rsidR="00671C95" w:rsidRPr="00006EC1" w:rsidRDefault="00671C95" w:rsidP="00671C95">
      <w:pPr>
        <w:ind w:firstLine="720"/>
        <w:rPr>
          <w:rFonts w:cstheme="minorHAnsi"/>
          <w:color w:val="333333"/>
        </w:rPr>
      </w:pPr>
    </w:p>
    <w:p w:rsidR="00671C95" w:rsidRDefault="00671C95" w:rsidP="00671C95">
      <w:pPr>
        <w:rPr>
          <w:rFonts w:cstheme="minorHAnsi"/>
          <w:color w:val="333333"/>
        </w:rPr>
      </w:pPr>
      <w:r w:rsidRPr="00006EC1">
        <w:rPr>
          <w:rFonts w:cstheme="minorHAnsi"/>
          <w:color w:val="333333"/>
        </w:rPr>
        <w:t>When it comes to purchasing dietary supp</w:t>
      </w:r>
      <w:r>
        <w:rPr>
          <w:rFonts w:cstheme="minorHAnsi"/>
          <w:color w:val="333333"/>
        </w:rPr>
        <w:t xml:space="preserve">lements, who </w:t>
      </w:r>
      <w:r w:rsidRPr="00006EC1">
        <w:rPr>
          <w:rFonts w:cstheme="minorHAnsi"/>
          <w:noProof/>
          <w:color w:val="333333"/>
        </w:rPr>
        <w:t>should</w:t>
      </w:r>
      <w:r>
        <w:rPr>
          <w:rFonts w:cstheme="minorHAnsi"/>
          <w:color w:val="333333"/>
        </w:rPr>
        <w:t xml:space="preserve"> you trust? </w:t>
      </w:r>
    </w:p>
    <w:p w:rsidR="00671C95" w:rsidRDefault="00671C95" w:rsidP="00671C95">
      <w:pPr>
        <w:rPr>
          <w:rFonts w:cstheme="minorHAnsi"/>
          <w:color w:val="333333"/>
        </w:rPr>
      </w:pPr>
    </w:p>
    <w:p w:rsidR="00671C95" w:rsidRDefault="00671C95" w:rsidP="00671C95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In February</w:t>
      </w:r>
      <w:r w:rsidRPr="00006EC1">
        <w:rPr>
          <w:rFonts w:cstheme="minorHAnsi"/>
          <w:color w:val="333333"/>
        </w:rPr>
        <w:t xml:space="preserve"> 2015, big box retailers such as GNC, Target, Wal-Mart, and Walgreens </w:t>
      </w:r>
      <w:r w:rsidRPr="0010635E">
        <w:rPr>
          <w:rFonts w:cstheme="minorHAnsi"/>
          <w:noProof/>
          <w:color w:val="333333"/>
        </w:rPr>
        <w:t>were accused</w:t>
      </w:r>
      <w:r w:rsidRPr="00006EC1">
        <w:rPr>
          <w:rFonts w:cstheme="minorHAnsi"/>
          <w:color w:val="333333"/>
        </w:rPr>
        <w:t xml:space="preserve"> of selling deceptive and potenti</w:t>
      </w:r>
      <w:r>
        <w:rPr>
          <w:rFonts w:cstheme="minorHAnsi"/>
          <w:color w:val="333333"/>
        </w:rPr>
        <w:t xml:space="preserve">ally harmful herbal supplements, and an investigation by the New York State Attorney General’s office proved that to be true. Top-selling supplement brands at these </w:t>
      </w:r>
      <w:r>
        <w:rPr>
          <w:rFonts w:cstheme="minorHAnsi"/>
          <w:noProof/>
          <w:color w:val="333333"/>
        </w:rPr>
        <w:t>traditional</w:t>
      </w:r>
      <w:r>
        <w:rPr>
          <w:rFonts w:cstheme="minorHAnsi"/>
          <w:color w:val="333333"/>
        </w:rPr>
        <w:t xml:space="preserve"> retailers tested positive for </w:t>
      </w:r>
      <w:r w:rsidRPr="0010635E">
        <w:rPr>
          <w:rFonts w:cstheme="minorHAnsi"/>
          <w:noProof/>
          <w:color w:val="333333"/>
        </w:rPr>
        <w:t>a number of</w:t>
      </w:r>
      <w:r>
        <w:rPr>
          <w:rFonts w:cstheme="minorHAnsi"/>
          <w:color w:val="333333"/>
        </w:rPr>
        <w:t xml:space="preserve"> cheap fillers </w:t>
      </w:r>
      <w:r w:rsidRPr="00006EC1">
        <w:rPr>
          <w:rFonts w:cstheme="minorHAnsi"/>
          <w:noProof/>
          <w:color w:val="333333"/>
        </w:rPr>
        <w:t>that pose a safety hazard to people with allergies.</w:t>
      </w:r>
      <w:r>
        <w:rPr>
          <w:rFonts w:cstheme="minorHAnsi"/>
          <w:color w:val="333333"/>
        </w:rPr>
        <w:t xml:space="preserve"> Later that same year, </w:t>
      </w:r>
      <w:r w:rsidRPr="000204C0">
        <w:rPr>
          <w:rFonts w:cstheme="minorHAnsi"/>
        </w:rPr>
        <w:t>The New England Journal of Medicine</w:t>
      </w:r>
      <w:r>
        <w:rPr>
          <w:rFonts w:cstheme="minorHAnsi"/>
          <w:color w:val="333333"/>
        </w:rPr>
        <w:t xml:space="preserve"> published a study citing that </w:t>
      </w:r>
      <w:r w:rsidRPr="00006EC1">
        <w:rPr>
          <w:rFonts w:cstheme="minorHAnsi"/>
          <w:noProof/>
          <w:color w:val="333333"/>
        </w:rPr>
        <w:t>more than 20,000 emergency room visits a year have been related to dietary supplements.</w:t>
      </w:r>
      <w:r>
        <w:rPr>
          <w:rFonts w:cstheme="minorHAnsi"/>
          <w:color w:val="333333"/>
        </w:rPr>
        <w:t xml:space="preserve"> This groundbreaking documentation on the severity of injuries and hospitalizations associated with dietary supplements demonstrates the danger and impact of loosely regulated over-the-counter supplements. </w:t>
      </w:r>
    </w:p>
    <w:p w:rsidR="00671C95" w:rsidRDefault="00671C95" w:rsidP="00671C95">
      <w:pPr>
        <w:rPr>
          <w:rFonts w:cstheme="minorHAnsi"/>
          <w:color w:val="333333"/>
        </w:rPr>
      </w:pPr>
    </w:p>
    <w:p w:rsidR="00671C95" w:rsidRDefault="00671C95" w:rsidP="00671C95">
      <w:r w:rsidRPr="00006EC1">
        <w:t xml:space="preserve">Each incident makes a strong case for </w:t>
      </w:r>
      <w:r>
        <w:t>avoiding</w:t>
      </w:r>
      <w:r w:rsidRPr="00006EC1">
        <w:t xml:space="preserve"> the supplement aisle at big box retailers or specialty shops.</w:t>
      </w:r>
      <w:r>
        <w:t xml:space="preserve"> The Metabolic Code identifies specific nutritional supplement regimens which </w:t>
      </w:r>
      <w:r w:rsidRPr="0010635E">
        <w:rPr>
          <w:noProof/>
        </w:rPr>
        <w:t>are tailored</w:t>
      </w:r>
      <w:r>
        <w:t xml:space="preserve"> for you based on your individual needs, and the Metabolic Code </w:t>
      </w:r>
      <w:r w:rsidRPr="00006EC1">
        <w:t>work</w:t>
      </w:r>
      <w:r>
        <w:t>s exclusively</w:t>
      </w:r>
      <w:r w:rsidRPr="00006EC1">
        <w:t xml:space="preserve"> </w:t>
      </w:r>
      <w:r w:rsidRPr="00006EC1">
        <w:rPr>
          <w:noProof/>
        </w:rPr>
        <w:t xml:space="preserve">with supplement manufacturers who follow the highest standards for safety, </w:t>
      </w:r>
      <w:r>
        <w:rPr>
          <w:noProof/>
        </w:rPr>
        <w:t>quality</w:t>
      </w:r>
      <w:r w:rsidRPr="00006EC1">
        <w:rPr>
          <w:noProof/>
        </w:rPr>
        <w:t>, and purity in the industry, including the Current Good Manufacturing Practices (CGMP) established by the FDA.</w:t>
      </w:r>
      <w:r w:rsidRPr="00006EC1">
        <w:t xml:space="preserve"> </w:t>
      </w:r>
    </w:p>
    <w:p w:rsidR="00671C95" w:rsidRDefault="00671C95" w:rsidP="00671C95"/>
    <w:p w:rsidR="00671C95" w:rsidRDefault="00671C95" w:rsidP="00671C95">
      <w:r>
        <w:t>All supplements are:</w:t>
      </w:r>
    </w:p>
    <w:p w:rsidR="00671C95" w:rsidRDefault="00671C95" w:rsidP="00671C95">
      <w:pPr>
        <w:numPr>
          <w:ilvl w:val="0"/>
          <w:numId w:val="2"/>
        </w:numPr>
      </w:pPr>
      <w:r w:rsidRPr="0010635E">
        <w:rPr>
          <w:i/>
        </w:rPr>
        <w:t>Pharmaceutical Grade</w:t>
      </w:r>
      <w:r>
        <w:t xml:space="preserve">: </w:t>
      </w:r>
      <w:r w:rsidRPr="00871110">
        <w:rPr>
          <w:noProof/>
        </w:rPr>
        <w:t>All products</w:t>
      </w:r>
      <w:r>
        <w:t xml:space="preserve"> are produced by </w:t>
      </w:r>
      <w:r w:rsidRPr="0010635E">
        <w:rPr>
          <w:noProof/>
        </w:rPr>
        <w:t>a number of</w:t>
      </w:r>
      <w:r>
        <w:t xml:space="preserve"> manufacturers under the same conditions and in the same facility as FDA approved pharmaceutical/prescription medications.  </w:t>
      </w:r>
    </w:p>
    <w:p w:rsidR="00671C95" w:rsidRDefault="00671C95" w:rsidP="00671C95">
      <w:pPr>
        <w:numPr>
          <w:ilvl w:val="0"/>
          <w:numId w:val="2"/>
        </w:numPr>
      </w:pPr>
      <w:r w:rsidRPr="0010635E">
        <w:rPr>
          <w:i/>
        </w:rPr>
        <w:t>Clinically Validated Formulas</w:t>
      </w:r>
      <w:r>
        <w:t xml:space="preserve">:  All products have clinical validation of </w:t>
      </w:r>
      <w:r w:rsidRPr="00871110">
        <w:rPr>
          <w:noProof/>
        </w:rPr>
        <w:t>efficacy</w:t>
      </w:r>
      <w:r>
        <w:t xml:space="preserve"> when </w:t>
      </w:r>
      <w:r w:rsidRPr="0010635E">
        <w:rPr>
          <w:noProof/>
        </w:rPr>
        <w:t>properly</w:t>
      </w:r>
      <w:r>
        <w:t xml:space="preserve"> recommended by professionals.</w:t>
      </w:r>
    </w:p>
    <w:p w:rsidR="00671C95" w:rsidRDefault="00671C95" w:rsidP="00671C95">
      <w:pPr>
        <w:numPr>
          <w:ilvl w:val="0"/>
          <w:numId w:val="2"/>
        </w:numPr>
      </w:pPr>
      <w:r w:rsidRPr="0010635E">
        <w:rPr>
          <w:i/>
        </w:rPr>
        <w:t>Quality Sources</w:t>
      </w:r>
      <w:r>
        <w:t xml:space="preserve">:  The </w:t>
      </w:r>
      <w:r w:rsidRPr="0010635E">
        <w:rPr>
          <w:noProof/>
        </w:rPr>
        <w:t>worldwide</w:t>
      </w:r>
      <w:r>
        <w:t xml:space="preserve"> source of raw materials have </w:t>
      </w:r>
      <w:r w:rsidRPr="00006EC1">
        <w:rPr>
          <w:noProof/>
        </w:rPr>
        <w:t xml:space="preserve">been </w:t>
      </w:r>
      <w:r w:rsidRPr="0010635E">
        <w:rPr>
          <w:noProof/>
        </w:rPr>
        <w:t>validated</w:t>
      </w:r>
      <w:r>
        <w:t>.</w:t>
      </w:r>
    </w:p>
    <w:p w:rsidR="00671C95" w:rsidRDefault="00671C95" w:rsidP="00671C95">
      <w:pPr>
        <w:numPr>
          <w:ilvl w:val="0"/>
          <w:numId w:val="2"/>
        </w:numPr>
      </w:pPr>
      <w:r w:rsidRPr="0010635E">
        <w:rPr>
          <w:i/>
        </w:rPr>
        <w:t>Integrity</w:t>
      </w:r>
      <w:r>
        <w:t xml:space="preserve">:  The quantity and quality of the ingredients are the highest in the industry.  You get what you </w:t>
      </w:r>
      <w:r w:rsidRPr="0010635E">
        <w:rPr>
          <w:noProof/>
        </w:rPr>
        <w:t>pay for</w:t>
      </w:r>
      <w:r>
        <w:t xml:space="preserve">.  </w:t>
      </w:r>
    </w:p>
    <w:p w:rsidR="00671C95" w:rsidRDefault="00671C95" w:rsidP="00671C95">
      <w:pPr>
        <w:numPr>
          <w:ilvl w:val="0"/>
          <w:numId w:val="2"/>
        </w:numPr>
      </w:pPr>
      <w:r w:rsidRPr="0010635E">
        <w:rPr>
          <w:i/>
        </w:rPr>
        <w:t>Aggressively Priced</w:t>
      </w:r>
      <w:r>
        <w:t xml:space="preserve">:  Metabolic Code has negotiated with each of our manufacturers for the </w:t>
      </w:r>
      <w:r w:rsidRPr="00871110">
        <w:rPr>
          <w:noProof/>
        </w:rPr>
        <w:t>best</w:t>
      </w:r>
      <w:r>
        <w:t xml:space="preserve"> pricing in the industry and </w:t>
      </w:r>
      <w:r w:rsidRPr="0010635E">
        <w:rPr>
          <w:noProof/>
        </w:rPr>
        <w:t>passe</w:t>
      </w:r>
      <w:r>
        <w:rPr>
          <w:noProof/>
        </w:rPr>
        <w:t>d</w:t>
      </w:r>
      <w:r>
        <w:t xml:space="preserve"> this along to patients.</w:t>
      </w:r>
    </w:p>
    <w:p w:rsidR="00671C95" w:rsidRDefault="00671C95" w:rsidP="00671C95"/>
    <w:p w:rsidR="00671C95" w:rsidRDefault="00671C95" w:rsidP="00671C95">
      <w:r w:rsidRPr="0010635E">
        <w:rPr>
          <w:noProof/>
        </w:rPr>
        <w:t xml:space="preserve">The key to finding safe supplements is to work with your doctor who, like you, is devoted </w:t>
      </w:r>
      <w:r>
        <w:rPr>
          <w:noProof/>
        </w:rPr>
        <w:t>to</w:t>
      </w:r>
      <w:r w:rsidRPr="0010635E">
        <w:rPr>
          <w:noProof/>
        </w:rPr>
        <w:t xml:space="preserve"> making your health and safety a priority.</w:t>
      </w:r>
      <w:r>
        <w:t xml:space="preserve"> Contact my office at </w:t>
      </w:r>
      <w:r w:rsidRPr="00006EC1">
        <w:rPr>
          <w:color w:val="FF0000"/>
        </w:rPr>
        <w:t>&lt;Office Phone Number</w:t>
      </w:r>
      <w:r>
        <w:t>&gt; today to get started!</w:t>
      </w:r>
    </w:p>
    <w:p w:rsidR="00BE31C1" w:rsidRPr="005276F4" w:rsidRDefault="00BE31C1" w:rsidP="005276F4">
      <w:bookmarkStart w:id="0" w:name="_GoBack"/>
      <w:bookmarkEnd w:id="0"/>
    </w:p>
    <w:sectPr w:rsidR="00BE31C1" w:rsidRPr="0052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70843"/>
    <w:multiLevelType w:val="multilevel"/>
    <w:tmpl w:val="5E52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0446A"/>
    <w:multiLevelType w:val="hybridMultilevel"/>
    <w:tmpl w:val="9C02923C"/>
    <w:lvl w:ilvl="0" w:tplc="7D1640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66"/>
    <w:rsid w:val="005276F4"/>
    <w:rsid w:val="005D0066"/>
    <w:rsid w:val="00671C95"/>
    <w:rsid w:val="00B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AE27E-5978-4782-8B01-EF861253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James</dc:creator>
  <cp:keywords/>
  <dc:description/>
  <cp:lastModifiedBy>Whitney James</cp:lastModifiedBy>
  <cp:revision>2</cp:revision>
  <dcterms:created xsi:type="dcterms:W3CDTF">2017-02-03T19:47:00Z</dcterms:created>
  <dcterms:modified xsi:type="dcterms:W3CDTF">2017-02-03T19:47:00Z</dcterms:modified>
</cp:coreProperties>
</file>