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6F0FEF" w14:paraId="4BA14EB7" w14:textId="77777777" w:rsidTr="00721802">
        <w:tc>
          <w:tcPr>
            <w:tcW w:w="2694" w:type="dxa"/>
          </w:tcPr>
          <w:p w14:paraId="1E79D6C5" w14:textId="77777777" w:rsidR="006F0FEF" w:rsidRDefault="006F0FEF" w:rsidP="00066AE1">
            <w:pPr>
              <w:rPr>
                <w:lang w:val="en-US"/>
              </w:rPr>
            </w:pPr>
            <w:r>
              <w:rPr>
                <w:lang w:val="en-US"/>
              </w:rPr>
              <w:t>Name:</w:t>
            </w:r>
          </w:p>
        </w:tc>
        <w:tc>
          <w:tcPr>
            <w:tcW w:w="8196" w:type="dxa"/>
            <w:tcBorders>
              <w:bottom w:val="single" w:sz="4" w:space="0" w:color="auto"/>
            </w:tcBorders>
          </w:tcPr>
          <w:p w14:paraId="43310BDF" w14:textId="5575AEB9" w:rsidR="006F0FEF" w:rsidRDefault="002F776D" w:rsidP="00066AE1">
            <w:pPr>
              <w:rPr>
                <w:lang w:val="en-US"/>
              </w:rPr>
            </w:pPr>
            <w:r w:rsidRPr="00AD3BDB">
              <w:rPr>
                <w:b/>
                <w:bCs/>
              </w:rPr>
              <w:t>Muhammad Hamza Shahab, Syed Haider Abbas Naqvi</w:t>
            </w:r>
          </w:p>
        </w:tc>
      </w:tr>
      <w:tr w:rsidR="006F0FEF" w14:paraId="503D4C42" w14:textId="77777777" w:rsidTr="00721802">
        <w:tc>
          <w:tcPr>
            <w:tcW w:w="2694" w:type="dxa"/>
          </w:tcPr>
          <w:p w14:paraId="0655A11E" w14:textId="3393F1CE" w:rsidR="006F0FEF" w:rsidRDefault="006F0FEF" w:rsidP="00066AE1">
            <w:pPr>
              <w:rPr>
                <w:lang w:val="en-US"/>
              </w:rPr>
            </w:pPr>
            <w:r>
              <w:rPr>
                <w:lang w:val="en-US"/>
              </w:rPr>
              <w:t xml:space="preserve">Community </w:t>
            </w:r>
            <w:r w:rsidR="00721802">
              <w:rPr>
                <w:lang w:val="en-US"/>
              </w:rPr>
              <w:t>&amp; UN SDG(s):</w:t>
            </w:r>
          </w:p>
        </w:tc>
        <w:tc>
          <w:tcPr>
            <w:tcW w:w="8196" w:type="dxa"/>
            <w:tcBorders>
              <w:top w:val="single" w:sz="4" w:space="0" w:color="auto"/>
              <w:bottom w:val="single" w:sz="4" w:space="0" w:color="auto"/>
            </w:tcBorders>
          </w:tcPr>
          <w:p w14:paraId="28128E1D" w14:textId="77777777" w:rsidR="002F776D" w:rsidRPr="001A7634" w:rsidRDefault="002F776D" w:rsidP="002F776D">
            <w:pPr>
              <w:rPr>
                <w:b/>
                <w:bCs/>
                <w:lang w:val="en-US"/>
              </w:rPr>
            </w:pPr>
            <w:r w:rsidRPr="001A7634">
              <w:rPr>
                <w:b/>
                <w:bCs/>
                <w:lang w:val="en-US"/>
              </w:rPr>
              <w:t>SaskTel network engineers and architects</w:t>
            </w:r>
          </w:p>
          <w:p w14:paraId="6AE2C91F" w14:textId="77777777" w:rsidR="002F776D" w:rsidRPr="001A7634" w:rsidRDefault="002F776D" w:rsidP="002F776D">
            <w:pPr>
              <w:rPr>
                <w:b/>
                <w:bCs/>
                <w:lang w:val="en-US"/>
              </w:rPr>
            </w:pPr>
            <w:r w:rsidRPr="001A7634">
              <w:rPr>
                <w:b/>
                <w:bCs/>
                <w:lang w:val="en-US"/>
              </w:rPr>
              <w:t>UN SDG(s):</w:t>
            </w:r>
          </w:p>
          <w:p w14:paraId="194A9B42" w14:textId="77777777" w:rsidR="002F776D" w:rsidRDefault="002F776D" w:rsidP="002F776D">
            <w:pPr>
              <w:pStyle w:val="ListParagraph"/>
              <w:numPr>
                <w:ilvl w:val="0"/>
                <w:numId w:val="1"/>
              </w:numPr>
              <w:spacing w:after="160" w:line="259" w:lineRule="auto"/>
              <w:rPr>
                <w:lang w:val="en-US"/>
              </w:rPr>
            </w:pPr>
            <w:r>
              <w:rPr>
                <w:lang w:val="en-US"/>
              </w:rPr>
              <w:t>SDG#7: Affordable and clean energy</w:t>
            </w:r>
          </w:p>
          <w:p w14:paraId="5E32E327" w14:textId="77777777" w:rsidR="002F776D" w:rsidRDefault="002F776D" w:rsidP="002F776D">
            <w:pPr>
              <w:pStyle w:val="ListParagraph"/>
              <w:numPr>
                <w:ilvl w:val="0"/>
                <w:numId w:val="1"/>
              </w:numPr>
              <w:spacing w:after="160" w:line="259" w:lineRule="auto"/>
              <w:rPr>
                <w:lang w:val="en-US"/>
              </w:rPr>
            </w:pPr>
            <w:r>
              <w:rPr>
                <w:lang w:val="en-US"/>
              </w:rPr>
              <w:t>SDG#11: Sustainable cities and communities</w:t>
            </w:r>
          </w:p>
          <w:p w14:paraId="1D73418E" w14:textId="77777777" w:rsidR="002F776D" w:rsidRDefault="002F776D" w:rsidP="002F776D">
            <w:pPr>
              <w:pStyle w:val="ListParagraph"/>
              <w:numPr>
                <w:ilvl w:val="0"/>
                <w:numId w:val="1"/>
              </w:numPr>
              <w:spacing w:after="160" w:line="259" w:lineRule="auto"/>
              <w:rPr>
                <w:lang w:val="en-US"/>
              </w:rPr>
            </w:pPr>
            <w:r>
              <w:rPr>
                <w:lang w:val="en-US"/>
              </w:rPr>
              <w:t>SDG#12: Responsible consumption and production</w:t>
            </w:r>
          </w:p>
          <w:p w14:paraId="1E12BF30" w14:textId="7999D452" w:rsidR="006F0FEF" w:rsidRPr="002F776D" w:rsidRDefault="002F776D" w:rsidP="002F776D">
            <w:pPr>
              <w:pStyle w:val="ListParagraph"/>
              <w:numPr>
                <w:ilvl w:val="0"/>
                <w:numId w:val="1"/>
              </w:numPr>
              <w:spacing w:after="160" w:line="259" w:lineRule="auto"/>
              <w:rPr>
                <w:lang w:val="en-US"/>
              </w:rPr>
            </w:pPr>
            <w:r w:rsidRPr="002F776D">
              <w:rPr>
                <w:lang w:val="en-US"/>
              </w:rPr>
              <w:t>SDG#13: Climate action</w:t>
            </w:r>
          </w:p>
        </w:tc>
      </w:tr>
      <w:tr w:rsidR="006F0FEF" w14:paraId="44B69EEE" w14:textId="77777777" w:rsidTr="00721802">
        <w:tc>
          <w:tcPr>
            <w:tcW w:w="2694" w:type="dxa"/>
          </w:tcPr>
          <w:p w14:paraId="5AA3662D" w14:textId="77777777" w:rsidR="006F0FEF" w:rsidRDefault="006F0FEF" w:rsidP="00066AE1">
            <w:pPr>
              <w:rPr>
                <w:lang w:val="en-US"/>
              </w:rPr>
            </w:pPr>
            <w:r>
              <w:rPr>
                <w:lang w:val="en-US"/>
              </w:rPr>
              <w:t>Date:</w:t>
            </w:r>
          </w:p>
        </w:tc>
        <w:tc>
          <w:tcPr>
            <w:tcW w:w="8196" w:type="dxa"/>
            <w:tcBorders>
              <w:top w:val="single" w:sz="4" w:space="0" w:color="auto"/>
              <w:bottom w:val="single" w:sz="4" w:space="0" w:color="auto"/>
            </w:tcBorders>
          </w:tcPr>
          <w:p w14:paraId="4993C342" w14:textId="1D971647" w:rsidR="006F0FEF" w:rsidRDefault="002F776D" w:rsidP="00066AE1">
            <w:pPr>
              <w:rPr>
                <w:lang w:val="en-US"/>
              </w:rPr>
            </w:pPr>
            <w:r w:rsidRPr="001A7634">
              <w:rPr>
                <w:b/>
                <w:bCs/>
                <w:lang w:val="en-US"/>
              </w:rPr>
              <w:t>Februar</w:t>
            </w:r>
            <w:r>
              <w:rPr>
                <w:b/>
                <w:bCs/>
                <w:lang w:val="en-US"/>
              </w:rPr>
              <w:t>y</w:t>
            </w:r>
            <w:r w:rsidRPr="001A7634">
              <w:rPr>
                <w:b/>
                <w:bCs/>
                <w:lang w:val="en-US"/>
              </w:rPr>
              <w:t xml:space="preserve"> </w:t>
            </w:r>
            <w:r>
              <w:rPr>
                <w:b/>
                <w:bCs/>
                <w:lang w:val="en-US"/>
              </w:rPr>
              <w:t>8</w:t>
            </w:r>
            <w:r w:rsidRPr="001A7634">
              <w:rPr>
                <w:b/>
                <w:bCs/>
                <w:vertAlign w:val="superscript"/>
                <w:lang w:val="en-US"/>
              </w:rPr>
              <w:t>th</w:t>
            </w:r>
            <w:r w:rsidRPr="001A7634">
              <w:rPr>
                <w:b/>
                <w:bCs/>
                <w:lang w:val="en-US"/>
              </w:rPr>
              <w:t xml:space="preserve"> 2025</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5598D603" w:rsidR="006C0C12" w:rsidRPr="00D14F53" w:rsidRDefault="002F776D" w:rsidP="006D44A0">
            <w:pPr>
              <w:widowControl w:val="0"/>
              <w:spacing w:after="0" w:line="240" w:lineRule="auto"/>
              <w:rPr>
                <w:rFonts w:cs="Times New Roman"/>
                <w:sz w:val="20"/>
                <w:szCs w:val="20"/>
              </w:rPr>
            </w:pPr>
            <w:r w:rsidRPr="0058208B">
              <w:rPr>
                <w:rFonts w:eastAsia="Arial" w:cs="Times New Roman"/>
                <w:color w:val="000000"/>
                <w:sz w:val="20"/>
                <w:szCs w:val="20"/>
                <w:lang w:eastAsia="en-CA"/>
              </w:rPr>
              <w:t>Eco-Resilient Networks: Smart Deployment for the Future</w:t>
            </w:r>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4B1F8482" w:rsidR="006C0C12" w:rsidRPr="009B2639" w:rsidRDefault="00112A75" w:rsidP="006C0C12">
            <w:pPr>
              <w:widowControl w:val="0"/>
              <w:spacing w:line="240" w:lineRule="auto"/>
              <w:rPr>
                <w:rFonts w:cs="Times New Roman"/>
                <w:sz w:val="20"/>
                <w:szCs w:val="20"/>
                <w:lang w:val="en-PK"/>
              </w:rPr>
            </w:pPr>
            <w:r>
              <w:rPr>
                <w:rFonts w:cs="Times New Roman"/>
                <w:b/>
                <w:bCs/>
                <w:sz w:val="20"/>
                <w:szCs w:val="20"/>
                <w:lang w:val="en-PK"/>
              </w:rPr>
              <w:t>MVP 1</w:t>
            </w:r>
            <w:r w:rsidR="009B2639" w:rsidRPr="009B2639">
              <w:rPr>
                <w:rFonts w:cs="Times New Roman"/>
                <w:b/>
                <w:bCs/>
                <w:sz w:val="20"/>
                <w:szCs w:val="20"/>
                <w:lang w:val="en-PK"/>
              </w:rPr>
              <w:t xml:space="preserve">: </w:t>
            </w:r>
            <w:r w:rsidR="00226834" w:rsidRPr="00226834">
              <w:rPr>
                <w:rFonts w:cs="Times New Roman"/>
                <w:b/>
                <w:bCs/>
                <w:sz w:val="20"/>
                <w:szCs w:val="20"/>
              </w:rPr>
              <w:t>Simulation Environment Setup</w:t>
            </w:r>
          </w:p>
        </w:tc>
        <w:tc>
          <w:tcPr>
            <w:tcW w:w="8455" w:type="dxa"/>
            <w:tcMar>
              <w:top w:w="100" w:type="dxa"/>
              <w:left w:w="100" w:type="dxa"/>
              <w:bottom w:w="100" w:type="dxa"/>
              <w:right w:w="100" w:type="dxa"/>
            </w:tcMar>
          </w:tcPr>
          <w:p w14:paraId="0771226D" w14:textId="77777777" w:rsidR="009B2639" w:rsidRPr="009B2639" w:rsidRDefault="009B2639" w:rsidP="009B2639">
            <w:pPr>
              <w:spacing w:line="240" w:lineRule="auto"/>
              <w:rPr>
                <w:rFonts w:cs="Times New Roman"/>
                <w:b/>
                <w:bCs/>
                <w:sz w:val="20"/>
                <w:szCs w:val="20"/>
                <w:lang w:val="en-PK"/>
              </w:rPr>
            </w:pPr>
            <w:r w:rsidRPr="009B2639">
              <w:rPr>
                <w:rFonts w:cs="Times New Roman"/>
                <w:b/>
                <w:bCs/>
                <w:i/>
                <w:iCs/>
                <w:sz w:val="20"/>
                <w:szCs w:val="20"/>
                <w:lang w:val="en-PK"/>
              </w:rPr>
              <w:t>Work Package 1.1: Development Environment Setup</w:t>
            </w:r>
          </w:p>
          <w:p w14:paraId="1A4273B6" w14:textId="3C1E3CCA" w:rsidR="009B2639" w:rsidRPr="009B2639" w:rsidRDefault="00DA356E" w:rsidP="009B2639">
            <w:pPr>
              <w:spacing w:line="240" w:lineRule="auto"/>
              <w:rPr>
                <w:rFonts w:cs="Times New Roman"/>
                <w:sz w:val="20"/>
                <w:szCs w:val="20"/>
                <w:lang w:val="en-PK"/>
              </w:rPr>
            </w:pPr>
            <w:r w:rsidRPr="00DA356E">
              <w:rPr>
                <w:rFonts w:cs="Times New Roman"/>
                <w:b/>
                <w:bCs/>
                <w:sz w:val="20"/>
                <w:szCs w:val="20"/>
                <w:u w:val="single"/>
              </w:rPr>
              <w:t>Description:</w:t>
            </w:r>
            <w:r w:rsidRPr="00DA356E">
              <w:rPr>
                <w:rFonts w:cs="Times New Roman"/>
                <w:b/>
                <w:bCs/>
                <w:sz w:val="20"/>
                <w:szCs w:val="20"/>
              </w:rPr>
              <w:t xml:space="preserve"> </w:t>
            </w:r>
            <w:r w:rsidR="009B2639" w:rsidRPr="009B2639">
              <w:rPr>
                <w:rFonts w:cs="Times New Roman"/>
                <w:sz w:val="20"/>
                <w:szCs w:val="20"/>
                <w:lang w:val="en-PK"/>
              </w:rPr>
              <w:t xml:space="preserve">Install and configure necessary software (Python, </w:t>
            </w:r>
            <w:r w:rsidR="00E30C8A">
              <w:rPr>
                <w:rFonts w:cs="Times New Roman"/>
                <w:sz w:val="20"/>
                <w:szCs w:val="20"/>
                <w:lang w:val="en-PK"/>
              </w:rPr>
              <w:t>CloudSim</w:t>
            </w:r>
            <w:r w:rsidR="009B2639" w:rsidRPr="009B2639">
              <w:rPr>
                <w:rFonts w:cs="Times New Roman"/>
                <w:sz w:val="20"/>
                <w:szCs w:val="20"/>
                <w:lang w:val="en-PK"/>
              </w:rPr>
              <w:t>, required libraries). Set up version control (GitHub). Create project directory structure.</w:t>
            </w:r>
          </w:p>
          <w:p w14:paraId="025DC4DE" w14:textId="379B1B55" w:rsidR="009B2639" w:rsidRPr="009B2639" w:rsidRDefault="009B2639" w:rsidP="009B2639">
            <w:pPr>
              <w:spacing w:line="240" w:lineRule="auto"/>
              <w:rPr>
                <w:rFonts w:cs="Times New Roman"/>
                <w:b/>
                <w:bCs/>
                <w:sz w:val="20"/>
                <w:szCs w:val="20"/>
                <w:lang w:val="en-PK"/>
              </w:rPr>
            </w:pPr>
            <w:r w:rsidRPr="009B2639">
              <w:rPr>
                <w:rFonts w:cs="Times New Roman"/>
                <w:b/>
                <w:bCs/>
                <w:i/>
                <w:iCs/>
                <w:sz w:val="20"/>
                <w:szCs w:val="20"/>
                <w:lang w:val="en-PK"/>
              </w:rPr>
              <w:t xml:space="preserve">Work Package 1.2: </w:t>
            </w:r>
            <w:r w:rsidR="0055134F" w:rsidRPr="0055134F">
              <w:rPr>
                <w:rFonts w:cs="Times New Roman"/>
                <w:b/>
                <w:bCs/>
                <w:i/>
                <w:iCs/>
                <w:sz w:val="20"/>
                <w:szCs w:val="20"/>
              </w:rPr>
              <w:t>Core Simulation Framework Implementation</w:t>
            </w:r>
          </w:p>
          <w:p w14:paraId="441CC3D3" w14:textId="0897721E" w:rsidR="009B2639" w:rsidRPr="009B2639" w:rsidRDefault="0055134F" w:rsidP="0055134F">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Create the fundamental building blocks of simulation infrastructure of network topologies, SFCs, and placement of VNFs. It includes development of classes and functions representing nodes, links, VNFs and SFCs using Python including libraries like NetworkX. First framework will have preliminary support of a simple fat-tree topology. The output shall include a simple text-based logging of events which occurred during simulation.</w:t>
            </w:r>
            <w:r w:rsidRPr="0055134F">
              <w:rPr>
                <w:rFonts w:cs="Times New Roman"/>
                <w:b/>
                <w:bCs/>
                <w:i/>
                <w:iCs/>
                <w:sz w:val="20"/>
                <w:szCs w:val="20"/>
                <w:lang w:val="en-PK"/>
              </w:rPr>
              <w:t xml:space="preserve"> </w:t>
            </w:r>
          </w:p>
          <w:p w14:paraId="1E914E25" w14:textId="020B6656" w:rsidR="009B2639" w:rsidRPr="009B2639" w:rsidRDefault="0055134F" w:rsidP="009B2639">
            <w:pPr>
              <w:spacing w:line="240" w:lineRule="auto"/>
              <w:rPr>
                <w:rFonts w:cs="Times New Roman"/>
                <w:b/>
                <w:bCs/>
                <w:sz w:val="20"/>
                <w:szCs w:val="20"/>
                <w:lang w:val="en-PK"/>
              </w:rPr>
            </w:pPr>
            <w:r w:rsidRPr="0055134F">
              <w:rPr>
                <w:rFonts w:cs="Times New Roman"/>
                <w:b/>
                <w:bCs/>
                <w:i/>
                <w:iCs/>
                <w:sz w:val="20"/>
                <w:szCs w:val="20"/>
              </w:rPr>
              <w:t>Work Package 1.</w:t>
            </w:r>
            <w:r>
              <w:rPr>
                <w:rFonts w:cs="Times New Roman"/>
                <w:b/>
                <w:bCs/>
                <w:i/>
                <w:iCs/>
                <w:sz w:val="20"/>
                <w:szCs w:val="20"/>
              </w:rPr>
              <w:t>3</w:t>
            </w:r>
            <w:r w:rsidRPr="0055134F">
              <w:rPr>
                <w:rFonts w:cs="Times New Roman"/>
                <w:b/>
                <w:bCs/>
                <w:i/>
                <w:iCs/>
                <w:sz w:val="20"/>
                <w:szCs w:val="20"/>
              </w:rPr>
              <w:t>: Data Input/Output Modules</w:t>
            </w:r>
          </w:p>
          <w:p w14:paraId="476FA8C6" w14:textId="44023679" w:rsidR="009B2639" w:rsidRPr="009B2639" w:rsidRDefault="0055134F" w:rsidP="009B2639">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Provide modules for reading network topology and SFC definitions from input files (JSON format) and writing simulation results to output files (CSV format), which will ease the configuration and data analysis.</w:t>
            </w:r>
          </w:p>
          <w:p w14:paraId="21AA8AC6" w14:textId="5FB6AFFB" w:rsidR="009B2639" w:rsidRPr="009B2639" w:rsidRDefault="0055134F" w:rsidP="000B1D74">
            <w:pPr>
              <w:spacing w:line="240" w:lineRule="auto"/>
              <w:rPr>
                <w:rFonts w:cs="Times New Roman"/>
                <w:b/>
                <w:bCs/>
                <w:sz w:val="20"/>
                <w:szCs w:val="20"/>
                <w:lang w:val="en-PK"/>
              </w:rPr>
            </w:pPr>
            <w:r w:rsidRPr="0055134F">
              <w:rPr>
                <w:rFonts w:cs="Times New Roman"/>
                <w:b/>
                <w:bCs/>
                <w:i/>
                <w:iCs/>
                <w:sz w:val="20"/>
                <w:szCs w:val="20"/>
              </w:rPr>
              <w:t>Work Package 1.</w:t>
            </w:r>
            <w:r>
              <w:rPr>
                <w:rFonts w:cs="Times New Roman"/>
                <w:b/>
                <w:bCs/>
                <w:i/>
                <w:iCs/>
                <w:sz w:val="20"/>
                <w:szCs w:val="20"/>
              </w:rPr>
              <w:t>4</w:t>
            </w:r>
            <w:r w:rsidRPr="0055134F">
              <w:rPr>
                <w:rFonts w:cs="Times New Roman"/>
                <w:b/>
                <w:bCs/>
                <w:i/>
                <w:iCs/>
                <w:sz w:val="20"/>
                <w:szCs w:val="20"/>
              </w:rPr>
              <w:t>: Visualization Module</w:t>
            </w:r>
          </w:p>
          <w:p w14:paraId="59EB4EC5" w14:textId="0D37C360" w:rsidR="006C0C12" w:rsidRPr="009B2639" w:rsidRDefault="0055134F" w:rsidP="001613D1">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Design a module for network topology visualization, VNF placement visualization, and the most important KPIs representation using Matplotlib or similar tools. Initial work will concentrate on static visualizations of the network state.</w:t>
            </w:r>
          </w:p>
        </w:tc>
      </w:tr>
      <w:tr w:rsidR="00226834" w:rsidRPr="001D1454" w14:paraId="5AA9E4A3"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D20AC6" w14:textId="5C188F04" w:rsidR="00226834" w:rsidRPr="009B2639" w:rsidRDefault="00112A75" w:rsidP="006C0C12">
            <w:pPr>
              <w:widowControl w:val="0"/>
              <w:spacing w:line="240" w:lineRule="auto"/>
              <w:rPr>
                <w:rFonts w:cs="Times New Roman"/>
                <w:b/>
                <w:bCs/>
                <w:sz w:val="20"/>
                <w:szCs w:val="20"/>
                <w:lang w:val="en-PK"/>
              </w:rPr>
            </w:pPr>
            <w:r>
              <w:rPr>
                <w:rFonts w:cs="Times New Roman"/>
                <w:b/>
                <w:bCs/>
                <w:sz w:val="20"/>
                <w:szCs w:val="20"/>
                <w:lang w:val="en-PK"/>
              </w:rPr>
              <w:t>MVP</w:t>
            </w:r>
            <w:r w:rsidR="00226834" w:rsidRPr="009B2639">
              <w:rPr>
                <w:rFonts w:cs="Times New Roman"/>
                <w:b/>
                <w:bCs/>
                <w:sz w:val="20"/>
                <w:szCs w:val="20"/>
                <w:lang w:val="en-PK"/>
              </w:rPr>
              <w:t xml:space="preserve"> </w:t>
            </w:r>
            <w:r w:rsidR="00226834">
              <w:rPr>
                <w:rFonts w:cs="Times New Roman"/>
                <w:b/>
                <w:bCs/>
                <w:sz w:val="20"/>
                <w:szCs w:val="20"/>
                <w:lang w:val="en-PK"/>
              </w:rPr>
              <w:t>2</w:t>
            </w:r>
            <w:r w:rsidR="00226834" w:rsidRPr="009B2639">
              <w:rPr>
                <w:rFonts w:cs="Times New Roman"/>
                <w:b/>
                <w:bCs/>
                <w:sz w:val="20"/>
                <w:szCs w:val="20"/>
                <w:lang w:val="en-PK"/>
              </w:rPr>
              <w:t xml:space="preserve">: </w:t>
            </w:r>
            <w:r w:rsidR="00226834" w:rsidRPr="008007B8">
              <w:rPr>
                <w:rFonts w:cs="Times New Roman"/>
                <w:b/>
                <w:bCs/>
                <w:sz w:val="20"/>
                <w:szCs w:val="20"/>
              </w:rPr>
              <w:t>Algorithm Implementation and Evaluation</w:t>
            </w:r>
          </w:p>
        </w:tc>
        <w:tc>
          <w:tcPr>
            <w:tcW w:w="8455" w:type="dxa"/>
            <w:tcMar>
              <w:top w:w="100" w:type="dxa"/>
              <w:left w:w="100" w:type="dxa"/>
              <w:bottom w:w="100" w:type="dxa"/>
              <w:right w:w="100" w:type="dxa"/>
            </w:tcMar>
          </w:tcPr>
          <w:p w14:paraId="3B893DA5" w14:textId="77777777" w:rsidR="00226834" w:rsidRPr="009B2639" w:rsidRDefault="00226834" w:rsidP="00226834">
            <w:pPr>
              <w:spacing w:line="240" w:lineRule="auto"/>
              <w:rPr>
                <w:rFonts w:cs="Times New Roman"/>
                <w:b/>
                <w:bCs/>
                <w:sz w:val="20"/>
                <w:szCs w:val="20"/>
                <w:lang w:val="en-PK"/>
              </w:rPr>
            </w:pPr>
            <w:r w:rsidRPr="00A71ACC">
              <w:rPr>
                <w:rFonts w:cs="Times New Roman"/>
                <w:b/>
                <w:bCs/>
                <w:i/>
                <w:iCs/>
                <w:sz w:val="20"/>
                <w:szCs w:val="20"/>
              </w:rPr>
              <w:t>Work Package 2.1: Embedding Policy Implementation</w:t>
            </w:r>
          </w:p>
          <w:p w14:paraId="1B0EA4F5" w14:textId="1D6CDE8D" w:rsidR="00226834" w:rsidRPr="009B2639" w:rsidRDefault="00226834" w:rsidP="00226834">
            <w:pPr>
              <w:spacing w:line="240" w:lineRule="auto"/>
              <w:rPr>
                <w:rFonts w:cs="Times New Roman"/>
                <w:sz w:val="20"/>
                <w:szCs w:val="20"/>
                <w:lang w:val="en-PK"/>
              </w:rPr>
            </w:pPr>
            <w:r w:rsidRPr="00A71ACC">
              <w:rPr>
                <w:rFonts w:cs="Times New Roman"/>
                <w:b/>
                <w:bCs/>
                <w:sz w:val="20"/>
                <w:szCs w:val="20"/>
                <w:u w:val="single"/>
              </w:rPr>
              <w:t>Description:</w:t>
            </w:r>
            <w:r w:rsidRPr="00A71ACC">
              <w:rPr>
                <w:rFonts w:cs="Times New Roman"/>
                <w:sz w:val="20"/>
                <w:szCs w:val="20"/>
              </w:rPr>
              <w:t> This work package embeds the three embedding policies, </w:t>
            </w:r>
            <w:r w:rsidR="00371AA3">
              <w:rPr>
                <w:rFonts w:cs="Times New Roman"/>
                <w:sz w:val="20"/>
                <w:szCs w:val="20"/>
              </w:rPr>
              <w:t>availability-aware</w:t>
            </w:r>
            <w:r w:rsidRPr="00A71ACC">
              <w:rPr>
                <w:rFonts w:cs="Times New Roman"/>
                <w:sz w:val="20"/>
                <w:szCs w:val="20"/>
              </w:rPr>
              <w:t xml:space="preserve">, </w:t>
            </w:r>
            <w:r w:rsidR="00371AA3">
              <w:rPr>
                <w:rFonts w:cs="Times New Roman"/>
                <w:sz w:val="20"/>
                <w:szCs w:val="20"/>
              </w:rPr>
              <w:t>carbon-aware</w:t>
            </w:r>
            <w:r w:rsidRPr="00A71ACC">
              <w:rPr>
                <w:rFonts w:cs="Times New Roman"/>
                <w:sz w:val="20"/>
                <w:szCs w:val="20"/>
              </w:rPr>
              <w:t>, and </w:t>
            </w:r>
            <w:r w:rsidR="00371AA3">
              <w:rPr>
                <w:rFonts w:cs="Times New Roman"/>
                <w:sz w:val="20"/>
                <w:szCs w:val="20"/>
              </w:rPr>
              <w:t>tradeoff-aware</w:t>
            </w:r>
            <w:r w:rsidRPr="00A71ACC">
              <w:rPr>
                <w:rFonts w:cs="Times New Roman"/>
                <w:sz w:val="20"/>
                <w:szCs w:val="20"/>
              </w:rPr>
              <w:t>, in the simulation framework. The functions will take the network topology and SFC definition as input and return the VNF placement.</w:t>
            </w:r>
          </w:p>
          <w:p w14:paraId="1BDAFF75" w14:textId="19A00750" w:rsidR="00226834" w:rsidRPr="009B2639" w:rsidRDefault="00226834" w:rsidP="00226834">
            <w:pPr>
              <w:spacing w:line="240" w:lineRule="auto"/>
              <w:rPr>
                <w:rFonts w:cs="Times New Roman"/>
                <w:b/>
                <w:bCs/>
                <w:sz w:val="20"/>
                <w:szCs w:val="20"/>
                <w:lang w:val="en-PK"/>
              </w:rPr>
            </w:pPr>
            <w:r w:rsidRPr="00A71ACC">
              <w:rPr>
                <w:rFonts w:cs="Times New Roman"/>
                <w:b/>
                <w:bCs/>
                <w:i/>
                <w:iCs/>
                <w:sz w:val="20"/>
                <w:szCs w:val="20"/>
              </w:rPr>
              <w:t>Work Package 2.2: Redundancy Optimization Algorithm Implementation</w:t>
            </w:r>
          </w:p>
          <w:p w14:paraId="3B86E4AD" w14:textId="048992AE" w:rsidR="00226834" w:rsidRPr="009B2639" w:rsidRDefault="00226834" w:rsidP="00226834">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w:t>
            </w:r>
            <w:r w:rsidR="00371AA3">
              <w:rPr>
                <w:rFonts w:cs="Times New Roman"/>
                <w:sz w:val="20"/>
                <w:szCs w:val="20"/>
              </w:rPr>
              <w:t xml:space="preserve">Particle Swarm Optimization (PSO) </w:t>
            </w:r>
            <w:r w:rsidRPr="00A71ACC">
              <w:rPr>
                <w:rFonts w:cs="Times New Roman"/>
                <w:sz w:val="20"/>
                <w:szCs w:val="20"/>
              </w:rPr>
              <w:t xml:space="preserve">based approach for the optimization of VNF redundancy. This is going to be the very first target of MVP. The respective implementation will be </w:t>
            </w:r>
            <w:r w:rsidRPr="00A71ACC">
              <w:rPr>
                <w:rFonts w:cs="Times New Roman"/>
                <w:sz w:val="20"/>
                <w:szCs w:val="20"/>
              </w:rPr>
              <w:lastRenderedPageBreak/>
              <w:t>modular to provide easy integration for other algorithms (</w:t>
            </w:r>
            <w:r w:rsidR="00371AA3">
              <w:rPr>
                <w:rFonts w:cs="Times New Roman"/>
                <w:sz w:val="20"/>
                <w:szCs w:val="20"/>
              </w:rPr>
              <w:t>Simulated Annealing</w:t>
            </w:r>
            <w:r w:rsidRPr="00A71ACC">
              <w:rPr>
                <w:rFonts w:cs="Times New Roman"/>
                <w:sz w:val="20"/>
                <w:szCs w:val="20"/>
              </w:rPr>
              <w:t xml:space="preserve">, </w:t>
            </w:r>
            <w:r w:rsidR="00371AA3">
              <w:rPr>
                <w:rFonts w:cs="Times New Roman"/>
                <w:sz w:val="20"/>
                <w:szCs w:val="20"/>
              </w:rPr>
              <w:t>Genetic Algorithm</w:t>
            </w:r>
            <w:r w:rsidRPr="00A71ACC">
              <w:rPr>
                <w:rFonts w:cs="Times New Roman"/>
                <w:sz w:val="20"/>
                <w:szCs w:val="20"/>
              </w:rPr>
              <w:t>) afterwards.</w:t>
            </w:r>
            <w:r w:rsidRPr="0055134F">
              <w:rPr>
                <w:rFonts w:cs="Times New Roman"/>
                <w:b/>
                <w:bCs/>
                <w:i/>
                <w:iCs/>
                <w:sz w:val="20"/>
                <w:szCs w:val="20"/>
                <w:lang w:val="en-PK"/>
              </w:rPr>
              <w:t xml:space="preserve"> </w:t>
            </w:r>
          </w:p>
          <w:p w14:paraId="40FF8B07" w14:textId="77777777" w:rsidR="00226834" w:rsidRPr="009B2639" w:rsidRDefault="00226834" w:rsidP="00226834">
            <w:pPr>
              <w:spacing w:line="240" w:lineRule="auto"/>
              <w:rPr>
                <w:rFonts w:cs="Times New Roman"/>
                <w:b/>
                <w:bCs/>
                <w:sz w:val="20"/>
                <w:szCs w:val="20"/>
                <w:lang w:val="en-PK"/>
              </w:rPr>
            </w:pPr>
            <w:r w:rsidRPr="00A71ACC">
              <w:rPr>
                <w:rFonts w:cs="Times New Roman"/>
                <w:b/>
                <w:bCs/>
                <w:i/>
                <w:iCs/>
                <w:sz w:val="20"/>
                <w:szCs w:val="20"/>
              </w:rPr>
              <w:t>Work Package 2.3: Performance Metric Calculation</w:t>
            </w:r>
          </w:p>
          <w:p w14:paraId="26855EA4" w14:textId="77777777" w:rsidR="00226834" w:rsidRPr="009B2639" w:rsidRDefault="00226834" w:rsidP="00226834">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w:t>
            </w:r>
            <w:r w:rsidRPr="00A71ACC">
              <w:rPr>
                <w:rFonts w:cs="Times New Roman"/>
                <w:sz w:val="20"/>
                <w:szCs w:val="20"/>
              </w:rPr>
              <w:t>This will involve the implementation of functions to compute availability, carbon footprint, and latency given some VNFs placement and a network topology, to be then used with both the simulation framework and embedding/redundancy algorithms.</w:t>
            </w:r>
          </w:p>
          <w:p w14:paraId="658C7DE9" w14:textId="77777777" w:rsidR="00226834" w:rsidRPr="009B2639" w:rsidRDefault="00226834" w:rsidP="00226834">
            <w:pPr>
              <w:spacing w:line="240" w:lineRule="auto"/>
              <w:rPr>
                <w:rFonts w:cs="Times New Roman"/>
                <w:b/>
                <w:bCs/>
                <w:sz w:val="20"/>
                <w:szCs w:val="20"/>
                <w:lang w:val="en-PK"/>
              </w:rPr>
            </w:pPr>
            <w:r w:rsidRPr="00A71ACC">
              <w:rPr>
                <w:rFonts w:cs="Times New Roman"/>
                <w:b/>
                <w:bCs/>
                <w:i/>
                <w:iCs/>
                <w:sz w:val="20"/>
                <w:szCs w:val="20"/>
              </w:rPr>
              <w:t>Work Package 2.4: Algorithm Comparison and Evaluation</w:t>
            </w:r>
          </w:p>
          <w:p w14:paraId="1CF413D7" w14:textId="59C746A9" w:rsidR="00226834" w:rsidRPr="009B2639" w:rsidRDefault="00226834" w:rsidP="00226834">
            <w:pPr>
              <w:spacing w:line="240" w:lineRule="auto"/>
              <w:rPr>
                <w:rFonts w:cs="Times New Roman"/>
                <w:b/>
                <w:bCs/>
                <w:i/>
                <w:iCs/>
                <w:sz w:val="20"/>
                <w:szCs w:val="20"/>
                <w:lang w:val="en-PK"/>
              </w:rPr>
            </w:pPr>
            <w:r w:rsidRPr="00DA356E">
              <w:rPr>
                <w:rFonts w:cs="Times New Roman"/>
                <w:b/>
                <w:bCs/>
                <w:sz w:val="20"/>
                <w:szCs w:val="20"/>
                <w:u w:val="single"/>
              </w:rPr>
              <w:t>Description:</w:t>
            </w:r>
            <w:r w:rsidRPr="0055134F">
              <w:rPr>
                <w:rFonts w:cs="Times New Roman"/>
                <w:sz w:val="20"/>
                <w:szCs w:val="20"/>
              </w:rPr>
              <w:t> </w:t>
            </w:r>
            <w:r w:rsidRPr="00A71ACC">
              <w:rPr>
                <w:rFonts w:cs="Times New Roman"/>
                <w:sz w:val="20"/>
                <w:szCs w:val="20"/>
              </w:rPr>
              <w:t>Simulation design and its execution will serve to compare performance stemming from a range of embedding policies and from PSO for different scenarios-that differ based on SFC types, network load, and the weights of those factors.</w:t>
            </w:r>
          </w:p>
        </w:tc>
      </w:tr>
      <w:tr w:rsidR="009F5F7C" w:rsidRPr="001D1454" w14:paraId="0E423E11" w14:textId="77777777" w:rsidTr="006F0FEF">
        <w:trPr>
          <w:trHeight w:val="712"/>
        </w:trPr>
        <w:tc>
          <w:tcPr>
            <w:tcW w:w="2460" w:type="dxa"/>
            <w:shd w:val="clear" w:color="auto" w:fill="FFF2CC" w:themeFill="accent4" w:themeFillTint="33"/>
            <w:tcMar>
              <w:top w:w="100" w:type="dxa"/>
              <w:left w:w="100" w:type="dxa"/>
              <w:bottom w:w="100" w:type="dxa"/>
              <w:right w:w="100" w:type="dxa"/>
            </w:tcMar>
          </w:tcPr>
          <w:p w14:paraId="1D6515AC" w14:textId="78AC5FED" w:rsidR="009F5F7C" w:rsidRPr="009B2639" w:rsidRDefault="00112A75" w:rsidP="006C0C12">
            <w:pPr>
              <w:widowControl w:val="0"/>
              <w:spacing w:line="240" w:lineRule="auto"/>
              <w:rPr>
                <w:rFonts w:cs="Times New Roman"/>
                <w:b/>
                <w:bCs/>
                <w:sz w:val="20"/>
                <w:szCs w:val="20"/>
                <w:lang w:val="en-PK"/>
              </w:rPr>
            </w:pPr>
            <w:r>
              <w:rPr>
                <w:rFonts w:cs="Times New Roman"/>
                <w:b/>
                <w:bCs/>
                <w:sz w:val="20"/>
                <w:szCs w:val="20"/>
                <w:lang w:val="en-PK"/>
              </w:rPr>
              <w:lastRenderedPageBreak/>
              <w:t xml:space="preserve">MVP </w:t>
            </w:r>
            <w:r w:rsidR="009F5F7C">
              <w:rPr>
                <w:rFonts w:cs="Times New Roman"/>
                <w:b/>
                <w:bCs/>
                <w:sz w:val="20"/>
                <w:szCs w:val="20"/>
                <w:lang w:val="en-PK"/>
              </w:rPr>
              <w:t>3</w:t>
            </w:r>
            <w:r w:rsidR="009F5F7C" w:rsidRPr="009B2639">
              <w:rPr>
                <w:rFonts w:cs="Times New Roman"/>
                <w:b/>
                <w:bCs/>
                <w:sz w:val="20"/>
                <w:szCs w:val="20"/>
                <w:lang w:val="en-PK"/>
              </w:rPr>
              <w:t xml:space="preserve">: </w:t>
            </w:r>
            <w:r w:rsidR="009F5F7C" w:rsidRPr="00226834">
              <w:rPr>
                <w:rFonts w:cs="Times New Roman"/>
                <w:b/>
                <w:bCs/>
                <w:sz w:val="20"/>
                <w:szCs w:val="20"/>
              </w:rPr>
              <w:t>Documentation and Reporting</w:t>
            </w:r>
          </w:p>
        </w:tc>
        <w:tc>
          <w:tcPr>
            <w:tcW w:w="8455" w:type="dxa"/>
            <w:tcMar>
              <w:top w:w="100" w:type="dxa"/>
              <w:left w:w="100" w:type="dxa"/>
              <w:bottom w:w="100" w:type="dxa"/>
              <w:right w:w="100" w:type="dxa"/>
            </w:tcMar>
          </w:tcPr>
          <w:p w14:paraId="7687EDB9" w14:textId="77777777" w:rsidR="009F5F7C" w:rsidRPr="009B2639" w:rsidRDefault="009F5F7C" w:rsidP="009F5F7C">
            <w:pPr>
              <w:spacing w:line="240" w:lineRule="auto"/>
              <w:rPr>
                <w:rFonts w:cs="Times New Roman"/>
                <w:b/>
                <w:bCs/>
                <w:sz w:val="20"/>
                <w:szCs w:val="20"/>
                <w:lang w:val="en-PK"/>
              </w:rPr>
            </w:pPr>
            <w:r w:rsidRPr="00226834">
              <w:rPr>
                <w:rFonts w:cs="Times New Roman"/>
                <w:b/>
                <w:bCs/>
                <w:i/>
                <w:iCs/>
                <w:sz w:val="20"/>
                <w:szCs w:val="20"/>
              </w:rPr>
              <w:t>Work Package 3.1: Code Documentation</w:t>
            </w:r>
          </w:p>
          <w:p w14:paraId="57B7DAE0" w14:textId="77777777" w:rsidR="009F5F7C" w:rsidRPr="009B2639" w:rsidRDefault="009F5F7C" w:rsidP="009F5F7C">
            <w:pPr>
              <w:spacing w:line="240" w:lineRule="auto"/>
              <w:rPr>
                <w:rFonts w:cs="Times New Roman"/>
                <w:sz w:val="20"/>
                <w:szCs w:val="20"/>
                <w:lang w:val="en-PK"/>
              </w:rPr>
            </w:pPr>
            <w:r w:rsidRPr="00A71ACC">
              <w:rPr>
                <w:rFonts w:cs="Times New Roman"/>
                <w:b/>
                <w:bCs/>
                <w:sz w:val="20"/>
                <w:szCs w:val="20"/>
                <w:u w:val="single"/>
              </w:rPr>
              <w:t>Description:</w:t>
            </w:r>
            <w:r w:rsidRPr="00A71ACC">
              <w:rPr>
                <w:rFonts w:cs="Times New Roman"/>
                <w:sz w:val="20"/>
                <w:szCs w:val="20"/>
              </w:rPr>
              <w:t> </w:t>
            </w:r>
            <w:r w:rsidRPr="00226834">
              <w:rPr>
                <w:rFonts w:cs="Times New Roman"/>
                <w:sz w:val="20"/>
                <w:szCs w:val="20"/>
              </w:rPr>
              <w:t>Intense code documentation by using docstrings and comments, such that the code is maintainable and understandable. Keep attention to Python code style guidelines: PEP 8.</w:t>
            </w:r>
          </w:p>
          <w:p w14:paraId="4354A934" w14:textId="77777777" w:rsidR="009F5F7C" w:rsidRPr="009B2639" w:rsidRDefault="009F5F7C" w:rsidP="009F5F7C">
            <w:pPr>
              <w:spacing w:line="240" w:lineRule="auto"/>
              <w:rPr>
                <w:rFonts w:cs="Times New Roman"/>
                <w:b/>
                <w:bCs/>
                <w:sz w:val="20"/>
                <w:szCs w:val="20"/>
                <w:lang w:val="en-PK"/>
              </w:rPr>
            </w:pPr>
            <w:r w:rsidRPr="00226834">
              <w:rPr>
                <w:rFonts w:cs="Times New Roman"/>
                <w:b/>
                <w:bCs/>
                <w:i/>
                <w:iCs/>
                <w:sz w:val="20"/>
                <w:szCs w:val="20"/>
              </w:rPr>
              <w:t>Work Package 3.2: User Guide</w:t>
            </w:r>
          </w:p>
          <w:p w14:paraId="21EC03F6" w14:textId="77777777" w:rsidR="009F5F7C" w:rsidRPr="009B2639" w:rsidRDefault="009F5F7C" w:rsidP="009F5F7C">
            <w:pPr>
              <w:spacing w:line="240" w:lineRule="auto"/>
              <w:rPr>
                <w:rFonts w:cs="Times New Roman"/>
                <w:sz w:val="20"/>
                <w:szCs w:val="20"/>
                <w:lang w:val="en-PK"/>
              </w:rPr>
            </w:pPr>
            <w:r w:rsidRPr="00DA356E">
              <w:rPr>
                <w:rFonts w:cs="Times New Roman"/>
                <w:b/>
                <w:bCs/>
                <w:sz w:val="20"/>
                <w:szCs w:val="20"/>
                <w:u w:val="single"/>
              </w:rPr>
              <w:t>Description:</w:t>
            </w:r>
            <w:r w:rsidRPr="0055134F">
              <w:rPr>
                <w:rFonts w:cs="Times New Roman"/>
                <w:sz w:val="20"/>
                <w:szCs w:val="20"/>
              </w:rPr>
              <w:t> </w:t>
            </w:r>
            <w:r w:rsidRPr="00226834">
              <w:rPr>
                <w:rFonts w:cs="Times New Roman"/>
                <w:sz w:val="20"/>
                <w:szCs w:val="20"/>
              </w:rPr>
              <w:t>User guide - how to configure and run the simulations, how to interpret the results, and how to extend the framework.</w:t>
            </w:r>
          </w:p>
          <w:p w14:paraId="7660C68F" w14:textId="36B9CBCE" w:rsidR="009F5F7C" w:rsidRPr="009B2639" w:rsidRDefault="009F5F7C" w:rsidP="009F5F7C">
            <w:pPr>
              <w:spacing w:line="240" w:lineRule="auto"/>
              <w:rPr>
                <w:rFonts w:cs="Times New Roman"/>
                <w:b/>
                <w:bCs/>
                <w:sz w:val="20"/>
                <w:szCs w:val="20"/>
                <w:lang w:val="en-PK"/>
              </w:rPr>
            </w:pPr>
            <w:r w:rsidRPr="00226834">
              <w:rPr>
                <w:rFonts w:cs="Times New Roman"/>
                <w:b/>
                <w:bCs/>
                <w:i/>
                <w:iCs/>
                <w:sz w:val="20"/>
                <w:szCs w:val="20"/>
              </w:rPr>
              <w:t>Work Package 3.3: Research Paper</w:t>
            </w:r>
          </w:p>
          <w:p w14:paraId="49FD1CAF" w14:textId="79AE661D" w:rsidR="009F5F7C" w:rsidRPr="00226834" w:rsidRDefault="009F5F7C" w:rsidP="009F5F7C">
            <w:pPr>
              <w:spacing w:line="240" w:lineRule="auto"/>
              <w:rPr>
                <w:rFonts w:cs="Times New Roman"/>
                <w:b/>
                <w:bCs/>
                <w:i/>
                <w:iCs/>
                <w:sz w:val="20"/>
                <w:szCs w:val="20"/>
              </w:rPr>
            </w:pPr>
            <w:r w:rsidRPr="00DA356E">
              <w:rPr>
                <w:rFonts w:cs="Times New Roman"/>
                <w:b/>
                <w:bCs/>
                <w:sz w:val="20"/>
                <w:szCs w:val="20"/>
                <w:u w:val="single"/>
              </w:rPr>
              <w:t>Description:</w:t>
            </w:r>
            <w:r w:rsidRPr="0055134F">
              <w:rPr>
                <w:rFonts w:cs="Times New Roman"/>
                <w:sz w:val="20"/>
                <w:szCs w:val="20"/>
              </w:rPr>
              <w:t> </w:t>
            </w:r>
            <w:r w:rsidRPr="00226834">
              <w:rPr>
                <w:sz w:val="20"/>
                <w:szCs w:val="20"/>
                <w:lang w:val="en-PK"/>
              </w:rPr>
              <w:t>To prepare a draft of the research paper describing the methodology of the project, the results, and conclusions.</w:t>
            </w:r>
          </w:p>
        </w:tc>
      </w:tr>
      <w:tr w:rsidR="006C0C1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488561D9" w:rsidR="006C0C12" w:rsidRPr="00D14F53" w:rsidRDefault="00112A75" w:rsidP="006C0C12">
            <w:pPr>
              <w:widowControl w:val="0"/>
              <w:spacing w:line="240" w:lineRule="auto"/>
              <w:rPr>
                <w:rFonts w:cs="Times New Roman"/>
                <w:sz w:val="20"/>
                <w:szCs w:val="20"/>
              </w:rPr>
            </w:pPr>
            <w:r>
              <w:rPr>
                <w:rFonts w:cs="Times New Roman"/>
                <w:b/>
                <w:bCs/>
                <w:sz w:val="20"/>
                <w:szCs w:val="20"/>
                <w:lang w:val="en-PK"/>
              </w:rPr>
              <w:t xml:space="preserve">MVP </w:t>
            </w:r>
            <w:r w:rsidR="009F5F7C">
              <w:rPr>
                <w:rFonts w:cs="Times New Roman"/>
                <w:b/>
                <w:bCs/>
                <w:sz w:val="20"/>
                <w:szCs w:val="20"/>
                <w:lang w:val="en-PK"/>
              </w:rPr>
              <w:t>4</w:t>
            </w:r>
            <w:r w:rsidR="009F5F7C" w:rsidRPr="009B2639">
              <w:rPr>
                <w:rFonts w:cs="Times New Roman"/>
                <w:b/>
                <w:bCs/>
                <w:sz w:val="20"/>
                <w:szCs w:val="20"/>
                <w:lang w:val="en-PK"/>
              </w:rPr>
              <w:t xml:space="preserve">: </w:t>
            </w:r>
            <w:r w:rsidR="009F5F7C" w:rsidRPr="009F5F7C">
              <w:rPr>
                <w:rFonts w:cs="Times New Roman"/>
                <w:b/>
                <w:bCs/>
                <w:sz w:val="20"/>
                <w:szCs w:val="20"/>
              </w:rPr>
              <w:t>Delivery</w:t>
            </w:r>
          </w:p>
        </w:tc>
        <w:tc>
          <w:tcPr>
            <w:tcW w:w="8455" w:type="dxa"/>
            <w:vMerge w:val="restart"/>
            <w:tcMar>
              <w:top w:w="100" w:type="dxa"/>
              <w:left w:w="100" w:type="dxa"/>
              <w:bottom w:w="100" w:type="dxa"/>
              <w:right w:w="100" w:type="dxa"/>
            </w:tcMar>
          </w:tcPr>
          <w:p w14:paraId="79E4ED30" w14:textId="0CCCB538" w:rsidR="009F5F7C" w:rsidRPr="009B2639" w:rsidRDefault="009F5F7C" w:rsidP="009F5F7C">
            <w:pPr>
              <w:spacing w:line="240" w:lineRule="auto"/>
              <w:rPr>
                <w:rFonts w:cs="Times New Roman"/>
                <w:b/>
                <w:bCs/>
                <w:sz w:val="20"/>
                <w:szCs w:val="20"/>
                <w:lang w:val="en-PK"/>
              </w:rPr>
            </w:pPr>
            <w:r w:rsidRPr="009F5F7C">
              <w:rPr>
                <w:rFonts w:cs="Times New Roman"/>
                <w:b/>
                <w:bCs/>
                <w:i/>
                <w:iCs/>
                <w:sz w:val="20"/>
                <w:szCs w:val="20"/>
              </w:rPr>
              <w:t>Work Package 4.1: MVP Integration and Testing</w:t>
            </w:r>
          </w:p>
          <w:p w14:paraId="5E6C47F1" w14:textId="0A27F076" w:rsidR="009F5F7C" w:rsidRPr="009B2639" w:rsidRDefault="009F5F7C" w:rsidP="009F5F7C">
            <w:pPr>
              <w:spacing w:line="240" w:lineRule="auto"/>
              <w:rPr>
                <w:rFonts w:cs="Times New Roman"/>
                <w:sz w:val="20"/>
                <w:szCs w:val="20"/>
                <w:lang w:val="en-PK"/>
              </w:rPr>
            </w:pPr>
            <w:r w:rsidRPr="00A71ACC">
              <w:rPr>
                <w:rFonts w:cs="Times New Roman"/>
                <w:b/>
                <w:bCs/>
                <w:sz w:val="20"/>
                <w:szCs w:val="20"/>
                <w:u w:val="single"/>
              </w:rPr>
              <w:t>Description:</w:t>
            </w:r>
            <w:r w:rsidRPr="00A71ACC">
              <w:rPr>
                <w:rFonts w:cs="Times New Roman"/>
                <w:sz w:val="20"/>
                <w:szCs w:val="20"/>
              </w:rPr>
              <w:t> </w:t>
            </w:r>
            <w:r w:rsidRPr="009F5F7C">
              <w:rPr>
                <w:rFonts w:cs="Times New Roman"/>
                <w:sz w:val="20"/>
                <w:szCs w:val="20"/>
              </w:rPr>
              <w:t>Integrate Work Packages 1.</w:t>
            </w:r>
            <w:r w:rsidR="00FE02EF">
              <w:rPr>
                <w:rFonts w:cs="Times New Roman"/>
                <w:sz w:val="20"/>
                <w:szCs w:val="20"/>
              </w:rPr>
              <w:t>2</w:t>
            </w:r>
            <w:r w:rsidRPr="009F5F7C">
              <w:rPr>
                <w:rFonts w:cs="Times New Roman"/>
                <w:sz w:val="20"/>
                <w:szCs w:val="20"/>
              </w:rPr>
              <w:t>, 1.</w:t>
            </w:r>
            <w:r w:rsidR="00FE02EF">
              <w:rPr>
                <w:rFonts w:cs="Times New Roman"/>
                <w:sz w:val="20"/>
                <w:szCs w:val="20"/>
              </w:rPr>
              <w:t>3</w:t>
            </w:r>
            <w:r w:rsidRPr="009F5F7C">
              <w:rPr>
                <w:rFonts w:cs="Times New Roman"/>
                <w:sz w:val="20"/>
                <w:szCs w:val="20"/>
              </w:rPr>
              <w:t>, 2.1 (Trade-off Aware Embedding), 2.2 (PSO) and 2.3 into single working MVP. Test the integrated system with a predefined, simple SFC and small fat-tree topology.</w:t>
            </w:r>
          </w:p>
          <w:p w14:paraId="7B10CBFA" w14:textId="6884FA97" w:rsidR="009F5F7C" w:rsidRPr="009B2639" w:rsidRDefault="009F5F7C" w:rsidP="009F5F7C">
            <w:pPr>
              <w:spacing w:line="240" w:lineRule="auto"/>
              <w:rPr>
                <w:rFonts w:cs="Times New Roman"/>
                <w:b/>
                <w:bCs/>
                <w:sz w:val="20"/>
                <w:szCs w:val="20"/>
                <w:lang w:val="en-PK"/>
              </w:rPr>
            </w:pPr>
            <w:r w:rsidRPr="009F5F7C">
              <w:rPr>
                <w:rFonts w:cs="Times New Roman"/>
                <w:b/>
                <w:bCs/>
                <w:i/>
                <w:iCs/>
                <w:sz w:val="20"/>
                <w:szCs w:val="20"/>
              </w:rPr>
              <w:t>Work Package 4.2: MVP Demo</w:t>
            </w:r>
          </w:p>
          <w:p w14:paraId="7E342202" w14:textId="6659F153" w:rsidR="006C0C12" w:rsidRPr="00D14F53" w:rsidRDefault="009F5F7C" w:rsidP="009F5F7C">
            <w:pPr>
              <w:spacing w:line="240" w:lineRule="auto"/>
              <w:rPr>
                <w:rFonts w:cs="Times New Roman"/>
                <w:sz w:val="20"/>
                <w:szCs w:val="20"/>
              </w:rPr>
            </w:pPr>
            <w:r w:rsidRPr="00DA356E">
              <w:rPr>
                <w:rFonts w:cs="Times New Roman"/>
                <w:b/>
                <w:bCs/>
                <w:sz w:val="20"/>
                <w:szCs w:val="20"/>
                <w:u w:val="single"/>
              </w:rPr>
              <w:t>Description:</w:t>
            </w:r>
            <w:r w:rsidRPr="0055134F">
              <w:rPr>
                <w:rFonts w:cs="Times New Roman"/>
                <w:sz w:val="20"/>
                <w:szCs w:val="20"/>
              </w:rPr>
              <w:t> </w:t>
            </w:r>
            <w:r w:rsidRPr="009F5F7C">
              <w:rPr>
                <w:rFonts w:cs="Times New Roman"/>
                <w:sz w:val="20"/>
                <w:szCs w:val="20"/>
              </w:rPr>
              <w:t>Prepare a short demonstration of the MVP showing a complete run, including input file loading, optimization and results (numerical and visual).</w:t>
            </w:r>
          </w:p>
        </w:tc>
      </w:tr>
      <w:tr w:rsidR="006C0C1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Exclusions</w:t>
            </w:r>
          </w:p>
        </w:tc>
      </w:tr>
      <w:tr w:rsidR="006C0C12" w:rsidRPr="001D1454" w14:paraId="541F24C8" w14:textId="77777777" w:rsidTr="006F0FEF">
        <w:trPr>
          <w:trHeight w:val="400"/>
        </w:trPr>
        <w:tc>
          <w:tcPr>
            <w:tcW w:w="10915" w:type="dxa"/>
            <w:gridSpan w:val="2"/>
            <w:tcMar>
              <w:top w:w="100" w:type="dxa"/>
              <w:left w:w="100" w:type="dxa"/>
              <w:bottom w:w="100" w:type="dxa"/>
              <w:right w:w="100" w:type="dxa"/>
            </w:tcMar>
          </w:tcPr>
          <w:p w14:paraId="55B7774E" w14:textId="77777777"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Simulation-Only:</w:t>
            </w:r>
            <w:r w:rsidRPr="005F25A1">
              <w:rPr>
                <w:rFonts w:cs="Times New Roman"/>
                <w:sz w:val="20"/>
                <w:szCs w:val="20"/>
                <w:lang w:val="en-PK"/>
              </w:rPr>
              <w:t xml:space="preserve"> The work will be purely simulation-based; no integration with real-time network data is envisioned, nor real-time control. </w:t>
            </w:r>
          </w:p>
          <w:p w14:paraId="7A68DECC" w14:textId="77777777"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Static Network Conditions:</w:t>
            </w:r>
            <w:r w:rsidRPr="005F25A1">
              <w:rPr>
                <w:rFonts w:cs="Times New Roman"/>
                <w:sz w:val="20"/>
                <w:szCs w:val="20"/>
                <w:lang w:val="en-PK"/>
              </w:rPr>
              <w:t xml:space="preserve"> The initial version will work with fixed network topologies and SFCs. Handling dynamic traffic changes or failures is left for future work. </w:t>
            </w:r>
          </w:p>
          <w:p w14:paraId="243834CB" w14:textId="77777777"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Independent Failures:</w:t>
            </w:r>
            <w:r w:rsidRPr="005F25A1">
              <w:rPr>
                <w:rFonts w:cs="Times New Roman"/>
                <w:sz w:val="20"/>
                <w:szCs w:val="20"/>
                <w:lang w:val="en-PK"/>
              </w:rPr>
              <w:t xml:space="preserve"> The MVP assumes independent node and link failures. Correlated failures may be considered in the future.</w:t>
            </w:r>
          </w:p>
          <w:p w14:paraId="06321BA3" w14:textId="2A28A6BE"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Single SFC Type:</w:t>
            </w:r>
            <w:r w:rsidRPr="005F25A1">
              <w:rPr>
                <w:rFonts w:cs="Times New Roman"/>
                <w:sz w:val="20"/>
                <w:szCs w:val="20"/>
                <w:lang w:val="en-PK"/>
              </w:rPr>
              <w:t xml:space="preserve"> To keep it simple, the MVP will include only one predefined SFC, for instance, Firewall → Load Balancer → Web Server. More complex SFCs may be added in future versions.</w:t>
            </w:r>
          </w:p>
          <w:p w14:paraId="4B5AEDAB" w14:textId="71A08560"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No Cloud/Edge Deployment:</w:t>
            </w:r>
            <w:r w:rsidRPr="005F25A1">
              <w:rPr>
                <w:rFonts w:cs="Times New Roman"/>
                <w:sz w:val="20"/>
                <w:szCs w:val="20"/>
                <w:lang w:val="en-PK"/>
              </w:rPr>
              <w:t xml:space="preserve"> Simulation framework should run locally now. Cloud/edge deployment like Kubernetes is at the future path.</w:t>
            </w:r>
          </w:p>
          <w:p w14:paraId="7A5C8E76" w14:textId="77777777" w:rsidR="005F25A1"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lastRenderedPageBreak/>
              <w:t>No GUI for Now:</w:t>
            </w:r>
            <w:r w:rsidRPr="005F25A1">
              <w:rPr>
                <w:rFonts w:cs="Times New Roman"/>
                <w:sz w:val="20"/>
                <w:szCs w:val="20"/>
                <w:lang w:val="en-PK"/>
              </w:rPr>
              <w:t xml:space="preserve"> MVP will come with a command-line interface supported by basic visualization. Full Graphical Interface- GUI will come later.</w:t>
            </w:r>
          </w:p>
          <w:p w14:paraId="646A111B" w14:textId="2620C04D" w:rsidR="006C0C12" w:rsidRPr="005F25A1" w:rsidRDefault="005F25A1" w:rsidP="005F25A1">
            <w:pPr>
              <w:pStyle w:val="ListParagraph"/>
              <w:widowControl w:val="0"/>
              <w:numPr>
                <w:ilvl w:val="0"/>
                <w:numId w:val="3"/>
              </w:numPr>
              <w:spacing w:line="240" w:lineRule="auto"/>
              <w:rPr>
                <w:rFonts w:cs="Times New Roman"/>
                <w:sz w:val="20"/>
                <w:szCs w:val="20"/>
                <w:lang w:val="en-PK"/>
              </w:rPr>
            </w:pPr>
            <w:r w:rsidRPr="005F25A1">
              <w:rPr>
                <w:rFonts w:cs="Times New Roman"/>
                <w:b/>
                <w:bCs/>
                <w:sz w:val="20"/>
                <w:szCs w:val="20"/>
                <w:u w:val="single"/>
                <w:lang w:val="en-PK"/>
              </w:rPr>
              <w:t>No Detailed Cost Modelling:</w:t>
            </w:r>
            <w:r w:rsidRPr="005F25A1">
              <w:rPr>
                <w:rFonts w:cs="Times New Roman"/>
                <w:sz w:val="20"/>
                <w:szCs w:val="20"/>
                <w:lang w:val="en-PK"/>
              </w:rPr>
              <w:t xml:space="preserve"> While carbon footprint is considered, the MVP won't be including factors like electricity pricing or hardware costs.</w:t>
            </w:r>
          </w:p>
        </w:tc>
      </w:tr>
    </w:tbl>
    <w:p w14:paraId="3968D8C0" w14:textId="523567A9" w:rsidR="006C0C12" w:rsidRPr="00126A8D" w:rsidRDefault="006C0C12" w:rsidP="006C0C12">
      <w:pPr>
        <w:spacing w:line="240" w:lineRule="auto"/>
        <w:rPr>
          <w:rFonts w:cs="Times New Roman"/>
          <w:b/>
          <w:sz w:val="20"/>
          <w:szCs w:val="20"/>
        </w:rPr>
      </w:pPr>
    </w:p>
    <w:sectPr w:rsidR="006C0C12" w:rsidRPr="00126A8D" w:rsidSect="006F0FEF">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3B0E3" w14:textId="77777777" w:rsidR="007B763D" w:rsidRDefault="007B763D" w:rsidP="006F0FEF">
      <w:pPr>
        <w:spacing w:after="0" w:line="240" w:lineRule="auto"/>
      </w:pPr>
      <w:r>
        <w:separator/>
      </w:r>
    </w:p>
  </w:endnote>
  <w:endnote w:type="continuationSeparator" w:id="0">
    <w:p w14:paraId="0486879B" w14:textId="77777777" w:rsidR="007B763D" w:rsidRDefault="007B763D"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5485A" w14:textId="77777777" w:rsidR="007B763D" w:rsidRDefault="007B763D" w:rsidP="006F0FEF">
      <w:pPr>
        <w:spacing w:after="0" w:line="240" w:lineRule="auto"/>
      </w:pPr>
      <w:r>
        <w:separator/>
      </w:r>
    </w:p>
  </w:footnote>
  <w:footnote w:type="continuationSeparator" w:id="0">
    <w:p w14:paraId="17ECFB1F" w14:textId="77777777" w:rsidR="007B763D" w:rsidRDefault="007B763D"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E05820"/>
    <w:multiLevelType w:val="multilevel"/>
    <w:tmpl w:val="3E3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71CA6"/>
    <w:multiLevelType w:val="hybridMultilevel"/>
    <w:tmpl w:val="7408B4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620381958">
    <w:abstractNumId w:val="0"/>
  </w:num>
  <w:num w:numId="2" w16cid:durableId="1158962400">
    <w:abstractNumId w:val="1"/>
  </w:num>
  <w:num w:numId="3" w16cid:durableId="1001664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0B1D74"/>
    <w:rsid w:val="00112A75"/>
    <w:rsid w:val="00126A8D"/>
    <w:rsid w:val="001613D1"/>
    <w:rsid w:val="00196C2F"/>
    <w:rsid w:val="00224C3D"/>
    <w:rsid w:val="00226834"/>
    <w:rsid w:val="00262BB6"/>
    <w:rsid w:val="002707A4"/>
    <w:rsid w:val="002F776D"/>
    <w:rsid w:val="00331D16"/>
    <w:rsid w:val="00371AA3"/>
    <w:rsid w:val="003F4FFA"/>
    <w:rsid w:val="0055134F"/>
    <w:rsid w:val="005F25A1"/>
    <w:rsid w:val="00625C92"/>
    <w:rsid w:val="00635621"/>
    <w:rsid w:val="00695DC1"/>
    <w:rsid w:val="006A2D7E"/>
    <w:rsid w:val="006B2644"/>
    <w:rsid w:val="006C0C12"/>
    <w:rsid w:val="006D44A0"/>
    <w:rsid w:val="006D49E4"/>
    <w:rsid w:val="006F0FEF"/>
    <w:rsid w:val="00721802"/>
    <w:rsid w:val="007B763D"/>
    <w:rsid w:val="007E4F94"/>
    <w:rsid w:val="008007B8"/>
    <w:rsid w:val="00897D01"/>
    <w:rsid w:val="009B2639"/>
    <w:rsid w:val="009F5F7C"/>
    <w:rsid w:val="00A71ACC"/>
    <w:rsid w:val="00B538A0"/>
    <w:rsid w:val="00B80ADE"/>
    <w:rsid w:val="00BC42AB"/>
    <w:rsid w:val="00BC6AFB"/>
    <w:rsid w:val="00D14F53"/>
    <w:rsid w:val="00DA356E"/>
    <w:rsid w:val="00E30C8A"/>
    <w:rsid w:val="00FE02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 w:type="paragraph" w:styleId="ListParagraph">
    <w:name w:val="List Paragraph"/>
    <w:basedOn w:val="Normal"/>
    <w:uiPriority w:val="34"/>
    <w:qFormat/>
    <w:rsid w:val="002F776D"/>
    <w:pPr>
      <w:ind w:left="720"/>
      <w:contextualSpacing/>
    </w:pPr>
  </w:style>
  <w:style w:type="paragraph" w:styleId="NormalWeb">
    <w:name w:val="Normal (Web)"/>
    <w:basedOn w:val="Normal"/>
    <w:uiPriority w:val="99"/>
    <w:semiHidden/>
    <w:unhideWhenUsed/>
    <w:rsid w:val="002268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20874">
      <w:bodyDiv w:val="1"/>
      <w:marLeft w:val="0"/>
      <w:marRight w:val="0"/>
      <w:marTop w:val="0"/>
      <w:marBottom w:val="0"/>
      <w:divBdr>
        <w:top w:val="none" w:sz="0" w:space="0" w:color="auto"/>
        <w:left w:val="none" w:sz="0" w:space="0" w:color="auto"/>
        <w:bottom w:val="none" w:sz="0" w:space="0" w:color="auto"/>
        <w:right w:val="none" w:sz="0" w:space="0" w:color="auto"/>
      </w:divBdr>
    </w:div>
    <w:div w:id="609825722">
      <w:bodyDiv w:val="1"/>
      <w:marLeft w:val="0"/>
      <w:marRight w:val="0"/>
      <w:marTop w:val="0"/>
      <w:marBottom w:val="0"/>
      <w:divBdr>
        <w:top w:val="none" w:sz="0" w:space="0" w:color="auto"/>
        <w:left w:val="none" w:sz="0" w:space="0" w:color="auto"/>
        <w:bottom w:val="none" w:sz="0" w:space="0" w:color="auto"/>
        <w:right w:val="none" w:sz="0" w:space="0" w:color="auto"/>
      </w:divBdr>
    </w:div>
    <w:div w:id="677997880">
      <w:bodyDiv w:val="1"/>
      <w:marLeft w:val="0"/>
      <w:marRight w:val="0"/>
      <w:marTop w:val="0"/>
      <w:marBottom w:val="0"/>
      <w:divBdr>
        <w:top w:val="none" w:sz="0" w:space="0" w:color="auto"/>
        <w:left w:val="none" w:sz="0" w:space="0" w:color="auto"/>
        <w:bottom w:val="none" w:sz="0" w:space="0" w:color="auto"/>
        <w:right w:val="none" w:sz="0" w:space="0" w:color="auto"/>
      </w:divBdr>
      <w:divsChild>
        <w:div w:id="1300452160">
          <w:blockQuote w:val="1"/>
          <w:marLeft w:val="360"/>
          <w:marRight w:val="720"/>
          <w:marTop w:val="100"/>
          <w:marBottom w:val="100"/>
          <w:divBdr>
            <w:top w:val="none" w:sz="0" w:space="0" w:color="auto"/>
            <w:left w:val="none" w:sz="0" w:space="0" w:color="auto"/>
            <w:bottom w:val="none" w:sz="0" w:space="0" w:color="auto"/>
            <w:right w:val="none" w:sz="0" w:space="0" w:color="auto"/>
          </w:divBdr>
        </w:div>
        <w:div w:id="1420559188">
          <w:blockQuote w:val="1"/>
          <w:marLeft w:val="360"/>
          <w:marRight w:val="720"/>
          <w:marTop w:val="100"/>
          <w:marBottom w:val="100"/>
          <w:divBdr>
            <w:top w:val="none" w:sz="0" w:space="0" w:color="auto"/>
            <w:left w:val="none" w:sz="0" w:space="0" w:color="auto"/>
            <w:bottom w:val="none" w:sz="0" w:space="0" w:color="auto"/>
            <w:right w:val="none" w:sz="0" w:space="0" w:color="auto"/>
          </w:divBdr>
        </w:div>
        <w:div w:id="703866549">
          <w:blockQuote w:val="1"/>
          <w:marLeft w:val="360"/>
          <w:marRight w:val="720"/>
          <w:marTop w:val="100"/>
          <w:marBottom w:val="100"/>
          <w:divBdr>
            <w:top w:val="none" w:sz="0" w:space="0" w:color="auto"/>
            <w:left w:val="none" w:sz="0" w:space="0" w:color="auto"/>
            <w:bottom w:val="none" w:sz="0" w:space="0" w:color="auto"/>
            <w:right w:val="none" w:sz="0" w:space="0" w:color="auto"/>
          </w:divBdr>
        </w:div>
        <w:div w:id="2052337527">
          <w:blockQuote w:val="1"/>
          <w:marLeft w:val="360"/>
          <w:marRight w:val="720"/>
          <w:marTop w:val="100"/>
          <w:marBottom w:val="100"/>
          <w:divBdr>
            <w:top w:val="none" w:sz="0" w:space="0" w:color="auto"/>
            <w:left w:val="none" w:sz="0" w:space="0" w:color="auto"/>
            <w:bottom w:val="none" w:sz="0" w:space="0" w:color="auto"/>
            <w:right w:val="none" w:sz="0" w:space="0" w:color="auto"/>
          </w:divBdr>
        </w:div>
        <w:div w:id="7755896">
          <w:blockQuote w:val="1"/>
          <w:marLeft w:val="360"/>
          <w:marRight w:val="720"/>
          <w:marTop w:val="100"/>
          <w:marBottom w:val="100"/>
          <w:divBdr>
            <w:top w:val="none" w:sz="0" w:space="0" w:color="auto"/>
            <w:left w:val="none" w:sz="0" w:space="0" w:color="auto"/>
            <w:bottom w:val="none" w:sz="0" w:space="0" w:color="auto"/>
            <w:right w:val="none" w:sz="0" w:space="0" w:color="auto"/>
          </w:divBdr>
        </w:div>
        <w:div w:id="649090407">
          <w:blockQuote w:val="1"/>
          <w:marLeft w:val="360"/>
          <w:marRight w:val="720"/>
          <w:marTop w:val="100"/>
          <w:marBottom w:val="100"/>
          <w:divBdr>
            <w:top w:val="none" w:sz="0" w:space="0" w:color="auto"/>
            <w:left w:val="none" w:sz="0" w:space="0" w:color="auto"/>
            <w:bottom w:val="none" w:sz="0" w:space="0" w:color="auto"/>
            <w:right w:val="none" w:sz="0" w:space="0" w:color="auto"/>
          </w:divBdr>
        </w:div>
        <w:div w:id="1705134355">
          <w:blockQuote w:val="1"/>
          <w:marLeft w:val="360"/>
          <w:marRight w:val="720"/>
          <w:marTop w:val="100"/>
          <w:marBottom w:val="100"/>
          <w:divBdr>
            <w:top w:val="none" w:sz="0" w:space="0" w:color="auto"/>
            <w:left w:val="none" w:sz="0" w:space="0" w:color="auto"/>
            <w:bottom w:val="none" w:sz="0" w:space="0" w:color="auto"/>
            <w:right w:val="none" w:sz="0" w:space="0" w:color="auto"/>
          </w:divBdr>
        </w:div>
        <w:div w:id="2516780">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793910752">
      <w:bodyDiv w:val="1"/>
      <w:marLeft w:val="0"/>
      <w:marRight w:val="0"/>
      <w:marTop w:val="0"/>
      <w:marBottom w:val="0"/>
      <w:divBdr>
        <w:top w:val="none" w:sz="0" w:space="0" w:color="auto"/>
        <w:left w:val="none" w:sz="0" w:space="0" w:color="auto"/>
        <w:bottom w:val="none" w:sz="0" w:space="0" w:color="auto"/>
        <w:right w:val="none" w:sz="0" w:space="0" w:color="auto"/>
      </w:divBdr>
      <w:divsChild>
        <w:div w:id="230847735">
          <w:blockQuote w:val="1"/>
          <w:marLeft w:val="360"/>
          <w:marRight w:val="720"/>
          <w:marTop w:val="100"/>
          <w:marBottom w:val="100"/>
          <w:divBdr>
            <w:top w:val="none" w:sz="0" w:space="0" w:color="auto"/>
            <w:left w:val="none" w:sz="0" w:space="0" w:color="auto"/>
            <w:bottom w:val="none" w:sz="0" w:space="0" w:color="auto"/>
            <w:right w:val="none" w:sz="0" w:space="0" w:color="auto"/>
          </w:divBdr>
        </w:div>
        <w:div w:id="1566600645">
          <w:blockQuote w:val="1"/>
          <w:marLeft w:val="360"/>
          <w:marRight w:val="720"/>
          <w:marTop w:val="100"/>
          <w:marBottom w:val="100"/>
          <w:divBdr>
            <w:top w:val="none" w:sz="0" w:space="0" w:color="auto"/>
            <w:left w:val="none" w:sz="0" w:space="0" w:color="auto"/>
            <w:bottom w:val="none" w:sz="0" w:space="0" w:color="auto"/>
            <w:right w:val="none" w:sz="0" w:space="0" w:color="auto"/>
          </w:divBdr>
        </w:div>
        <w:div w:id="1152871940">
          <w:blockQuote w:val="1"/>
          <w:marLeft w:val="360"/>
          <w:marRight w:val="720"/>
          <w:marTop w:val="100"/>
          <w:marBottom w:val="100"/>
          <w:divBdr>
            <w:top w:val="none" w:sz="0" w:space="0" w:color="auto"/>
            <w:left w:val="none" w:sz="0" w:space="0" w:color="auto"/>
            <w:bottom w:val="none" w:sz="0" w:space="0" w:color="auto"/>
            <w:right w:val="none" w:sz="0" w:space="0" w:color="auto"/>
          </w:divBdr>
        </w:div>
        <w:div w:id="658002085">
          <w:blockQuote w:val="1"/>
          <w:marLeft w:val="360"/>
          <w:marRight w:val="720"/>
          <w:marTop w:val="100"/>
          <w:marBottom w:val="100"/>
          <w:divBdr>
            <w:top w:val="none" w:sz="0" w:space="0" w:color="auto"/>
            <w:left w:val="none" w:sz="0" w:space="0" w:color="auto"/>
            <w:bottom w:val="none" w:sz="0" w:space="0" w:color="auto"/>
            <w:right w:val="none" w:sz="0" w:space="0" w:color="auto"/>
          </w:divBdr>
        </w:div>
        <w:div w:id="1745563785">
          <w:blockQuote w:val="1"/>
          <w:marLeft w:val="360"/>
          <w:marRight w:val="720"/>
          <w:marTop w:val="100"/>
          <w:marBottom w:val="100"/>
          <w:divBdr>
            <w:top w:val="none" w:sz="0" w:space="0" w:color="auto"/>
            <w:left w:val="none" w:sz="0" w:space="0" w:color="auto"/>
            <w:bottom w:val="none" w:sz="0" w:space="0" w:color="auto"/>
            <w:right w:val="none" w:sz="0" w:space="0" w:color="auto"/>
          </w:divBdr>
        </w:div>
        <w:div w:id="289288978">
          <w:blockQuote w:val="1"/>
          <w:marLeft w:val="360"/>
          <w:marRight w:val="720"/>
          <w:marTop w:val="100"/>
          <w:marBottom w:val="100"/>
          <w:divBdr>
            <w:top w:val="none" w:sz="0" w:space="0" w:color="auto"/>
            <w:left w:val="none" w:sz="0" w:space="0" w:color="auto"/>
            <w:bottom w:val="none" w:sz="0" w:space="0" w:color="auto"/>
            <w:right w:val="none" w:sz="0" w:space="0" w:color="auto"/>
          </w:divBdr>
        </w:div>
        <w:div w:id="1630166154">
          <w:blockQuote w:val="1"/>
          <w:marLeft w:val="360"/>
          <w:marRight w:val="720"/>
          <w:marTop w:val="100"/>
          <w:marBottom w:val="100"/>
          <w:divBdr>
            <w:top w:val="none" w:sz="0" w:space="0" w:color="auto"/>
            <w:left w:val="none" w:sz="0" w:space="0" w:color="auto"/>
            <w:bottom w:val="none" w:sz="0" w:space="0" w:color="auto"/>
            <w:right w:val="none" w:sz="0" w:space="0" w:color="auto"/>
          </w:divBdr>
        </w:div>
        <w:div w:id="133248339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972905193">
      <w:bodyDiv w:val="1"/>
      <w:marLeft w:val="0"/>
      <w:marRight w:val="0"/>
      <w:marTop w:val="0"/>
      <w:marBottom w:val="0"/>
      <w:divBdr>
        <w:top w:val="none" w:sz="0" w:space="0" w:color="auto"/>
        <w:left w:val="none" w:sz="0" w:space="0" w:color="auto"/>
        <w:bottom w:val="none" w:sz="0" w:space="0" w:color="auto"/>
        <w:right w:val="none" w:sz="0" w:space="0" w:color="auto"/>
      </w:divBdr>
    </w:div>
    <w:div w:id="974599863">
      <w:bodyDiv w:val="1"/>
      <w:marLeft w:val="0"/>
      <w:marRight w:val="0"/>
      <w:marTop w:val="0"/>
      <w:marBottom w:val="0"/>
      <w:divBdr>
        <w:top w:val="none" w:sz="0" w:space="0" w:color="auto"/>
        <w:left w:val="none" w:sz="0" w:space="0" w:color="auto"/>
        <w:bottom w:val="none" w:sz="0" w:space="0" w:color="auto"/>
        <w:right w:val="none" w:sz="0" w:space="0" w:color="auto"/>
      </w:divBdr>
    </w:div>
    <w:div w:id="1459176718">
      <w:bodyDiv w:val="1"/>
      <w:marLeft w:val="0"/>
      <w:marRight w:val="0"/>
      <w:marTop w:val="0"/>
      <w:marBottom w:val="0"/>
      <w:divBdr>
        <w:top w:val="none" w:sz="0" w:space="0" w:color="auto"/>
        <w:left w:val="none" w:sz="0" w:space="0" w:color="auto"/>
        <w:bottom w:val="none" w:sz="0" w:space="0" w:color="auto"/>
        <w:right w:val="none" w:sz="0" w:space="0" w:color="auto"/>
      </w:divBdr>
    </w:div>
    <w:div w:id="14682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Muhammad Shahab</cp:lastModifiedBy>
  <cp:revision>25</cp:revision>
  <dcterms:created xsi:type="dcterms:W3CDTF">2018-05-31T20:20:00Z</dcterms:created>
  <dcterms:modified xsi:type="dcterms:W3CDTF">2025-02-08T22:12:00Z</dcterms:modified>
</cp:coreProperties>
</file>