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Web Engineering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  <w:t xml:space="preserve">Project Name: </w:t>
      </w:r>
      <w:r w:rsidDel="00000000" w:rsidR="00000000" w:rsidRPr="00000000">
        <w:rPr>
          <w:sz w:val="48"/>
          <w:szCs w:val="48"/>
          <w:rtl w:val="0"/>
        </w:rPr>
        <w:t xml:space="preserve">Religious Website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Proposed by: </w:t>
      </w:r>
      <w:r w:rsidDel="00000000" w:rsidR="00000000" w:rsidRPr="00000000">
        <w:rPr>
          <w:sz w:val="48"/>
          <w:szCs w:val="48"/>
          <w:rtl w:val="0"/>
        </w:rPr>
        <w:t xml:space="preserve">Hamza Shahid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Roll No: </w:t>
      </w:r>
      <w:r w:rsidDel="00000000" w:rsidR="00000000" w:rsidRPr="00000000">
        <w:rPr>
          <w:sz w:val="48"/>
          <w:szCs w:val="48"/>
          <w:rtl w:val="0"/>
        </w:rPr>
        <w:t xml:space="preserve">20P-0117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Wireframes:</w:t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 / About / Contact us Pages:</w:t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629275" cy="6523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Sign up page:</w:t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543550" cy="5762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Login page:</w:t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5626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