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2948" w14:textId="77777777" w:rsidR="00ED3287" w:rsidRPr="00851604" w:rsidRDefault="00ED3287" w:rsidP="00ED3287">
      <w:pPr>
        <w:ind w:firstLine="708"/>
        <w:jc w:val="both"/>
        <w:rPr>
          <w:rFonts w:ascii="Times New Roman" w:hAnsi="Times New Roman" w:cs="Times New Roman"/>
          <w:b/>
          <w:bCs/>
          <w:sz w:val="32"/>
          <w:szCs w:val="32"/>
        </w:rPr>
      </w:pPr>
      <w:r w:rsidRPr="00851604">
        <w:rPr>
          <w:rFonts w:ascii="Times New Roman" w:hAnsi="Times New Roman" w:cs="Times New Roman"/>
          <w:b/>
          <w:bCs/>
          <w:sz w:val="32"/>
          <w:szCs w:val="32"/>
        </w:rPr>
        <w:t xml:space="preserve">İş Problemi:  </w:t>
      </w:r>
    </w:p>
    <w:p w14:paraId="213E358B" w14:textId="46517A95" w:rsidR="00ED3287" w:rsidRDefault="00F34495" w:rsidP="00ED3287">
      <w:pPr>
        <w:ind w:firstLine="708"/>
        <w:jc w:val="both"/>
        <w:rPr>
          <w:rFonts w:ascii="Times New Roman" w:hAnsi="Times New Roman" w:cs="Times New Roman"/>
          <w:sz w:val="32"/>
          <w:szCs w:val="32"/>
        </w:rPr>
      </w:pPr>
      <w:r w:rsidRPr="00F34495">
        <w:rPr>
          <w:rFonts w:ascii="Times New Roman" w:hAnsi="Times New Roman" w:cs="Times New Roman"/>
          <w:sz w:val="32"/>
          <w:szCs w:val="32"/>
        </w:rPr>
        <w:t>Bir eğitim platformu, kurslara verilen puanları kullanarak kurs skorları elde ediyor ve bu puanları sıralamada kullanıyor.  Ancak bir çalışan, kursları az izleyenlerin daha az puan verdiğini ve sağlıklı bir skorlamayı negatif etkilediğini iddia ediyor. Bu nedenle kursu izleme miktarının puanlamaya gerçekten bir etkisi olup olmadığı anlaşılarak buna göre aksiyon alınmak isteniyor</w:t>
      </w:r>
      <w:r>
        <w:rPr>
          <w:rFonts w:ascii="Times New Roman" w:hAnsi="Times New Roman" w:cs="Times New Roman"/>
          <w:sz w:val="32"/>
          <w:szCs w:val="32"/>
        </w:rPr>
        <w:t>.</w:t>
      </w:r>
    </w:p>
    <w:p w14:paraId="6A98E8F7" w14:textId="0265B810"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 xml:space="preserve">Veriseti Örneği: </w:t>
      </w:r>
    </w:p>
    <w:tbl>
      <w:tblPr>
        <w:tblStyle w:val="TabloKlavuzu"/>
        <w:tblW w:w="9067" w:type="dxa"/>
        <w:tblInd w:w="0" w:type="dxa"/>
        <w:tblLook w:val="04A0" w:firstRow="1" w:lastRow="0" w:firstColumn="1" w:lastColumn="0" w:noHBand="0" w:noVBand="1"/>
      </w:tblPr>
      <w:tblGrid>
        <w:gridCol w:w="1812"/>
        <w:gridCol w:w="1812"/>
        <w:gridCol w:w="2467"/>
        <w:gridCol w:w="2976"/>
      </w:tblGrid>
      <w:tr w:rsidR="00494345" w14:paraId="12E833E3" w14:textId="77777777" w:rsidTr="00494345">
        <w:tc>
          <w:tcPr>
            <w:tcW w:w="1812" w:type="dxa"/>
          </w:tcPr>
          <w:p w14:paraId="10C192C3" w14:textId="7D6B6AB2"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Rating</w:t>
            </w:r>
          </w:p>
        </w:tc>
        <w:tc>
          <w:tcPr>
            <w:tcW w:w="1812" w:type="dxa"/>
          </w:tcPr>
          <w:p w14:paraId="3060B67D" w14:textId="142EBB29"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Progress</w:t>
            </w:r>
          </w:p>
        </w:tc>
        <w:tc>
          <w:tcPr>
            <w:tcW w:w="2467" w:type="dxa"/>
          </w:tcPr>
          <w:p w14:paraId="320FE85D" w14:textId="3B51B64D"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Question Asked</w:t>
            </w:r>
          </w:p>
        </w:tc>
        <w:tc>
          <w:tcPr>
            <w:tcW w:w="2976" w:type="dxa"/>
          </w:tcPr>
          <w:p w14:paraId="27521479" w14:textId="06A6AA03"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Question Answered</w:t>
            </w:r>
          </w:p>
        </w:tc>
      </w:tr>
      <w:tr w:rsidR="00494345" w14:paraId="7AEA1A85" w14:textId="77777777" w:rsidTr="00494345">
        <w:tc>
          <w:tcPr>
            <w:tcW w:w="1812" w:type="dxa"/>
          </w:tcPr>
          <w:p w14:paraId="711B3B57" w14:textId="7D61E0B5"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5</w:t>
            </w:r>
          </w:p>
        </w:tc>
        <w:tc>
          <w:tcPr>
            <w:tcW w:w="1812" w:type="dxa"/>
          </w:tcPr>
          <w:p w14:paraId="5278EA3B" w14:textId="244486A7"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5</w:t>
            </w:r>
          </w:p>
        </w:tc>
        <w:tc>
          <w:tcPr>
            <w:tcW w:w="2467" w:type="dxa"/>
          </w:tcPr>
          <w:p w14:paraId="3F4C0A7F" w14:textId="74D2F5AF"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c>
          <w:tcPr>
            <w:tcW w:w="2976" w:type="dxa"/>
          </w:tcPr>
          <w:p w14:paraId="633B7450" w14:textId="5C282BB7"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r>
      <w:tr w:rsidR="00494345" w14:paraId="0841A3AE" w14:textId="77777777" w:rsidTr="00494345">
        <w:tc>
          <w:tcPr>
            <w:tcW w:w="1812" w:type="dxa"/>
          </w:tcPr>
          <w:p w14:paraId="02084B05" w14:textId="524B275D"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4.5</w:t>
            </w:r>
          </w:p>
        </w:tc>
        <w:tc>
          <w:tcPr>
            <w:tcW w:w="1812" w:type="dxa"/>
          </w:tcPr>
          <w:p w14:paraId="477184C6" w14:textId="73EE69A4"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1</w:t>
            </w:r>
          </w:p>
        </w:tc>
        <w:tc>
          <w:tcPr>
            <w:tcW w:w="2467" w:type="dxa"/>
          </w:tcPr>
          <w:p w14:paraId="18F4CFAF" w14:textId="0C21F01D"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c>
          <w:tcPr>
            <w:tcW w:w="2976" w:type="dxa"/>
          </w:tcPr>
          <w:p w14:paraId="02D03303" w14:textId="0D0539D7"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r>
      <w:tr w:rsidR="00494345" w14:paraId="2D33DD42" w14:textId="77777777" w:rsidTr="00494345">
        <w:tc>
          <w:tcPr>
            <w:tcW w:w="1812" w:type="dxa"/>
          </w:tcPr>
          <w:p w14:paraId="5930F66B" w14:textId="01F6A5A0"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3.5</w:t>
            </w:r>
          </w:p>
        </w:tc>
        <w:tc>
          <w:tcPr>
            <w:tcW w:w="1812" w:type="dxa"/>
          </w:tcPr>
          <w:p w14:paraId="29996724" w14:textId="6902E8E3"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10</w:t>
            </w:r>
          </w:p>
        </w:tc>
        <w:tc>
          <w:tcPr>
            <w:tcW w:w="2467" w:type="dxa"/>
          </w:tcPr>
          <w:p w14:paraId="79AAA8F3" w14:textId="1CBB237F"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c>
          <w:tcPr>
            <w:tcW w:w="2976" w:type="dxa"/>
          </w:tcPr>
          <w:p w14:paraId="2320679E" w14:textId="524D900F"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r>
      <w:tr w:rsidR="00494345" w14:paraId="4EF4D5AC" w14:textId="77777777" w:rsidTr="00494345">
        <w:tc>
          <w:tcPr>
            <w:tcW w:w="1812" w:type="dxa"/>
          </w:tcPr>
          <w:p w14:paraId="39BC040B" w14:textId="1D849AE9"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5</w:t>
            </w:r>
          </w:p>
        </w:tc>
        <w:tc>
          <w:tcPr>
            <w:tcW w:w="1812" w:type="dxa"/>
          </w:tcPr>
          <w:p w14:paraId="65AA5A45" w14:textId="221BDF11"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25</w:t>
            </w:r>
          </w:p>
        </w:tc>
        <w:tc>
          <w:tcPr>
            <w:tcW w:w="2467" w:type="dxa"/>
          </w:tcPr>
          <w:p w14:paraId="363FE605" w14:textId="68FDA9C7"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1</w:t>
            </w:r>
          </w:p>
        </w:tc>
        <w:tc>
          <w:tcPr>
            <w:tcW w:w="2976" w:type="dxa"/>
          </w:tcPr>
          <w:p w14:paraId="4C680E2E" w14:textId="66671C72"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1</w:t>
            </w:r>
          </w:p>
        </w:tc>
      </w:tr>
      <w:tr w:rsidR="00494345" w14:paraId="44F03323" w14:textId="77777777" w:rsidTr="00494345">
        <w:tc>
          <w:tcPr>
            <w:tcW w:w="1812" w:type="dxa"/>
          </w:tcPr>
          <w:p w14:paraId="21B614F5" w14:textId="6E3C8EF0"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4</w:t>
            </w:r>
          </w:p>
        </w:tc>
        <w:tc>
          <w:tcPr>
            <w:tcW w:w="1812" w:type="dxa"/>
          </w:tcPr>
          <w:p w14:paraId="251BFFD9" w14:textId="224965CC"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5</w:t>
            </w:r>
          </w:p>
        </w:tc>
        <w:tc>
          <w:tcPr>
            <w:tcW w:w="2467" w:type="dxa"/>
          </w:tcPr>
          <w:p w14:paraId="24B33D66" w14:textId="1C88B484"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c>
          <w:tcPr>
            <w:tcW w:w="2976" w:type="dxa"/>
          </w:tcPr>
          <w:p w14:paraId="0B472F59" w14:textId="4381E366" w:rsidR="00494345" w:rsidRDefault="00494345" w:rsidP="00ED3287">
            <w:pPr>
              <w:jc w:val="both"/>
              <w:rPr>
                <w:rFonts w:ascii="Times New Roman" w:hAnsi="Times New Roman" w:cs="Times New Roman"/>
                <w:sz w:val="32"/>
                <w:szCs w:val="32"/>
              </w:rPr>
            </w:pPr>
            <w:r>
              <w:rPr>
                <w:rFonts w:ascii="Times New Roman" w:hAnsi="Times New Roman" w:cs="Times New Roman"/>
                <w:sz w:val="32"/>
                <w:szCs w:val="32"/>
              </w:rPr>
              <w:t>0</w:t>
            </w:r>
          </w:p>
        </w:tc>
      </w:tr>
    </w:tbl>
    <w:p w14:paraId="60EF3A12" w14:textId="77777777" w:rsidR="00494345" w:rsidRDefault="00494345" w:rsidP="00ED3287">
      <w:pPr>
        <w:ind w:firstLine="708"/>
        <w:jc w:val="both"/>
        <w:rPr>
          <w:rFonts w:ascii="Times New Roman" w:hAnsi="Times New Roman" w:cs="Times New Roman"/>
          <w:sz w:val="32"/>
          <w:szCs w:val="32"/>
        </w:rPr>
      </w:pPr>
    </w:p>
    <w:p w14:paraId="18EF2F56" w14:textId="77777777" w:rsidR="00ED3287" w:rsidRDefault="00ED3287" w:rsidP="00ED3287">
      <w:pPr>
        <w:ind w:firstLine="708"/>
        <w:jc w:val="both"/>
        <w:rPr>
          <w:rFonts w:ascii="Times New Roman" w:hAnsi="Times New Roman" w:cs="Times New Roman"/>
          <w:sz w:val="32"/>
          <w:szCs w:val="32"/>
          <w:u w:val="single"/>
        </w:rPr>
      </w:pPr>
      <w:r>
        <w:rPr>
          <w:rFonts w:ascii="Times New Roman" w:hAnsi="Times New Roman" w:cs="Times New Roman"/>
          <w:sz w:val="32"/>
          <w:szCs w:val="32"/>
          <w:u w:val="single"/>
        </w:rPr>
        <w:t>Not! :</w:t>
      </w:r>
    </w:p>
    <w:p w14:paraId="2AF7B6E8" w14:textId="265638F9" w:rsidR="00ED3287" w:rsidRDefault="00494345" w:rsidP="00ED3287">
      <w:pPr>
        <w:ind w:firstLine="708"/>
        <w:jc w:val="both"/>
        <w:rPr>
          <w:rFonts w:ascii="Times New Roman" w:hAnsi="Times New Roman" w:cs="Times New Roman"/>
          <w:sz w:val="32"/>
          <w:szCs w:val="32"/>
        </w:rPr>
      </w:pPr>
      <w:r>
        <w:rPr>
          <w:rFonts w:ascii="Times New Roman" w:hAnsi="Times New Roman" w:cs="Times New Roman"/>
          <w:sz w:val="32"/>
          <w:szCs w:val="32"/>
        </w:rPr>
        <w:t xml:space="preserve">Bu kıyaslama basitçe şöyle yapılabilir: </w:t>
      </w:r>
    </w:p>
    <w:p w14:paraId="2274FCD1" w14:textId="77777777" w:rsidR="00494345" w:rsidRPr="00494345" w:rsidRDefault="00494345" w:rsidP="00494345">
      <w:pPr>
        <w:ind w:firstLine="708"/>
        <w:jc w:val="both"/>
        <w:rPr>
          <w:rFonts w:ascii="Times New Roman" w:hAnsi="Times New Roman" w:cs="Times New Roman"/>
          <w:sz w:val="32"/>
          <w:szCs w:val="32"/>
        </w:rPr>
      </w:pPr>
      <w:r w:rsidRPr="00494345">
        <w:rPr>
          <w:rFonts w:ascii="Times New Roman" w:hAnsi="Times New Roman" w:cs="Times New Roman"/>
          <w:sz w:val="32"/>
          <w:szCs w:val="32"/>
        </w:rPr>
        <w:t>df[(df["Progress"] &gt; 75)]["Rating"].mean()</w:t>
      </w:r>
    </w:p>
    <w:p w14:paraId="7D13B091" w14:textId="3D13BEFD" w:rsidR="00494345" w:rsidRPr="00494345" w:rsidRDefault="00494345" w:rsidP="00494345">
      <w:pPr>
        <w:ind w:firstLine="708"/>
        <w:jc w:val="both"/>
        <w:rPr>
          <w:rFonts w:ascii="Times New Roman" w:hAnsi="Times New Roman" w:cs="Times New Roman"/>
          <w:sz w:val="32"/>
          <w:szCs w:val="32"/>
        </w:rPr>
      </w:pPr>
      <w:r>
        <w:rPr>
          <w:rFonts w:ascii="Times New Roman" w:hAnsi="Times New Roman" w:cs="Times New Roman"/>
          <w:sz w:val="32"/>
          <w:szCs w:val="32"/>
        </w:rPr>
        <w:t>= 4.86</w:t>
      </w:r>
    </w:p>
    <w:p w14:paraId="7C30BE41" w14:textId="7769B84A" w:rsidR="00ED3287" w:rsidRDefault="00494345" w:rsidP="00494345">
      <w:pPr>
        <w:ind w:firstLine="708"/>
        <w:jc w:val="both"/>
        <w:rPr>
          <w:rFonts w:ascii="Times New Roman" w:hAnsi="Times New Roman" w:cs="Times New Roman"/>
          <w:sz w:val="32"/>
          <w:szCs w:val="32"/>
        </w:rPr>
      </w:pPr>
      <w:r w:rsidRPr="00494345">
        <w:rPr>
          <w:rFonts w:ascii="Times New Roman" w:hAnsi="Times New Roman" w:cs="Times New Roman"/>
          <w:sz w:val="32"/>
          <w:szCs w:val="32"/>
        </w:rPr>
        <w:t>df[(df["Progress"] &lt; 25)]["Rating"].mean()</w:t>
      </w:r>
    </w:p>
    <w:p w14:paraId="4FFC34CA" w14:textId="3D9D051C" w:rsidR="00494345" w:rsidRDefault="00494345" w:rsidP="00494345">
      <w:pPr>
        <w:ind w:firstLine="708"/>
        <w:jc w:val="both"/>
        <w:rPr>
          <w:rFonts w:ascii="Times New Roman" w:hAnsi="Times New Roman" w:cs="Times New Roman"/>
          <w:sz w:val="32"/>
          <w:szCs w:val="32"/>
        </w:rPr>
      </w:pPr>
      <w:r>
        <w:rPr>
          <w:rFonts w:ascii="Times New Roman" w:hAnsi="Times New Roman" w:cs="Times New Roman"/>
          <w:sz w:val="32"/>
          <w:szCs w:val="32"/>
        </w:rPr>
        <w:t>=4.72</w:t>
      </w:r>
    </w:p>
    <w:p w14:paraId="2609F178" w14:textId="77777777" w:rsidR="00345838" w:rsidRDefault="00345838" w:rsidP="00345838">
      <w:pPr>
        <w:ind w:firstLine="708"/>
        <w:jc w:val="both"/>
        <w:rPr>
          <w:rFonts w:ascii="Times New Roman" w:hAnsi="Times New Roman" w:cs="Times New Roman"/>
          <w:sz w:val="32"/>
          <w:szCs w:val="32"/>
        </w:rPr>
      </w:pPr>
    </w:p>
    <w:p w14:paraId="28642678" w14:textId="76F187DC" w:rsidR="00345838" w:rsidRDefault="00494345" w:rsidP="00345838">
      <w:pPr>
        <w:ind w:firstLine="708"/>
        <w:jc w:val="both"/>
        <w:rPr>
          <w:rFonts w:ascii="Times New Roman" w:hAnsi="Times New Roman" w:cs="Times New Roman"/>
          <w:sz w:val="32"/>
          <w:szCs w:val="32"/>
        </w:rPr>
      </w:pPr>
      <w:r>
        <w:rPr>
          <w:rFonts w:ascii="Times New Roman" w:hAnsi="Times New Roman" w:cs="Times New Roman"/>
          <w:sz w:val="32"/>
          <w:szCs w:val="32"/>
        </w:rPr>
        <w:t>Görüldüğü gibi kursun 75</w:t>
      </w:r>
      <w:r w:rsidR="00345838">
        <w:rPr>
          <w:rFonts w:ascii="Times New Roman" w:hAnsi="Times New Roman" w:cs="Times New Roman"/>
          <w:sz w:val="32"/>
          <w:szCs w:val="32"/>
        </w:rPr>
        <w:t>%</w:t>
      </w:r>
      <w:r>
        <w:rPr>
          <w:rFonts w:ascii="Times New Roman" w:hAnsi="Times New Roman" w:cs="Times New Roman"/>
          <w:sz w:val="32"/>
          <w:szCs w:val="32"/>
        </w:rPr>
        <w:t>’ inden fazlasını izleyenler 25</w:t>
      </w:r>
      <w:r w:rsidR="00345838">
        <w:rPr>
          <w:rFonts w:ascii="Times New Roman" w:hAnsi="Times New Roman" w:cs="Times New Roman"/>
          <w:sz w:val="32"/>
          <w:szCs w:val="32"/>
        </w:rPr>
        <w:t>%</w:t>
      </w:r>
      <w:r>
        <w:rPr>
          <w:rFonts w:ascii="Times New Roman" w:hAnsi="Times New Roman" w:cs="Times New Roman"/>
          <w:sz w:val="32"/>
          <w:szCs w:val="32"/>
        </w:rPr>
        <w:t xml:space="preserve">’inden azını izleyenlerden 0,14 puan daha yüksek oy ortalamasına sahip. Buradan direkt olarak “kursu daha çok izleyenler daha yüksek puan vermiştir, dolayısı ile kursu izleme oranına göre oylamaların katkısı ayarlanarak skor hesabı yapılmalıdır” sonucuna varamayız. Bu durum istatistiksel yöntemlerle şansa yer bırakmayacak şekilde </w:t>
      </w:r>
      <w:r w:rsidR="00345838">
        <w:rPr>
          <w:rFonts w:ascii="Times New Roman" w:hAnsi="Times New Roman" w:cs="Times New Roman"/>
          <w:sz w:val="32"/>
          <w:szCs w:val="32"/>
        </w:rPr>
        <w:t>analiz edilerek sonuca varılmalı ve aksiyon alınmalıdır.</w:t>
      </w:r>
    </w:p>
    <w:p w14:paraId="6829B5B6" w14:textId="2002D9A4" w:rsidR="00ED3287" w:rsidRDefault="00ED3287" w:rsidP="00345838">
      <w:pPr>
        <w:ind w:firstLine="708"/>
        <w:jc w:val="both"/>
        <w:rPr>
          <w:rFonts w:ascii="Times New Roman" w:hAnsi="Times New Roman" w:cs="Times New Roman"/>
          <w:b/>
          <w:bCs/>
          <w:sz w:val="32"/>
          <w:szCs w:val="32"/>
        </w:rPr>
      </w:pPr>
      <w:r w:rsidRPr="00851604">
        <w:rPr>
          <w:rFonts w:ascii="Times New Roman" w:hAnsi="Times New Roman" w:cs="Times New Roman"/>
          <w:b/>
          <w:bCs/>
          <w:sz w:val="32"/>
          <w:szCs w:val="32"/>
        </w:rPr>
        <w:t xml:space="preserve">Çözüm : </w:t>
      </w:r>
    </w:p>
    <w:p w14:paraId="22C88563" w14:textId="77777777" w:rsidR="00851604" w:rsidRPr="00851604" w:rsidRDefault="00851604" w:rsidP="00345838">
      <w:pPr>
        <w:ind w:firstLine="708"/>
        <w:jc w:val="both"/>
        <w:rPr>
          <w:rFonts w:ascii="Times New Roman" w:hAnsi="Times New Roman" w:cs="Times New Roman"/>
          <w:b/>
          <w:bCs/>
          <w:sz w:val="32"/>
          <w:szCs w:val="32"/>
        </w:rPr>
      </w:pPr>
    </w:p>
    <w:p w14:paraId="232CED3F" w14:textId="6BB2B24A"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b/>
          <w:bCs/>
          <w:sz w:val="32"/>
          <w:szCs w:val="32"/>
        </w:rPr>
        <w:t>Adım-1:</w:t>
      </w:r>
      <w:r>
        <w:rPr>
          <w:rFonts w:ascii="Times New Roman" w:hAnsi="Times New Roman" w:cs="Times New Roman"/>
          <w:sz w:val="32"/>
          <w:szCs w:val="32"/>
        </w:rPr>
        <w:t xml:space="preserve"> </w:t>
      </w:r>
      <w:r w:rsidR="00345838">
        <w:rPr>
          <w:rFonts w:ascii="Times New Roman" w:hAnsi="Times New Roman" w:cs="Times New Roman"/>
          <w:sz w:val="32"/>
          <w:szCs w:val="32"/>
        </w:rPr>
        <w:t>Puanlama yapanları 25%’ten az ve 75%’ ten fazla olmak üzere iki gruba ayırın</w:t>
      </w:r>
      <w:r>
        <w:rPr>
          <w:rFonts w:ascii="Times New Roman" w:hAnsi="Times New Roman" w:cs="Times New Roman"/>
          <w:sz w:val="32"/>
          <w:szCs w:val="32"/>
        </w:rPr>
        <w:t xml:space="preserve">. </w:t>
      </w:r>
    </w:p>
    <w:p w14:paraId="0D965378"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b/>
          <w:bCs/>
          <w:sz w:val="32"/>
          <w:szCs w:val="32"/>
        </w:rPr>
        <w:t>Adım-2:</w:t>
      </w:r>
      <w:r>
        <w:rPr>
          <w:rFonts w:ascii="Times New Roman" w:hAnsi="Times New Roman" w:cs="Times New Roman"/>
          <w:sz w:val="32"/>
          <w:szCs w:val="32"/>
        </w:rPr>
        <w:t xml:space="preserve"> Hipotezi kurun. </w:t>
      </w:r>
    </w:p>
    <w:p w14:paraId="5B0CE44E" w14:textId="5609C79A"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H0: M1 = M2 , iki grubun ortalamaları arasında anlamlı bir farklılık yoktur.</w:t>
      </w:r>
      <w:r w:rsidR="00345838">
        <w:rPr>
          <w:rFonts w:ascii="Times New Roman" w:hAnsi="Times New Roman" w:cs="Times New Roman"/>
          <w:sz w:val="32"/>
          <w:szCs w:val="32"/>
        </w:rPr>
        <w:t xml:space="preserve"> Yani bir fark görünse bile rastlantısaldır, dikkate değmez.</w:t>
      </w:r>
    </w:p>
    <w:p w14:paraId="75A75193" w14:textId="77777777" w:rsidR="00345838"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H1: M1 != M2 , iki grubun ortalamaları arasında anlamlı bir fark vardır.</w:t>
      </w:r>
      <w:r w:rsidR="00345838">
        <w:rPr>
          <w:rFonts w:ascii="Times New Roman" w:hAnsi="Times New Roman" w:cs="Times New Roman"/>
          <w:sz w:val="32"/>
          <w:szCs w:val="32"/>
        </w:rPr>
        <w:t xml:space="preserve"> Yani kursu izleme oranı arttıkça verilen puan değiştiğinden dolayı kursu izleme oranı yapılan puanlamaları değerlendirirken bir katsayı ile dikkate alınmalıdır. </w:t>
      </w:r>
    </w:p>
    <w:p w14:paraId="36A4823C"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b/>
          <w:bCs/>
          <w:sz w:val="32"/>
          <w:szCs w:val="32"/>
        </w:rPr>
        <w:t>Adım-3:</w:t>
      </w:r>
      <w:r>
        <w:rPr>
          <w:rFonts w:ascii="Times New Roman" w:hAnsi="Times New Roman" w:cs="Times New Roman"/>
          <w:sz w:val="32"/>
          <w:szCs w:val="32"/>
        </w:rPr>
        <w:t xml:space="preserve"> Hangi istatistiksel testin yapılacağına karar vermek için grupların varyans homojenliği ve normallik kontrollerini yapın.</w:t>
      </w:r>
    </w:p>
    <w:p w14:paraId="6025007A"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b/>
          <w:bCs/>
          <w:sz w:val="32"/>
          <w:szCs w:val="32"/>
        </w:rPr>
        <w:t>Normallik kontrolü</w:t>
      </w:r>
      <w:r>
        <w:rPr>
          <w:rFonts w:ascii="Times New Roman" w:hAnsi="Times New Roman" w:cs="Times New Roman"/>
          <w:sz w:val="32"/>
          <w:szCs w:val="32"/>
        </w:rPr>
        <w:t>:</w:t>
      </w:r>
    </w:p>
    <w:p w14:paraId="06902982"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İki grup</w:t>
      </w:r>
      <w:r>
        <w:rPr>
          <w:rFonts w:ascii="Times New Roman" w:hAnsi="Times New Roman" w:cs="Times New Roman"/>
          <w:b/>
          <w:bCs/>
          <w:sz w:val="32"/>
          <w:szCs w:val="32"/>
        </w:rPr>
        <w:t xml:space="preserve"> Shapiro-Wilk Testi </w:t>
      </w:r>
      <w:r>
        <w:rPr>
          <w:rFonts w:ascii="Times New Roman" w:hAnsi="Times New Roman" w:cs="Times New Roman"/>
          <w:sz w:val="32"/>
          <w:szCs w:val="32"/>
        </w:rPr>
        <w:t>ile test edildi. Her iki grup da normal dağılıma sahip değildir. (p = 0.00 &lt; 0.05)</w:t>
      </w:r>
    </w:p>
    <w:p w14:paraId="639503E4" w14:textId="77777777" w:rsidR="00ED3287" w:rsidRDefault="00ED3287" w:rsidP="00ED3287">
      <w:pPr>
        <w:ind w:firstLine="708"/>
        <w:jc w:val="both"/>
        <w:rPr>
          <w:rFonts w:ascii="Times New Roman" w:hAnsi="Times New Roman" w:cs="Times New Roman"/>
          <w:b/>
          <w:bCs/>
          <w:sz w:val="32"/>
          <w:szCs w:val="32"/>
        </w:rPr>
      </w:pPr>
      <w:r>
        <w:rPr>
          <w:rFonts w:ascii="Times New Roman" w:hAnsi="Times New Roman" w:cs="Times New Roman"/>
          <w:b/>
          <w:bCs/>
          <w:sz w:val="32"/>
          <w:szCs w:val="32"/>
        </w:rPr>
        <w:t>Varyans homojenliği kontrolü:</w:t>
      </w:r>
    </w:p>
    <w:p w14:paraId="66C32D59" w14:textId="32905309"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 xml:space="preserve">İki grubun varyansları </w:t>
      </w:r>
      <w:r>
        <w:rPr>
          <w:rFonts w:ascii="Times New Roman" w:hAnsi="Times New Roman" w:cs="Times New Roman"/>
          <w:b/>
          <w:bCs/>
          <w:sz w:val="32"/>
          <w:szCs w:val="32"/>
        </w:rPr>
        <w:t xml:space="preserve">Levene Testi </w:t>
      </w:r>
      <w:r>
        <w:rPr>
          <w:rFonts w:ascii="Times New Roman" w:hAnsi="Times New Roman" w:cs="Times New Roman"/>
          <w:sz w:val="32"/>
          <w:szCs w:val="32"/>
        </w:rPr>
        <w:t>ile test edildi</w:t>
      </w:r>
      <w:r>
        <w:rPr>
          <w:rFonts w:ascii="Times New Roman" w:hAnsi="Times New Roman" w:cs="Times New Roman"/>
          <w:b/>
          <w:bCs/>
          <w:sz w:val="32"/>
          <w:szCs w:val="32"/>
        </w:rPr>
        <w:t xml:space="preserve">. </w:t>
      </w:r>
      <w:r>
        <w:rPr>
          <w:rFonts w:ascii="Times New Roman" w:hAnsi="Times New Roman" w:cs="Times New Roman"/>
          <w:sz w:val="32"/>
          <w:szCs w:val="32"/>
        </w:rPr>
        <w:t>Varyanslar homojen</w:t>
      </w:r>
      <w:r w:rsidR="00851604">
        <w:rPr>
          <w:rFonts w:ascii="Times New Roman" w:hAnsi="Times New Roman" w:cs="Times New Roman"/>
          <w:sz w:val="32"/>
          <w:szCs w:val="32"/>
        </w:rPr>
        <w:t xml:space="preserve"> değil</w:t>
      </w:r>
      <w:r>
        <w:rPr>
          <w:rFonts w:ascii="Times New Roman" w:hAnsi="Times New Roman" w:cs="Times New Roman"/>
          <w:sz w:val="32"/>
          <w:szCs w:val="32"/>
        </w:rPr>
        <w:t>dir. (p = 0.</w:t>
      </w:r>
      <w:r w:rsidR="00345838">
        <w:rPr>
          <w:rFonts w:ascii="Times New Roman" w:hAnsi="Times New Roman" w:cs="Times New Roman"/>
          <w:sz w:val="32"/>
          <w:szCs w:val="32"/>
        </w:rPr>
        <w:t>00 &lt;</w:t>
      </w:r>
      <w:r>
        <w:rPr>
          <w:rFonts w:ascii="Times New Roman" w:hAnsi="Times New Roman" w:cs="Times New Roman"/>
          <w:sz w:val="32"/>
          <w:szCs w:val="32"/>
        </w:rPr>
        <w:t xml:space="preserve"> 0.05)</w:t>
      </w:r>
    </w:p>
    <w:p w14:paraId="68AFA245"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sz w:val="32"/>
          <w:szCs w:val="32"/>
        </w:rPr>
        <w:t>Parametrik T-Testi'nin uygulanabilmesi için her iki grubun da normal dağılıma ve varyans homojenliğine sahip olması gerekir. Bu nedenle Parametrik Olmayan Test (Mann-Whitney U) uygulanacaktır.</w:t>
      </w:r>
    </w:p>
    <w:p w14:paraId="34F12355" w14:textId="77777777" w:rsidR="00ED3287" w:rsidRDefault="00ED3287" w:rsidP="00ED3287">
      <w:pPr>
        <w:ind w:firstLine="708"/>
        <w:jc w:val="both"/>
        <w:rPr>
          <w:rFonts w:ascii="Times New Roman" w:hAnsi="Times New Roman" w:cs="Times New Roman"/>
          <w:sz w:val="32"/>
          <w:szCs w:val="32"/>
        </w:rPr>
      </w:pPr>
      <w:r>
        <w:rPr>
          <w:rFonts w:ascii="Times New Roman" w:hAnsi="Times New Roman" w:cs="Times New Roman"/>
          <w:b/>
          <w:bCs/>
          <w:sz w:val="32"/>
          <w:szCs w:val="32"/>
        </w:rPr>
        <w:t>Adım-4:</w:t>
      </w:r>
      <w:r>
        <w:rPr>
          <w:rFonts w:ascii="Times New Roman" w:hAnsi="Times New Roman" w:cs="Times New Roman"/>
          <w:sz w:val="32"/>
          <w:szCs w:val="32"/>
        </w:rPr>
        <w:t xml:space="preserve"> Testi hipoteze uygulayın ve sonuçları yorumlayın.</w:t>
      </w:r>
    </w:p>
    <w:p w14:paraId="7D8ECBB5" w14:textId="77777777" w:rsidR="00851604" w:rsidRDefault="00ED3287" w:rsidP="00851604">
      <w:pPr>
        <w:ind w:firstLine="708"/>
        <w:jc w:val="both"/>
        <w:rPr>
          <w:rFonts w:ascii="Times New Roman" w:hAnsi="Times New Roman" w:cs="Times New Roman"/>
          <w:sz w:val="32"/>
          <w:szCs w:val="32"/>
        </w:rPr>
      </w:pPr>
      <w:r>
        <w:rPr>
          <w:rFonts w:ascii="Times New Roman" w:hAnsi="Times New Roman" w:cs="Times New Roman"/>
          <w:sz w:val="32"/>
          <w:szCs w:val="32"/>
        </w:rPr>
        <w:t>Parametrik Olmayan Test sonucunda H0 reddedil</w:t>
      </w:r>
      <w:r w:rsidR="00851604">
        <w:rPr>
          <w:rFonts w:ascii="Times New Roman" w:hAnsi="Times New Roman" w:cs="Times New Roman"/>
          <w:sz w:val="32"/>
          <w:szCs w:val="32"/>
        </w:rPr>
        <w:t>ir</w:t>
      </w:r>
      <w:r>
        <w:rPr>
          <w:rFonts w:ascii="Times New Roman" w:hAnsi="Times New Roman" w:cs="Times New Roman"/>
          <w:sz w:val="32"/>
          <w:szCs w:val="32"/>
        </w:rPr>
        <w:t xml:space="preserve">. </w:t>
      </w:r>
      <w:r w:rsidR="00851604">
        <w:rPr>
          <w:rFonts w:ascii="Times New Roman" w:hAnsi="Times New Roman" w:cs="Times New Roman"/>
          <w:sz w:val="32"/>
          <w:szCs w:val="32"/>
        </w:rPr>
        <w:t xml:space="preserve">Kursun çoğunu izleyenler ile kursun az bir kısmını izleyenlerin puanlamaları arasında anlamlı bir farklılık </w:t>
      </w:r>
      <w:r w:rsidR="00851604" w:rsidRPr="00851604">
        <w:rPr>
          <w:rFonts w:ascii="Times New Roman" w:hAnsi="Times New Roman" w:cs="Times New Roman"/>
          <w:b/>
          <w:bCs/>
          <w:sz w:val="32"/>
          <w:szCs w:val="32"/>
        </w:rPr>
        <w:t>vardır.</w:t>
      </w:r>
    </w:p>
    <w:p w14:paraId="71F81DA4" w14:textId="77777777" w:rsidR="00851604" w:rsidRDefault="00851604" w:rsidP="00851604">
      <w:pPr>
        <w:ind w:firstLine="708"/>
        <w:jc w:val="both"/>
        <w:rPr>
          <w:rFonts w:ascii="Times New Roman" w:hAnsi="Times New Roman" w:cs="Times New Roman"/>
          <w:b/>
          <w:bCs/>
          <w:sz w:val="32"/>
          <w:szCs w:val="32"/>
        </w:rPr>
      </w:pPr>
    </w:p>
    <w:p w14:paraId="5645A8B6" w14:textId="77777777" w:rsidR="00851604" w:rsidRDefault="00851604" w:rsidP="00851604">
      <w:pPr>
        <w:ind w:firstLine="708"/>
        <w:jc w:val="both"/>
        <w:rPr>
          <w:rFonts w:ascii="Times New Roman" w:hAnsi="Times New Roman" w:cs="Times New Roman"/>
          <w:b/>
          <w:bCs/>
          <w:sz w:val="32"/>
          <w:szCs w:val="32"/>
        </w:rPr>
      </w:pPr>
    </w:p>
    <w:p w14:paraId="71F4B2B2" w14:textId="77777777" w:rsidR="00851604" w:rsidRDefault="00851604" w:rsidP="00851604">
      <w:pPr>
        <w:ind w:firstLine="708"/>
        <w:jc w:val="both"/>
        <w:rPr>
          <w:rFonts w:ascii="Times New Roman" w:hAnsi="Times New Roman" w:cs="Times New Roman"/>
          <w:b/>
          <w:bCs/>
          <w:sz w:val="32"/>
          <w:szCs w:val="32"/>
        </w:rPr>
      </w:pPr>
    </w:p>
    <w:p w14:paraId="110CB12A" w14:textId="49663B10" w:rsidR="00ED3287" w:rsidRDefault="00ED3287" w:rsidP="00851604">
      <w:pPr>
        <w:ind w:firstLine="708"/>
        <w:jc w:val="both"/>
        <w:rPr>
          <w:rFonts w:ascii="Times New Roman" w:hAnsi="Times New Roman" w:cs="Times New Roman"/>
          <w:b/>
          <w:bCs/>
          <w:sz w:val="32"/>
          <w:szCs w:val="32"/>
        </w:rPr>
      </w:pPr>
      <w:r w:rsidRPr="00851604">
        <w:rPr>
          <w:rFonts w:ascii="Times New Roman" w:hAnsi="Times New Roman" w:cs="Times New Roman"/>
          <w:b/>
          <w:bCs/>
          <w:sz w:val="32"/>
          <w:szCs w:val="32"/>
        </w:rPr>
        <w:lastRenderedPageBreak/>
        <w:t>Sonuçların analizi:</w:t>
      </w:r>
    </w:p>
    <w:p w14:paraId="1FF068E5" w14:textId="77777777" w:rsidR="00851604" w:rsidRPr="00851604" w:rsidRDefault="00851604" w:rsidP="00851604">
      <w:pPr>
        <w:ind w:firstLine="708"/>
        <w:jc w:val="both"/>
        <w:rPr>
          <w:rFonts w:ascii="Times New Roman" w:hAnsi="Times New Roman" w:cs="Times New Roman"/>
          <w:b/>
          <w:bCs/>
          <w:sz w:val="32"/>
          <w:szCs w:val="32"/>
        </w:rPr>
      </w:pPr>
    </w:p>
    <w:p w14:paraId="4B4F6E7D" w14:textId="42A0AD7C" w:rsidR="00851604" w:rsidRDefault="00851604" w:rsidP="00851604">
      <w:pPr>
        <w:jc w:val="both"/>
        <w:rPr>
          <w:rFonts w:ascii="Times New Roman" w:hAnsi="Times New Roman" w:cs="Times New Roman"/>
          <w:sz w:val="32"/>
          <w:szCs w:val="32"/>
        </w:rPr>
      </w:pPr>
      <w:r>
        <w:rPr>
          <w:rFonts w:ascii="Times New Roman" w:hAnsi="Times New Roman" w:cs="Times New Roman"/>
          <w:sz w:val="32"/>
          <w:szCs w:val="32"/>
        </w:rPr>
        <w:tab/>
        <w:t>Kursun çoğunu izlemeyenlerin kursun çoğunu izleyenlerden puanlama olarak düşük olması, kursun içeriğinin bilinmeden puan verildiğini ve bu puanın kursu olduğundan kötü görünmesine neden olduğunu gösterir. Bu istatistiksel metotlarla ispat edilmiş sonuç, kursu az izleyenlerin çok izleyenlere kıyasla puanlamalarının daha az dikkate alınması gerektiğini gösterir. Bunun için izleme oranlarına göre katsayılar belirlenerek puanlamalar hesaplanabilir.</w:t>
      </w:r>
    </w:p>
    <w:p w14:paraId="48564F17" w14:textId="77777777" w:rsidR="00851604" w:rsidRDefault="00851604" w:rsidP="00851604">
      <w:pPr>
        <w:jc w:val="both"/>
        <w:rPr>
          <w:rFonts w:ascii="Times New Roman" w:hAnsi="Times New Roman" w:cs="Times New Roman"/>
          <w:sz w:val="32"/>
          <w:szCs w:val="32"/>
        </w:rPr>
      </w:pPr>
    </w:p>
    <w:p w14:paraId="6F38668E" w14:textId="77777777" w:rsidR="00851604" w:rsidRDefault="00851604" w:rsidP="00851604">
      <w:pPr>
        <w:ind w:firstLine="708"/>
        <w:jc w:val="both"/>
        <w:rPr>
          <w:rFonts w:ascii="Times New Roman" w:hAnsi="Times New Roman" w:cs="Times New Roman"/>
          <w:sz w:val="32"/>
          <w:szCs w:val="32"/>
        </w:rPr>
      </w:pPr>
      <w:r w:rsidRPr="00851604">
        <w:rPr>
          <w:rFonts w:ascii="Times New Roman" w:hAnsi="Times New Roman" w:cs="Times New Roman"/>
          <w:sz w:val="32"/>
          <w:szCs w:val="32"/>
        </w:rPr>
        <w:t>Örnek olarak</w:t>
      </w:r>
      <w:r>
        <w:rPr>
          <w:rFonts w:ascii="Times New Roman" w:hAnsi="Times New Roman" w:cs="Times New Roman"/>
          <w:sz w:val="32"/>
          <w:szCs w:val="32"/>
        </w:rPr>
        <w:t>;</w:t>
      </w:r>
    </w:p>
    <w:p w14:paraId="0DA4E131" w14:textId="77777777" w:rsidR="00851604" w:rsidRDefault="00851604" w:rsidP="00851604">
      <w:pPr>
        <w:pStyle w:val="ListeParagraf"/>
        <w:numPr>
          <w:ilvl w:val="0"/>
          <w:numId w:val="1"/>
        </w:numPr>
        <w:jc w:val="both"/>
        <w:rPr>
          <w:rFonts w:ascii="Times New Roman" w:hAnsi="Times New Roman" w:cs="Times New Roman"/>
          <w:sz w:val="32"/>
          <w:szCs w:val="32"/>
        </w:rPr>
      </w:pPr>
      <w:r w:rsidRPr="00851604">
        <w:rPr>
          <w:rFonts w:ascii="Times New Roman" w:hAnsi="Times New Roman" w:cs="Times New Roman"/>
          <w:sz w:val="32"/>
          <w:szCs w:val="32"/>
        </w:rPr>
        <w:t>0-24% için 0.20 ,</w:t>
      </w:r>
    </w:p>
    <w:p w14:paraId="3E253457" w14:textId="77777777" w:rsidR="00851604" w:rsidRDefault="00851604" w:rsidP="00851604">
      <w:pPr>
        <w:pStyle w:val="ListeParagraf"/>
        <w:numPr>
          <w:ilvl w:val="0"/>
          <w:numId w:val="1"/>
        </w:numPr>
        <w:jc w:val="both"/>
        <w:rPr>
          <w:rFonts w:ascii="Times New Roman" w:hAnsi="Times New Roman" w:cs="Times New Roman"/>
          <w:sz w:val="32"/>
          <w:szCs w:val="32"/>
        </w:rPr>
      </w:pPr>
      <w:r w:rsidRPr="00851604">
        <w:rPr>
          <w:rFonts w:ascii="Times New Roman" w:hAnsi="Times New Roman" w:cs="Times New Roman"/>
          <w:sz w:val="32"/>
          <w:szCs w:val="32"/>
        </w:rPr>
        <w:t xml:space="preserve"> 25-49% için 0.23 , </w:t>
      </w:r>
    </w:p>
    <w:p w14:paraId="58D43D77" w14:textId="77777777" w:rsidR="00851604" w:rsidRDefault="00851604" w:rsidP="00851604">
      <w:pPr>
        <w:pStyle w:val="ListeParagraf"/>
        <w:numPr>
          <w:ilvl w:val="0"/>
          <w:numId w:val="1"/>
        </w:numPr>
        <w:jc w:val="both"/>
        <w:rPr>
          <w:rFonts w:ascii="Times New Roman" w:hAnsi="Times New Roman" w:cs="Times New Roman"/>
          <w:sz w:val="32"/>
          <w:szCs w:val="32"/>
        </w:rPr>
      </w:pPr>
      <w:r w:rsidRPr="00851604">
        <w:rPr>
          <w:rFonts w:ascii="Times New Roman" w:hAnsi="Times New Roman" w:cs="Times New Roman"/>
          <w:sz w:val="32"/>
          <w:szCs w:val="32"/>
        </w:rPr>
        <w:t>50-74% için 0.27 ,</w:t>
      </w:r>
    </w:p>
    <w:p w14:paraId="78659EFB" w14:textId="77777777" w:rsidR="00851604" w:rsidRDefault="00851604" w:rsidP="00851604">
      <w:pPr>
        <w:pStyle w:val="ListeParagraf"/>
        <w:numPr>
          <w:ilvl w:val="0"/>
          <w:numId w:val="1"/>
        </w:numPr>
        <w:jc w:val="both"/>
        <w:rPr>
          <w:rFonts w:ascii="Times New Roman" w:hAnsi="Times New Roman" w:cs="Times New Roman"/>
          <w:sz w:val="32"/>
          <w:szCs w:val="32"/>
        </w:rPr>
      </w:pPr>
      <w:r w:rsidRPr="00851604">
        <w:rPr>
          <w:rFonts w:ascii="Times New Roman" w:hAnsi="Times New Roman" w:cs="Times New Roman"/>
          <w:sz w:val="32"/>
          <w:szCs w:val="32"/>
        </w:rPr>
        <w:t xml:space="preserve"> 75-100% için 0.30</w:t>
      </w:r>
    </w:p>
    <w:p w14:paraId="7C64E3B5" w14:textId="0280209C" w:rsidR="00851604" w:rsidRPr="00851604" w:rsidRDefault="00851604" w:rsidP="00851604">
      <w:pPr>
        <w:ind w:firstLine="708"/>
        <w:jc w:val="both"/>
        <w:rPr>
          <w:rFonts w:ascii="Times New Roman" w:hAnsi="Times New Roman" w:cs="Times New Roman"/>
          <w:sz w:val="32"/>
          <w:szCs w:val="32"/>
        </w:rPr>
      </w:pPr>
      <w:r w:rsidRPr="00851604">
        <w:rPr>
          <w:rFonts w:ascii="Times New Roman" w:hAnsi="Times New Roman" w:cs="Times New Roman"/>
          <w:sz w:val="32"/>
          <w:szCs w:val="32"/>
        </w:rPr>
        <w:t xml:space="preserve"> Katsayıları kullanılırsa izleme oranını puanlamaya dahil etmiş oluruz. (0.20 + 0.23 + 0.27 + 0.30 = 1)</w:t>
      </w:r>
    </w:p>
    <w:p w14:paraId="7DE53586" w14:textId="77777777" w:rsidR="00851604" w:rsidRPr="00851604" w:rsidRDefault="00851604" w:rsidP="00851604">
      <w:pPr>
        <w:jc w:val="both"/>
        <w:rPr>
          <w:rFonts w:ascii="Times New Roman" w:hAnsi="Times New Roman" w:cs="Times New Roman"/>
          <w:sz w:val="32"/>
          <w:szCs w:val="32"/>
        </w:rPr>
      </w:pPr>
    </w:p>
    <w:sectPr w:rsidR="00851604" w:rsidRPr="00851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6D5E"/>
    <w:multiLevelType w:val="hybridMultilevel"/>
    <w:tmpl w:val="08FACDC2"/>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num w:numId="1" w16cid:durableId="55281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E1"/>
    <w:rsid w:val="00345838"/>
    <w:rsid w:val="00494345"/>
    <w:rsid w:val="00851604"/>
    <w:rsid w:val="00BA1EE1"/>
    <w:rsid w:val="00ED3287"/>
    <w:rsid w:val="00F344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93DB"/>
  <w15:chartTrackingRefBased/>
  <w15:docId w15:val="{A10F4474-26B1-4BB4-8C6A-6474DA1C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87"/>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32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5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460</Words>
  <Characters>2624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3810jet</dc:creator>
  <cp:keywords/>
  <dc:description/>
  <cp:lastModifiedBy>3810jet</cp:lastModifiedBy>
  <cp:revision>3</cp:revision>
  <dcterms:created xsi:type="dcterms:W3CDTF">2023-08-14T06:00:00Z</dcterms:created>
  <dcterms:modified xsi:type="dcterms:W3CDTF">2023-08-14T06:47:00Z</dcterms:modified>
</cp:coreProperties>
</file>