
<file path=[Content_Types].xml><?xml version="1.0" encoding="utf-8"?>
<Types xmlns="http://schemas.openxmlformats.org/package/2006/content-types">
  <Default Extension="png" ContentType="image/pn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7C3E7" w14:textId="77777777" w:rsidR="0002368C" w:rsidRDefault="0002368C">
      <w:pPr>
        <w:spacing w:before="1600"/>
      </w:pPr>
    </w:p>
    <w:p w14:paraId="66835B7E" w14:textId="77777777" w:rsidR="0002368C" w:rsidRDefault="00000000">
      <w:pPr>
        <w:spacing w:after="100"/>
        <w:jc w:val="center"/>
      </w:pPr>
      <w:r>
        <w:rPr>
          <w:b/>
          <w:bCs/>
          <w:color w:val="2B2B2B"/>
          <w:sz w:val="52"/>
          <w:szCs w:val="52"/>
        </w:rPr>
        <w:t>Heart Disease Risk Prediction:</w:t>
      </w:r>
    </w:p>
    <w:p w14:paraId="5859E43D" w14:textId="77777777" w:rsidR="0002368C" w:rsidRDefault="00000000">
      <w:pPr>
        <w:spacing w:after="500"/>
        <w:jc w:val="center"/>
      </w:pPr>
      <w:r>
        <w:rPr>
          <w:b/>
          <w:bCs/>
          <w:color w:val="2B2B2B"/>
          <w:sz w:val="52"/>
          <w:szCs w:val="52"/>
        </w:rPr>
        <w:t>An End-to-End MLOps Pipeline</w:t>
      </w:r>
    </w:p>
    <w:p w14:paraId="0B95CE7B" w14:textId="77777777" w:rsidR="0002368C" w:rsidRDefault="00000000">
      <w:pPr>
        <w:spacing w:after="100"/>
        <w:jc w:val="center"/>
      </w:pPr>
      <w:r>
        <w:rPr>
          <w:sz w:val="28"/>
          <w:szCs w:val="28"/>
        </w:rPr>
        <w:t>Assignment 01 — MLOps Experimental Learning Assignment</w:t>
      </w:r>
    </w:p>
    <w:p w14:paraId="0D1F01C1" w14:textId="77777777" w:rsidR="0002368C" w:rsidRDefault="00000000">
      <w:pPr>
        <w:spacing w:after="100"/>
        <w:jc w:val="center"/>
      </w:pPr>
      <w:r>
        <w:rPr>
          <w:sz w:val="26"/>
          <w:szCs w:val="26"/>
        </w:rPr>
        <w:t>Machine Learning Operations (MLOps) — AIMLCZG523</w:t>
      </w:r>
    </w:p>
    <w:p w14:paraId="7992FE02" w14:textId="77777777" w:rsidR="0002368C" w:rsidRDefault="00000000">
      <w:pPr>
        <w:spacing w:after="600"/>
        <w:jc w:val="center"/>
      </w:pPr>
      <w:r>
        <w:rPr>
          <w:sz w:val="26"/>
          <w:szCs w:val="26"/>
        </w:rPr>
        <w:t>BITS Pilani WILP M.Tech. Artificial Intelligence &amp; Machine Learning</w:t>
      </w:r>
    </w:p>
    <w:p w14:paraId="17279C13" w14:textId="77777777" w:rsidR="0002368C" w:rsidRDefault="00000000">
      <w:pPr>
        <w:spacing w:after="80"/>
        <w:jc w:val="center"/>
      </w:pPr>
      <w:r>
        <w:rPr>
          <w:b/>
          <w:bCs/>
          <w:sz w:val="24"/>
          <w:szCs w:val="24"/>
        </w:rPr>
        <w:t>Submitted by: Hamza Aziz</w:t>
      </w:r>
    </w:p>
    <w:p w14:paraId="659B366E" w14:textId="09D2C6B5" w:rsidR="0002368C" w:rsidRDefault="00294D02">
      <w:pPr>
        <w:spacing w:after="80"/>
        <w:jc w:val="center"/>
      </w:pPr>
      <w:r>
        <w:t>BITS ID: 2024AC05133</w:t>
      </w:r>
    </w:p>
    <w:p w14:paraId="0E83F647" w14:textId="21B206A1" w:rsidR="0002368C" w:rsidRDefault="00000000">
      <w:pPr>
        <w:spacing w:after="80"/>
        <w:jc w:val="center"/>
      </w:pPr>
      <w:r>
        <w:rPr>
          <w:i/>
          <w:iCs/>
        </w:rPr>
        <w:t xml:space="preserve">GitHub Repository: </w:t>
      </w:r>
      <w:hyperlink r:id="rId5" w:history="1">
        <w:r w:rsidR="00294D02" w:rsidRPr="00294D02">
          <w:rPr>
            <w:rStyle w:val="Hyperlink"/>
            <w:i/>
            <w:iCs/>
          </w:rPr>
          <w:t>https://github.com/hamzaziizzz/heart-disease-risk-prediction</w:t>
        </w:r>
      </w:hyperlink>
    </w:p>
    <w:p w14:paraId="778BACE0" w14:textId="77777777" w:rsidR="0002368C" w:rsidRDefault="00000000">
      <w:pPr>
        <w:spacing w:after="80"/>
        <w:jc w:val="center"/>
      </w:pPr>
      <w:r>
        <w:rPr>
          <w:i/>
          <w:iCs/>
        </w:rPr>
        <w:t>Deployed / Local API URL: &lt;insert URL, e.g. http://localhost:8080&gt;</w:t>
      </w:r>
    </w:p>
    <w:p w14:paraId="4473F839" w14:textId="77777777" w:rsidR="0002368C" w:rsidRDefault="00000000">
      <w:r>
        <w:br w:type="page"/>
      </w:r>
    </w:p>
    <w:p w14:paraId="30067D72" w14:textId="77777777" w:rsidR="0002368C" w:rsidRDefault="00000000">
      <w:pPr>
        <w:pStyle w:val="Heading1"/>
        <w:spacing w:before="300" w:after="150"/>
      </w:pPr>
      <w:r>
        <w:lastRenderedPageBreak/>
        <w:t>1. Project Overview &amp; Objective</w:t>
      </w:r>
    </w:p>
    <w:p w14:paraId="040756FC" w14:textId="77777777" w:rsidR="0002368C" w:rsidRDefault="00000000">
      <w:pPr>
        <w:spacing w:after="160"/>
      </w:pPr>
      <w:r>
        <w:t>This project implements a complete, production-style Machine Learning Operations (MLOps) pipeline for a binary classification problem: predicting the presence or absence of heart disease from a patient's clinical measurements. Rather than treating model training as the end goal, the pipeline is built around the full ML lifecycle expected of a real production system — reproducible data acquisition, tracked experimentation, automated testing, continuous integration, containerization, orchestrated deployment, and live monitoring.</w:t>
      </w:r>
    </w:p>
    <w:p w14:paraId="28A0A97C" w14:textId="77777777" w:rsidR="0002368C" w:rsidRDefault="00000000">
      <w:pPr>
        <w:spacing w:after="160"/>
      </w:pPr>
      <w:r>
        <w:t xml:space="preserve">The end objective is a cloud-ready, monitored REST API that accepts a patient's clinical features as JSON and returns a risk prediction with a confidence score, backed by a model whose full training lineage — hyperparameters, cross-validation scores, evaluation plots — is captured in </w:t>
      </w:r>
      <w:proofErr w:type="spellStart"/>
      <w:r>
        <w:t>MLflow</w:t>
      </w:r>
      <w:proofErr w:type="spellEnd"/>
      <w:r>
        <w:t>, and whose deployment is verifiable end-to-end via Docker and Kubernetes.</w:t>
      </w:r>
    </w:p>
    <w:p w14:paraId="3692CCC5" w14:textId="77777777" w:rsidR="0002368C" w:rsidRDefault="00000000">
      <w:pPr>
        <w:pStyle w:val="Heading2"/>
        <w:spacing w:before="250" w:after="120"/>
      </w:pPr>
      <w:r>
        <w:t>1.1 Assignment Mark Allocation Coverage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500"/>
        <w:gridCol w:w="1200"/>
      </w:tblGrid>
      <w:tr w:rsidR="0002368C" w14:paraId="01A3B3F9" w14:textId="77777777">
        <w:tblPrEx>
          <w:tblCellMar>
            <w:top w:w="0" w:type="dxa"/>
            <w:bottom w:w="0" w:type="dxa"/>
          </w:tblCellMar>
        </w:tblPrEx>
        <w:tc>
          <w:tcPr>
            <w:tcW w:w="700" w:type="dxa"/>
            <w:shd w:val="clear" w:color="auto" w:fill="4C72B0"/>
          </w:tcPr>
          <w:p w14:paraId="38C6696C" w14:textId="77777777" w:rsidR="0002368C" w:rsidRDefault="00000000">
            <w:r>
              <w:rPr>
                <w:b/>
                <w:bCs/>
                <w:color w:val="FFFFFF"/>
              </w:rPr>
              <w:t>#</w:t>
            </w:r>
          </w:p>
        </w:tc>
        <w:tc>
          <w:tcPr>
            <w:tcW w:w="6500" w:type="dxa"/>
            <w:shd w:val="clear" w:color="auto" w:fill="4C72B0"/>
          </w:tcPr>
          <w:p w14:paraId="2EC7357E" w14:textId="77777777" w:rsidR="0002368C" w:rsidRDefault="00000000">
            <w:r>
              <w:rPr>
                <w:b/>
                <w:bCs/>
                <w:color w:val="FFFFFF"/>
              </w:rPr>
              <w:t>Task</w:t>
            </w:r>
          </w:p>
        </w:tc>
        <w:tc>
          <w:tcPr>
            <w:tcW w:w="1200" w:type="dxa"/>
            <w:shd w:val="clear" w:color="auto" w:fill="4C72B0"/>
          </w:tcPr>
          <w:p w14:paraId="2B5BF3C6" w14:textId="77777777" w:rsidR="0002368C" w:rsidRDefault="00000000">
            <w:r>
              <w:rPr>
                <w:b/>
                <w:bCs/>
                <w:color w:val="FFFFFF"/>
              </w:rPr>
              <w:t>Marks</w:t>
            </w:r>
          </w:p>
        </w:tc>
      </w:tr>
      <w:tr w:rsidR="0002368C" w14:paraId="41546F6C" w14:textId="77777777">
        <w:tblPrEx>
          <w:tblCellMar>
            <w:top w:w="0" w:type="dxa"/>
            <w:bottom w:w="0" w:type="dxa"/>
          </w:tblCellMar>
        </w:tblPrEx>
        <w:tc>
          <w:tcPr>
            <w:tcW w:w="700" w:type="dxa"/>
          </w:tcPr>
          <w:p w14:paraId="003BFE0D" w14:textId="77777777" w:rsidR="0002368C" w:rsidRDefault="00000000">
            <w:r>
              <w:t>1</w:t>
            </w:r>
          </w:p>
        </w:tc>
        <w:tc>
          <w:tcPr>
            <w:tcW w:w="6500" w:type="dxa"/>
          </w:tcPr>
          <w:p w14:paraId="188DDABE" w14:textId="77777777" w:rsidR="0002368C" w:rsidRDefault="00000000">
            <w:r>
              <w:t>Data Acquisition &amp; EDA</w:t>
            </w:r>
          </w:p>
        </w:tc>
        <w:tc>
          <w:tcPr>
            <w:tcW w:w="1200" w:type="dxa"/>
          </w:tcPr>
          <w:p w14:paraId="150D7BD6" w14:textId="77777777" w:rsidR="0002368C" w:rsidRDefault="00000000">
            <w:r>
              <w:t>5</w:t>
            </w:r>
          </w:p>
        </w:tc>
      </w:tr>
      <w:tr w:rsidR="0002368C" w14:paraId="2BD3E0CD" w14:textId="77777777">
        <w:tblPrEx>
          <w:tblCellMar>
            <w:top w:w="0" w:type="dxa"/>
            <w:bottom w:w="0" w:type="dxa"/>
          </w:tblCellMar>
        </w:tblPrEx>
        <w:tc>
          <w:tcPr>
            <w:tcW w:w="700" w:type="dxa"/>
          </w:tcPr>
          <w:p w14:paraId="5F43624A" w14:textId="77777777" w:rsidR="0002368C" w:rsidRDefault="00000000">
            <w:r>
              <w:t>2</w:t>
            </w:r>
          </w:p>
        </w:tc>
        <w:tc>
          <w:tcPr>
            <w:tcW w:w="6500" w:type="dxa"/>
          </w:tcPr>
          <w:p w14:paraId="371EABD7" w14:textId="77777777" w:rsidR="0002368C" w:rsidRDefault="00000000">
            <w:r>
              <w:t>Feature Engineering &amp; Model Development</w:t>
            </w:r>
          </w:p>
        </w:tc>
        <w:tc>
          <w:tcPr>
            <w:tcW w:w="1200" w:type="dxa"/>
          </w:tcPr>
          <w:p w14:paraId="2EB333B8" w14:textId="77777777" w:rsidR="0002368C" w:rsidRDefault="00000000">
            <w:r>
              <w:t>8</w:t>
            </w:r>
          </w:p>
        </w:tc>
      </w:tr>
      <w:tr w:rsidR="0002368C" w14:paraId="5E788873" w14:textId="77777777">
        <w:tblPrEx>
          <w:tblCellMar>
            <w:top w:w="0" w:type="dxa"/>
            <w:bottom w:w="0" w:type="dxa"/>
          </w:tblCellMar>
        </w:tblPrEx>
        <w:tc>
          <w:tcPr>
            <w:tcW w:w="700" w:type="dxa"/>
          </w:tcPr>
          <w:p w14:paraId="7A63F2D5" w14:textId="77777777" w:rsidR="0002368C" w:rsidRDefault="00000000">
            <w:r>
              <w:t>3</w:t>
            </w:r>
          </w:p>
        </w:tc>
        <w:tc>
          <w:tcPr>
            <w:tcW w:w="6500" w:type="dxa"/>
          </w:tcPr>
          <w:p w14:paraId="6767D7D4" w14:textId="77777777" w:rsidR="0002368C" w:rsidRDefault="00000000">
            <w:r>
              <w:t>Experiment Tracking (</w:t>
            </w:r>
            <w:proofErr w:type="spellStart"/>
            <w:r>
              <w:t>MLflow</w:t>
            </w:r>
            <w:proofErr w:type="spellEnd"/>
            <w:r>
              <w:t>)</w:t>
            </w:r>
          </w:p>
        </w:tc>
        <w:tc>
          <w:tcPr>
            <w:tcW w:w="1200" w:type="dxa"/>
          </w:tcPr>
          <w:p w14:paraId="15CFC300" w14:textId="77777777" w:rsidR="0002368C" w:rsidRDefault="00000000">
            <w:r>
              <w:t>5</w:t>
            </w:r>
          </w:p>
        </w:tc>
      </w:tr>
      <w:tr w:rsidR="0002368C" w14:paraId="09BDBB57" w14:textId="77777777">
        <w:tblPrEx>
          <w:tblCellMar>
            <w:top w:w="0" w:type="dxa"/>
            <w:bottom w:w="0" w:type="dxa"/>
          </w:tblCellMar>
        </w:tblPrEx>
        <w:tc>
          <w:tcPr>
            <w:tcW w:w="700" w:type="dxa"/>
          </w:tcPr>
          <w:p w14:paraId="51179F7C" w14:textId="77777777" w:rsidR="0002368C" w:rsidRDefault="00000000">
            <w:r>
              <w:t>4</w:t>
            </w:r>
          </w:p>
        </w:tc>
        <w:tc>
          <w:tcPr>
            <w:tcW w:w="6500" w:type="dxa"/>
          </w:tcPr>
          <w:p w14:paraId="124E2D9E" w14:textId="77777777" w:rsidR="0002368C" w:rsidRDefault="00000000">
            <w:r>
              <w:t>Model Packaging &amp; Reproducibility</w:t>
            </w:r>
          </w:p>
        </w:tc>
        <w:tc>
          <w:tcPr>
            <w:tcW w:w="1200" w:type="dxa"/>
          </w:tcPr>
          <w:p w14:paraId="5C38CA82" w14:textId="77777777" w:rsidR="0002368C" w:rsidRDefault="00000000">
            <w:r>
              <w:t>7</w:t>
            </w:r>
          </w:p>
        </w:tc>
      </w:tr>
      <w:tr w:rsidR="0002368C" w14:paraId="654E8E9C" w14:textId="77777777">
        <w:tblPrEx>
          <w:tblCellMar>
            <w:top w:w="0" w:type="dxa"/>
            <w:bottom w:w="0" w:type="dxa"/>
          </w:tblCellMar>
        </w:tblPrEx>
        <w:tc>
          <w:tcPr>
            <w:tcW w:w="700" w:type="dxa"/>
          </w:tcPr>
          <w:p w14:paraId="4EC8B17A" w14:textId="77777777" w:rsidR="0002368C" w:rsidRDefault="00000000">
            <w:r>
              <w:t>5</w:t>
            </w:r>
          </w:p>
        </w:tc>
        <w:tc>
          <w:tcPr>
            <w:tcW w:w="6500" w:type="dxa"/>
          </w:tcPr>
          <w:p w14:paraId="044D69FE" w14:textId="77777777" w:rsidR="0002368C" w:rsidRDefault="00000000">
            <w:r>
              <w:t>CI/CD Pipeline &amp; Automated Testing</w:t>
            </w:r>
          </w:p>
        </w:tc>
        <w:tc>
          <w:tcPr>
            <w:tcW w:w="1200" w:type="dxa"/>
          </w:tcPr>
          <w:p w14:paraId="28E7F27E" w14:textId="77777777" w:rsidR="0002368C" w:rsidRDefault="00000000">
            <w:r>
              <w:t>8</w:t>
            </w:r>
          </w:p>
        </w:tc>
      </w:tr>
      <w:tr w:rsidR="0002368C" w14:paraId="41696898" w14:textId="77777777">
        <w:tblPrEx>
          <w:tblCellMar>
            <w:top w:w="0" w:type="dxa"/>
            <w:bottom w:w="0" w:type="dxa"/>
          </w:tblCellMar>
        </w:tblPrEx>
        <w:tc>
          <w:tcPr>
            <w:tcW w:w="700" w:type="dxa"/>
          </w:tcPr>
          <w:p w14:paraId="11C1D16A" w14:textId="77777777" w:rsidR="0002368C" w:rsidRDefault="00000000">
            <w:r>
              <w:t>6</w:t>
            </w:r>
          </w:p>
        </w:tc>
        <w:tc>
          <w:tcPr>
            <w:tcW w:w="6500" w:type="dxa"/>
          </w:tcPr>
          <w:p w14:paraId="538B81B5" w14:textId="77777777" w:rsidR="0002368C" w:rsidRDefault="00000000">
            <w:r>
              <w:t>Model Containerization</w:t>
            </w:r>
          </w:p>
        </w:tc>
        <w:tc>
          <w:tcPr>
            <w:tcW w:w="1200" w:type="dxa"/>
          </w:tcPr>
          <w:p w14:paraId="29FBF16B" w14:textId="77777777" w:rsidR="0002368C" w:rsidRDefault="00000000">
            <w:r>
              <w:t>5</w:t>
            </w:r>
          </w:p>
        </w:tc>
      </w:tr>
      <w:tr w:rsidR="0002368C" w14:paraId="5F6AD03A" w14:textId="77777777">
        <w:tblPrEx>
          <w:tblCellMar>
            <w:top w:w="0" w:type="dxa"/>
            <w:bottom w:w="0" w:type="dxa"/>
          </w:tblCellMar>
        </w:tblPrEx>
        <w:tc>
          <w:tcPr>
            <w:tcW w:w="700" w:type="dxa"/>
          </w:tcPr>
          <w:p w14:paraId="03DE5714" w14:textId="77777777" w:rsidR="0002368C" w:rsidRDefault="00000000">
            <w:r>
              <w:t>7</w:t>
            </w:r>
          </w:p>
        </w:tc>
        <w:tc>
          <w:tcPr>
            <w:tcW w:w="6500" w:type="dxa"/>
          </w:tcPr>
          <w:p w14:paraId="03BF552A" w14:textId="77777777" w:rsidR="0002368C" w:rsidRDefault="00000000">
            <w:r>
              <w:t>Production Deployment</w:t>
            </w:r>
          </w:p>
        </w:tc>
        <w:tc>
          <w:tcPr>
            <w:tcW w:w="1200" w:type="dxa"/>
          </w:tcPr>
          <w:p w14:paraId="5E32D6E4" w14:textId="77777777" w:rsidR="0002368C" w:rsidRDefault="00000000">
            <w:r>
              <w:t>7</w:t>
            </w:r>
          </w:p>
        </w:tc>
      </w:tr>
      <w:tr w:rsidR="0002368C" w14:paraId="5D684F17" w14:textId="77777777">
        <w:tblPrEx>
          <w:tblCellMar>
            <w:top w:w="0" w:type="dxa"/>
            <w:bottom w:w="0" w:type="dxa"/>
          </w:tblCellMar>
        </w:tblPrEx>
        <w:tc>
          <w:tcPr>
            <w:tcW w:w="700" w:type="dxa"/>
          </w:tcPr>
          <w:p w14:paraId="1FC33463" w14:textId="77777777" w:rsidR="0002368C" w:rsidRDefault="00000000">
            <w:r>
              <w:t>8</w:t>
            </w:r>
          </w:p>
        </w:tc>
        <w:tc>
          <w:tcPr>
            <w:tcW w:w="6500" w:type="dxa"/>
          </w:tcPr>
          <w:p w14:paraId="1EBD8259" w14:textId="77777777" w:rsidR="0002368C" w:rsidRDefault="00000000">
            <w:r>
              <w:t>Monitoring &amp; Logging</w:t>
            </w:r>
          </w:p>
        </w:tc>
        <w:tc>
          <w:tcPr>
            <w:tcW w:w="1200" w:type="dxa"/>
          </w:tcPr>
          <w:p w14:paraId="673E55A3" w14:textId="77777777" w:rsidR="0002368C" w:rsidRDefault="00000000">
            <w:r>
              <w:t>3</w:t>
            </w:r>
          </w:p>
        </w:tc>
      </w:tr>
      <w:tr w:rsidR="0002368C" w14:paraId="2090F360" w14:textId="77777777">
        <w:tblPrEx>
          <w:tblCellMar>
            <w:top w:w="0" w:type="dxa"/>
            <w:bottom w:w="0" w:type="dxa"/>
          </w:tblCellMar>
        </w:tblPrEx>
        <w:tc>
          <w:tcPr>
            <w:tcW w:w="700" w:type="dxa"/>
          </w:tcPr>
          <w:p w14:paraId="05AF0F62" w14:textId="77777777" w:rsidR="0002368C" w:rsidRDefault="00000000">
            <w:r>
              <w:t>9</w:t>
            </w:r>
          </w:p>
        </w:tc>
        <w:tc>
          <w:tcPr>
            <w:tcW w:w="6500" w:type="dxa"/>
          </w:tcPr>
          <w:p w14:paraId="27EDD6E7" w14:textId="77777777" w:rsidR="0002368C" w:rsidRDefault="00000000">
            <w:r>
              <w:t>Documentation &amp; Reporting</w:t>
            </w:r>
          </w:p>
        </w:tc>
        <w:tc>
          <w:tcPr>
            <w:tcW w:w="1200" w:type="dxa"/>
          </w:tcPr>
          <w:p w14:paraId="6A5A2D83" w14:textId="77777777" w:rsidR="0002368C" w:rsidRDefault="00000000">
            <w:r>
              <w:t>2</w:t>
            </w:r>
          </w:p>
        </w:tc>
      </w:tr>
      <w:tr w:rsidR="0002368C" w14:paraId="424B31A4" w14:textId="77777777">
        <w:tblPrEx>
          <w:tblCellMar>
            <w:top w:w="0" w:type="dxa"/>
            <w:bottom w:w="0" w:type="dxa"/>
          </w:tblCellMar>
        </w:tblPrEx>
        <w:tc>
          <w:tcPr>
            <w:tcW w:w="700" w:type="dxa"/>
            <w:shd w:val="clear" w:color="auto" w:fill="E8F0FE"/>
          </w:tcPr>
          <w:p w14:paraId="73D57C38" w14:textId="77777777" w:rsidR="0002368C" w:rsidRDefault="0002368C"/>
        </w:tc>
        <w:tc>
          <w:tcPr>
            <w:tcW w:w="6500" w:type="dxa"/>
            <w:shd w:val="clear" w:color="auto" w:fill="E8F0FE"/>
          </w:tcPr>
          <w:p w14:paraId="600B6215" w14:textId="77777777" w:rsidR="0002368C" w:rsidRDefault="00000000">
            <w:r>
              <w:rPr>
                <w:b/>
                <w:bCs/>
              </w:rPr>
              <w:t>Total</w:t>
            </w:r>
          </w:p>
        </w:tc>
        <w:tc>
          <w:tcPr>
            <w:tcW w:w="1200" w:type="dxa"/>
            <w:shd w:val="clear" w:color="auto" w:fill="E8F0FE"/>
          </w:tcPr>
          <w:p w14:paraId="2FBEB5A4" w14:textId="77777777" w:rsidR="0002368C" w:rsidRDefault="00000000">
            <w:r>
              <w:rPr>
                <w:b/>
                <w:bCs/>
              </w:rPr>
              <w:t>50</w:t>
            </w:r>
          </w:p>
        </w:tc>
      </w:tr>
    </w:tbl>
    <w:p w14:paraId="59BC2AFB" w14:textId="77777777" w:rsidR="0002368C" w:rsidRDefault="0002368C">
      <w:pPr>
        <w:spacing w:after="160"/>
      </w:pPr>
    </w:p>
    <w:p w14:paraId="22C9C730" w14:textId="77777777" w:rsidR="0002368C" w:rsidRDefault="00000000">
      <w:pPr>
        <w:pStyle w:val="Heading1"/>
        <w:spacing w:before="300" w:after="150"/>
      </w:pPr>
      <w:r>
        <w:t>2. Dataset Description</w:t>
      </w:r>
    </w:p>
    <w:p w14:paraId="31EB3469" w14:textId="77777777" w:rsidR="0002368C" w:rsidRDefault="00000000">
      <w:pPr>
        <w:spacing w:after="160"/>
      </w:pPr>
      <w:r>
        <w:t>The Heart Disease UCI dataset (Cleveland subset) from the UCI Machine Learning Repository is used, as mandated by the assignment brief. It contains 303 patient records with 13 clinical features and an original 5-class severity target (0 = no disease, 1–4 = increasing severity), which is binarized to 0 (no disease) / 1 (disease present) per the assignment's problem statement.</w:t>
      </w:r>
    </w:p>
    <w:p w14:paraId="27466DEC" w14:textId="77777777" w:rsidR="0002368C" w:rsidRDefault="00000000">
      <w:pPr>
        <w:spacing w:after="100"/>
      </w:pPr>
      <w:r>
        <w:rPr>
          <w:b/>
          <w:bCs/>
        </w:rPr>
        <w:t>Features:</w:t>
      </w:r>
    </w:p>
    <w:p w14:paraId="53F3BF0A" w14:textId="77777777" w:rsidR="0002368C" w:rsidRDefault="00000000">
      <w:pPr>
        <w:pStyle w:val="ListParagraph"/>
        <w:numPr>
          <w:ilvl w:val="0"/>
          <w:numId w:val="1"/>
        </w:numPr>
        <w:spacing w:after="80"/>
      </w:pPr>
      <w:r>
        <w:t>age — age in years</w:t>
      </w:r>
    </w:p>
    <w:p w14:paraId="48F4C756" w14:textId="77777777" w:rsidR="0002368C" w:rsidRDefault="00000000">
      <w:pPr>
        <w:pStyle w:val="ListParagraph"/>
        <w:numPr>
          <w:ilvl w:val="0"/>
          <w:numId w:val="1"/>
        </w:numPr>
        <w:spacing w:after="80"/>
      </w:pPr>
      <w:r>
        <w:t>sex — 1 = male, 0 = female</w:t>
      </w:r>
    </w:p>
    <w:p w14:paraId="71900CE0" w14:textId="77777777" w:rsidR="0002368C" w:rsidRDefault="00000000">
      <w:pPr>
        <w:pStyle w:val="ListParagraph"/>
        <w:numPr>
          <w:ilvl w:val="0"/>
          <w:numId w:val="1"/>
        </w:numPr>
        <w:spacing w:after="80"/>
      </w:pPr>
      <w:r>
        <w:t>cp — chest pain type (4 categories)</w:t>
      </w:r>
    </w:p>
    <w:p w14:paraId="3E4AD706" w14:textId="77777777" w:rsidR="0002368C" w:rsidRDefault="00000000">
      <w:pPr>
        <w:pStyle w:val="ListParagraph"/>
        <w:numPr>
          <w:ilvl w:val="0"/>
          <w:numId w:val="1"/>
        </w:numPr>
        <w:spacing w:after="80"/>
      </w:pPr>
      <w:proofErr w:type="spellStart"/>
      <w:r>
        <w:t>trestbps</w:t>
      </w:r>
      <w:proofErr w:type="spellEnd"/>
      <w:r>
        <w:t xml:space="preserve"> — resting blood pressure (mm Hg)</w:t>
      </w:r>
    </w:p>
    <w:p w14:paraId="5827DF83" w14:textId="77777777" w:rsidR="0002368C" w:rsidRDefault="00000000">
      <w:pPr>
        <w:pStyle w:val="ListParagraph"/>
        <w:numPr>
          <w:ilvl w:val="0"/>
          <w:numId w:val="1"/>
        </w:numPr>
        <w:spacing w:after="80"/>
      </w:pPr>
      <w:proofErr w:type="spellStart"/>
      <w:r>
        <w:t>chol</w:t>
      </w:r>
      <w:proofErr w:type="spellEnd"/>
      <w:r>
        <w:t xml:space="preserve"> — serum cholesterol (mg/dl)</w:t>
      </w:r>
    </w:p>
    <w:p w14:paraId="0CB698BB" w14:textId="77777777" w:rsidR="0002368C" w:rsidRDefault="00000000">
      <w:pPr>
        <w:pStyle w:val="ListParagraph"/>
        <w:numPr>
          <w:ilvl w:val="0"/>
          <w:numId w:val="1"/>
        </w:numPr>
        <w:spacing w:after="80"/>
      </w:pPr>
      <w:proofErr w:type="spellStart"/>
      <w:r>
        <w:t>fbs</w:t>
      </w:r>
      <w:proofErr w:type="spellEnd"/>
      <w:r>
        <w:t xml:space="preserve"> — fasting blood sugar &gt; 120 mg/dl (binary)</w:t>
      </w:r>
    </w:p>
    <w:p w14:paraId="540E063D" w14:textId="77777777" w:rsidR="0002368C" w:rsidRDefault="00000000">
      <w:pPr>
        <w:pStyle w:val="ListParagraph"/>
        <w:numPr>
          <w:ilvl w:val="0"/>
          <w:numId w:val="1"/>
        </w:numPr>
        <w:spacing w:after="80"/>
      </w:pPr>
      <w:proofErr w:type="spellStart"/>
      <w:r>
        <w:t>restecg</w:t>
      </w:r>
      <w:proofErr w:type="spellEnd"/>
      <w:r>
        <w:t xml:space="preserve"> — resting electrocardiographic results</w:t>
      </w:r>
    </w:p>
    <w:p w14:paraId="391236DD" w14:textId="77777777" w:rsidR="0002368C" w:rsidRDefault="00000000">
      <w:pPr>
        <w:pStyle w:val="ListParagraph"/>
        <w:numPr>
          <w:ilvl w:val="0"/>
          <w:numId w:val="1"/>
        </w:numPr>
        <w:spacing w:after="80"/>
      </w:pPr>
      <w:proofErr w:type="spellStart"/>
      <w:r>
        <w:t>thalach</w:t>
      </w:r>
      <w:proofErr w:type="spellEnd"/>
      <w:r>
        <w:t xml:space="preserve"> — maximum heart rate achieved</w:t>
      </w:r>
    </w:p>
    <w:p w14:paraId="0ACF9AEC" w14:textId="77777777" w:rsidR="0002368C" w:rsidRDefault="00000000">
      <w:pPr>
        <w:pStyle w:val="ListParagraph"/>
        <w:numPr>
          <w:ilvl w:val="0"/>
          <w:numId w:val="1"/>
        </w:numPr>
        <w:spacing w:after="80"/>
      </w:pPr>
      <w:proofErr w:type="spellStart"/>
      <w:r>
        <w:t>exang</w:t>
      </w:r>
      <w:proofErr w:type="spellEnd"/>
      <w:r>
        <w:t xml:space="preserve"> — exercise-induced angina (binary)</w:t>
      </w:r>
    </w:p>
    <w:p w14:paraId="59771305" w14:textId="77777777" w:rsidR="0002368C" w:rsidRDefault="00000000">
      <w:pPr>
        <w:pStyle w:val="ListParagraph"/>
        <w:numPr>
          <w:ilvl w:val="0"/>
          <w:numId w:val="1"/>
        </w:numPr>
        <w:spacing w:after="80"/>
      </w:pPr>
      <w:proofErr w:type="spellStart"/>
      <w:r>
        <w:t>oldpeak</w:t>
      </w:r>
      <w:proofErr w:type="spellEnd"/>
      <w:r>
        <w:t xml:space="preserve"> — ST depression induced by exercise relative to rest</w:t>
      </w:r>
    </w:p>
    <w:p w14:paraId="48218500" w14:textId="77777777" w:rsidR="0002368C" w:rsidRDefault="00000000">
      <w:pPr>
        <w:pStyle w:val="ListParagraph"/>
        <w:numPr>
          <w:ilvl w:val="0"/>
          <w:numId w:val="1"/>
        </w:numPr>
        <w:spacing w:after="80"/>
      </w:pPr>
      <w:r>
        <w:t>slope — slope of the peak exercise ST segment</w:t>
      </w:r>
    </w:p>
    <w:p w14:paraId="48F83734" w14:textId="77777777" w:rsidR="0002368C" w:rsidRDefault="00000000">
      <w:pPr>
        <w:pStyle w:val="ListParagraph"/>
        <w:numPr>
          <w:ilvl w:val="0"/>
          <w:numId w:val="1"/>
        </w:numPr>
        <w:spacing w:after="80"/>
      </w:pPr>
      <w:r>
        <w:t xml:space="preserve">ca — number of major vessels (0–3) </w:t>
      </w:r>
      <w:proofErr w:type="spellStart"/>
      <w:r>
        <w:t>colored</w:t>
      </w:r>
      <w:proofErr w:type="spellEnd"/>
      <w:r>
        <w:t xml:space="preserve"> by fluoroscopy</w:t>
      </w:r>
    </w:p>
    <w:p w14:paraId="756A9670" w14:textId="77777777" w:rsidR="0002368C" w:rsidRDefault="00000000">
      <w:pPr>
        <w:pStyle w:val="ListParagraph"/>
        <w:numPr>
          <w:ilvl w:val="0"/>
          <w:numId w:val="1"/>
        </w:numPr>
        <w:spacing w:after="80"/>
      </w:pPr>
      <w:proofErr w:type="spellStart"/>
      <w:r>
        <w:lastRenderedPageBreak/>
        <w:t>thal</w:t>
      </w:r>
      <w:proofErr w:type="spellEnd"/>
      <w:r>
        <w:t xml:space="preserve"> — thalassemia test result (normal / fixed defect / reversible defect)</w:t>
      </w:r>
    </w:p>
    <w:p w14:paraId="151A2AA5" w14:textId="77777777" w:rsidR="0002368C" w:rsidRDefault="00000000">
      <w:pPr>
        <w:spacing w:after="160"/>
      </w:pPr>
      <w:r>
        <w:t xml:space="preserve">Data acquisition and cleaning are fully scripted in </w:t>
      </w:r>
      <w:proofErr w:type="spellStart"/>
      <w:r>
        <w:t>src</w:t>
      </w:r>
      <w:proofErr w:type="spellEnd"/>
      <w:r>
        <w:t>/download_data.py: the raw "</w:t>
      </w:r>
      <w:proofErr w:type="spellStart"/>
      <w:proofErr w:type="gramStart"/>
      <w:r>
        <w:t>processed.cleveland</w:t>
      </w:r>
      <w:proofErr w:type="gramEnd"/>
      <w:r>
        <w:t>.data</w:t>
      </w:r>
      <w:proofErr w:type="spellEnd"/>
      <w:r>
        <w:t xml:space="preserve">" file is downloaded from the UCI repository, "?" tokens are converted to proper </w:t>
      </w:r>
      <w:proofErr w:type="spellStart"/>
      <w:r>
        <w:t>NaN</w:t>
      </w:r>
      <w:proofErr w:type="spellEnd"/>
      <w:r>
        <w:t xml:space="preserve"> values, all columns are cast to numeric </w:t>
      </w:r>
      <w:proofErr w:type="spellStart"/>
      <w:r>
        <w:t>dtype</w:t>
      </w:r>
      <w:proofErr w:type="spellEnd"/>
      <w:r>
        <w:t>, the target is binarized, and exact duplicate rows are dropped. The cleaned dataset (data/processed/heart_disease_clean.csv) is committed to the repository so reviewers can inspect it directly without re-running the download step, though the script is fully idempotent and safe to re-run.</w:t>
      </w:r>
    </w:p>
    <w:p w14:paraId="27E2BB68" w14:textId="77777777" w:rsidR="0002368C" w:rsidRDefault="00000000">
      <w:pPr>
        <w:pStyle w:val="Heading1"/>
        <w:spacing w:before="300" w:after="150"/>
      </w:pPr>
      <w:r>
        <w:t>3. Exploratory Data Analysis</w:t>
      </w:r>
    </w:p>
    <w:p w14:paraId="403C58DA" w14:textId="77777777" w:rsidR="0002368C" w:rsidRDefault="00000000">
      <w:pPr>
        <w:spacing w:after="160"/>
      </w:pPr>
      <w:r>
        <w:t>Full EDA is implemented and executed in notebooks/01_eda.ipynb. Key findings are summarized below; see the notebook for the complete, executed analysis.</w:t>
      </w:r>
    </w:p>
    <w:p w14:paraId="66297564" w14:textId="77777777" w:rsidR="0002368C" w:rsidRDefault="00000000">
      <w:pPr>
        <w:pStyle w:val="Heading2"/>
        <w:spacing w:before="250" w:after="120"/>
      </w:pPr>
      <w:r>
        <w:t>3.1 Missing Value Analysis</w:t>
      </w:r>
    </w:p>
    <w:p w14:paraId="5F896122" w14:textId="77777777" w:rsidR="0002368C" w:rsidRDefault="00000000">
      <w:pPr>
        <w:spacing w:after="160"/>
      </w:pPr>
      <w:r>
        <w:t xml:space="preserve">Only two columns have missing values after cleaning: ca (4 rows) and </w:t>
      </w:r>
      <w:proofErr w:type="spellStart"/>
      <w:r>
        <w:t>thal</w:t>
      </w:r>
      <w:proofErr w:type="spellEnd"/>
      <w:r>
        <w:t xml:space="preserve"> (2 rows) — under 1.5% of the dataset. This is minor enough that median/mode imputation inside the modelling pipeline (rather than dropping rows) is the appropriate strategy.</w:t>
      </w:r>
    </w:p>
    <w:p w14:paraId="34602D18" w14:textId="77777777" w:rsidR="0002368C" w:rsidRDefault="00000000">
      <w:pPr>
        <w:spacing w:before="120" w:after="60"/>
        <w:jc w:val="center"/>
      </w:pPr>
      <w:r>
        <w:rPr>
          <w:noProof/>
        </w:rPr>
        <w:drawing>
          <wp:inline distT="0" distB="0" distL="0" distR="0" wp14:anchorId="63DC8DEF" wp14:editId="1F3DEB15">
            <wp:extent cx="5238750" cy="2619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2619375"/>
                    </a:xfrm>
                    <a:prstGeom prst="rect">
                      <a:avLst/>
                    </a:prstGeom>
                  </pic:spPr>
                </pic:pic>
              </a:graphicData>
            </a:graphic>
          </wp:inline>
        </w:drawing>
      </w:r>
    </w:p>
    <w:p w14:paraId="68AEC017" w14:textId="77777777" w:rsidR="0002368C" w:rsidRDefault="00000000">
      <w:pPr>
        <w:pStyle w:val="Heading2"/>
        <w:spacing w:before="250" w:after="120"/>
      </w:pPr>
      <w:r>
        <w:t>3.2 Class Balance</w:t>
      </w:r>
    </w:p>
    <w:p w14:paraId="130C3269" w14:textId="77777777" w:rsidR="0002368C" w:rsidRDefault="00000000">
      <w:pPr>
        <w:spacing w:after="160"/>
      </w:pPr>
      <w:r>
        <w:t>The target classes are reasonably balanced (54.1% no-disease vs 45.9% disease-present), so no class-imbalance correction (e.g. SMOTE, class weighting) is required. A stratified train/test split and stratified k-fold cross-validation are sufficient.</w:t>
      </w:r>
    </w:p>
    <w:p w14:paraId="55F6A9E1" w14:textId="77777777" w:rsidR="0002368C" w:rsidRDefault="00000000">
      <w:pPr>
        <w:spacing w:before="120" w:after="60"/>
        <w:jc w:val="center"/>
      </w:pPr>
      <w:r>
        <w:rPr>
          <w:noProof/>
        </w:rPr>
        <w:lastRenderedPageBreak/>
        <w:drawing>
          <wp:inline distT="0" distB="0" distL="0" distR="0" wp14:anchorId="257055A1" wp14:editId="6191C286">
            <wp:extent cx="3333750" cy="2667000"/>
            <wp:effectExtent l="0" t="0" r="0" b="0"/>
            <wp:docPr id="982517888" name="Picture 982517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33750" cy="2667000"/>
                    </a:xfrm>
                    <a:prstGeom prst="rect">
                      <a:avLst/>
                    </a:prstGeom>
                  </pic:spPr>
                </pic:pic>
              </a:graphicData>
            </a:graphic>
          </wp:inline>
        </w:drawing>
      </w:r>
    </w:p>
    <w:p w14:paraId="72DFFE5E" w14:textId="77777777" w:rsidR="0002368C" w:rsidRDefault="00000000">
      <w:pPr>
        <w:pStyle w:val="Heading2"/>
        <w:spacing w:before="250" w:after="120"/>
      </w:pPr>
      <w:r>
        <w:t>3.3 Numeric Feature Distributions</w:t>
      </w:r>
    </w:p>
    <w:p w14:paraId="162E4FFE" w14:textId="77777777" w:rsidR="0002368C" w:rsidRDefault="00000000">
      <w:pPr>
        <w:spacing w:after="160"/>
      </w:pPr>
      <w:proofErr w:type="spellStart"/>
      <w:r>
        <w:t>thalach</w:t>
      </w:r>
      <w:proofErr w:type="spellEnd"/>
      <w:r>
        <w:t xml:space="preserve"> (max heart rate achieved) shows the clearest class separation — patients with disease tend to achieve a lower max heart rate during exercise testing. </w:t>
      </w:r>
      <w:proofErr w:type="spellStart"/>
      <w:r>
        <w:t>oldpeak</w:t>
      </w:r>
      <w:proofErr w:type="spellEnd"/>
      <w:r>
        <w:t xml:space="preserve"> (ST depression) is </w:t>
      </w:r>
      <w:proofErr w:type="gramStart"/>
      <w:r>
        <w:t>right-skewed</w:t>
      </w:r>
      <w:proofErr w:type="gramEnd"/>
      <w:r>
        <w:t xml:space="preserve"> with higher values associated with disease presence, consistent with cardiology literature.</w:t>
      </w:r>
    </w:p>
    <w:p w14:paraId="09BF6FDC" w14:textId="77777777" w:rsidR="0002368C" w:rsidRDefault="00000000">
      <w:pPr>
        <w:spacing w:before="120" w:after="60"/>
        <w:jc w:val="center"/>
      </w:pPr>
      <w:r>
        <w:rPr>
          <w:noProof/>
        </w:rPr>
        <w:drawing>
          <wp:inline distT="0" distB="0" distL="0" distR="0" wp14:anchorId="2FE081FF" wp14:editId="52E7DC04">
            <wp:extent cx="5238750" cy="2790825"/>
            <wp:effectExtent l="0" t="0" r="0" b="0"/>
            <wp:docPr id="2021923238" name="Picture 2021923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790825"/>
                    </a:xfrm>
                    <a:prstGeom prst="rect">
                      <a:avLst/>
                    </a:prstGeom>
                  </pic:spPr>
                </pic:pic>
              </a:graphicData>
            </a:graphic>
          </wp:inline>
        </w:drawing>
      </w:r>
    </w:p>
    <w:p w14:paraId="10330153" w14:textId="77777777" w:rsidR="0002368C" w:rsidRDefault="00000000">
      <w:pPr>
        <w:pStyle w:val="Heading2"/>
        <w:spacing w:before="250" w:after="120"/>
      </w:pPr>
      <w:r>
        <w:t>3.4 Categorical Feature Relationships</w:t>
      </w:r>
    </w:p>
    <w:p w14:paraId="0FC67BB0" w14:textId="77777777" w:rsidR="0002368C" w:rsidRDefault="00000000">
      <w:pPr>
        <w:spacing w:after="160"/>
      </w:pPr>
      <w:r>
        <w:t xml:space="preserve">cp (chest pain type), </w:t>
      </w:r>
      <w:proofErr w:type="spellStart"/>
      <w:r>
        <w:t>exang</w:t>
      </w:r>
      <w:proofErr w:type="spellEnd"/>
      <w:r>
        <w:t xml:space="preserve"> (exercise-induced angina), and </w:t>
      </w:r>
      <w:proofErr w:type="spellStart"/>
      <w:r>
        <w:t>thal</w:t>
      </w:r>
      <w:proofErr w:type="spellEnd"/>
      <w:r>
        <w:t xml:space="preserve"> show strong, visually distinct proportional shifts toward disease-presence for specific category values — these are the categorical features expected to contribute most to model discrimination.</w:t>
      </w:r>
    </w:p>
    <w:p w14:paraId="4C83BAB2" w14:textId="77777777" w:rsidR="0002368C" w:rsidRDefault="00000000">
      <w:pPr>
        <w:spacing w:before="120" w:after="60"/>
        <w:jc w:val="center"/>
      </w:pPr>
      <w:r>
        <w:rPr>
          <w:noProof/>
        </w:rPr>
        <w:lastRenderedPageBreak/>
        <w:drawing>
          <wp:inline distT="0" distB="0" distL="0" distR="0" wp14:anchorId="23F07121" wp14:editId="5A30B323">
            <wp:extent cx="5238750" cy="2324100"/>
            <wp:effectExtent l="0" t="0" r="0" b="0"/>
            <wp:docPr id="853284999" name="Picture 853284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2324100"/>
                    </a:xfrm>
                    <a:prstGeom prst="rect">
                      <a:avLst/>
                    </a:prstGeom>
                  </pic:spPr>
                </pic:pic>
              </a:graphicData>
            </a:graphic>
          </wp:inline>
        </w:drawing>
      </w:r>
    </w:p>
    <w:p w14:paraId="749E1B7F" w14:textId="77777777" w:rsidR="0002368C" w:rsidRDefault="00000000">
      <w:pPr>
        <w:pStyle w:val="Heading2"/>
        <w:spacing w:before="250" w:after="120"/>
      </w:pPr>
      <w:r>
        <w:t>3.5 Correlation Heatmap</w:t>
      </w:r>
    </w:p>
    <w:p w14:paraId="7091D95C" w14:textId="77777777" w:rsidR="0002368C" w:rsidRDefault="00000000">
      <w:pPr>
        <w:spacing w:after="160"/>
      </w:pPr>
      <w:r>
        <w:t xml:space="preserve">cp, </w:t>
      </w:r>
      <w:proofErr w:type="spellStart"/>
      <w:r>
        <w:t>thalach</w:t>
      </w:r>
      <w:proofErr w:type="spellEnd"/>
      <w:r>
        <w:t xml:space="preserve">, </w:t>
      </w:r>
      <w:proofErr w:type="spellStart"/>
      <w:r>
        <w:t>exang</w:t>
      </w:r>
      <w:proofErr w:type="spellEnd"/>
      <w:r>
        <w:t xml:space="preserve">, and </w:t>
      </w:r>
      <w:proofErr w:type="spellStart"/>
      <w:r>
        <w:t>oldpeak</w:t>
      </w:r>
      <w:proofErr w:type="spellEnd"/>
      <w:r>
        <w:t xml:space="preserve"> show the strongest linear association with the target. No pair of predictor features exhibits extreme multicollinearity (|r| &gt; 0.8), so no raw feature needed to be dropped purely for redundancy.</w:t>
      </w:r>
    </w:p>
    <w:p w14:paraId="264C92F0" w14:textId="77777777" w:rsidR="0002368C" w:rsidRDefault="00000000">
      <w:pPr>
        <w:spacing w:before="120" w:after="60"/>
        <w:jc w:val="center"/>
      </w:pPr>
      <w:r>
        <w:rPr>
          <w:noProof/>
        </w:rPr>
        <w:drawing>
          <wp:inline distT="0" distB="0" distL="0" distR="0" wp14:anchorId="19552FBE" wp14:editId="74154052">
            <wp:extent cx="4572000" cy="3743325"/>
            <wp:effectExtent l="0" t="0" r="0" b="0"/>
            <wp:docPr id="1878329747" name="Picture 1878329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743325"/>
                    </a:xfrm>
                    <a:prstGeom prst="rect">
                      <a:avLst/>
                    </a:prstGeom>
                  </pic:spPr>
                </pic:pic>
              </a:graphicData>
            </a:graphic>
          </wp:inline>
        </w:drawing>
      </w:r>
    </w:p>
    <w:p w14:paraId="62ADC60B" w14:textId="77777777" w:rsidR="0002368C" w:rsidRDefault="00000000">
      <w:r>
        <w:br w:type="page"/>
      </w:r>
    </w:p>
    <w:p w14:paraId="3F93916D" w14:textId="77777777" w:rsidR="0002368C" w:rsidRDefault="00000000">
      <w:pPr>
        <w:pStyle w:val="Heading1"/>
        <w:spacing w:before="300" w:after="150"/>
      </w:pPr>
      <w:r>
        <w:lastRenderedPageBreak/>
        <w:t>4. Feature Engineering &amp; Preprocessing</w:t>
      </w:r>
    </w:p>
    <w:p w14:paraId="1B3EDEFD" w14:textId="77777777" w:rsidR="0002368C" w:rsidRDefault="00000000">
      <w:pPr>
        <w:spacing w:after="160"/>
      </w:pPr>
      <w:r>
        <w:t xml:space="preserve">Preprocessing is implemented as a single scikit-learn </w:t>
      </w:r>
      <w:proofErr w:type="spellStart"/>
      <w:r>
        <w:t>ColumnTransformer</w:t>
      </w:r>
      <w:proofErr w:type="spellEnd"/>
      <w:r>
        <w:t xml:space="preserve"> (</w:t>
      </w:r>
      <w:proofErr w:type="spellStart"/>
      <w:r>
        <w:t>src</w:t>
      </w:r>
      <w:proofErr w:type="spellEnd"/>
      <w:r>
        <w:t>/features.py), wrapped inside a full Pipeline together with the classifier. This guarantees the exact same preprocessing logic runs at training time and at inference time inside the FastAPI service — eliminating train/serve skew.</w:t>
      </w:r>
    </w:p>
    <w:p w14:paraId="55FD41F6" w14:textId="77777777" w:rsidR="0002368C" w:rsidRDefault="00000000">
      <w:pPr>
        <w:pStyle w:val="Heading2"/>
        <w:spacing w:before="250" w:after="120"/>
      </w:pPr>
      <w:r>
        <w:t>4.1 Numeric Features</w:t>
      </w:r>
    </w:p>
    <w:p w14:paraId="6FD86117" w14:textId="77777777" w:rsidR="0002368C" w:rsidRDefault="00000000">
      <w:pPr>
        <w:pStyle w:val="ListParagraph"/>
        <w:numPr>
          <w:ilvl w:val="0"/>
          <w:numId w:val="1"/>
        </w:numPr>
        <w:spacing w:after="80"/>
      </w:pPr>
      <w:r>
        <w:t xml:space="preserve">age, </w:t>
      </w:r>
      <w:proofErr w:type="spellStart"/>
      <w:r>
        <w:t>trestbps</w:t>
      </w:r>
      <w:proofErr w:type="spellEnd"/>
      <w:r>
        <w:t xml:space="preserve">, </w:t>
      </w:r>
      <w:proofErr w:type="spellStart"/>
      <w:r>
        <w:t>chol</w:t>
      </w:r>
      <w:proofErr w:type="spellEnd"/>
      <w:r>
        <w:t xml:space="preserve">, </w:t>
      </w:r>
      <w:proofErr w:type="spellStart"/>
      <w:r>
        <w:t>thalach</w:t>
      </w:r>
      <w:proofErr w:type="spellEnd"/>
      <w:r>
        <w:t xml:space="preserve">, </w:t>
      </w:r>
      <w:proofErr w:type="spellStart"/>
      <w:r>
        <w:t>oldpeak</w:t>
      </w:r>
      <w:proofErr w:type="spellEnd"/>
    </w:p>
    <w:p w14:paraId="5B11B0AE" w14:textId="77777777" w:rsidR="0002368C" w:rsidRDefault="00000000">
      <w:pPr>
        <w:pStyle w:val="ListParagraph"/>
        <w:numPr>
          <w:ilvl w:val="0"/>
          <w:numId w:val="1"/>
        </w:numPr>
        <w:spacing w:after="80"/>
      </w:pPr>
      <w:r>
        <w:t>Imputation: median (robust to outliers in clinical measurements)</w:t>
      </w:r>
    </w:p>
    <w:p w14:paraId="50B3F0D5" w14:textId="77777777" w:rsidR="0002368C" w:rsidRDefault="00000000">
      <w:pPr>
        <w:pStyle w:val="ListParagraph"/>
        <w:numPr>
          <w:ilvl w:val="0"/>
          <w:numId w:val="1"/>
        </w:numPr>
        <w:spacing w:after="80"/>
      </w:pPr>
      <w:r>
        <w:t xml:space="preserve">Scaling: </w:t>
      </w:r>
      <w:proofErr w:type="spellStart"/>
      <w:r>
        <w:t>StandardScaler</w:t>
      </w:r>
      <w:proofErr w:type="spellEnd"/>
      <w:r>
        <w:t xml:space="preserve"> (zero mean, unit variance — required for Logistic Regression)</w:t>
      </w:r>
    </w:p>
    <w:p w14:paraId="222AEB41" w14:textId="77777777" w:rsidR="0002368C" w:rsidRDefault="00000000">
      <w:pPr>
        <w:pStyle w:val="Heading2"/>
        <w:spacing w:before="250" w:after="120"/>
      </w:pPr>
      <w:r>
        <w:t>4.2 Categorical Features</w:t>
      </w:r>
    </w:p>
    <w:p w14:paraId="638FE837" w14:textId="77777777" w:rsidR="0002368C" w:rsidRDefault="00000000">
      <w:pPr>
        <w:pStyle w:val="ListParagraph"/>
        <w:numPr>
          <w:ilvl w:val="0"/>
          <w:numId w:val="1"/>
        </w:numPr>
        <w:spacing w:after="80"/>
      </w:pPr>
      <w:r>
        <w:t xml:space="preserve">sex, cp, </w:t>
      </w:r>
      <w:proofErr w:type="spellStart"/>
      <w:r>
        <w:t>fbs</w:t>
      </w:r>
      <w:proofErr w:type="spellEnd"/>
      <w:r>
        <w:t xml:space="preserve">, </w:t>
      </w:r>
      <w:proofErr w:type="spellStart"/>
      <w:r>
        <w:t>restecg</w:t>
      </w:r>
      <w:proofErr w:type="spellEnd"/>
      <w:r>
        <w:t xml:space="preserve">, </w:t>
      </w:r>
      <w:proofErr w:type="spellStart"/>
      <w:r>
        <w:t>exang</w:t>
      </w:r>
      <w:proofErr w:type="spellEnd"/>
      <w:r>
        <w:t xml:space="preserve">, slope, ca, </w:t>
      </w:r>
      <w:proofErr w:type="spellStart"/>
      <w:r>
        <w:t>thal</w:t>
      </w:r>
      <w:proofErr w:type="spellEnd"/>
    </w:p>
    <w:p w14:paraId="22CC6A63" w14:textId="77777777" w:rsidR="0002368C" w:rsidRDefault="00000000">
      <w:pPr>
        <w:pStyle w:val="ListParagraph"/>
        <w:numPr>
          <w:ilvl w:val="0"/>
          <w:numId w:val="1"/>
        </w:numPr>
        <w:spacing w:after="80"/>
      </w:pPr>
      <w:r>
        <w:t>Imputation: most-frequent (mode)</w:t>
      </w:r>
    </w:p>
    <w:p w14:paraId="171A1ABB" w14:textId="77777777" w:rsidR="0002368C" w:rsidRDefault="00000000">
      <w:pPr>
        <w:pStyle w:val="ListParagraph"/>
        <w:numPr>
          <w:ilvl w:val="0"/>
          <w:numId w:val="1"/>
        </w:numPr>
        <w:spacing w:after="80"/>
      </w:pPr>
      <w:r>
        <w:t xml:space="preserve">Encoding: One-hot, with </w:t>
      </w:r>
      <w:proofErr w:type="spellStart"/>
      <w:r>
        <w:t>handle_unknown</w:t>
      </w:r>
      <w:proofErr w:type="spellEnd"/>
      <w:r>
        <w:t>="ignore" so an unseen category at inference time does not crash the API</w:t>
      </w:r>
    </w:p>
    <w:p w14:paraId="5F802557" w14:textId="77777777" w:rsidR="0002368C" w:rsidRDefault="00000000">
      <w:pPr>
        <w:spacing w:after="160"/>
      </w:pPr>
      <w:r>
        <w:t>This design decision — treating integer-coded categorical values (e.g. cp 1–4) as unordered categories rather than an ordinal scale — was made deliberately after the EDA confirmed these codes represent distinct clinical categories, not a severity gradient.</w:t>
      </w:r>
    </w:p>
    <w:p w14:paraId="5225574A" w14:textId="77777777" w:rsidR="0002368C" w:rsidRDefault="00000000">
      <w:pPr>
        <w:pStyle w:val="Heading1"/>
        <w:spacing w:before="300" w:after="150"/>
      </w:pPr>
      <w:r>
        <w:t>5. Model Development &amp; Evaluation</w:t>
      </w:r>
    </w:p>
    <w:p w14:paraId="7D92A62B" w14:textId="77777777" w:rsidR="0002368C" w:rsidRDefault="00000000">
      <w:pPr>
        <w:spacing w:after="160"/>
      </w:pPr>
      <w:r>
        <w:t xml:space="preserve">Three classification models were trained and tuned via </w:t>
      </w:r>
      <w:proofErr w:type="spellStart"/>
      <w:r>
        <w:t>GridSearchCV</w:t>
      </w:r>
      <w:proofErr w:type="spellEnd"/>
      <w:r>
        <w:t xml:space="preserve"> with 5-fold stratified cross-validation, optimizing for ROC-AUC: Logistic Regression, Random Forest, and XGBoost. Full implementation: </w:t>
      </w:r>
      <w:proofErr w:type="spellStart"/>
      <w:r>
        <w:t>src</w:t>
      </w:r>
      <w:proofErr w:type="spellEnd"/>
      <w:r>
        <w:t>/train.py; interactive walkthrough: notebooks/02_model_training.ipynb.</w:t>
      </w:r>
    </w:p>
    <w:p w14:paraId="7DFDBC39" w14:textId="77777777" w:rsidR="0002368C" w:rsidRDefault="00000000">
      <w:pPr>
        <w:pStyle w:val="Heading2"/>
        <w:spacing w:before="250" w:after="120"/>
      </w:pPr>
      <w:r>
        <w:t>5.1 Model Comparison</w:t>
      </w:r>
    </w:p>
    <w:tbl>
      <w:tblPr>
        <w:tblW w:w="10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550"/>
        <w:gridCol w:w="1550"/>
        <w:gridCol w:w="1550"/>
        <w:gridCol w:w="1550"/>
        <w:gridCol w:w="1550"/>
        <w:gridCol w:w="1550"/>
      </w:tblGrid>
      <w:tr w:rsidR="0002368C" w14:paraId="368EC6E8" w14:textId="77777777">
        <w:tblPrEx>
          <w:tblCellMar>
            <w:top w:w="0" w:type="dxa"/>
            <w:bottom w:w="0" w:type="dxa"/>
          </w:tblCellMar>
        </w:tblPrEx>
        <w:tc>
          <w:tcPr>
            <w:tcW w:w="1550" w:type="dxa"/>
            <w:shd w:val="clear" w:color="auto" w:fill="4C72B0"/>
          </w:tcPr>
          <w:p w14:paraId="0A2AD99C" w14:textId="77777777" w:rsidR="0002368C" w:rsidRDefault="00000000">
            <w:r>
              <w:rPr>
                <w:b/>
                <w:bCs/>
              </w:rPr>
              <w:t>Model</w:t>
            </w:r>
          </w:p>
        </w:tc>
        <w:tc>
          <w:tcPr>
            <w:tcW w:w="1550" w:type="dxa"/>
            <w:shd w:val="clear" w:color="auto" w:fill="4C72B0"/>
          </w:tcPr>
          <w:p w14:paraId="28EAF5BD" w14:textId="77777777" w:rsidR="0002368C" w:rsidRDefault="00000000">
            <w:r>
              <w:rPr>
                <w:b/>
                <w:bCs/>
              </w:rPr>
              <w:t>CV ROC-AUC</w:t>
            </w:r>
          </w:p>
        </w:tc>
        <w:tc>
          <w:tcPr>
            <w:tcW w:w="1550" w:type="dxa"/>
            <w:shd w:val="clear" w:color="auto" w:fill="4C72B0"/>
          </w:tcPr>
          <w:p w14:paraId="58E212C0" w14:textId="77777777" w:rsidR="0002368C" w:rsidRDefault="00000000">
            <w:r>
              <w:rPr>
                <w:b/>
                <w:bCs/>
              </w:rPr>
              <w:t>Accuracy</w:t>
            </w:r>
          </w:p>
        </w:tc>
        <w:tc>
          <w:tcPr>
            <w:tcW w:w="1550" w:type="dxa"/>
            <w:shd w:val="clear" w:color="auto" w:fill="4C72B0"/>
          </w:tcPr>
          <w:p w14:paraId="73F62757" w14:textId="77777777" w:rsidR="0002368C" w:rsidRDefault="00000000">
            <w:r>
              <w:rPr>
                <w:b/>
                <w:bCs/>
              </w:rPr>
              <w:t>Precision</w:t>
            </w:r>
          </w:p>
        </w:tc>
        <w:tc>
          <w:tcPr>
            <w:tcW w:w="1550" w:type="dxa"/>
            <w:shd w:val="clear" w:color="auto" w:fill="4C72B0"/>
          </w:tcPr>
          <w:p w14:paraId="45501B68" w14:textId="77777777" w:rsidR="0002368C" w:rsidRDefault="00000000">
            <w:r>
              <w:rPr>
                <w:b/>
                <w:bCs/>
              </w:rPr>
              <w:t>Recall</w:t>
            </w:r>
          </w:p>
        </w:tc>
        <w:tc>
          <w:tcPr>
            <w:tcW w:w="1550" w:type="dxa"/>
            <w:shd w:val="clear" w:color="auto" w:fill="4C72B0"/>
          </w:tcPr>
          <w:p w14:paraId="2D3846B7" w14:textId="77777777" w:rsidR="0002368C" w:rsidRDefault="00000000">
            <w:r>
              <w:rPr>
                <w:b/>
                <w:bCs/>
              </w:rPr>
              <w:t>F1</w:t>
            </w:r>
          </w:p>
        </w:tc>
        <w:tc>
          <w:tcPr>
            <w:tcW w:w="1550" w:type="dxa"/>
            <w:shd w:val="clear" w:color="auto" w:fill="4C72B0"/>
          </w:tcPr>
          <w:p w14:paraId="62FD9D77" w14:textId="77777777" w:rsidR="0002368C" w:rsidRDefault="00000000">
            <w:r>
              <w:rPr>
                <w:b/>
                <w:bCs/>
              </w:rPr>
              <w:t>Test ROC-AUC</w:t>
            </w:r>
          </w:p>
        </w:tc>
      </w:tr>
      <w:tr w:rsidR="0002368C" w14:paraId="59EEDA0A" w14:textId="77777777">
        <w:tblPrEx>
          <w:tblCellMar>
            <w:top w:w="0" w:type="dxa"/>
            <w:bottom w:w="0" w:type="dxa"/>
          </w:tblCellMar>
        </w:tblPrEx>
        <w:tc>
          <w:tcPr>
            <w:tcW w:w="1550" w:type="dxa"/>
            <w:shd w:val="clear" w:color="auto" w:fill="E8F0FE"/>
          </w:tcPr>
          <w:p w14:paraId="1E71829B" w14:textId="77777777" w:rsidR="0002368C" w:rsidRDefault="00000000">
            <w:r>
              <w:rPr>
                <w:b/>
                <w:bCs/>
              </w:rPr>
              <w:t>Logistic Regression (selected)</w:t>
            </w:r>
          </w:p>
        </w:tc>
        <w:tc>
          <w:tcPr>
            <w:tcW w:w="1550" w:type="dxa"/>
            <w:shd w:val="clear" w:color="auto" w:fill="E8F0FE"/>
          </w:tcPr>
          <w:p w14:paraId="03AC435D" w14:textId="77777777" w:rsidR="0002368C" w:rsidRDefault="00000000">
            <w:r>
              <w:t>0.9025</w:t>
            </w:r>
          </w:p>
        </w:tc>
        <w:tc>
          <w:tcPr>
            <w:tcW w:w="1550" w:type="dxa"/>
            <w:shd w:val="clear" w:color="auto" w:fill="E8F0FE"/>
          </w:tcPr>
          <w:p w14:paraId="02A0EC1B" w14:textId="77777777" w:rsidR="0002368C" w:rsidRDefault="00000000">
            <w:r>
              <w:t>0.8852</w:t>
            </w:r>
          </w:p>
        </w:tc>
        <w:tc>
          <w:tcPr>
            <w:tcW w:w="1550" w:type="dxa"/>
            <w:shd w:val="clear" w:color="auto" w:fill="E8F0FE"/>
          </w:tcPr>
          <w:p w14:paraId="728E6674" w14:textId="77777777" w:rsidR="0002368C" w:rsidRDefault="00000000">
            <w:r>
              <w:t>0.8387</w:t>
            </w:r>
          </w:p>
        </w:tc>
        <w:tc>
          <w:tcPr>
            <w:tcW w:w="1550" w:type="dxa"/>
            <w:shd w:val="clear" w:color="auto" w:fill="E8F0FE"/>
          </w:tcPr>
          <w:p w14:paraId="5BFD5525" w14:textId="77777777" w:rsidR="0002368C" w:rsidRDefault="00000000">
            <w:r>
              <w:t>0.9286</w:t>
            </w:r>
          </w:p>
        </w:tc>
        <w:tc>
          <w:tcPr>
            <w:tcW w:w="1550" w:type="dxa"/>
            <w:shd w:val="clear" w:color="auto" w:fill="E8F0FE"/>
          </w:tcPr>
          <w:p w14:paraId="20B857AB" w14:textId="77777777" w:rsidR="0002368C" w:rsidRDefault="00000000">
            <w:r>
              <w:t>0.8814</w:t>
            </w:r>
          </w:p>
        </w:tc>
        <w:tc>
          <w:tcPr>
            <w:tcW w:w="1550" w:type="dxa"/>
            <w:shd w:val="clear" w:color="auto" w:fill="E8F0FE"/>
          </w:tcPr>
          <w:p w14:paraId="5B07EBD3" w14:textId="77777777" w:rsidR="0002368C" w:rsidRDefault="00000000">
            <w:r>
              <w:t>0.9665</w:t>
            </w:r>
          </w:p>
        </w:tc>
      </w:tr>
      <w:tr w:rsidR="0002368C" w14:paraId="6C371FCA" w14:textId="77777777">
        <w:tblPrEx>
          <w:tblCellMar>
            <w:top w:w="0" w:type="dxa"/>
            <w:bottom w:w="0" w:type="dxa"/>
          </w:tblCellMar>
        </w:tblPrEx>
        <w:tc>
          <w:tcPr>
            <w:tcW w:w="1550" w:type="dxa"/>
          </w:tcPr>
          <w:p w14:paraId="3B2F8A0C" w14:textId="77777777" w:rsidR="0002368C" w:rsidRDefault="00000000">
            <w:r>
              <w:rPr>
                <w:b/>
                <w:bCs/>
              </w:rPr>
              <w:t>Random Forest</w:t>
            </w:r>
          </w:p>
        </w:tc>
        <w:tc>
          <w:tcPr>
            <w:tcW w:w="1550" w:type="dxa"/>
          </w:tcPr>
          <w:p w14:paraId="29CFD516" w14:textId="77777777" w:rsidR="0002368C" w:rsidRDefault="00000000">
            <w:r>
              <w:t>0.9010</w:t>
            </w:r>
          </w:p>
        </w:tc>
        <w:tc>
          <w:tcPr>
            <w:tcW w:w="1550" w:type="dxa"/>
          </w:tcPr>
          <w:p w14:paraId="252E87F5" w14:textId="77777777" w:rsidR="0002368C" w:rsidRDefault="00000000">
            <w:r>
              <w:t>0.8852</w:t>
            </w:r>
          </w:p>
        </w:tc>
        <w:tc>
          <w:tcPr>
            <w:tcW w:w="1550" w:type="dxa"/>
          </w:tcPr>
          <w:p w14:paraId="0522891D" w14:textId="77777777" w:rsidR="0002368C" w:rsidRDefault="00000000">
            <w:r>
              <w:t>0.8182</w:t>
            </w:r>
          </w:p>
        </w:tc>
        <w:tc>
          <w:tcPr>
            <w:tcW w:w="1550" w:type="dxa"/>
          </w:tcPr>
          <w:p w14:paraId="18F2DF7A" w14:textId="77777777" w:rsidR="0002368C" w:rsidRDefault="00000000">
            <w:r>
              <w:t>0.9643</w:t>
            </w:r>
          </w:p>
        </w:tc>
        <w:tc>
          <w:tcPr>
            <w:tcW w:w="1550" w:type="dxa"/>
          </w:tcPr>
          <w:p w14:paraId="3873F8CD" w14:textId="77777777" w:rsidR="0002368C" w:rsidRDefault="00000000">
            <w:r>
              <w:t>0.8852</w:t>
            </w:r>
          </w:p>
        </w:tc>
        <w:tc>
          <w:tcPr>
            <w:tcW w:w="1550" w:type="dxa"/>
          </w:tcPr>
          <w:p w14:paraId="541CB420" w14:textId="77777777" w:rsidR="0002368C" w:rsidRDefault="00000000">
            <w:r>
              <w:t>0.9470</w:t>
            </w:r>
          </w:p>
        </w:tc>
      </w:tr>
      <w:tr w:rsidR="0002368C" w14:paraId="7C26A02A" w14:textId="77777777">
        <w:tblPrEx>
          <w:tblCellMar>
            <w:top w:w="0" w:type="dxa"/>
            <w:bottom w:w="0" w:type="dxa"/>
          </w:tblCellMar>
        </w:tblPrEx>
        <w:tc>
          <w:tcPr>
            <w:tcW w:w="1550" w:type="dxa"/>
          </w:tcPr>
          <w:p w14:paraId="19CB855E" w14:textId="77777777" w:rsidR="0002368C" w:rsidRDefault="00000000">
            <w:r>
              <w:rPr>
                <w:b/>
                <w:bCs/>
              </w:rPr>
              <w:t>XGBoost</w:t>
            </w:r>
          </w:p>
        </w:tc>
        <w:tc>
          <w:tcPr>
            <w:tcW w:w="1550" w:type="dxa"/>
          </w:tcPr>
          <w:p w14:paraId="2FC819BA" w14:textId="77777777" w:rsidR="0002368C" w:rsidRDefault="00000000">
            <w:r>
              <w:t>0.8900</w:t>
            </w:r>
          </w:p>
        </w:tc>
        <w:tc>
          <w:tcPr>
            <w:tcW w:w="1550" w:type="dxa"/>
          </w:tcPr>
          <w:p w14:paraId="2A8FBF5A" w14:textId="77777777" w:rsidR="0002368C" w:rsidRDefault="00000000">
            <w:r>
              <w:t>0.8852</w:t>
            </w:r>
          </w:p>
        </w:tc>
        <w:tc>
          <w:tcPr>
            <w:tcW w:w="1550" w:type="dxa"/>
          </w:tcPr>
          <w:p w14:paraId="67AC9DCF" w14:textId="77777777" w:rsidR="0002368C" w:rsidRDefault="00000000">
            <w:r>
              <w:t>0.8621</w:t>
            </w:r>
          </w:p>
        </w:tc>
        <w:tc>
          <w:tcPr>
            <w:tcW w:w="1550" w:type="dxa"/>
          </w:tcPr>
          <w:p w14:paraId="642EFE4A" w14:textId="77777777" w:rsidR="0002368C" w:rsidRDefault="00000000">
            <w:r>
              <w:t>0.8929</w:t>
            </w:r>
          </w:p>
        </w:tc>
        <w:tc>
          <w:tcPr>
            <w:tcW w:w="1550" w:type="dxa"/>
          </w:tcPr>
          <w:p w14:paraId="79DE52E4" w14:textId="77777777" w:rsidR="0002368C" w:rsidRDefault="00000000">
            <w:r>
              <w:t>0.8772</w:t>
            </w:r>
          </w:p>
        </w:tc>
        <w:tc>
          <w:tcPr>
            <w:tcW w:w="1550" w:type="dxa"/>
          </w:tcPr>
          <w:p w14:paraId="611EF840" w14:textId="77777777" w:rsidR="0002368C" w:rsidRDefault="00000000">
            <w:r>
              <w:t>0.9481</w:t>
            </w:r>
          </w:p>
        </w:tc>
      </w:tr>
    </w:tbl>
    <w:p w14:paraId="70DB6131" w14:textId="77777777" w:rsidR="0002368C" w:rsidRDefault="0002368C">
      <w:pPr>
        <w:spacing w:after="160"/>
      </w:pPr>
    </w:p>
    <w:p w14:paraId="2B2C9168" w14:textId="77777777" w:rsidR="0002368C" w:rsidRDefault="00000000">
      <w:pPr>
        <w:spacing w:after="160"/>
      </w:pPr>
      <w:r>
        <w:t xml:space="preserve">Logistic Regression was selected as the final model based on the highest held-out test ROC-AUC (0.9665). This is a reasonable outcome on a small (303-row), largely </w:t>
      </w:r>
      <w:proofErr w:type="gramStart"/>
      <w:r>
        <w:t>linearly-separable</w:t>
      </w:r>
      <w:proofErr w:type="gramEnd"/>
      <w:r>
        <w:t xml:space="preserve"> clinical dataset where the strongest predictors have </w:t>
      </w:r>
      <w:proofErr w:type="gramStart"/>
      <w:r>
        <w:t>fairly direct</w:t>
      </w:r>
      <w:proofErr w:type="gramEnd"/>
      <w:r>
        <w:t xml:space="preserve">, monotonic relationships with the target. Random Forest and XGBoost remain fully logged in </w:t>
      </w:r>
      <w:proofErr w:type="spellStart"/>
      <w:r>
        <w:t>MLflow</w:t>
      </w:r>
      <w:proofErr w:type="spellEnd"/>
      <w:r>
        <w:t xml:space="preserve"> for comparison and could be promoted instead with a one-line change in model-selection criteria (e.g. optimizing for recall, given the clinical cost asymmetry of false negatives).</w:t>
      </w:r>
    </w:p>
    <w:p w14:paraId="67D31F51" w14:textId="77777777" w:rsidR="0002368C" w:rsidRDefault="00000000">
      <w:pPr>
        <w:pStyle w:val="Heading2"/>
        <w:spacing w:before="250" w:after="120"/>
      </w:pPr>
      <w:r>
        <w:t>5.2 Best Model: Confusion Matrix &amp; ROC Curve</w:t>
      </w:r>
    </w:p>
    <w:p w14:paraId="29654CC8" w14:textId="77777777" w:rsidR="0002368C" w:rsidRDefault="00000000">
      <w:pPr>
        <w:spacing w:before="120" w:after="60"/>
        <w:jc w:val="center"/>
      </w:pPr>
      <w:r>
        <w:rPr>
          <w:noProof/>
        </w:rPr>
        <w:lastRenderedPageBreak/>
        <w:drawing>
          <wp:inline distT="0" distB="0" distL="0" distR="0" wp14:anchorId="6E5181BF" wp14:editId="47EB753F">
            <wp:extent cx="3048000" cy="2438400"/>
            <wp:effectExtent l="0" t="0" r="0" b="0"/>
            <wp:docPr id="1064409846" name="Picture 1064409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2438400"/>
                    </a:xfrm>
                    <a:prstGeom prst="rect">
                      <a:avLst/>
                    </a:prstGeom>
                  </pic:spPr>
                </pic:pic>
              </a:graphicData>
            </a:graphic>
          </wp:inline>
        </w:drawing>
      </w:r>
    </w:p>
    <w:p w14:paraId="2E3F4CC7" w14:textId="77777777" w:rsidR="0002368C" w:rsidRDefault="00000000">
      <w:pPr>
        <w:spacing w:before="120" w:after="60"/>
        <w:jc w:val="center"/>
      </w:pPr>
      <w:r>
        <w:rPr>
          <w:noProof/>
        </w:rPr>
        <w:drawing>
          <wp:inline distT="0" distB="0" distL="0" distR="0" wp14:anchorId="2EFDCB47" wp14:editId="596C3104">
            <wp:extent cx="3048000" cy="2438400"/>
            <wp:effectExtent l="0" t="0" r="0" b="0"/>
            <wp:docPr id="1890337491" name="Picture 1890337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2438400"/>
                    </a:xfrm>
                    <a:prstGeom prst="rect">
                      <a:avLst/>
                    </a:prstGeom>
                  </pic:spPr>
                </pic:pic>
              </a:graphicData>
            </a:graphic>
          </wp:inline>
        </w:drawing>
      </w:r>
    </w:p>
    <w:p w14:paraId="4D714A01" w14:textId="77777777" w:rsidR="0002368C" w:rsidRDefault="00000000">
      <w:r>
        <w:br w:type="page"/>
      </w:r>
    </w:p>
    <w:p w14:paraId="0E30EECB" w14:textId="77777777" w:rsidR="0002368C" w:rsidRDefault="00000000">
      <w:pPr>
        <w:pStyle w:val="Heading1"/>
        <w:spacing w:before="300" w:after="150"/>
      </w:pPr>
      <w:r>
        <w:lastRenderedPageBreak/>
        <w:t xml:space="preserve">6. Experiment Tracking with </w:t>
      </w:r>
      <w:proofErr w:type="spellStart"/>
      <w:r>
        <w:t>MLflow</w:t>
      </w:r>
      <w:proofErr w:type="spellEnd"/>
    </w:p>
    <w:p w14:paraId="0645A0D7" w14:textId="77777777" w:rsidR="0002368C" w:rsidRDefault="00000000">
      <w:pPr>
        <w:spacing w:after="160"/>
      </w:pPr>
      <w:r>
        <w:t xml:space="preserve">Every training run (one per model, per src/train.py execution) is logged to </w:t>
      </w:r>
      <w:proofErr w:type="spellStart"/>
      <w:r>
        <w:t>MLflow</w:t>
      </w:r>
      <w:proofErr w:type="spellEnd"/>
      <w:r>
        <w:t xml:space="preserve"> using a local SQLite tracking backend (sqlite:///mlflow.db) — chosen over the legacy plain-file store because recent </w:t>
      </w:r>
      <w:proofErr w:type="spellStart"/>
      <w:r>
        <w:t>MLflow</w:t>
      </w:r>
      <w:proofErr w:type="spellEnd"/>
      <w:r>
        <w:t xml:space="preserve"> versions have placed the file-store backend into maintenance mode. SQLite requires no external tracking server, keeping local setup fast.</w:t>
      </w:r>
    </w:p>
    <w:p w14:paraId="38380956" w14:textId="77777777" w:rsidR="0002368C" w:rsidRDefault="00000000">
      <w:pPr>
        <w:spacing w:after="100"/>
      </w:pPr>
      <w:r>
        <w:rPr>
          <w:b/>
          <w:bCs/>
        </w:rPr>
        <w:t>Logged per run:</w:t>
      </w:r>
    </w:p>
    <w:p w14:paraId="58CAE8AE" w14:textId="77777777" w:rsidR="0002368C" w:rsidRDefault="00000000">
      <w:pPr>
        <w:pStyle w:val="ListParagraph"/>
        <w:numPr>
          <w:ilvl w:val="0"/>
          <w:numId w:val="1"/>
        </w:numPr>
        <w:spacing w:after="80"/>
      </w:pPr>
      <w:r>
        <w:t xml:space="preserve">Hyperparameters (winning </w:t>
      </w:r>
      <w:proofErr w:type="spellStart"/>
      <w:r>
        <w:t>GridSearchCV</w:t>
      </w:r>
      <w:proofErr w:type="spellEnd"/>
      <w:r>
        <w:t xml:space="preserve"> combination, model type, CV folds, test size)</w:t>
      </w:r>
    </w:p>
    <w:p w14:paraId="7B4D3D24" w14:textId="77777777" w:rsidR="0002368C" w:rsidRDefault="00000000">
      <w:pPr>
        <w:pStyle w:val="ListParagraph"/>
        <w:numPr>
          <w:ilvl w:val="0"/>
          <w:numId w:val="1"/>
        </w:numPr>
        <w:spacing w:after="80"/>
      </w:pPr>
      <w:r>
        <w:t>Metrics: CV best ROC-AUC, and test accuracy / precision / recall / F1 / ROC-AUC</w:t>
      </w:r>
    </w:p>
    <w:p w14:paraId="5D2F776D" w14:textId="77777777" w:rsidR="0002368C" w:rsidRDefault="00000000">
      <w:pPr>
        <w:pStyle w:val="ListParagraph"/>
        <w:numPr>
          <w:ilvl w:val="0"/>
          <w:numId w:val="1"/>
        </w:numPr>
        <w:spacing w:after="80"/>
      </w:pPr>
      <w:r>
        <w:t>Artifacts: confusion matrix plot, ROC curve plot (both PNG)</w:t>
      </w:r>
    </w:p>
    <w:p w14:paraId="0105796D" w14:textId="77777777" w:rsidR="0002368C" w:rsidRDefault="00000000">
      <w:pPr>
        <w:pStyle w:val="ListParagraph"/>
        <w:numPr>
          <w:ilvl w:val="0"/>
          <w:numId w:val="1"/>
        </w:numPr>
        <w:spacing w:after="80"/>
      </w:pPr>
      <w:r>
        <w:t xml:space="preserve">The fitted pipeline itself, logged via </w:t>
      </w:r>
      <w:proofErr w:type="spellStart"/>
      <w:r>
        <w:t>mlflow.sklearn.log_model</w:t>
      </w:r>
      <w:proofErr w:type="spellEnd"/>
      <w:r>
        <w:t xml:space="preserve"> as a versioned </w:t>
      </w:r>
      <w:proofErr w:type="spellStart"/>
      <w:r>
        <w:t>MLflow</w:t>
      </w:r>
      <w:proofErr w:type="spellEnd"/>
      <w:r>
        <w:t xml:space="preserve"> model</w:t>
      </w:r>
    </w:p>
    <w:p w14:paraId="4A10027E" w14:textId="77777777" w:rsidR="0002368C" w:rsidRDefault="00000000">
      <w:pPr>
        <w:spacing w:after="160"/>
      </w:pPr>
      <w:r>
        <w:t>To browse: run `</w:t>
      </w:r>
      <w:proofErr w:type="spellStart"/>
      <w:r>
        <w:t>mlflow</w:t>
      </w:r>
      <w:proofErr w:type="spellEnd"/>
      <w:r>
        <w:t xml:space="preserve"> </w:t>
      </w:r>
      <w:proofErr w:type="spellStart"/>
      <w:r>
        <w:t>ui</w:t>
      </w:r>
      <w:proofErr w:type="spellEnd"/>
      <w:r>
        <w:t xml:space="preserve"> --backend-store-</w:t>
      </w:r>
      <w:proofErr w:type="spellStart"/>
      <w:r>
        <w:t>uri</w:t>
      </w:r>
      <w:proofErr w:type="spellEnd"/>
      <w:r>
        <w:t xml:space="preserve"> sqlite:///mlflow.db` from the repository root and open http://127.0.0.1:5000. See Section 14 for screenshot placeholders.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2368C" w14:paraId="245E83CF"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2F2F2"/>
          </w:tcPr>
          <w:p w14:paraId="633C88F1" w14:textId="663996CF" w:rsidR="0002368C" w:rsidRDefault="00B80812">
            <w:pPr>
              <w:spacing w:before="200" w:after="200"/>
              <w:jc w:val="center"/>
            </w:pPr>
            <w:r w:rsidRPr="00B80812">
              <w:rPr>
                <w:i/>
                <w:iCs/>
                <w:color w:val="777777"/>
              </w:rPr>
              <w:drawing>
                <wp:inline distT="0" distB="0" distL="0" distR="0" wp14:anchorId="4A5B8337" wp14:editId="33C5A874">
                  <wp:extent cx="6400800" cy="1466850"/>
                  <wp:effectExtent l="0" t="0" r="0" b="0"/>
                  <wp:docPr id="46735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59229" name=""/>
                          <pic:cNvPicPr/>
                        </pic:nvPicPr>
                        <pic:blipFill>
                          <a:blip r:embed="rId13"/>
                          <a:stretch>
                            <a:fillRect/>
                          </a:stretch>
                        </pic:blipFill>
                        <pic:spPr>
                          <a:xfrm>
                            <a:off x="0" y="0"/>
                            <a:ext cx="6400800" cy="1466850"/>
                          </a:xfrm>
                          <a:prstGeom prst="rect">
                            <a:avLst/>
                          </a:prstGeom>
                        </pic:spPr>
                      </pic:pic>
                    </a:graphicData>
                  </a:graphic>
                </wp:inline>
              </w:drawing>
            </w:r>
          </w:p>
        </w:tc>
      </w:tr>
    </w:tbl>
    <w:p w14:paraId="58F35225" w14:textId="77777777" w:rsidR="0002368C" w:rsidRDefault="0002368C">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2368C" w14:paraId="58D77B19"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2F2F2"/>
          </w:tcPr>
          <w:p w14:paraId="09A34D41" w14:textId="08E2CE56" w:rsidR="0002368C" w:rsidRDefault="00165C26">
            <w:pPr>
              <w:spacing w:before="200" w:after="200"/>
              <w:jc w:val="center"/>
            </w:pPr>
            <w:r w:rsidRPr="00165C26">
              <w:rPr>
                <w:i/>
                <w:iCs/>
                <w:color w:val="777777"/>
              </w:rPr>
              <w:lastRenderedPageBreak/>
              <w:drawing>
                <wp:inline distT="0" distB="0" distL="0" distR="0" wp14:anchorId="00126E72" wp14:editId="5E23BD8A">
                  <wp:extent cx="6400800" cy="4536440"/>
                  <wp:effectExtent l="0" t="0" r="0" b="0"/>
                  <wp:docPr id="104985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56501" name=""/>
                          <pic:cNvPicPr/>
                        </pic:nvPicPr>
                        <pic:blipFill>
                          <a:blip r:embed="rId14"/>
                          <a:stretch>
                            <a:fillRect/>
                          </a:stretch>
                        </pic:blipFill>
                        <pic:spPr>
                          <a:xfrm>
                            <a:off x="0" y="0"/>
                            <a:ext cx="6400800" cy="4536440"/>
                          </a:xfrm>
                          <a:prstGeom prst="rect">
                            <a:avLst/>
                          </a:prstGeom>
                        </pic:spPr>
                      </pic:pic>
                    </a:graphicData>
                  </a:graphic>
                </wp:inline>
              </w:drawing>
            </w:r>
          </w:p>
        </w:tc>
      </w:tr>
    </w:tbl>
    <w:p w14:paraId="5D9A48AB" w14:textId="77777777" w:rsidR="0002368C" w:rsidRDefault="00000000">
      <w:pPr>
        <w:pStyle w:val="Heading1"/>
        <w:spacing w:before="300" w:after="150"/>
      </w:pPr>
      <w:r>
        <w:t>7. Model Packaging &amp; Reproducibility</w:t>
      </w:r>
    </w:p>
    <w:p w14:paraId="02E2B91E" w14:textId="77777777" w:rsidR="0002368C" w:rsidRDefault="00000000">
      <w:pPr>
        <w:spacing w:after="160"/>
      </w:pPr>
      <w:r>
        <w:t xml:space="preserve">The best-performing pipeline (preprocessing + classifier as one object) </w:t>
      </w:r>
      <w:proofErr w:type="gramStart"/>
      <w:r>
        <w:t>is persisted</w:t>
      </w:r>
      <w:proofErr w:type="gramEnd"/>
      <w:r>
        <w:t xml:space="preserve"> to models/</w:t>
      </w:r>
      <w:proofErr w:type="spellStart"/>
      <w:r>
        <w:t>heart_disease_pipeline.joblib</w:t>
      </w:r>
      <w:proofErr w:type="spellEnd"/>
      <w:r>
        <w:t xml:space="preserve"> via </w:t>
      </w:r>
      <w:proofErr w:type="spellStart"/>
      <w:proofErr w:type="gramStart"/>
      <w:r>
        <w:t>joblib.dump</w:t>
      </w:r>
      <w:proofErr w:type="spellEnd"/>
      <w:proofErr w:type="gramEnd"/>
      <w:r>
        <w:t xml:space="preserve">(). Because it is a single, self-contained </w:t>
      </w:r>
      <w:proofErr w:type="spellStart"/>
      <w:r>
        <w:t>sklearn</w:t>
      </w:r>
      <w:proofErr w:type="spellEnd"/>
      <w:r>
        <w:t xml:space="preserve"> Pipeline object, loading it with </w:t>
      </w:r>
      <w:proofErr w:type="spellStart"/>
      <w:proofErr w:type="gramStart"/>
      <w:r>
        <w:t>joblib.load</w:t>
      </w:r>
      <w:proofErr w:type="spellEnd"/>
      <w:proofErr w:type="gramEnd"/>
      <w:r>
        <w:t xml:space="preserve">() and </w:t>
      </w:r>
      <w:proofErr w:type="gramStart"/>
      <w:r>
        <w:t>calling .predict</w:t>
      </w:r>
      <w:proofErr w:type="gramEnd"/>
      <w:r>
        <w:t>()</w:t>
      </w:r>
      <w:proofErr w:type="gramStart"/>
      <w:r>
        <w:t>/.</w:t>
      </w:r>
      <w:proofErr w:type="spellStart"/>
      <w:r>
        <w:t>predict</w:t>
      </w:r>
      <w:proofErr w:type="gramEnd"/>
      <w:r>
        <w:t>_</w:t>
      </w:r>
      <w:proofErr w:type="gramStart"/>
      <w:r>
        <w:t>proba</w:t>
      </w:r>
      <w:proofErr w:type="spellEnd"/>
      <w:r>
        <w:t>(</w:t>
      </w:r>
      <w:proofErr w:type="gramEnd"/>
      <w:r>
        <w:t>) reproduces training-time behaviour exactly — no separate encoder/scaler objects need to be tracked or reloaded.</w:t>
      </w:r>
    </w:p>
    <w:p w14:paraId="4EE46414" w14:textId="77777777" w:rsidR="0002368C" w:rsidRDefault="00000000">
      <w:pPr>
        <w:spacing w:after="100"/>
      </w:pPr>
      <w:r>
        <w:rPr>
          <w:b/>
          <w:bCs/>
        </w:rPr>
        <w:t>Reproducibility measures:</w:t>
      </w:r>
    </w:p>
    <w:p w14:paraId="2AE0253E" w14:textId="77777777" w:rsidR="0002368C" w:rsidRDefault="00000000">
      <w:pPr>
        <w:pStyle w:val="ListParagraph"/>
        <w:numPr>
          <w:ilvl w:val="0"/>
          <w:numId w:val="1"/>
        </w:numPr>
        <w:spacing w:after="80"/>
      </w:pPr>
      <w:r>
        <w:t>requirements.txt pins exact dependency versions, verified to install cleanly in a fresh virtual environment</w:t>
      </w:r>
    </w:p>
    <w:p w14:paraId="74017B0F" w14:textId="77777777" w:rsidR="0002368C" w:rsidRDefault="00000000">
      <w:pPr>
        <w:pStyle w:val="ListParagraph"/>
        <w:numPr>
          <w:ilvl w:val="0"/>
          <w:numId w:val="1"/>
        </w:numPr>
        <w:spacing w:after="80"/>
      </w:pPr>
      <w:proofErr w:type="spellStart"/>
      <w:r>
        <w:t>random_state</w:t>
      </w:r>
      <w:proofErr w:type="spellEnd"/>
      <w:r>
        <w:t>=42 fixed everywhere randomness matters (train/test split, all three estimators, CV shuffling)</w:t>
      </w:r>
    </w:p>
    <w:p w14:paraId="77DAEFD9" w14:textId="77777777" w:rsidR="0002368C" w:rsidRDefault="00000000">
      <w:pPr>
        <w:pStyle w:val="ListParagraph"/>
        <w:numPr>
          <w:ilvl w:val="0"/>
          <w:numId w:val="1"/>
        </w:numPr>
        <w:spacing w:after="80"/>
      </w:pPr>
      <w:r>
        <w:t>src/download_data.py and src/train.py are idempotent, executable top-to-bottom scripts with no hidden notebook-only state</w:t>
      </w:r>
    </w:p>
    <w:p w14:paraId="25304C59" w14:textId="77777777" w:rsidR="0002368C" w:rsidRDefault="00000000">
      <w:pPr>
        <w:pStyle w:val="ListParagraph"/>
        <w:numPr>
          <w:ilvl w:val="0"/>
          <w:numId w:val="1"/>
        </w:numPr>
        <w:spacing w:after="80"/>
      </w:pPr>
      <w:r>
        <w:t>models/</w:t>
      </w:r>
      <w:proofErr w:type="spellStart"/>
      <w:r>
        <w:t>metrics_summary.json</w:t>
      </w:r>
      <w:proofErr w:type="spellEnd"/>
      <w:r>
        <w:t xml:space="preserve"> captures the full metric comparison for all 3 models in machine-readable form</w:t>
      </w:r>
    </w:p>
    <w:p w14:paraId="48EDB731" w14:textId="77777777" w:rsidR="0002368C" w:rsidRDefault="00000000">
      <w:pPr>
        <w:pStyle w:val="Heading1"/>
        <w:spacing w:before="300" w:after="150"/>
      </w:pPr>
      <w:r>
        <w:t>8. CI/CD Pipeline &amp; Automated Testing</w:t>
      </w:r>
    </w:p>
    <w:p w14:paraId="6299A9DE" w14:textId="77777777" w:rsidR="0002368C" w:rsidRDefault="00000000">
      <w:pPr>
        <w:spacing w:after="160"/>
      </w:pPr>
      <w:r>
        <w:lastRenderedPageBreak/>
        <w:t xml:space="preserve">A 17-test </w:t>
      </w:r>
      <w:proofErr w:type="spellStart"/>
      <w:r>
        <w:t>pytest</w:t>
      </w:r>
      <w:proofErr w:type="spellEnd"/>
      <w:r>
        <w:t xml:space="preserve"> suite (tests/test_data_processing.py, tests/test_features.py, tests/test_api.py) covers: raw-data cleaning correctness (missing-value handling, target binarization, duplicate removal), the preprocessing pipeline (imputation, scaling, one-hot encoding, graceful handling of unseen categories at inference time), and the FastAPI service (health check, valid predictions, schema validation rejecting malformed input, and the Prometheus /metrics endpoint). All 17 tests pass in a clean, freshly created virtual environment installed purely from requirements.txt.</w:t>
      </w:r>
    </w:p>
    <w:p w14:paraId="3C168609" w14:textId="77777777" w:rsidR="0002368C" w:rsidRDefault="00000000">
      <w:pPr>
        <w:spacing w:after="160"/>
      </w:pPr>
      <w:r>
        <w:t>.</w:t>
      </w:r>
      <w:proofErr w:type="spellStart"/>
      <w:r>
        <w:t>github</w:t>
      </w:r>
      <w:proofErr w:type="spellEnd"/>
      <w:r>
        <w:t>/workflows/</w:t>
      </w:r>
      <w:proofErr w:type="spellStart"/>
      <w:r>
        <w:t>ci.yml</w:t>
      </w:r>
      <w:proofErr w:type="spellEnd"/>
      <w:r>
        <w:t xml:space="preserve"> defines a two-job GitHub Actions pipeline that runs on every push/PR to main:</w:t>
      </w:r>
    </w:p>
    <w:p w14:paraId="4720DFAF" w14:textId="77777777" w:rsidR="0002368C" w:rsidRDefault="00000000">
      <w:pPr>
        <w:pStyle w:val="ListParagraph"/>
        <w:numPr>
          <w:ilvl w:val="0"/>
          <w:numId w:val="1"/>
        </w:numPr>
        <w:spacing w:after="80"/>
      </w:pPr>
      <w:r>
        <w:t xml:space="preserve">Job 1 (lint-test-train): checkout → install deps → flake8 lint → </w:t>
      </w:r>
      <w:proofErr w:type="spellStart"/>
      <w:r>
        <w:t>download+clean</w:t>
      </w:r>
      <w:proofErr w:type="spellEnd"/>
      <w:r>
        <w:t xml:space="preserve"> data → train all 3 models → run </w:t>
      </w:r>
      <w:proofErr w:type="spellStart"/>
      <w:r>
        <w:t>pytest</w:t>
      </w:r>
      <w:proofErr w:type="spellEnd"/>
      <w:r>
        <w:t xml:space="preserve"> → upload model/plot artifacts and JUnit test report</w:t>
      </w:r>
    </w:p>
    <w:p w14:paraId="5332234D" w14:textId="77777777" w:rsidR="0002368C" w:rsidRDefault="00000000">
      <w:pPr>
        <w:pStyle w:val="ListParagraph"/>
        <w:numPr>
          <w:ilvl w:val="0"/>
          <w:numId w:val="1"/>
        </w:numPr>
        <w:spacing w:after="80"/>
      </w:pPr>
      <w:r>
        <w:t xml:space="preserve">Job 2 (docker-build): regenerates </w:t>
      </w:r>
      <w:proofErr w:type="spellStart"/>
      <w:r>
        <w:t>data+model</w:t>
      </w:r>
      <w:proofErr w:type="spellEnd"/>
      <w:r>
        <w:t xml:space="preserve"> → builds the Docker image (validation only, not pushed) using Docker </w:t>
      </w:r>
      <w:proofErr w:type="spellStart"/>
      <w:r>
        <w:t>Buildx</w:t>
      </w:r>
      <w:proofErr w:type="spellEnd"/>
      <w:r>
        <w:t xml:space="preserve"> with layer caching</w:t>
      </w:r>
    </w:p>
    <w:p w14:paraId="45811BF0" w14:textId="77777777" w:rsidR="0002368C" w:rsidRDefault="00000000">
      <w:pPr>
        <w:spacing w:after="160"/>
      </w:pPr>
      <w:r>
        <w:t>Per the production-readiness requirement, the pipeline fails loudly on any lint, test, or build error (non-zero exit code propagates to a red GitHub Actions run), rather than silently continuing.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2368C" w14:paraId="404E5E8C"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2F2F2"/>
          </w:tcPr>
          <w:p w14:paraId="05198D4C" w14:textId="1B9C5F02" w:rsidR="0002368C" w:rsidRDefault="00F5315E">
            <w:pPr>
              <w:spacing w:before="200" w:after="200"/>
              <w:jc w:val="center"/>
            </w:pPr>
            <w:r>
              <w:rPr>
                <w:noProof/>
              </w:rPr>
              <w:drawing>
                <wp:inline distT="0" distB="0" distL="0" distR="0" wp14:anchorId="58F59EDA" wp14:editId="41BF0C9F">
                  <wp:extent cx="6400800" cy="3692525"/>
                  <wp:effectExtent l="0" t="0" r="0" b="3175"/>
                  <wp:docPr id="3059459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45986" name="Picture 305945986"/>
                          <pic:cNvPicPr/>
                        </pic:nvPicPr>
                        <pic:blipFill>
                          <a:blip r:embed="rId15">
                            <a:extLst>
                              <a:ext uri="{28A0092B-C50C-407E-A947-70E740481C1C}">
                                <a14:useLocalDpi xmlns:a14="http://schemas.microsoft.com/office/drawing/2010/main" val="0"/>
                              </a:ext>
                            </a:extLst>
                          </a:blip>
                          <a:stretch>
                            <a:fillRect/>
                          </a:stretch>
                        </pic:blipFill>
                        <pic:spPr>
                          <a:xfrm>
                            <a:off x="0" y="0"/>
                            <a:ext cx="6400800" cy="3692525"/>
                          </a:xfrm>
                          <a:prstGeom prst="rect">
                            <a:avLst/>
                          </a:prstGeom>
                        </pic:spPr>
                      </pic:pic>
                    </a:graphicData>
                  </a:graphic>
                </wp:inline>
              </w:drawing>
            </w:r>
          </w:p>
        </w:tc>
      </w:tr>
    </w:tbl>
    <w:p w14:paraId="198DF4B5" w14:textId="77777777" w:rsidR="0002368C" w:rsidRDefault="00000000">
      <w:pPr>
        <w:pStyle w:val="Heading1"/>
        <w:spacing w:before="300" w:after="150"/>
      </w:pPr>
      <w:r>
        <w:t>9. Model Containerization</w:t>
      </w:r>
    </w:p>
    <w:p w14:paraId="75F1810B" w14:textId="77777777" w:rsidR="0002368C" w:rsidRDefault="00000000">
      <w:pPr>
        <w:spacing w:after="160"/>
      </w:pPr>
      <w:r>
        <w:t xml:space="preserve">The FastAPI serving application (api/main.py) is containerized via a single-stage python:3.11-slim Dockerfile. Design choices: dependencies are installed in their own Docker layer (before application code is copied) to maximize build-cache hits during iterative development; the container runs as a non-root user; a HEALTHCHECK directive polls GET /health so `docker </w:t>
      </w:r>
      <w:proofErr w:type="spellStart"/>
      <w:r>
        <w:t>ps`</w:t>
      </w:r>
      <w:proofErr w:type="spellEnd"/>
      <w:r>
        <w:t xml:space="preserve"> and Kubernetes probes can detect a broken container (e.g. failed model load) automatically; and the trained model artifact is baked into the image at build time so the container runs fully offline with zero extra volume mounts.</w:t>
      </w:r>
    </w:p>
    <w:p w14:paraId="4CF0732A" w14:textId="77777777" w:rsidR="0002368C" w:rsidRDefault="00000000">
      <w:pPr>
        <w:spacing w:after="100"/>
      </w:pPr>
      <w:r>
        <w:rPr>
          <w:b/>
          <w:bCs/>
        </w:rPr>
        <w:t>API endpoints exposed:</w:t>
      </w:r>
    </w:p>
    <w:p w14:paraId="3F7EE8F3" w14:textId="77777777" w:rsidR="0002368C" w:rsidRDefault="00000000">
      <w:pPr>
        <w:pStyle w:val="ListParagraph"/>
        <w:numPr>
          <w:ilvl w:val="0"/>
          <w:numId w:val="1"/>
        </w:numPr>
        <w:spacing w:after="80"/>
      </w:pPr>
      <w:proofErr w:type="gramStart"/>
      <w:r>
        <w:t>GET  /</w:t>
      </w:r>
      <w:proofErr w:type="gramEnd"/>
      <w:r>
        <w:t xml:space="preserve">         — service liveness/info</w:t>
      </w:r>
    </w:p>
    <w:p w14:paraId="02BB9231" w14:textId="77777777" w:rsidR="0002368C" w:rsidRDefault="00000000">
      <w:pPr>
        <w:pStyle w:val="ListParagraph"/>
        <w:numPr>
          <w:ilvl w:val="0"/>
          <w:numId w:val="1"/>
        </w:numPr>
        <w:spacing w:after="80"/>
      </w:pPr>
      <w:proofErr w:type="gramStart"/>
      <w:r>
        <w:lastRenderedPageBreak/>
        <w:t>GET  /</w:t>
      </w:r>
      <w:proofErr w:type="gramEnd"/>
      <w:r>
        <w:t>health    — readiness probe (503 if model failed to load)</w:t>
      </w:r>
    </w:p>
    <w:p w14:paraId="70E40218" w14:textId="77777777" w:rsidR="0002368C" w:rsidRDefault="00000000">
      <w:pPr>
        <w:pStyle w:val="ListParagraph"/>
        <w:numPr>
          <w:ilvl w:val="0"/>
          <w:numId w:val="1"/>
        </w:numPr>
        <w:spacing w:after="80"/>
      </w:pPr>
      <w:r>
        <w:t xml:space="preserve">POST /predict    — accepts a JSON patient record, returns {prediction, </w:t>
      </w:r>
      <w:proofErr w:type="spellStart"/>
      <w:r>
        <w:t>prediction_label</w:t>
      </w:r>
      <w:proofErr w:type="spellEnd"/>
      <w:r>
        <w:t xml:space="preserve">, confidence, </w:t>
      </w:r>
      <w:proofErr w:type="spellStart"/>
      <w:r>
        <w:t>probability_disease</w:t>
      </w:r>
      <w:proofErr w:type="spellEnd"/>
      <w:r>
        <w:t>}</w:t>
      </w:r>
    </w:p>
    <w:p w14:paraId="76313792" w14:textId="77777777" w:rsidR="0002368C" w:rsidRDefault="00000000">
      <w:pPr>
        <w:pStyle w:val="ListParagraph"/>
        <w:numPr>
          <w:ilvl w:val="0"/>
          <w:numId w:val="1"/>
        </w:numPr>
        <w:spacing w:after="80"/>
      </w:pPr>
      <w:proofErr w:type="gramStart"/>
      <w:r>
        <w:t>GET  /</w:t>
      </w:r>
      <w:proofErr w:type="gramEnd"/>
      <w:r>
        <w:t>metrics    — Prometheus scrape endpoint (request counts, latency histograms)</w:t>
      </w:r>
    </w:p>
    <w:p w14:paraId="592DDFB0" w14:textId="77777777" w:rsidR="0002368C" w:rsidRDefault="00000000">
      <w:pPr>
        <w:pStyle w:val="ListParagraph"/>
        <w:numPr>
          <w:ilvl w:val="0"/>
          <w:numId w:val="1"/>
        </w:numPr>
        <w:spacing w:after="80"/>
      </w:pPr>
      <w:proofErr w:type="gramStart"/>
      <w:r>
        <w:t>GET  /</w:t>
      </w:r>
      <w:proofErr w:type="gramEnd"/>
      <w:r>
        <w:t>docs       — interactive Swagger UI for manual testing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2368C" w14:paraId="0F5C2666"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2F2F2"/>
          </w:tcPr>
          <w:p w14:paraId="4FEB4252" w14:textId="6BD56A45" w:rsidR="0002368C" w:rsidRDefault="00B80812">
            <w:pPr>
              <w:spacing w:before="200" w:after="200"/>
              <w:jc w:val="center"/>
            </w:pPr>
            <w:r w:rsidRPr="00B80812">
              <w:rPr>
                <w:i/>
                <w:iCs/>
                <w:color w:val="777777"/>
              </w:rPr>
              <w:drawing>
                <wp:inline distT="0" distB="0" distL="0" distR="0" wp14:anchorId="755ACEED" wp14:editId="37C14FA9">
                  <wp:extent cx="6400800" cy="2040890"/>
                  <wp:effectExtent l="0" t="0" r="0" b="0"/>
                  <wp:docPr id="166921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14833" name=""/>
                          <pic:cNvPicPr/>
                        </pic:nvPicPr>
                        <pic:blipFill>
                          <a:blip r:embed="rId16"/>
                          <a:stretch>
                            <a:fillRect/>
                          </a:stretch>
                        </pic:blipFill>
                        <pic:spPr>
                          <a:xfrm>
                            <a:off x="0" y="0"/>
                            <a:ext cx="6400800" cy="2040890"/>
                          </a:xfrm>
                          <a:prstGeom prst="rect">
                            <a:avLst/>
                          </a:prstGeom>
                        </pic:spPr>
                      </pic:pic>
                    </a:graphicData>
                  </a:graphic>
                </wp:inline>
              </w:drawing>
            </w:r>
          </w:p>
        </w:tc>
      </w:tr>
    </w:tbl>
    <w:p w14:paraId="5D39CC07" w14:textId="77777777" w:rsidR="0002368C" w:rsidRDefault="0002368C">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2368C" w14:paraId="13B33F79"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2F2F2"/>
          </w:tcPr>
          <w:p w14:paraId="0D55127F" w14:textId="351460C0" w:rsidR="0002368C" w:rsidRDefault="006C34BB">
            <w:pPr>
              <w:spacing w:before="200" w:after="200"/>
              <w:jc w:val="center"/>
            </w:pPr>
            <w:r>
              <w:rPr>
                <w:noProof/>
              </w:rPr>
              <w:drawing>
                <wp:inline distT="0" distB="0" distL="0" distR="0" wp14:anchorId="69D06F1A" wp14:editId="371BE246">
                  <wp:extent cx="6400800" cy="3692525"/>
                  <wp:effectExtent l="0" t="0" r="0" b="3175"/>
                  <wp:docPr id="869979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79135" name="Picture 869979135"/>
                          <pic:cNvPicPr/>
                        </pic:nvPicPr>
                        <pic:blipFill>
                          <a:blip r:embed="rId17">
                            <a:extLst>
                              <a:ext uri="{28A0092B-C50C-407E-A947-70E740481C1C}">
                                <a14:useLocalDpi xmlns:a14="http://schemas.microsoft.com/office/drawing/2010/main" val="0"/>
                              </a:ext>
                            </a:extLst>
                          </a:blip>
                          <a:stretch>
                            <a:fillRect/>
                          </a:stretch>
                        </pic:blipFill>
                        <pic:spPr>
                          <a:xfrm>
                            <a:off x="0" y="0"/>
                            <a:ext cx="6400800" cy="3692525"/>
                          </a:xfrm>
                          <a:prstGeom prst="rect">
                            <a:avLst/>
                          </a:prstGeom>
                        </pic:spPr>
                      </pic:pic>
                    </a:graphicData>
                  </a:graphic>
                </wp:inline>
              </w:drawing>
            </w:r>
          </w:p>
        </w:tc>
      </w:tr>
    </w:tbl>
    <w:p w14:paraId="5E96B44F" w14:textId="77777777" w:rsidR="0002368C" w:rsidRDefault="00000000">
      <w:pPr>
        <w:pStyle w:val="Heading1"/>
        <w:spacing w:before="300" w:after="150"/>
      </w:pPr>
      <w:r>
        <w:t>10. Production Deployment (Kubernetes)</w:t>
      </w:r>
    </w:p>
    <w:p w14:paraId="5690331C" w14:textId="77777777" w:rsidR="0002368C" w:rsidRDefault="00000000">
      <w:pPr>
        <w:spacing w:after="160"/>
      </w:pPr>
      <w:r>
        <w:t xml:space="preserve">Deployment target: Docker Desktop Kubernetes (local cluster), chosen deliberately over a public cloud so the deployment is fully reproducible by any reviewer without needing cloud credentials, while still satisfying every </w:t>
      </w:r>
      <w:r>
        <w:lastRenderedPageBreak/>
        <w:t>Kubernetes requirement in the assignment brief (Deployment manifest, Service, Load Balancer exposure, verified endpoints).</w:t>
      </w:r>
    </w:p>
    <w:p w14:paraId="75058F09" w14:textId="77777777" w:rsidR="0002368C" w:rsidRDefault="00000000">
      <w:pPr>
        <w:pStyle w:val="ListParagraph"/>
        <w:numPr>
          <w:ilvl w:val="0"/>
          <w:numId w:val="1"/>
        </w:numPr>
        <w:spacing w:after="80"/>
      </w:pPr>
      <w:r>
        <w:t>k8s/</w:t>
      </w:r>
      <w:proofErr w:type="spellStart"/>
      <w:r>
        <w:t>deployment.yaml</w:t>
      </w:r>
      <w:proofErr w:type="spellEnd"/>
      <w:r>
        <w:t xml:space="preserve"> — 2 replicas, rolling update strategy (</w:t>
      </w:r>
      <w:proofErr w:type="spellStart"/>
      <w:r>
        <w:t>maxUnavailable</w:t>
      </w:r>
      <w:proofErr w:type="spellEnd"/>
      <w:r>
        <w:t xml:space="preserve">: 0 for zero-downtime updates), readiness + liveness probes on /health, CPU/memory resource requests &amp; limits, </w:t>
      </w:r>
      <w:proofErr w:type="spellStart"/>
      <w:r>
        <w:t>imagePullPolicy</w:t>
      </w:r>
      <w:proofErr w:type="spellEnd"/>
      <w:r>
        <w:t>: Never (uses the locally built image directly, no registry push needed for a local cluster)</w:t>
      </w:r>
    </w:p>
    <w:p w14:paraId="714D529D" w14:textId="77777777" w:rsidR="0002368C" w:rsidRDefault="00000000">
      <w:pPr>
        <w:pStyle w:val="ListParagraph"/>
        <w:numPr>
          <w:ilvl w:val="0"/>
          <w:numId w:val="1"/>
        </w:numPr>
        <w:spacing w:after="80"/>
      </w:pPr>
      <w:r>
        <w:t>k8s/</w:t>
      </w:r>
      <w:proofErr w:type="spellStart"/>
      <w:r>
        <w:t>service.yaml</w:t>
      </w:r>
      <w:proofErr w:type="spellEnd"/>
      <w:r>
        <w:t xml:space="preserve"> — </w:t>
      </w:r>
      <w:proofErr w:type="spellStart"/>
      <w:r>
        <w:t>LoadBalancer</w:t>
      </w:r>
      <w:proofErr w:type="spellEnd"/>
      <w:r>
        <w:t xml:space="preserve"> Service exposing the Deployment at localhost:8080 → container port 8000 (Docker Desktop's Kubernetes binds </w:t>
      </w:r>
      <w:proofErr w:type="spellStart"/>
      <w:r>
        <w:t>LoadBalancer</w:t>
      </w:r>
      <w:proofErr w:type="spellEnd"/>
      <w:r>
        <w:t xml:space="preserve"> services directly to localhost)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2368C" w14:paraId="1AD2B7DC"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2F2F2"/>
          </w:tcPr>
          <w:p w14:paraId="3E674519" w14:textId="52580A53" w:rsidR="0002368C" w:rsidRDefault="00B80812">
            <w:pPr>
              <w:spacing w:before="200" w:after="200"/>
              <w:jc w:val="center"/>
            </w:pPr>
            <w:r w:rsidRPr="00B80812">
              <w:rPr>
                <w:i/>
                <w:iCs/>
                <w:color w:val="777777"/>
              </w:rPr>
              <w:drawing>
                <wp:inline distT="0" distB="0" distL="0" distR="0" wp14:anchorId="1690FD9A" wp14:editId="535DC28E">
                  <wp:extent cx="6400800" cy="3682365"/>
                  <wp:effectExtent l="0" t="0" r="0" b="0"/>
                  <wp:docPr id="204022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29891" name=""/>
                          <pic:cNvPicPr/>
                        </pic:nvPicPr>
                        <pic:blipFill>
                          <a:blip r:embed="rId18"/>
                          <a:stretch>
                            <a:fillRect/>
                          </a:stretch>
                        </pic:blipFill>
                        <pic:spPr>
                          <a:xfrm>
                            <a:off x="0" y="0"/>
                            <a:ext cx="6400800" cy="3682365"/>
                          </a:xfrm>
                          <a:prstGeom prst="rect">
                            <a:avLst/>
                          </a:prstGeom>
                        </pic:spPr>
                      </pic:pic>
                    </a:graphicData>
                  </a:graphic>
                </wp:inline>
              </w:drawing>
            </w:r>
          </w:p>
        </w:tc>
      </w:tr>
    </w:tbl>
    <w:p w14:paraId="20E43C5B" w14:textId="77777777" w:rsidR="0002368C" w:rsidRDefault="0002368C">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2368C" w14:paraId="740132EC"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2F2F2"/>
          </w:tcPr>
          <w:p w14:paraId="6EEC22D5" w14:textId="14547793" w:rsidR="0002368C" w:rsidRDefault="006C34BB">
            <w:pPr>
              <w:spacing w:before="200" w:after="200"/>
              <w:jc w:val="center"/>
            </w:pPr>
            <w:r>
              <w:rPr>
                <w:noProof/>
              </w:rPr>
              <w:lastRenderedPageBreak/>
              <w:drawing>
                <wp:inline distT="0" distB="0" distL="0" distR="0" wp14:anchorId="077BF548" wp14:editId="506BBB21">
                  <wp:extent cx="6400800" cy="3692525"/>
                  <wp:effectExtent l="0" t="0" r="0" b="3175"/>
                  <wp:docPr id="438564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64322" name="Picture 438564322"/>
                          <pic:cNvPicPr/>
                        </pic:nvPicPr>
                        <pic:blipFill>
                          <a:blip r:embed="rId19">
                            <a:extLst>
                              <a:ext uri="{28A0092B-C50C-407E-A947-70E740481C1C}">
                                <a14:useLocalDpi xmlns:a14="http://schemas.microsoft.com/office/drawing/2010/main" val="0"/>
                              </a:ext>
                            </a:extLst>
                          </a:blip>
                          <a:stretch>
                            <a:fillRect/>
                          </a:stretch>
                        </pic:blipFill>
                        <pic:spPr>
                          <a:xfrm>
                            <a:off x="0" y="0"/>
                            <a:ext cx="6400800" cy="3692525"/>
                          </a:xfrm>
                          <a:prstGeom prst="rect">
                            <a:avLst/>
                          </a:prstGeom>
                        </pic:spPr>
                      </pic:pic>
                    </a:graphicData>
                  </a:graphic>
                </wp:inline>
              </w:drawing>
            </w:r>
          </w:p>
        </w:tc>
      </w:tr>
    </w:tbl>
    <w:p w14:paraId="6D0B7726" w14:textId="77777777" w:rsidR="0002368C" w:rsidRDefault="00000000">
      <w:pPr>
        <w:pStyle w:val="Heading1"/>
        <w:spacing w:before="300" w:after="150"/>
      </w:pPr>
      <w:r>
        <w:t>11. Monitoring &amp; Logging</w:t>
      </w:r>
    </w:p>
    <w:p w14:paraId="6BE6F0E7" w14:textId="77777777" w:rsidR="0002368C" w:rsidRDefault="00000000">
      <w:pPr>
        <w:spacing w:after="160"/>
      </w:pPr>
      <w:r>
        <w:t xml:space="preserve">Two layers of observability are implemented. First, structured request logging: an HTTP middleware in api/main.py logs every request's method, path, response status, and latency to </w:t>
      </w:r>
      <w:proofErr w:type="spellStart"/>
      <w:r>
        <w:t>stdout</w:t>
      </w:r>
      <w:proofErr w:type="spellEnd"/>
      <w:r>
        <w:t xml:space="preserve"> (captured automatically by Docker/Kubernetes log drivers), and the /predict handler additionally logs each prediction's key inputs, output class, and confidence — satisfying the production requirement that failures 'give clear logs'.</w:t>
      </w:r>
    </w:p>
    <w:p w14:paraId="15B4B0C0" w14:textId="77777777" w:rsidR="0002368C" w:rsidRDefault="00000000">
      <w:pPr>
        <w:spacing w:after="160"/>
      </w:pPr>
      <w:r>
        <w:t xml:space="preserve">Second, metrics: </w:t>
      </w:r>
      <w:proofErr w:type="spellStart"/>
      <w:r>
        <w:t>prometheus-fastapi-instrumentator</w:t>
      </w:r>
      <w:proofErr w:type="spellEnd"/>
      <w:r>
        <w:t xml:space="preserve"> auto-instruments every route with request-count, latency, and in-progress-request metrics exposed at GET /metrics in Prometheus text format. monitoring/docker-</w:t>
      </w:r>
      <w:proofErr w:type="spellStart"/>
      <w:r>
        <w:t>compose.monitoring.yml</w:t>
      </w:r>
      <w:proofErr w:type="spellEnd"/>
      <w:r>
        <w:t xml:space="preserve"> spins up Prometheus (scraping /metrics every 5 seconds per monitoring/</w:t>
      </w:r>
      <w:proofErr w:type="spellStart"/>
      <w:r>
        <w:t>prometheus.yml</w:t>
      </w:r>
      <w:proofErr w:type="spellEnd"/>
      <w:r>
        <w:t>) and Grafana. A ready-to-import dashboard (monitoring/</w:t>
      </w:r>
      <w:proofErr w:type="spellStart"/>
      <w:r>
        <w:t>grafana-dashboard.json</w:t>
      </w:r>
      <w:proofErr w:type="spellEnd"/>
      <w:r>
        <w:t>) visualizes request rate, p95 latency by endpoint, 5xx error rate, and total /predict calls served.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2368C" w14:paraId="654900F1"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2F2F2"/>
          </w:tcPr>
          <w:p w14:paraId="4FED7FB4" w14:textId="4EC1F903" w:rsidR="0002368C" w:rsidRDefault="00165C26">
            <w:pPr>
              <w:spacing w:before="200" w:after="200"/>
              <w:jc w:val="center"/>
            </w:pPr>
            <w:r w:rsidRPr="00165C26">
              <w:rPr>
                <w:i/>
                <w:iCs/>
                <w:color w:val="777777"/>
              </w:rPr>
              <w:drawing>
                <wp:inline distT="0" distB="0" distL="0" distR="0" wp14:anchorId="027ACFF2" wp14:editId="3C8820F3">
                  <wp:extent cx="6400800" cy="1409065"/>
                  <wp:effectExtent l="0" t="0" r="0" b="635"/>
                  <wp:docPr id="65568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80155" name=""/>
                          <pic:cNvPicPr/>
                        </pic:nvPicPr>
                        <pic:blipFill>
                          <a:blip r:embed="rId20"/>
                          <a:stretch>
                            <a:fillRect/>
                          </a:stretch>
                        </pic:blipFill>
                        <pic:spPr>
                          <a:xfrm>
                            <a:off x="0" y="0"/>
                            <a:ext cx="6400800" cy="1409065"/>
                          </a:xfrm>
                          <a:prstGeom prst="rect">
                            <a:avLst/>
                          </a:prstGeom>
                        </pic:spPr>
                      </pic:pic>
                    </a:graphicData>
                  </a:graphic>
                </wp:inline>
              </w:drawing>
            </w:r>
          </w:p>
        </w:tc>
      </w:tr>
    </w:tbl>
    <w:p w14:paraId="3CB6149D" w14:textId="77777777" w:rsidR="0002368C" w:rsidRDefault="0002368C">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2368C" w14:paraId="5F39EFBF"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2F2F2"/>
          </w:tcPr>
          <w:p w14:paraId="30419690" w14:textId="15ED5A09" w:rsidR="0002368C" w:rsidRDefault="001E538A">
            <w:pPr>
              <w:spacing w:before="200" w:after="200"/>
              <w:jc w:val="center"/>
            </w:pPr>
            <w:r>
              <w:rPr>
                <w:noProof/>
              </w:rPr>
              <w:lastRenderedPageBreak/>
              <w:drawing>
                <wp:inline distT="0" distB="0" distL="0" distR="0" wp14:anchorId="4DA3CD22" wp14:editId="6F8BFDF0">
                  <wp:extent cx="6400800" cy="3692525"/>
                  <wp:effectExtent l="0" t="0" r="0" b="3175"/>
                  <wp:docPr id="68492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4521" name="Picture 684924521"/>
                          <pic:cNvPicPr/>
                        </pic:nvPicPr>
                        <pic:blipFill>
                          <a:blip r:embed="rId21">
                            <a:extLst>
                              <a:ext uri="{28A0092B-C50C-407E-A947-70E740481C1C}">
                                <a14:useLocalDpi xmlns:a14="http://schemas.microsoft.com/office/drawing/2010/main" val="0"/>
                              </a:ext>
                            </a:extLst>
                          </a:blip>
                          <a:stretch>
                            <a:fillRect/>
                          </a:stretch>
                        </pic:blipFill>
                        <pic:spPr>
                          <a:xfrm>
                            <a:off x="0" y="0"/>
                            <a:ext cx="6400800" cy="3692525"/>
                          </a:xfrm>
                          <a:prstGeom prst="rect">
                            <a:avLst/>
                          </a:prstGeom>
                        </pic:spPr>
                      </pic:pic>
                    </a:graphicData>
                  </a:graphic>
                </wp:inline>
              </w:drawing>
            </w:r>
          </w:p>
        </w:tc>
      </w:tr>
    </w:tbl>
    <w:p w14:paraId="4CAF5FA2" w14:textId="77777777" w:rsidR="0002368C" w:rsidRDefault="00000000">
      <w:r>
        <w:br w:type="page"/>
      </w:r>
    </w:p>
    <w:p w14:paraId="7EF49D3E" w14:textId="77777777" w:rsidR="0002368C" w:rsidRDefault="00000000">
      <w:pPr>
        <w:pStyle w:val="Heading1"/>
        <w:spacing w:before="300" w:after="150"/>
      </w:pPr>
      <w:r>
        <w:lastRenderedPageBreak/>
        <w:t>12. System Architecture</w:t>
      </w:r>
    </w:p>
    <w:p w14:paraId="09415A19" w14:textId="77777777" w:rsidR="0002368C" w:rsidRDefault="00000000">
      <w:pPr>
        <w:spacing w:after="160"/>
      </w:pPr>
      <w:r>
        <w:t xml:space="preserve">The diagram below traces a request end-to-end: raw data → cleaning → feature pipeline → tuned model training with </w:t>
      </w:r>
      <w:proofErr w:type="spellStart"/>
      <w:r>
        <w:t>MLflow</w:t>
      </w:r>
      <w:proofErr w:type="spellEnd"/>
      <w:r>
        <w:t xml:space="preserve"> tracking → packaged model artifact → FastAPI service → Docker image → Kubernetes Deployment/Service → client request, with Prometheus/Grafana observing the live service and GitHub Actions gating every code change before it reaches the container build.</w:t>
      </w:r>
    </w:p>
    <w:p w14:paraId="2B2A2D40" w14:textId="77777777" w:rsidR="0002368C" w:rsidRDefault="00000000">
      <w:pPr>
        <w:spacing w:before="120" w:after="60"/>
        <w:jc w:val="center"/>
      </w:pPr>
      <w:r>
        <w:rPr>
          <w:noProof/>
        </w:rPr>
        <w:drawing>
          <wp:inline distT="0" distB="0" distL="0" distR="0" wp14:anchorId="26A15892" wp14:editId="16CFA505">
            <wp:extent cx="5334000" cy="3476625"/>
            <wp:effectExtent l="0" t="0" r="0" b="0"/>
            <wp:docPr id="1820927338" name="Picture 1820927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476625"/>
                    </a:xfrm>
                    <a:prstGeom prst="rect">
                      <a:avLst/>
                    </a:prstGeom>
                  </pic:spPr>
                </pic:pic>
              </a:graphicData>
            </a:graphic>
          </wp:inline>
        </w:drawing>
      </w:r>
    </w:p>
    <w:p w14:paraId="0C16C49F" w14:textId="77777777" w:rsidR="0002368C" w:rsidRDefault="00000000">
      <w:pPr>
        <w:pStyle w:val="Heading1"/>
        <w:spacing w:before="300" w:after="150"/>
      </w:pPr>
      <w:r>
        <w:t>13. Setup &amp; Installation Instructions</w:t>
      </w:r>
    </w:p>
    <w:p w14:paraId="6081CF77" w14:textId="77777777" w:rsidR="0002368C" w:rsidRDefault="00000000">
      <w:pPr>
        <w:spacing w:after="160"/>
      </w:pPr>
      <w:r>
        <w:t>Full instructions with copy-</w:t>
      </w:r>
      <w:proofErr w:type="spellStart"/>
      <w:r>
        <w:t>pasteable</w:t>
      </w:r>
      <w:proofErr w:type="spellEnd"/>
      <w:r>
        <w:t xml:space="preserve"> commands are in README.md and SUBMISSION_CHECKLIST.md at the repository root. Summary:</w:t>
      </w:r>
    </w:p>
    <w:p w14:paraId="6F0101E9" w14:textId="77777777" w:rsidR="0002368C" w:rsidRDefault="00000000">
      <w:pPr>
        <w:spacing w:after="60"/>
      </w:pPr>
      <w:r>
        <w:rPr>
          <w:b/>
          <w:bCs/>
        </w:rPr>
        <w:t>1. Local environment:</w:t>
      </w:r>
    </w:p>
    <w:p w14:paraId="14B34740" w14:textId="77777777" w:rsidR="0002368C" w:rsidRDefault="00000000">
      <w:pPr>
        <w:pStyle w:val="ListParagraph"/>
        <w:numPr>
          <w:ilvl w:val="0"/>
          <w:numId w:val="1"/>
        </w:numPr>
        <w:spacing w:after="80"/>
      </w:pPr>
      <w:r>
        <w:t xml:space="preserve">python -m </w:t>
      </w:r>
      <w:proofErr w:type="gramStart"/>
      <w:r>
        <w:t>venv .venv</w:t>
      </w:r>
      <w:proofErr w:type="gramEnd"/>
      <w:r>
        <w:t xml:space="preserve"> &amp;&amp; </w:t>
      </w:r>
      <w:proofErr w:type="gramStart"/>
      <w:r>
        <w:t>source .venv</w:t>
      </w:r>
      <w:proofErr w:type="gramEnd"/>
      <w:r>
        <w:t>/bin/activate &amp;&amp; pip install -r requirements.txt</w:t>
      </w:r>
    </w:p>
    <w:p w14:paraId="3CC1229D" w14:textId="77777777" w:rsidR="0002368C" w:rsidRDefault="00000000">
      <w:pPr>
        <w:pStyle w:val="ListParagraph"/>
        <w:numPr>
          <w:ilvl w:val="0"/>
          <w:numId w:val="1"/>
        </w:numPr>
        <w:spacing w:after="80"/>
      </w:pPr>
      <w:r>
        <w:t>python src/download_data.py</w:t>
      </w:r>
      <w:proofErr w:type="gramStart"/>
      <w:r>
        <w:t xml:space="preserve">   (</w:t>
      </w:r>
      <w:proofErr w:type="gramEnd"/>
      <w:r>
        <w:t>data acquisition + cleaning)</w:t>
      </w:r>
    </w:p>
    <w:p w14:paraId="5859BBFF" w14:textId="77777777" w:rsidR="0002368C" w:rsidRDefault="00000000">
      <w:pPr>
        <w:pStyle w:val="ListParagraph"/>
        <w:numPr>
          <w:ilvl w:val="0"/>
          <w:numId w:val="1"/>
        </w:numPr>
        <w:spacing w:after="80"/>
      </w:pPr>
      <w:r>
        <w:t xml:space="preserve">python src/train.py         </w:t>
      </w:r>
      <w:proofErr w:type="gramStart"/>
      <w:r>
        <w:t xml:space="preserve">   (</w:t>
      </w:r>
      <w:proofErr w:type="gramEnd"/>
      <w:r>
        <w:t xml:space="preserve">train, tune, track in </w:t>
      </w:r>
      <w:proofErr w:type="spellStart"/>
      <w:r>
        <w:t>MLflow</w:t>
      </w:r>
      <w:proofErr w:type="spellEnd"/>
      <w:r>
        <w:t>, package model)</w:t>
      </w:r>
    </w:p>
    <w:p w14:paraId="058E131C" w14:textId="77777777" w:rsidR="0002368C" w:rsidRDefault="00000000">
      <w:pPr>
        <w:pStyle w:val="ListParagraph"/>
        <w:numPr>
          <w:ilvl w:val="0"/>
          <w:numId w:val="1"/>
        </w:numPr>
        <w:spacing w:after="80"/>
      </w:pPr>
      <w:r>
        <w:t xml:space="preserve">python -m </w:t>
      </w:r>
      <w:proofErr w:type="spellStart"/>
      <w:r>
        <w:t>pytest</w:t>
      </w:r>
      <w:proofErr w:type="spellEnd"/>
      <w:r>
        <w:t xml:space="preserve"> tests/ -v   </w:t>
      </w:r>
      <w:proofErr w:type="gramStart"/>
      <w:r>
        <w:t xml:space="preserve">   (</w:t>
      </w:r>
      <w:proofErr w:type="gramEnd"/>
      <w:r>
        <w:t>17 tests should pass)</w:t>
      </w:r>
    </w:p>
    <w:p w14:paraId="367FDB1C" w14:textId="77777777" w:rsidR="0002368C" w:rsidRDefault="00000000">
      <w:pPr>
        <w:spacing w:after="60"/>
      </w:pPr>
      <w:r>
        <w:rPr>
          <w:b/>
          <w:bCs/>
        </w:rPr>
        <w:t>2. Run the API locally:</w:t>
      </w:r>
    </w:p>
    <w:p w14:paraId="62059504" w14:textId="77777777" w:rsidR="0002368C" w:rsidRDefault="00000000">
      <w:pPr>
        <w:pStyle w:val="ListParagraph"/>
        <w:numPr>
          <w:ilvl w:val="0"/>
          <w:numId w:val="1"/>
        </w:numPr>
        <w:spacing w:after="80"/>
      </w:pPr>
      <w:proofErr w:type="spellStart"/>
      <w:r>
        <w:t>uvicorn</w:t>
      </w:r>
      <w:proofErr w:type="spellEnd"/>
      <w:r>
        <w:t xml:space="preserve"> </w:t>
      </w:r>
      <w:proofErr w:type="spellStart"/>
      <w:proofErr w:type="gramStart"/>
      <w:r>
        <w:t>api.main</w:t>
      </w:r>
      <w:proofErr w:type="gramEnd"/>
      <w:r>
        <w:t>:app</w:t>
      </w:r>
      <w:proofErr w:type="spellEnd"/>
      <w:r>
        <w:t xml:space="preserve"> --reload --port 8000     </w:t>
      </w:r>
      <w:proofErr w:type="gramStart"/>
      <w:r>
        <w:t>→  http://localhost:8000/docs</w:t>
      </w:r>
      <w:proofErr w:type="gramEnd"/>
    </w:p>
    <w:p w14:paraId="0B329E1C" w14:textId="77777777" w:rsidR="0002368C" w:rsidRDefault="00000000">
      <w:pPr>
        <w:spacing w:after="60"/>
      </w:pPr>
      <w:r>
        <w:rPr>
          <w:b/>
          <w:bCs/>
        </w:rPr>
        <w:t>3. Docker:</w:t>
      </w:r>
    </w:p>
    <w:p w14:paraId="2FE861FA" w14:textId="77777777" w:rsidR="0002368C" w:rsidRDefault="00000000">
      <w:pPr>
        <w:pStyle w:val="ListParagraph"/>
        <w:numPr>
          <w:ilvl w:val="0"/>
          <w:numId w:val="1"/>
        </w:numPr>
        <w:spacing w:after="80"/>
      </w:pPr>
      <w:r>
        <w:t xml:space="preserve">docker build -t </w:t>
      </w:r>
      <w:proofErr w:type="spellStart"/>
      <w:r>
        <w:t>heart-disease-</w:t>
      </w:r>
      <w:proofErr w:type="gramStart"/>
      <w:r>
        <w:t>api:latest</w:t>
      </w:r>
      <w:proofErr w:type="spellEnd"/>
      <w:proofErr w:type="gramEnd"/>
      <w:r>
        <w:t xml:space="preserve"> .  &amp;</w:t>
      </w:r>
      <w:proofErr w:type="gramStart"/>
      <w:r>
        <w:t>&amp;  docker</w:t>
      </w:r>
      <w:proofErr w:type="gramEnd"/>
      <w:r>
        <w:t xml:space="preserve"> run -d -p 8000:8000 </w:t>
      </w:r>
      <w:proofErr w:type="spellStart"/>
      <w:r>
        <w:t>heart-disease-</w:t>
      </w:r>
      <w:proofErr w:type="gramStart"/>
      <w:r>
        <w:t>api:latest</w:t>
      </w:r>
      <w:proofErr w:type="spellEnd"/>
      <w:proofErr w:type="gramEnd"/>
    </w:p>
    <w:p w14:paraId="01038A71" w14:textId="77777777" w:rsidR="0002368C" w:rsidRDefault="00000000">
      <w:pPr>
        <w:spacing w:after="60"/>
      </w:pPr>
      <w:r>
        <w:rPr>
          <w:b/>
          <w:bCs/>
        </w:rPr>
        <w:t>4. Kubernetes (Docker Desktop):</w:t>
      </w:r>
    </w:p>
    <w:p w14:paraId="7FE2C3A0" w14:textId="77777777" w:rsidR="0002368C" w:rsidRDefault="00000000">
      <w:pPr>
        <w:pStyle w:val="ListParagraph"/>
        <w:numPr>
          <w:ilvl w:val="0"/>
          <w:numId w:val="1"/>
        </w:numPr>
        <w:spacing w:after="80"/>
      </w:pPr>
      <w:r>
        <w:t xml:space="preserve">Enable Kubernetes in Docker Desktop settings, then: </w:t>
      </w:r>
      <w:proofErr w:type="spellStart"/>
      <w:r>
        <w:t>kubectl</w:t>
      </w:r>
      <w:proofErr w:type="spellEnd"/>
      <w:r>
        <w:t xml:space="preserve"> apply -f k8s/</w:t>
      </w:r>
      <w:proofErr w:type="spellStart"/>
      <w:r>
        <w:t>deployment.yaml</w:t>
      </w:r>
      <w:proofErr w:type="spellEnd"/>
      <w:r>
        <w:t xml:space="preserve"> -f k8s/</w:t>
      </w:r>
      <w:proofErr w:type="spellStart"/>
      <w:r>
        <w:t>service.yaml</w:t>
      </w:r>
      <w:proofErr w:type="spellEnd"/>
    </w:p>
    <w:p w14:paraId="3977C245" w14:textId="77777777" w:rsidR="0002368C" w:rsidRDefault="00000000">
      <w:pPr>
        <w:spacing w:after="60"/>
      </w:pPr>
      <w:r>
        <w:rPr>
          <w:b/>
          <w:bCs/>
        </w:rPr>
        <w:t>5. Monitoring:</w:t>
      </w:r>
    </w:p>
    <w:p w14:paraId="42649AB9" w14:textId="77777777" w:rsidR="0002368C" w:rsidRDefault="00000000">
      <w:pPr>
        <w:pStyle w:val="ListParagraph"/>
        <w:numPr>
          <w:ilvl w:val="0"/>
          <w:numId w:val="1"/>
        </w:numPr>
        <w:spacing w:after="80"/>
      </w:pPr>
      <w:r>
        <w:t>cd monitoring &amp;&amp; docker compose -f docker-</w:t>
      </w:r>
      <w:proofErr w:type="spellStart"/>
      <w:r>
        <w:t>compose.monitoring.yml</w:t>
      </w:r>
      <w:proofErr w:type="spellEnd"/>
      <w:r>
        <w:t xml:space="preserve"> up -d</w:t>
      </w:r>
    </w:p>
    <w:p w14:paraId="289073E4" w14:textId="77777777" w:rsidR="0002368C" w:rsidRDefault="00000000">
      <w:pPr>
        <w:pStyle w:val="Heading1"/>
        <w:spacing w:before="300" w:after="150"/>
      </w:pPr>
      <w:r>
        <w:lastRenderedPageBreak/>
        <w:t>14. CI/CD &amp; Deployment Workflow Screenshots</w:t>
      </w:r>
    </w:p>
    <w:p w14:paraId="48BAACA6" w14:textId="77777777" w:rsidR="0002368C" w:rsidRDefault="00000000">
      <w:pPr>
        <w:spacing w:after="160"/>
      </w:pPr>
      <w:r>
        <w:t>This section consolidates the screenshot placeholders referenced throughout the report. Replace each box with the corresponding screenshot before final submission (see SUBMISSION_CHECKLIST.md for the exact commands to reproduce each 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2368C" w14:paraId="4E917667"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2F2F2"/>
          </w:tcPr>
          <w:p w14:paraId="3C7E2656" w14:textId="77777777" w:rsidR="0002368C" w:rsidRDefault="00000000">
            <w:pPr>
              <w:spacing w:before="200" w:after="200"/>
              <w:jc w:val="center"/>
            </w:pPr>
            <w:r>
              <w:rPr>
                <w:i/>
                <w:iCs/>
                <w:color w:val="777777"/>
              </w:rPr>
              <w:t xml:space="preserve">[ INSERT SCREENSHOT: Terminal output: `python -m </w:t>
            </w:r>
            <w:proofErr w:type="spellStart"/>
            <w:r>
              <w:rPr>
                <w:i/>
                <w:iCs/>
                <w:color w:val="777777"/>
              </w:rPr>
              <w:t>pytest</w:t>
            </w:r>
            <w:proofErr w:type="spellEnd"/>
            <w:r>
              <w:rPr>
                <w:i/>
                <w:iCs/>
                <w:color w:val="777777"/>
              </w:rPr>
              <w:t xml:space="preserve"> tests/ -v` showing 17 </w:t>
            </w:r>
            <w:proofErr w:type="gramStart"/>
            <w:r>
              <w:rPr>
                <w:i/>
                <w:iCs/>
                <w:color w:val="777777"/>
              </w:rPr>
              <w:t>passed ]</w:t>
            </w:r>
            <w:proofErr w:type="gramEnd"/>
          </w:p>
        </w:tc>
      </w:tr>
    </w:tbl>
    <w:p w14:paraId="3D7819FF" w14:textId="77777777" w:rsidR="0002368C" w:rsidRDefault="0002368C">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2368C" w14:paraId="23B5E30C"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2F2F2"/>
          </w:tcPr>
          <w:p w14:paraId="438A178A" w14:textId="77777777" w:rsidR="0002368C" w:rsidRDefault="00000000">
            <w:pPr>
              <w:spacing w:before="200" w:after="200"/>
              <w:jc w:val="center"/>
            </w:pPr>
            <w:r>
              <w:rPr>
                <w:i/>
                <w:iCs/>
                <w:color w:val="777777"/>
              </w:rPr>
              <w:t xml:space="preserve">[ INSERT SCREENSHOT: </w:t>
            </w:r>
            <w:proofErr w:type="spellStart"/>
            <w:r>
              <w:rPr>
                <w:i/>
                <w:iCs/>
                <w:color w:val="777777"/>
              </w:rPr>
              <w:t>MLflow</w:t>
            </w:r>
            <w:proofErr w:type="spellEnd"/>
            <w:r>
              <w:rPr>
                <w:i/>
                <w:iCs/>
                <w:color w:val="777777"/>
              </w:rPr>
              <w:t xml:space="preserve"> UI: experiment run list (all 3 models with metrics columns</w:t>
            </w:r>
            <w:proofErr w:type="gramStart"/>
            <w:r>
              <w:rPr>
                <w:i/>
                <w:iCs/>
                <w:color w:val="777777"/>
              </w:rPr>
              <w:t>) ]</w:t>
            </w:r>
            <w:proofErr w:type="gramEnd"/>
          </w:p>
        </w:tc>
      </w:tr>
    </w:tbl>
    <w:p w14:paraId="13D41C01" w14:textId="77777777" w:rsidR="0002368C" w:rsidRDefault="0002368C">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2368C" w14:paraId="649482AA"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2F2F2"/>
          </w:tcPr>
          <w:p w14:paraId="4B430145" w14:textId="77777777" w:rsidR="0002368C" w:rsidRDefault="00000000">
            <w:pPr>
              <w:spacing w:before="200" w:after="200"/>
              <w:jc w:val="center"/>
            </w:pPr>
            <w:r>
              <w:rPr>
                <w:i/>
                <w:iCs/>
                <w:color w:val="777777"/>
              </w:rPr>
              <w:t xml:space="preserve">[ INSERT SCREENSHOT: </w:t>
            </w:r>
            <w:proofErr w:type="spellStart"/>
            <w:r>
              <w:rPr>
                <w:i/>
                <w:iCs/>
                <w:color w:val="777777"/>
              </w:rPr>
              <w:t>MLflow</w:t>
            </w:r>
            <w:proofErr w:type="spellEnd"/>
            <w:r>
              <w:rPr>
                <w:i/>
                <w:iCs/>
                <w:color w:val="777777"/>
              </w:rPr>
              <w:t xml:space="preserve"> UI: single run detail </w:t>
            </w:r>
            <w:proofErr w:type="gramStart"/>
            <w:r>
              <w:rPr>
                <w:i/>
                <w:iCs/>
                <w:color w:val="777777"/>
              </w:rPr>
              <w:t>page ]</w:t>
            </w:r>
            <w:proofErr w:type="gramEnd"/>
          </w:p>
        </w:tc>
      </w:tr>
    </w:tbl>
    <w:p w14:paraId="3065A25A" w14:textId="77777777" w:rsidR="0002368C" w:rsidRDefault="0002368C">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2368C" w14:paraId="437242B7"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2F2F2"/>
          </w:tcPr>
          <w:p w14:paraId="4612346E" w14:textId="77777777" w:rsidR="0002368C" w:rsidRDefault="00000000">
            <w:pPr>
              <w:spacing w:before="200" w:after="200"/>
              <w:jc w:val="center"/>
            </w:pPr>
            <w:r>
              <w:rPr>
                <w:i/>
                <w:iCs/>
                <w:color w:val="777777"/>
              </w:rPr>
              <w:t xml:space="preserve">[ INSERT SCREENSHOT: Docker: `docker </w:t>
            </w:r>
            <w:proofErr w:type="spellStart"/>
            <w:r>
              <w:rPr>
                <w:i/>
                <w:iCs/>
                <w:color w:val="777777"/>
              </w:rPr>
              <w:t>ps`</w:t>
            </w:r>
            <w:proofErr w:type="spellEnd"/>
            <w:r>
              <w:rPr>
                <w:i/>
                <w:iCs/>
                <w:color w:val="777777"/>
              </w:rPr>
              <w:t xml:space="preserve"> showing the healthy running </w:t>
            </w:r>
            <w:proofErr w:type="gramStart"/>
            <w:r>
              <w:rPr>
                <w:i/>
                <w:iCs/>
                <w:color w:val="777777"/>
              </w:rPr>
              <w:t>container ]</w:t>
            </w:r>
            <w:proofErr w:type="gramEnd"/>
          </w:p>
        </w:tc>
      </w:tr>
    </w:tbl>
    <w:p w14:paraId="11764FC2" w14:textId="77777777" w:rsidR="0002368C" w:rsidRDefault="0002368C">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2368C" w14:paraId="2D00CCBC"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2F2F2"/>
          </w:tcPr>
          <w:p w14:paraId="02DE80D3" w14:textId="77777777" w:rsidR="0002368C" w:rsidRDefault="00000000">
            <w:pPr>
              <w:spacing w:before="200" w:after="200"/>
              <w:jc w:val="center"/>
            </w:pPr>
            <w:r>
              <w:rPr>
                <w:i/>
                <w:iCs/>
                <w:color w:val="777777"/>
              </w:rPr>
              <w:t xml:space="preserve">[ INSERT SCREENSHOT: Docker: curl POST /predict response </w:t>
            </w:r>
            <w:proofErr w:type="gramStart"/>
            <w:r>
              <w:rPr>
                <w:i/>
                <w:iCs/>
                <w:color w:val="777777"/>
              </w:rPr>
              <w:t>body ]</w:t>
            </w:r>
            <w:proofErr w:type="gramEnd"/>
          </w:p>
        </w:tc>
      </w:tr>
    </w:tbl>
    <w:p w14:paraId="12BB16FA" w14:textId="77777777" w:rsidR="0002368C" w:rsidRDefault="0002368C">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2368C" w14:paraId="2E8A07F2"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2F2F2"/>
          </w:tcPr>
          <w:p w14:paraId="2E6D34A9" w14:textId="77777777" w:rsidR="0002368C" w:rsidRDefault="00000000">
            <w:pPr>
              <w:spacing w:before="200" w:after="200"/>
              <w:jc w:val="center"/>
            </w:pPr>
            <w:r>
              <w:rPr>
                <w:i/>
                <w:iCs/>
                <w:color w:val="777777"/>
              </w:rPr>
              <w:t>[ INSERT SCREENSHOT: Kubernetes: `</w:t>
            </w:r>
            <w:proofErr w:type="spellStart"/>
            <w:r>
              <w:rPr>
                <w:i/>
                <w:iCs/>
                <w:color w:val="777777"/>
              </w:rPr>
              <w:t>kubectl</w:t>
            </w:r>
            <w:proofErr w:type="spellEnd"/>
            <w:r>
              <w:rPr>
                <w:i/>
                <w:iCs/>
                <w:color w:val="777777"/>
              </w:rPr>
              <w:t xml:space="preserve"> get pods -l app=heart-disease-api</w:t>
            </w:r>
            <w:proofErr w:type="gramStart"/>
            <w:r>
              <w:rPr>
                <w:i/>
                <w:iCs/>
                <w:color w:val="777777"/>
              </w:rPr>
              <w:t>` ]</w:t>
            </w:r>
            <w:proofErr w:type="gramEnd"/>
          </w:p>
        </w:tc>
      </w:tr>
    </w:tbl>
    <w:p w14:paraId="005F8C82" w14:textId="77777777" w:rsidR="0002368C" w:rsidRDefault="0002368C">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2368C" w14:paraId="07D398A2"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2F2F2"/>
          </w:tcPr>
          <w:p w14:paraId="6C9E168A" w14:textId="77777777" w:rsidR="0002368C" w:rsidRDefault="00000000">
            <w:pPr>
              <w:spacing w:before="200" w:after="200"/>
              <w:jc w:val="center"/>
            </w:pPr>
            <w:r>
              <w:rPr>
                <w:i/>
                <w:iCs/>
                <w:color w:val="777777"/>
              </w:rPr>
              <w:t>[ INSERT SCREENSHOT: Kubernetes: `</w:t>
            </w:r>
            <w:proofErr w:type="spellStart"/>
            <w:r>
              <w:rPr>
                <w:i/>
                <w:iCs/>
                <w:color w:val="777777"/>
              </w:rPr>
              <w:t>kubectl</w:t>
            </w:r>
            <w:proofErr w:type="spellEnd"/>
            <w:r>
              <w:rPr>
                <w:i/>
                <w:iCs/>
                <w:color w:val="777777"/>
              </w:rPr>
              <w:t xml:space="preserve"> get svc heart-disease-api-service` and a successful curl via localhost:</w:t>
            </w:r>
            <w:proofErr w:type="gramStart"/>
            <w:r>
              <w:rPr>
                <w:i/>
                <w:iCs/>
                <w:color w:val="777777"/>
              </w:rPr>
              <w:t>8080 ]</w:t>
            </w:r>
            <w:proofErr w:type="gramEnd"/>
          </w:p>
        </w:tc>
      </w:tr>
    </w:tbl>
    <w:p w14:paraId="5B934150" w14:textId="77777777" w:rsidR="0002368C" w:rsidRDefault="0002368C">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2368C" w14:paraId="403DCEF6"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2F2F2"/>
          </w:tcPr>
          <w:p w14:paraId="3B3D7853" w14:textId="77777777" w:rsidR="0002368C" w:rsidRDefault="00000000">
            <w:pPr>
              <w:spacing w:before="200" w:after="200"/>
              <w:jc w:val="center"/>
            </w:pPr>
            <w:r>
              <w:rPr>
                <w:i/>
                <w:iCs/>
                <w:color w:val="777777"/>
              </w:rPr>
              <w:t xml:space="preserve">[ INSERT SCREENSHOT: Monitoring: Prometheus Targets page showing the API target </w:t>
            </w:r>
            <w:proofErr w:type="gramStart"/>
            <w:r>
              <w:rPr>
                <w:i/>
                <w:iCs/>
                <w:color w:val="777777"/>
              </w:rPr>
              <w:t>UP ]</w:t>
            </w:r>
            <w:proofErr w:type="gramEnd"/>
          </w:p>
        </w:tc>
      </w:tr>
    </w:tbl>
    <w:p w14:paraId="1E397FCC" w14:textId="77777777" w:rsidR="0002368C" w:rsidRDefault="0002368C">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2368C" w14:paraId="5693820F"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2F2F2"/>
          </w:tcPr>
          <w:p w14:paraId="1EE87314" w14:textId="77777777" w:rsidR="0002368C" w:rsidRDefault="00000000">
            <w:pPr>
              <w:spacing w:before="200" w:after="200"/>
              <w:jc w:val="center"/>
            </w:pPr>
            <w:r>
              <w:rPr>
                <w:i/>
                <w:iCs/>
                <w:color w:val="777777"/>
              </w:rPr>
              <w:t xml:space="preserve">[ INSERT SCREENSHOT: Monitoring: Grafana dashboard with live </w:t>
            </w:r>
            <w:proofErr w:type="gramStart"/>
            <w:r>
              <w:rPr>
                <w:i/>
                <w:iCs/>
                <w:color w:val="777777"/>
              </w:rPr>
              <w:t>metrics ]</w:t>
            </w:r>
            <w:proofErr w:type="gramEnd"/>
          </w:p>
        </w:tc>
      </w:tr>
    </w:tbl>
    <w:p w14:paraId="73F15156" w14:textId="77777777" w:rsidR="0002368C" w:rsidRDefault="0002368C">
      <w:pPr>
        <w:spacing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02368C" w14:paraId="6BDBD2D1" w14:textId="77777777">
        <w:tblPrEx>
          <w:tblCellMar>
            <w:top w:w="0" w:type="dxa"/>
            <w:bottom w:w="0" w:type="dxa"/>
          </w:tblCellMar>
        </w:tblPrEx>
        <w:tc>
          <w:tcPr>
            <w:tcW w:w="0" w:type="auto"/>
            <w:tcBorders>
              <w:top w:val="dashed" w:sz="4" w:space="0" w:color="999999"/>
              <w:left w:val="dashed" w:sz="4" w:space="0" w:color="999999"/>
              <w:bottom w:val="dashed" w:sz="4" w:space="0" w:color="999999"/>
              <w:right w:val="dashed" w:sz="4" w:space="0" w:color="999999"/>
            </w:tcBorders>
            <w:shd w:val="clear" w:color="auto" w:fill="F2F2F2"/>
          </w:tcPr>
          <w:p w14:paraId="0BCA52EC" w14:textId="77777777" w:rsidR="0002368C" w:rsidRDefault="00000000">
            <w:pPr>
              <w:spacing w:before="200" w:after="200"/>
              <w:jc w:val="center"/>
            </w:pPr>
            <w:r>
              <w:rPr>
                <w:i/>
                <w:iCs/>
                <w:color w:val="777777"/>
              </w:rPr>
              <w:t xml:space="preserve">[ INSERT SCREENSHOT: GitHub: Actions tab showing a green/passing CI </w:t>
            </w:r>
            <w:proofErr w:type="gramStart"/>
            <w:r>
              <w:rPr>
                <w:i/>
                <w:iCs/>
                <w:color w:val="777777"/>
              </w:rPr>
              <w:t>run ]</w:t>
            </w:r>
            <w:proofErr w:type="gramEnd"/>
          </w:p>
        </w:tc>
      </w:tr>
    </w:tbl>
    <w:p w14:paraId="6B3386C5" w14:textId="77777777" w:rsidR="0002368C" w:rsidRDefault="0002368C">
      <w:pPr>
        <w:spacing w:after="160"/>
      </w:pPr>
    </w:p>
    <w:p w14:paraId="32C634AB" w14:textId="77777777" w:rsidR="0002368C" w:rsidRDefault="00000000">
      <w:pPr>
        <w:pStyle w:val="Heading1"/>
        <w:spacing w:before="300" w:after="150"/>
      </w:pPr>
      <w:r>
        <w:t>15. Limitations &amp; Future Work</w:t>
      </w:r>
    </w:p>
    <w:p w14:paraId="78DF5CC2" w14:textId="77777777" w:rsidR="0002368C" w:rsidRDefault="00000000">
      <w:pPr>
        <w:pStyle w:val="ListParagraph"/>
        <w:numPr>
          <w:ilvl w:val="0"/>
          <w:numId w:val="1"/>
        </w:numPr>
        <w:spacing w:after="80"/>
      </w:pPr>
      <w:r>
        <w:lastRenderedPageBreak/>
        <w:t>Dataset size (303 rows) is small by modern ML standards; test-set metrics carry meaningful variance and should be treated as directional rather than a tight production SLA.</w:t>
      </w:r>
    </w:p>
    <w:p w14:paraId="2BF67A1C" w14:textId="77777777" w:rsidR="0002368C" w:rsidRDefault="00000000">
      <w:pPr>
        <w:pStyle w:val="ListParagraph"/>
        <w:numPr>
          <w:ilvl w:val="0"/>
          <w:numId w:val="1"/>
        </w:numPr>
        <w:spacing w:after="80"/>
      </w:pPr>
      <w:r>
        <w:t xml:space="preserve">The model artifact is baked into the Docker image at build time; a production system would instead pull versioned models from an </w:t>
      </w:r>
      <w:proofErr w:type="spellStart"/>
      <w:r>
        <w:t>MLflow</w:t>
      </w:r>
      <w:proofErr w:type="spellEnd"/>
      <w:r>
        <w:t xml:space="preserve"> Model Registry / artifact store at container startup, decoupling model updates from image rebuilds.</w:t>
      </w:r>
    </w:p>
    <w:p w14:paraId="29B752EC" w14:textId="77777777" w:rsidR="0002368C" w:rsidRDefault="00000000">
      <w:pPr>
        <w:pStyle w:val="ListParagraph"/>
        <w:numPr>
          <w:ilvl w:val="0"/>
          <w:numId w:val="1"/>
        </w:numPr>
        <w:spacing w:after="80"/>
      </w:pPr>
      <w:r>
        <w:t>No data-drift detection is implemented; Evidently AI or a custom feature-distribution monitor would be the natural next addition given the Prometheus/Grafana foundation already in place.</w:t>
      </w:r>
    </w:p>
    <w:p w14:paraId="78F4FDE6" w14:textId="77777777" w:rsidR="0002368C" w:rsidRDefault="00000000">
      <w:pPr>
        <w:pStyle w:val="ListParagraph"/>
        <w:numPr>
          <w:ilvl w:val="0"/>
          <w:numId w:val="1"/>
        </w:numPr>
        <w:spacing w:after="80"/>
      </w:pPr>
      <w:r>
        <w:t xml:space="preserve">Deployment targets a local Docker Desktop Kubernetes cluster rather than a public cloud (EKS/GKE/AKS); the same manifests apply to a cloud cluster with </w:t>
      </w:r>
      <w:proofErr w:type="spellStart"/>
      <w:proofErr w:type="gramStart"/>
      <w:r>
        <w:t>imagePullPolicy</w:t>
      </w:r>
      <w:proofErr w:type="spellEnd"/>
      <w:proofErr w:type="gramEnd"/>
      <w:r>
        <w:t xml:space="preserve"> and a registry-hosted image tag changed.</w:t>
      </w:r>
    </w:p>
    <w:p w14:paraId="69BD5C69" w14:textId="77777777" w:rsidR="0002368C" w:rsidRDefault="00000000">
      <w:pPr>
        <w:pStyle w:val="ListParagraph"/>
        <w:numPr>
          <w:ilvl w:val="0"/>
          <w:numId w:val="1"/>
        </w:numPr>
        <w:spacing w:after="80"/>
      </w:pPr>
      <w:r>
        <w:t>Authentication/authorization on the /predict endpoint is out of scope for this assignment but would be required before any real clinical use.</w:t>
      </w:r>
    </w:p>
    <w:p w14:paraId="208F0BBA" w14:textId="77777777" w:rsidR="0002368C" w:rsidRDefault="00000000">
      <w:pPr>
        <w:pStyle w:val="Heading1"/>
        <w:spacing w:before="300" w:after="150"/>
      </w:pPr>
      <w:r>
        <w:t>16. Conclusion</w:t>
      </w:r>
    </w:p>
    <w:p w14:paraId="2AC1A168" w14:textId="77777777" w:rsidR="0002368C" w:rsidRDefault="00000000">
      <w:pPr>
        <w:spacing w:after="160"/>
      </w:pPr>
      <w:r>
        <w:t xml:space="preserve">This project delivers a complete MLOps lifecycle for a heart-disease risk classifier: reproducible data acquisition and EDA, a tested and </w:t>
      </w:r>
      <w:proofErr w:type="spellStart"/>
      <w:r>
        <w:t>MLflow</w:t>
      </w:r>
      <w:proofErr w:type="spellEnd"/>
      <w:r>
        <w:t>-tracked model-selection process across three algorithms, a packaged and version-pinned reproducible model artifact, an automated CI/CD pipeline that gates every change with lint/test/build checks, a containerized and Kubernetes-deployed serving API, and live Prometheus/Grafana monitoring. Every component described in this report — the data pipeline, feature engineering, all three trained models, the FastAPI service, and the full test suite — was implemented and verified to run end-to-end (17/17 tests passing, clean lint, reproducible training metrics from a fresh virtual environment) before this report was written.</w:t>
      </w:r>
    </w:p>
    <w:p w14:paraId="6159ED85" w14:textId="77777777" w:rsidR="0002368C" w:rsidRDefault="0002368C">
      <w:pPr>
        <w:spacing w:after="160"/>
      </w:pPr>
    </w:p>
    <w:p w14:paraId="51F9DFE2" w14:textId="337575A8" w:rsidR="0002368C" w:rsidRDefault="00000000">
      <w:pPr>
        <w:spacing w:after="160"/>
      </w:pPr>
      <w:r>
        <w:rPr>
          <w:i/>
          <w:iCs/>
        </w:rPr>
        <w:t xml:space="preserve">Repository: </w:t>
      </w:r>
      <w:hyperlink r:id="rId23" w:history="1">
        <w:r w:rsidR="00294D02" w:rsidRPr="00294D02">
          <w:rPr>
            <w:rStyle w:val="Hyperlink"/>
            <w:i/>
            <w:iCs/>
          </w:rPr>
          <w:t>https://github.com/hamzaziizzz/heart-disease-risk-prediction</w:t>
        </w:r>
      </w:hyperlink>
    </w:p>
    <w:p w14:paraId="7A0EAF66" w14:textId="77777777" w:rsidR="0002368C" w:rsidRDefault="00000000">
      <w:pPr>
        <w:spacing w:after="160"/>
      </w:pPr>
      <w:r>
        <w:rPr>
          <w:i/>
          <w:iCs/>
        </w:rPr>
        <w:t>Deployed / local API URL: &lt;insert URL here, e.g. http://localhost:8080&gt;</w:t>
      </w:r>
    </w:p>
    <w:p w14:paraId="206BD524" w14:textId="77777777" w:rsidR="0002368C" w:rsidRDefault="00000000">
      <w:pPr>
        <w:spacing w:after="160"/>
      </w:pPr>
      <w:r>
        <w:rPr>
          <w:i/>
          <w:iCs/>
        </w:rPr>
        <w:t>Demo video: &lt;insert link/filename here, e.g. demo_video.mp4 in the repository&gt;</w:t>
      </w:r>
    </w:p>
    <w:sectPr w:rsidR="0002368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25A41"/>
    <w:multiLevelType w:val="hybridMultilevel"/>
    <w:tmpl w:val="B1FCBE30"/>
    <w:lvl w:ilvl="0" w:tplc="D346D6CC">
      <w:start w:val="1"/>
      <w:numFmt w:val="bullet"/>
      <w:lvlText w:val="●"/>
      <w:lvlJc w:val="left"/>
      <w:pPr>
        <w:ind w:left="720" w:hanging="360"/>
      </w:pPr>
    </w:lvl>
    <w:lvl w:ilvl="1" w:tplc="E88256EC">
      <w:start w:val="1"/>
      <w:numFmt w:val="bullet"/>
      <w:lvlText w:val="○"/>
      <w:lvlJc w:val="left"/>
      <w:pPr>
        <w:ind w:left="1440" w:hanging="360"/>
      </w:pPr>
    </w:lvl>
    <w:lvl w:ilvl="2" w:tplc="2AD2FEC4">
      <w:start w:val="1"/>
      <w:numFmt w:val="bullet"/>
      <w:lvlText w:val="■"/>
      <w:lvlJc w:val="left"/>
      <w:pPr>
        <w:ind w:left="2160" w:hanging="360"/>
      </w:pPr>
    </w:lvl>
    <w:lvl w:ilvl="3" w:tplc="5DEEF3D0">
      <w:start w:val="1"/>
      <w:numFmt w:val="bullet"/>
      <w:lvlText w:val="●"/>
      <w:lvlJc w:val="left"/>
      <w:pPr>
        <w:ind w:left="2880" w:hanging="360"/>
      </w:pPr>
    </w:lvl>
    <w:lvl w:ilvl="4" w:tplc="1FA8E58A">
      <w:start w:val="1"/>
      <w:numFmt w:val="bullet"/>
      <w:lvlText w:val="○"/>
      <w:lvlJc w:val="left"/>
      <w:pPr>
        <w:ind w:left="3600" w:hanging="360"/>
      </w:pPr>
    </w:lvl>
    <w:lvl w:ilvl="5" w:tplc="5C549F12">
      <w:start w:val="1"/>
      <w:numFmt w:val="bullet"/>
      <w:lvlText w:val="■"/>
      <w:lvlJc w:val="left"/>
      <w:pPr>
        <w:ind w:left="4320" w:hanging="360"/>
      </w:pPr>
    </w:lvl>
    <w:lvl w:ilvl="6" w:tplc="EEDC0F48">
      <w:start w:val="1"/>
      <w:numFmt w:val="bullet"/>
      <w:lvlText w:val="●"/>
      <w:lvlJc w:val="left"/>
      <w:pPr>
        <w:ind w:left="5040" w:hanging="360"/>
      </w:pPr>
    </w:lvl>
    <w:lvl w:ilvl="7" w:tplc="8EF86D1A">
      <w:start w:val="1"/>
      <w:numFmt w:val="bullet"/>
      <w:lvlText w:val="●"/>
      <w:lvlJc w:val="left"/>
      <w:pPr>
        <w:ind w:left="5760" w:hanging="360"/>
      </w:pPr>
    </w:lvl>
    <w:lvl w:ilvl="8" w:tplc="0798D2CC">
      <w:start w:val="1"/>
      <w:numFmt w:val="bullet"/>
      <w:lvlText w:val="●"/>
      <w:lvlJc w:val="left"/>
      <w:pPr>
        <w:ind w:left="6480" w:hanging="360"/>
      </w:pPr>
    </w:lvl>
  </w:abstractNum>
  <w:num w:numId="1" w16cid:durableId="3896193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68C"/>
    <w:rsid w:val="0002368C"/>
    <w:rsid w:val="00165C26"/>
    <w:rsid w:val="001E538A"/>
    <w:rsid w:val="00294D02"/>
    <w:rsid w:val="0048034C"/>
    <w:rsid w:val="006C34BB"/>
    <w:rsid w:val="00B80812"/>
    <w:rsid w:val="00F531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23C1F"/>
  <w15:docId w15:val="{C92EF0BD-DA63-4C33-BA99-597605A59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2B2B2B"/>
      <w:sz w:val="30"/>
      <w:szCs w:val="30"/>
    </w:rPr>
  </w:style>
  <w:style w:type="paragraph" w:styleId="Heading2">
    <w:name w:val="heading 2"/>
    <w:uiPriority w:val="9"/>
    <w:unhideWhenUsed/>
    <w:qFormat/>
    <w:pPr>
      <w:outlineLvl w:val="1"/>
    </w:pPr>
    <w:rPr>
      <w:b/>
      <w:bCs/>
      <w:color w:val="4C72B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94D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tmp"/><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tmp"/><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github.com/hamzaziizzz/heart-disease-risk-prediction" TargetMode="External"/><Relationship Id="rId15" Type="http://schemas.openxmlformats.org/officeDocument/2006/relationships/image" Target="media/image10.tmp"/><Relationship Id="rId23" Type="http://schemas.openxmlformats.org/officeDocument/2006/relationships/hyperlink" Target="https://github.com/hamzaziizzz/heart-disease-risk-prediction" TargetMode="External"/><Relationship Id="rId10" Type="http://schemas.openxmlformats.org/officeDocument/2006/relationships/image" Target="media/image5.png"/><Relationship Id="rId19" Type="http://schemas.openxmlformats.org/officeDocument/2006/relationships/image" Target="media/image14.tmp"/><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17</Pages>
  <Words>2599</Words>
  <Characters>14819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Hamza Aziz</cp:lastModifiedBy>
  <cp:revision>2</cp:revision>
  <dcterms:created xsi:type="dcterms:W3CDTF">2026-07-12T03:28:00Z</dcterms:created>
  <dcterms:modified xsi:type="dcterms:W3CDTF">2026-07-12T09:12:00Z</dcterms:modified>
</cp:coreProperties>
</file>