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8192779"/>
        <w:docPartObj>
          <w:docPartGallery w:val="Cover Pages"/>
          <w:docPartUnique/>
        </w:docPartObj>
      </w:sdtPr>
      <w:sdtContent>
        <w:p w:rsidR="00C31194" w:rsidRDefault="00C3119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C31194">
            <w:sdt>
              <w:sdtPr>
                <w:rPr>
                  <w:color w:val="2F5496" w:themeColor="accent1" w:themeShade="BF"/>
                  <w:sz w:val="18"/>
                  <w:szCs w:val="24"/>
                </w:rPr>
                <w:alias w:val="회사"/>
                <w:id w:val="13406915"/>
                <w:placeholder>
                  <w:docPart w:val="36B61776990C457C8F6A8CCBF058105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31194" w:rsidRDefault="00C31194">
                    <w:pPr>
                      <w:pStyle w:val="a8"/>
                      <w:rPr>
                        <w:color w:val="2F5496" w:themeColor="accent1" w:themeShade="BF"/>
                        <w:sz w:val="24"/>
                      </w:rPr>
                    </w:pPr>
                    <w:r w:rsidRPr="00C31194">
                      <w:rPr>
                        <w:color w:val="2F5496" w:themeColor="accent1" w:themeShade="BF"/>
                        <w:sz w:val="18"/>
                        <w:szCs w:val="24"/>
                      </w:rPr>
                      <w:t xml:space="preserve"> </w:t>
                    </w:r>
                    <w:r w:rsidRPr="00C31194">
                      <w:rPr>
                        <w:color w:val="2F5496" w:themeColor="accent1" w:themeShade="BF"/>
                        <w:sz w:val="18"/>
                        <w:szCs w:val="24"/>
                      </w:rPr>
                      <w:t>Financial Engineering2</w:t>
                    </w:r>
                    <w:r w:rsidRPr="00C31194">
                      <w:rPr>
                        <w:color w:val="2F5496" w:themeColor="accent1" w:themeShade="BF"/>
                        <w:sz w:val="18"/>
                        <w:szCs w:val="24"/>
                      </w:rPr>
                      <w:t xml:space="preserve"> </w:t>
                    </w:r>
                  </w:p>
                </w:tc>
              </w:sdtContent>
            </w:sdt>
          </w:tr>
          <w:tr w:rsidR="00C31194">
            <w:tc>
              <w:tcPr>
                <w:tcW w:w="7672" w:type="dxa"/>
              </w:tcPr>
              <w:sdt>
                <w:sdtPr>
                  <w:rPr>
                    <w:rFonts w:asciiTheme="majorHAnsi" w:eastAsiaTheme="majorEastAsia" w:hAnsiTheme="majorHAnsi" w:cstheme="majorBidi"/>
                    <w:color w:val="4472C4" w:themeColor="accent1"/>
                    <w:sz w:val="72"/>
                    <w:szCs w:val="88"/>
                  </w:rPr>
                  <w:alias w:val="제목"/>
                  <w:id w:val="13406919"/>
                  <w:placeholder>
                    <w:docPart w:val="CE2D5692AF0D40E1AA0EDDB395E355D0"/>
                  </w:placeholder>
                  <w:dataBinding w:prefixMappings="xmlns:ns0='http://schemas.openxmlformats.org/package/2006/metadata/core-properties' xmlns:ns1='http://purl.org/dc/elements/1.1/'" w:xpath="/ns0:coreProperties[1]/ns1:title[1]" w:storeItemID="{6C3C8BC8-F283-45AE-878A-BAB7291924A1}"/>
                  <w:text/>
                </w:sdtPr>
                <w:sdtContent>
                  <w:p w:rsidR="00C31194" w:rsidRDefault="00C31194">
                    <w:pPr>
                      <w:pStyle w:val="a8"/>
                      <w:spacing w:line="216" w:lineRule="auto"/>
                      <w:rPr>
                        <w:rFonts w:asciiTheme="majorHAnsi" w:eastAsiaTheme="majorEastAsia" w:hAnsiTheme="majorHAnsi" w:cstheme="majorBidi"/>
                        <w:color w:val="4472C4" w:themeColor="accent1"/>
                        <w:sz w:val="88"/>
                        <w:szCs w:val="88"/>
                      </w:rPr>
                    </w:pPr>
                    <w:r w:rsidRPr="00C31194">
                      <w:rPr>
                        <w:rFonts w:asciiTheme="majorHAnsi" w:eastAsiaTheme="majorEastAsia" w:hAnsiTheme="majorHAnsi" w:cstheme="majorBidi"/>
                        <w:color w:val="4472C4" w:themeColor="accent1"/>
                        <w:sz w:val="72"/>
                        <w:szCs w:val="88"/>
                      </w:rPr>
                      <w:t xml:space="preserve"> PROJECT02 </w:t>
                    </w:r>
                  </w:p>
                </w:sdtContent>
              </w:sdt>
            </w:tc>
          </w:tr>
          <w:tr w:rsidR="00C31194">
            <w:sdt>
              <w:sdtPr>
                <w:rPr>
                  <w:color w:val="2F5496" w:themeColor="accent1" w:themeShade="BF"/>
                  <w:sz w:val="14"/>
                  <w:szCs w:val="20"/>
                </w:rPr>
                <w:alias w:val="부제"/>
                <w:id w:val="13406923"/>
                <w:placeholder>
                  <w:docPart w:val="DCDF32751493422EBB90599C43143BA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31194" w:rsidRDefault="00C31194" w:rsidP="00C31194">
                    <w:pPr>
                      <w:pStyle w:val="a8"/>
                      <w:jc w:val="right"/>
                      <w:rPr>
                        <w:color w:val="2F5496" w:themeColor="accent1" w:themeShade="BF"/>
                        <w:sz w:val="24"/>
                      </w:rPr>
                    </w:pPr>
                    <w:r w:rsidRPr="00C31194">
                      <w:rPr>
                        <w:color w:val="2F5496" w:themeColor="accent1" w:themeShade="BF"/>
                        <w:sz w:val="14"/>
                        <w:szCs w:val="20"/>
                      </w:rPr>
                      <w:t xml:space="preserve"> </w:t>
                    </w:r>
                    <w:r w:rsidRPr="00C31194">
                      <w:rPr>
                        <w:color w:val="2F5496" w:themeColor="accent1" w:themeShade="BF"/>
                        <w:sz w:val="14"/>
                        <w:szCs w:val="20"/>
                      </w:rPr>
                      <w:t>-Valuation of</w:t>
                    </w:r>
                    <w:r>
                      <w:rPr>
                        <w:color w:val="2F5496" w:themeColor="accent1" w:themeShade="BF"/>
                        <w:sz w:val="14"/>
                        <w:szCs w:val="20"/>
                      </w:rPr>
                      <w:t xml:space="preserve"> Auto Callable Contingent Interest Notes</w:t>
                    </w:r>
                    <w:r w:rsidRPr="00C31194">
                      <w:rPr>
                        <w:color w:val="2F5496" w:themeColor="accent1" w:themeShade="BF"/>
                        <w:sz w:val="14"/>
                        <w:szCs w:val="20"/>
                      </w:rPr>
                      <w:t xml:space="preserve"> -</w:t>
                    </w:r>
                    <w:r w:rsidRPr="00C31194">
                      <w:rPr>
                        <w:color w:val="2F5496" w:themeColor="accent1" w:themeShade="BF"/>
                        <w:sz w:val="14"/>
                        <w:szCs w:val="20"/>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C31194">
            <w:tc>
              <w:tcPr>
                <w:tcW w:w="7221" w:type="dxa"/>
                <w:tcMar>
                  <w:top w:w="216" w:type="dxa"/>
                  <w:left w:w="115" w:type="dxa"/>
                  <w:bottom w:w="216" w:type="dxa"/>
                  <w:right w:w="115" w:type="dxa"/>
                </w:tcMar>
              </w:tcPr>
              <w:sdt>
                <w:sdtPr>
                  <w:rPr>
                    <w:color w:val="4472C4" w:themeColor="accent1"/>
                    <w:sz w:val="28"/>
                    <w:szCs w:val="28"/>
                  </w:rPr>
                  <w:alias w:val="만든 이"/>
                  <w:id w:val="13406928"/>
                  <w:placeholder>
                    <w:docPart w:val="CDE4097BB8494D8295C20070367E8FDA"/>
                  </w:placeholder>
                  <w:dataBinding w:prefixMappings="xmlns:ns0='http://schemas.openxmlformats.org/package/2006/metadata/core-properties' xmlns:ns1='http://purl.org/dc/elements/1.1/'" w:xpath="/ns0:coreProperties[1]/ns1:creator[1]" w:storeItemID="{6C3C8BC8-F283-45AE-878A-BAB7291924A1}"/>
                  <w:text/>
                </w:sdtPr>
                <w:sdtContent>
                  <w:p w:rsidR="00C31194" w:rsidRDefault="007B4185">
                    <w:pPr>
                      <w:pStyle w:val="a8"/>
                      <w:rPr>
                        <w:color w:val="4472C4" w:themeColor="accent1"/>
                        <w:sz w:val="28"/>
                        <w:szCs w:val="28"/>
                      </w:rPr>
                    </w:pPr>
                    <w:r>
                      <w:rPr>
                        <w:rFonts w:hint="eastAsia"/>
                        <w:color w:val="4472C4" w:themeColor="accent1"/>
                        <w:sz w:val="28"/>
                        <w:szCs w:val="28"/>
                      </w:rPr>
                      <w:t>K</w:t>
                    </w:r>
                    <w:r>
                      <w:rPr>
                        <w:color w:val="4472C4" w:themeColor="accent1"/>
                        <w:sz w:val="28"/>
                        <w:szCs w:val="28"/>
                      </w:rPr>
                      <w:t xml:space="preserve">YUHYUNG LEE                                                   SEUNGPYO HAN               </w:t>
                    </w:r>
                  </w:p>
                </w:sdtContent>
              </w:sdt>
              <w:sdt>
                <w:sdtPr>
                  <w:rPr>
                    <w:color w:val="4472C4" w:themeColor="accent1"/>
                    <w:szCs w:val="28"/>
                  </w:rPr>
                  <w:alias w:val="날짜"/>
                  <w:tag w:val="날짜"/>
                  <w:id w:val="13406932"/>
                  <w:placeholder>
                    <w:docPart w:val="567B03D9164845DCAEF5C6E80D99C3E3"/>
                  </w:placeholder>
                  <w:dataBinding w:prefixMappings="xmlns:ns0='http://schemas.microsoft.com/office/2006/coverPageProps'" w:xpath="/ns0:CoverPageProperties[1]/ns0:PublishDate[1]" w:storeItemID="{55AF091B-3C7A-41E3-B477-F2FDAA23CFDA}"/>
                  <w:date w:fullDate="2019-04-15T00:00:00Z">
                    <w:dateFormat w:val="yyyy-M-d"/>
                    <w:lid w:val="ko-KR"/>
                    <w:storeMappedDataAs w:val="dateTime"/>
                    <w:calendar w:val="gregorian"/>
                  </w:date>
                </w:sdtPr>
                <w:sdtContent>
                  <w:p w:rsidR="00C31194" w:rsidRPr="007B4185" w:rsidRDefault="007B4185">
                    <w:pPr>
                      <w:pStyle w:val="a8"/>
                      <w:rPr>
                        <w:color w:val="4472C4" w:themeColor="accent1"/>
                        <w:szCs w:val="28"/>
                      </w:rPr>
                    </w:pPr>
                    <w:r w:rsidRPr="007B4185">
                      <w:rPr>
                        <w:rFonts w:hint="eastAsia"/>
                        <w:color w:val="4472C4" w:themeColor="accent1"/>
                        <w:szCs w:val="28"/>
                      </w:rPr>
                      <w:t>2019-4-15</w:t>
                    </w:r>
                  </w:p>
                </w:sdtContent>
              </w:sdt>
              <w:p w:rsidR="00C31194" w:rsidRDefault="00C31194">
                <w:pPr>
                  <w:pStyle w:val="a8"/>
                  <w:rPr>
                    <w:color w:val="4472C4" w:themeColor="accent1"/>
                  </w:rPr>
                </w:pPr>
              </w:p>
            </w:tc>
          </w:tr>
        </w:tbl>
        <w:p w:rsidR="00C31194" w:rsidRDefault="00C31194" w:rsidP="00C31194">
          <w:pPr>
            <w:widowControl/>
            <w:wordWrap/>
            <w:autoSpaceDE/>
            <w:autoSpaceDN/>
            <w:rPr>
              <w:rFonts w:hint="eastAsia"/>
            </w:rPr>
          </w:pPr>
          <w:r>
            <w:br w:type="page"/>
          </w:r>
        </w:p>
      </w:sdtContent>
    </w:sdt>
    <w:tbl>
      <w:tblPr>
        <w:tblStyle w:val="a3"/>
        <w:tblpPr w:leftFromText="142" w:rightFromText="142" w:horzAnchor="margin" w:tblpY="731"/>
        <w:tblW w:w="9351" w:type="dxa"/>
        <w:tblLook w:val="04A0" w:firstRow="1" w:lastRow="0" w:firstColumn="1" w:lastColumn="0" w:noHBand="0" w:noVBand="1"/>
      </w:tblPr>
      <w:tblGrid>
        <w:gridCol w:w="2254"/>
        <w:gridCol w:w="2254"/>
        <w:gridCol w:w="4843"/>
      </w:tblGrid>
      <w:tr w:rsidR="0056443C" w:rsidTr="00136B2D">
        <w:tc>
          <w:tcPr>
            <w:tcW w:w="4508" w:type="dxa"/>
            <w:gridSpan w:val="2"/>
          </w:tcPr>
          <w:p w:rsidR="0056443C" w:rsidRPr="00325054" w:rsidRDefault="0056443C" w:rsidP="00325054">
            <w:pPr>
              <w:jc w:val="center"/>
              <w:rPr>
                <w:b/>
              </w:rPr>
            </w:pPr>
            <w:r w:rsidRPr="00325054">
              <w:rPr>
                <w:b/>
              </w:rPr>
              <w:lastRenderedPageBreak/>
              <w:t>Underlying Asset</w:t>
            </w:r>
          </w:p>
        </w:tc>
        <w:tc>
          <w:tcPr>
            <w:tcW w:w="4843" w:type="dxa"/>
          </w:tcPr>
          <w:p w:rsidR="0056443C" w:rsidRDefault="0056443C" w:rsidP="00325054">
            <w:pPr>
              <w:jc w:val="center"/>
            </w:pPr>
            <w:r>
              <w:rPr>
                <w:rFonts w:hint="eastAsia"/>
              </w:rPr>
              <w:t>A</w:t>
            </w:r>
            <w:r>
              <w:t>pple</w:t>
            </w:r>
          </w:p>
        </w:tc>
      </w:tr>
      <w:tr w:rsidR="00421BE6" w:rsidTr="00136B2D">
        <w:tc>
          <w:tcPr>
            <w:tcW w:w="4508" w:type="dxa"/>
            <w:gridSpan w:val="2"/>
          </w:tcPr>
          <w:p w:rsidR="00421BE6" w:rsidRPr="00325054" w:rsidRDefault="00421BE6" w:rsidP="00325054">
            <w:pPr>
              <w:jc w:val="center"/>
              <w:rPr>
                <w:b/>
              </w:rPr>
            </w:pPr>
            <w:r w:rsidRPr="00325054">
              <w:rPr>
                <w:b/>
              </w:rPr>
              <w:t>FV</w:t>
            </w:r>
          </w:p>
        </w:tc>
        <w:tc>
          <w:tcPr>
            <w:tcW w:w="4843" w:type="dxa"/>
          </w:tcPr>
          <w:p w:rsidR="00421BE6" w:rsidRDefault="00421BE6" w:rsidP="00325054">
            <w:pPr>
              <w:jc w:val="center"/>
            </w:pPr>
            <w:r>
              <w:rPr>
                <w:rFonts w:hint="eastAsia"/>
              </w:rPr>
              <w:t>1000</w:t>
            </w:r>
          </w:p>
        </w:tc>
      </w:tr>
      <w:tr w:rsidR="00421BE6" w:rsidTr="00136B2D">
        <w:tc>
          <w:tcPr>
            <w:tcW w:w="4508" w:type="dxa"/>
            <w:gridSpan w:val="2"/>
          </w:tcPr>
          <w:p w:rsidR="00421BE6" w:rsidRPr="00325054" w:rsidRDefault="00421BE6" w:rsidP="00325054">
            <w:pPr>
              <w:jc w:val="center"/>
              <w:rPr>
                <w:b/>
              </w:rPr>
            </w:pPr>
            <w:r w:rsidRPr="00325054">
              <w:rPr>
                <w:rFonts w:hint="eastAsia"/>
                <w:b/>
              </w:rPr>
              <w:t>P</w:t>
            </w:r>
            <w:r w:rsidRPr="00325054">
              <w:rPr>
                <w:b/>
              </w:rPr>
              <w:t>ricing date</w:t>
            </w:r>
          </w:p>
        </w:tc>
        <w:tc>
          <w:tcPr>
            <w:tcW w:w="4843" w:type="dxa"/>
          </w:tcPr>
          <w:p w:rsidR="00421BE6" w:rsidRDefault="0056443C" w:rsidP="00325054">
            <w:pPr>
              <w:jc w:val="center"/>
            </w:pPr>
            <w:r>
              <w:rPr>
                <w:rFonts w:hint="eastAsia"/>
              </w:rPr>
              <w:t>03/21</w:t>
            </w:r>
            <w:r w:rsidR="00421BE6">
              <w:rPr>
                <w:rFonts w:hint="eastAsia"/>
              </w:rPr>
              <w:t>/2019</w:t>
            </w:r>
          </w:p>
        </w:tc>
      </w:tr>
      <w:tr w:rsidR="00421BE6" w:rsidTr="00136B2D">
        <w:tc>
          <w:tcPr>
            <w:tcW w:w="4508" w:type="dxa"/>
            <w:gridSpan w:val="2"/>
          </w:tcPr>
          <w:p w:rsidR="00421BE6" w:rsidRPr="00325054" w:rsidRDefault="00421BE6" w:rsidP="00325054">
            <w:pPr>
              <w:jc w:val="center"/>
              <w:rPr>
                <w:b/>
              </w:rPr>
            </w:pPr>
            <w:r w:rsidRPr="00325054">
              <w:rPr>
                <w:rFonts w:hint="eastAsia"/>
                <w:b/>
              </w:rPr>
              <w:t>I</w:t>
            </w:r>
            <w:r w:rsidRPr="00325054">
              <w:rPr>
                <w:b/>
              </w:rPr>
              <w:t>ssue date</w:t>
            </w:r>
          </w:p>
        </w:tc>
        <w:tc>
          <w:tcPr>
            <w:tcW w:w="4843" w:type="dxa"/>
          </w:tcPr>
          <w:p w:rsidR="00421BE6" w:rsidRDefault="0056443C" w:rsidP="00325054">
            <w:pPr>
              <w:jc w:val="center"/>
            </w:pPr>
            <w:r>
              <w:rPr>
                <w:rFonts w:hint="eastAsia"/>
              </w:rPr>
              <w:t>03/26</w:t>
            </w:r>
            <w:r w:rsidR="00421BE6">
              <w:rPr>
                <w:rFonts w:hint="eastAsia"/>
              </w:rPr>
              <w:t>/2019</w:t>
            </w:r>
          </w:p>
        </w:tc>
      </w:tr>
      <w:tr w:rsidR="00421BE6" w:rsidTr="00136B2D">
        <w:tc>
          <w:tcPr>
            <w:tcW w:w="4508" w:type="dxa"/>
            <w:gridSpan w:val="2"/>
          </w:tcPr>
          <w:p w:rsidR="00421BE6" w:rsidRPr="00325054" w:rsidRDefault="00421BE6" w:rsidP="00325054">
            <w:pPr>
              <w:jc w:val="center"/>
              <w:rPr>
                <w:b/>
              </w:rPr>
            </w:pPr>
            <w:r w:rsidRPr="00325054">
              <w:rPr>
                <w:rFonts w:hint="eastAsia"/>
                <w:b/>
              </w:rPr>
              <w:t>M</w:t>
            </w:r>
            <w:r w:rsidRPr="00325054">
              <w:rPr>
                <w:b/>
              </w:rPr>
              <w:t>aturity</w:t>
            </w:r>
          </w:p>
        </w:tc>
        <w:tc>
          <w:tcPr>
            <w:tcW w:w="4843" w:type="dxa"/>
          </w:tcPr>
          <w:p w:rsidR="00421BE6" w:rsidRDefault="0056443C" w:rsidP="00325054">
            <w:pPr>
              <w:jc w:val="center"/>
            </w:pPr>
            <w:r>
              <w:rPr>
                <w:rFonts w:hint="eastAsia"/>
              </w:rPr>
              <w:t>06/25</w:t>
            </w:r>
            <w:r w:rsidR="00421BE6">
              <w:rPr>
                <w:rFonts w:hint="eastAsia"/>
              </w:rPr>
              <w:t>/2020</w:t>
            </w:r>
          </w:p>
        </w:tc>
      </w:tr>
      <w:tr w:rsidR="00421BE6" w:rsidTr="00136B2D">
        <w:tc>
          <w:tcPr>
            <w:tcW w:w="4508" w:type="dxa"/>
            <w:gridSpan w:val="2"/>
          </w:tcPr>
          <w:p w:rsidR="00421BE6" w:rsidRPr="00325054" w:rsidRDefault="00FE263F" w:rsidP="00325054">
            <w:pPr>
              <w:jc w:val="center"/>
              <w:rPr>
                <w:b/>
              </w:rPr>
            </w:pPr>
            <w:r w:rsidRPr="00325054">
              <w:rPr>
                <w:rFonts w:hint="eastAsia"/>
                <w:b/>
              </w:rPr>
              <w:t>R</w:t>
            </w:r>
            <w:r w:rsidRPr="00325054">
              <w:rPr>
                <w:b/>
              </w:rPr>
              <w:t>eview date</w:t>
            </w:r>
          </w:p>
        </w:tc>
        <w:tc>
          <w:tcPr>
            <w:tcW w:w="4843" w:type="dxa"/>
          </w:tcPr>
          <w:p w:rsidR="0056443C" w:rsidRDefault="0056443C" w:rsidP="00325054">
            <w:pPr>
              <w:jc w:val="center"/>
            </w:pPr>
            <w:r>
              <w:rPr>
                <w:rFonts w:hint="eastAsia"/>
              </w:rPr>
              <w:t>06/21</w:t>
            </w:r>
            <w:r w:rsidR="00FE263F">
              <w:rPr>
                <w:rFonts w:hint="eastAsia"/>
              </w:rPr>
              <w:t xml:space="preserve">/2019, </w:t>
            </w:r>
            <w:r>
              <w:rPr>
                <w:rFonts w:hint="eastAsia"/>
              </w:rPr>
              <w:t>09/23</w:t>
            </w:r>
            <w:r w:rsidR="00FE263F">
              <w:rPr>
                <w:rFonts w:hint="eastAsia"/>
              </w:rPr>
              <w:t>/2019</w:t>
            </w:r>
            <w:r>
              <w:rPr>
                <w:rFonts w:hint="eastAsia"/>
              </w:rPr>
              <w:t>, 12/23</w:t>
            </w:r>
            <w:r w:rsidR="00FE263F">
              <w:rPr>
                <w:rFonts w:hint="eastAsia"/>
              </w:rPr>
              <w:t>/2019</w:t>
            </w:r>
            <w:r w:rsidR="00FE263F">
              <w:t>,</w:t>
            </w:r>
          </w:p>
          <w:p w:rsidR="00FE263F" w:rsidRDefault="00FE263F" w:rsidP="00325054">
            <w:pPr>
              <w:jc w:val="center"/>
            </w:pPr>
            <w:r>
              <w:t>03/23/2020</w:t>
            </w:r>
            <w:r w:rsidR="0056443C">
              <w:t>, 06/22/2020</w:t>
            </w:r>
          </w:p>
        </w:tc>
      </w:tr>
      <w:tr w:rsidR="00421BE6" w:rsidTr="00136B2D">
        <w:tc>
          <w:tcPr>
            <w:tcW w:w="4508" w:type="dxa"/>
            <w:gridSpan w:val="2"/>
          </w:tcPr>
          <w:p w:rsidR="00421BE6" w:rsidRPr="00325054" w:rsidRDefault="00FE263F" w:rsidP="00325054">
            <w:pPr>
              <w:jc w:val="center"/>
              <w:rPr>
                <w:b/>
              </w:rPr>
            </w:pPr>
            <w:r w:rsidRPr="00325054">
              <w:rPr>
                <w:rFonts w:hint="eastAsia"/>
                <w:b/>
              </w:rPr>
              <w:t>I</w:t>
            </w:r>
            <w:r w:rsidRPr="00325054">
              <w:rPr>
                <w:b/>
              </w:rPr>
              <w:t>nterest Payment dates</w:t>
            </w:r>
          </w:p>
        </w:tc>
        <w:tc>
          <w:tcPr>
            <w:tcW w:w="4843" w:type="dxa"/>
          </w:tcPr>
          <w:p w:rsidR="0056443C" w:rsidRDefault="0056443C" w:rsidP="00325054">
            <w:pPr>
              <w:jc w:val="center"/>
            </w:pPr>
            <w:r>
              <w:rPr>
                <w:rFonts w:hint="eastAsia"/>
              </w:rPr>
              <w:t>06/26</w:t>
            </w:r>
            <w:r w:rsidR="00FE263F">
              <w:rPr>
                <w:rFonts w:hint="eastAsia"/>
              </w:rPr>
              <w:t>/2019, 09/26</w:t>
            </w:r>
            <w:r w:rsidR="00FE263F">
              <w:t>,/2019</w:t>
            </w:r>
            <w:r>
              <w:t xml:space="preserve">, </w:t>
            </w:r>
            <w:r w:rsidR="00FE263F">
              <w:t>12/27/2019,</w:t>
            </w:r>
          </w:p>
          <w:p w:rsidR="00421BE6" w:rsidRDefault="00FE263F" w:rsidP="00325054">
            <w:pPr>
              <w:jc w:val="center"/>
            </w:pPr>
            <w:r>
              <w:t>03/26/2020</w:t>
            </w:r>
            <w:r w:rsidR="0056443C">
              <w:t>, 06/25/2020</w:t>
            </w:r>
          </w:p>
        </w:tc>
      </w:tr>
      <w:tr w:rsidR="00FA40A9" w:rsidTr="00136B2D">
        <w:tc>
          <w:tcPr>
            <w:tcW w:w="4508" w:type="dxa"/>
            <w:gridSpan w:val="2"/>
          </w:tcPr>
          <w:p w:rsidR="00FA40A9" w:rsidRPr="00325054" w:rsidRDefault="000662C5" w:rsidP="00325054">
            <w:pPr>
              <w:jc w:val="center"/>
              <w:rPr>
                <w:b/>
              </w:rPr>
            </w:pPr>
            <w:r w:rsidRPr="00325054">
              <w:rPr>
                <w:rFonts w:hint="eastAsia"/>
                <w:b/>
              </w:rPr>
              <w:t>I</w:t>
            </w:r>
            <w:r w:rsidRPr="00325054">
              <w:rPr>
                <w:b/>
              </w:rPr>
              <w:t>nitial value</w:t>
            </w:r>
          </w:p>
        </w:tc>
        <w:tc>
          <w:tcPr>
            <w:tcW w:w="4843" w:type="dxa"/>
          </w:tcPr>
          <w:p w:rsidR="00FA40A9" w:rsidRDefault="000662C5" w:rsidP="00325054">
            <w:pPr>
              <w:jc w:val="center"/>
            </w:pPr>
            <w:r>
              <w:t>195.09</w:t>
            </w:r>
          </w:p>
        </w:tc>
      </w:tr>
      <w:tr w:rsidR="00421BE6" w:rsidTr="00136B2D">
        <w:tc>
          <w:tcPr>
            <w:tcW w:w="4508" w:type="dxa"/>
            <w:gridSpan w:val="2"/>
          </w:tcPr>
          <w:p w:rsidR="00421BE6" w:rsidRPr="00325054" w:rsidRDefault="00FE263F" w:rsidP="00325054">
            <w:pPr>
              <w:jc w:val="center"/>
              <w:rPr>
                <w:b/>
              </w:rPr>
            </w:pPr>
            <w:r w:rsidRPr="00325054">
              <w:rPr>
                <w:b/>
              </w:rPr>
              <w:t xml:space="preserve">Interest </w:t>
            </w:r>
            <w:r w:rsidR="00B1478E" w:rsidRPr="00325054">
              <w:rPr>
                <w:b/>
              </w:rPr>
              <w:t>Barrier</w:t>
            </w:r>
            <w:r w:rsidRPr="00325054">
              <w:rPr>
                <w:b/>
              </w:rPr>
              <w:t xml:space="preserve"> / Trigger rate</w:t>
            </w:r>
          </w:p>
        </w:tc>
        <w:tc>
          <w:tcPr>
            <w:tcW w:w="4843" w:type="dxa"/>
          </w:tcPr>
          <w:p w:rsidR="000662C5" w:rsidRDefault="0056443C" w:rsidP="00325054">
            <w:pPr>
              <w:jc w:val="center"/>
            </w:pPr>
            <w:r>
              <w:t>78% * S0</w:t>
            </w:r>
          </w:p>
          <w:p w:rsidR="00421BE6" w:rsidRDefault="000662C5" w:rsidP="00325054">
            <w:pPr>
              <w:jc w:val="center"/>
            </w:pPr>
            <w:r>
              <w:t>(=152.1702)</w:t>
            </w:r>
          </w:p>
        </w:tc>
      </w:tr>
      <w:tr w:rsidR="0092121D" w:rsidTr="00136B2D">
        <w:tc>
          <w:tcPr>
            <w:tcW w:w="4508" w:type="dxa"/>
            <w:gridSpan w:val="2"/>
          </w:tcPr>
          <w:p w:rsidR="0092121D" w:rsidRPr="00325054" w:rsidRDefault="000662C5" w:rsidP="00325054">
            <w:pPr>
              <w:jc w:val="center"/>
              <w:rPr>
                <w:b/>
              </w:rPr>
            </w:pPr>
            <w:r w:rsidRPr="00325054">
              <w:rPr>
                <w:b/>
              </w:rPr>
              <w:t>Trigger event</w:t>
            </w:r>
          </w:p>
        </w:tc>
        <w:tc>
          <w:tcPr>
            <w:tcW w:w="4843" w:type="dxa"/>
          </w:tcPr>
          <w:p w:rsidR="00136B2D" w:rsidRDefault="000662C5" w:rsidP="00325054">
            <w:pPr>
              <w:jc w:val="center"/>
            </w:pPr>
            <w:r>
              <w:t>A</w:t>
            </w:r>
            <w:r>
              <w:rPr>
                <w:rFonts w:hint="eastAsia"/>
              </w:rPr>
              <w:t xml:space="preserve">t </w:t>
            </w:r>
            <w:r w:rsidR="00136B2D">
              <w:t>any day</w:t>
            </w:r>
          </w:p>
          <w:p w:rsidR="0092121D" w:rsidRDefault="00136B2D" w:rsidP="00325054">
            <w:pPr>
              <w:jc w:val="center"/>
              <w:rPr>
                <w:rFonts w:hint="eastAsia"/>
              </w:rPr>
            </w:pPr>
            <w:r>
              <w:t>(ex</w:t>
            </w:r>
            <w:r>
              <w:rPr>
                <w:rFonts w:hint="eastAsia"/>
              </w:rPr>
              <w:t>cluding pricing date and including maturity)</w:t>
            </w:r>
          </w:p>
          <w:p w:rsidR="000662C5" w:rsidRDefault="000662C5" w:rsidP="00325054">
            <w:pPr>
              <w:jc w:val="center"/>
            </w:pPr>
            <w:r>
              <w:rPr>
                <w:rFonts w:hint="eastAsia"/>
              </w:rPr>
              <w:t>S</w:t>
            </w:r>
            <w:r>
              <w:t>(t) &lt;0.78*S0</w:t>
            </w:r>
          </w:p>
        </w:tc>
      </w:tr>
      <w:tr w:rsidR="0092121D" w:rsidTr="00136B2D">
        <w:tc>
          <w:tcPr>
            <w:tcW w:w="4508" w:type="dxa"/>
            <w:gridSpan w:val="2"/>
          </w:tcPr>
          <w:p w:rsidR="0092121D" w:rsidRPr="00325054" w:rsidRDefault="0092121D" w:rsidP="00325054">
            <w:pPr>
              <w:jc w:val="center"/>
              <w:rPr>
                <w:b/>
              </w:rPr>
            </w:pPr>
            <w:r w:rsidRPr="00325054">
              <w:rPr>
                <w:rFonts w:hint="eastAsia"/>
                <w:b/>
              </w:rPr>
              <w:t>I</w:t>
            </w:r>
            <w:r w:rsidRPr="00325054">
              <w:rPr>
                <w:b/>
              </w:rPr>
              <w:t>nterest rate</w:t>
            </w:r>
          </w:p>
        </w:tc>
        <w:tc>
          <w:tcPr>
            <w:tcW w:w="4843" w:type="dxa"/>
          </w:tcPr>
          <w:p w:rsidR="0092121D" w:rsidRDefault="0056443C" w:rsidP="00325054">
            <w:pPr>
              <w:jc w:val="center"/>
            </w:pPr>
            <w:r>
              <w:t>8.15% per annual</w:t>
            </w:r>
          </w:p>
          <w:p w:rsidR="0056443C" w:rsidRDefault="0056443C" w:rsidP="00325054">
            <w:pPr>
              <w:jc w:val="center"/>
            </w:pPr>
            <w:r>
              <w:t>(Quarterly 2.0375%)</w:t>
            </w:r>
          </w:p>
        </w:tc>
      </w:tr>
      <w:tr w:rsidR="009E18C8" w:rsidTr="003D1FDD">
        <w:tc>
          <w:tcPr>
            <w:tcW w:w="2254" w:type="dxa"/>
          </w:tcPr>
          <w:p w:rsidR="009E18C8" w:rsidRPr="00325054" w:rsidRDefault="009E18C8" w:rsidP="00325054">
            <w:pPr>
              <w:jc w:val="center"/>
              <w:rPr>
                <w:b/>
              </w:rPr>
            </w:pPr>
            <w:r w:rsidRPr="00325054">
              <w:rPr>
                <w:rFonts w:hint="eastAsia"/>
                <w:b/>
              </w:rPr>
              <w:t>C</w:t>
            </w:r>
            <w:r w:rsidRPr="00325054">
              <w:rPr>
                <w:b/>
              </w:rPr>
              <w:t>ontingent Interest payment(CIP)</w:t>
            </w:r>
          </w:p>
        </w:tc>
        <w:tc>
          <w:tcPr>
            <w:tcW w:w="2254" w:type="dxa"/>
          </w:tcPr>
          <w:p w:rsidR="009D3142" w:rsidRDefault="009E18C8" w:rsidP="009E18C8">
            <w:pPr>
              <w:jc w:val="center"/>
              <w:rPr>
                <w:b/>
              </w:rPr>
            </w:pPr>
            <w:r w:rsidRPr="009E18C8">
              <w:rPr>
                <w:b/>
              </w:rPr>
              <w:t xml:space="preserve">Does not </w:t>
            </w:r>
            <w:r w:rsidRPr="009E18C8">
              <w:rPr>
                <w:rFonts w:hint="eastAsia"/>
                <w:b/>
              </w:rPr>
              <w:t>a</w:t>
            </w:r>
            <w:r w:rsidRPr="009E18C8">
              <w:rPr>
                <w:b/>
              </w:rPr>
              <w:t>uto call</w:t>
            </w:r>
            <w:r w:rsidRPr="009E18C8">
              <w:rPr>
                <w:rFonts w:hint="eastAsia"/>
                <w:b/>
              </w:rPr>
              <w:t xml:space="preserve"> and</w:t>
            </w:r>
          </w:p>
          <w:p w:rsidR="009E18C8" w:rsidRPr="009E18C8" w:rsidRDefault="009E18C8" w:rsidP="009E18C8">
            <w:pPr>
              <w:jc w:val="center"/>
              <w:rPr>
                <w:b/>
              </w:rPr>
            </w:pPr>
            <w:r w:rsidRPr="009E18C8">
              <w:rPr>
                <w:rFonts w:hint="eastAsia"/>
                <w:b/>
              </w:rPr>
              <w:t xml:space="preserve"> S</w:t>
            </w:r>
            <w:r w:rsidRPr="009E18C8">
              <w:rPr>
                <w:b/>
              </w:rPr>
              <w:t xml:space="preserve">(t) &gt;= </w:t>
            </w:r>
            <w:r w:rsidR="009D3142">
              <w:rPr>
                <w:b/>
              </w:rPr>
              <w:t>Ba</w:t>
            </w:r>
            <w:r w:rsidR="00557071">
              <w:rPr>
                <w:b/>
              </w:rPr>
              <w:t>r</w:t>
            </w:r>
            <w:r w:rsidR="009D3142">
              <w:rPr>
                <w:b/>
              </w:rPr>
              <w:t>rier</w:t>
            </w:r>
          </w:p>
          <w:p w:rsidR="009E18C8" w:rsidRPr="009E18C8" w:rsidRDefault="009E18C8" w:rsidP="00325054">
            <w:pPr>
              <w:jc w:val="center"/>
              <w:rPr>
                <w:b/>
              </w:rPr>
            </w:pPr>
          </w:p>
        </w:tc>
        <w:tc>
          <w:tcPr>
            <w:tcW w:w="4843" w:type="dxa"/>
          </w:tcPr>
          <w:p w:rsidR="009E18C8" w:rsidRDefault="009E18C8" w:rsidP="00325054">
            <w:pPr>
              <w:jc w:val="center"/>
            </w:pPr>
          </w:p>
          <w:p w:rsidR="009E18C8" w:rsidRDefault="009E18C8" w:rsidP="00325054">
            <w:pPr>
              <w:jc w:val="center"/>
            </w:pPr>
            <w:r>
              <w:t>Payoff = 20.375</w:t>
            </w:r>
          </w:p>
        </w:tc>
      </w:tr>
      <w:tr w:rsidR="009E18C8" w:rsidTr="003D1FDD">
        <w:tc>
          <w:tcPr>
            <w:tcW w:w="2254" w:type="dxa"/>
          </w:tcPr>
          <w:p w:rsidR="009E18C8" w:rsidRPr="00325054" w:rsidRDefault="009E18C8" w:rsidP="00325054">
            <w:pPr>
              <w:jc w:val="center"/>
              <w:rPr>
                <w:b/>
              </w:rPr>
            </w:pPr>
            <w:r w:rsidRPr="00325054">
              <w:rPr>
                <w:b/>
              </w:rPr>
              <w:t>Automatically call</w:t>
            </w:r>
          </w:p>
        </w:tc>
        <w:tc>
          <w:tcPr>
            <w:tcW w:w="2254" w:type="dxa"/>
          </w:tcPr>
          <w:p w:rsidR="009E18C8" w:rsidRPr="009E18C8" w:rsidRDefault="009E18C8" w:rsidP="009E18C8">
            <w:pPr>
              <w:jc w:val="center"/>
              <w:rPr>
                <w:b/>
              </w:rPr>
            </w:pPr>
            <w:r w:rsidRPr="009E18C8">
              <w:rPr>
                <w:b/>
              </w:rPr>
              <w:t>S(t) &gt;= S0</w:t>
            </w:r>
          </w:p>
          <w:p w:rsidR="009E18C8" w:rsidRPr="009E18C8" w:rsidRDefault="009E18C8" w:rsidP="00325054">
            <w:pPr>
              <w:jc w:val="center"/>
            </w:pPr>
            <w:r w:rsidRPr="009E18C8">
              <w:rPr>
                <w:rFonts w:hint="eastAsia"/>
                <w:b/>
              </w:rPr>
              <w:t>(</w:t>
            </w:r>
            <w:r w:rsidRPr="009E18C8">
              <w:rPr>
                <w:b/>
              </w:rPr>
              <w:t>At any reference date excluding first)</w:t>
            </w:r>
          </w:p>
        </w:tc>
        <w:tc>
          <w:tcPr>
            <w:tcW w:w="4843" w:type="dxa"/>
          </w:tcPr>
          <w:p w:rsidR="009E18C8" w:rsidRDefault="009E18C8" w:rsidP="00325054">
            <w:pPr>
              <w:jc w:val="center"/>
            </w:pPr>
          </w:p>
          <w:p w:rsidR="009E18C8" w:rsidRDefault="009E18C8" w:rsidP="00325054">
            <w:pPr>
              <w:jc w:val="center"/>
            </w:pPr>
            <w:r>
              <w:t xml:space="preserve">Payoff = </w:t>
            </w:r>
            <w:r>
              <w:rPr>
                <w:rFonts w:hint="eastAsia"/>
              </w:rPr>
              <w:t xml:space="preserve">1000 </w:t>
            </w:r>
            <w:r>
              <w:t>+CIP</w:t>
            </w:r>
          </w:p>
        </w:tc>
      </w:tr>
      <w:tr w:rsidR="00325054" w:rsidTr="00325054">
        <w:trPr>
          <w:trHeight w:val="841"/>
        </w:trPr>
        <w:tc>
          <w:tcPr>
            <w:tcW w:w="2254" w:type="dxa"/>
            <w:vMerge w:val="restart"/>
          </w:tcPr>
          <w:p w:rsidR="00325054" w:rsidRPr="00325054" w:rsidRDefault="00325054" w:rsidP="00325054">
            <w:pPr>
              <w:jc w:val="center"/>
              <w:rPr>
                <w:b/>
              </w:rPr>
            </w:pPr>
            <w:r w:rsidRPr="00325054">
              <w:rPr>
                <w:rFonts w:hint="eastAsia"/>
                <w:b/>
              </w:rPr>
              <w:t>M</w:t>
            </w:r>
            <w:r w:rsidRPr="00325054">
              <w:rPr>
                <w:b/>
              </w:rPr>
              <w:t>aturity</w:t>
            </w:r>
          </w:p>
          <w:p w:rsidR="00325054" w:rsidRPr="00325054" w:rsidRDefault="00325054" w:rsidP="00325054">
            <w:pPr>
              <w:jc w:val="center"/>
              <w:rPr>
                <w:b/>
              </w:rPr>
            </w:pPr>
            <w:r w:rsidRPr="00325054">
              <w:rPr>
                <w:b/>
              </w:rPr>
              <w:t>Payoff</w:t>
            </w:r>
          </w:p>
        </w:tc>
        <w:tc>
          <w:tcPr>
            <w:tcW w:w="2254" w:type="dxa"/>
          </w:tcPr>
          <w:p w:rsidR="00325054" w:rsidRPr="00325054" w:rsidRDefault="00325054" w:rsidP="00325054">
            <w:pPr>
              <w:jc w:val="center"/>
              <w:rPr>
                <w:b/>
              </w:rPr>
            </w:pPr>
            <w:r w:rsidRPr="00325054">
              <w:rPr>
                <w:rFonts w:hint="eastAsia"/>
                <w:b/>
              </w:rPr>
              <w:t>[</w:t>
            </w:r>
            <w:r w:rsidRPr="00325054">
              <w:rPr>
                <w:b/>
              </w:rPr>
              <w:t>No</w:t>
            </w:r>
            <w:r w:rsidRPr="00325054">
              <w:rPr>
                <w:rFonts w:hint="eastAsia"/>
                <w:b/>
              </w:rPr>
              <w:t xml:space="preserve"> auto</w:t>
            </w:r>
            <w:r w:rsidRPr="00325054">
              <w:rPr>
                <w:b/>
              </w:rPr>
              <w:t xml:space="preserve"> </w:t>
            </w:r>
            <w:r w:rsidRPr="00325054">
              <w:rPr>
                <w:rFonts w:hint="eastAsia"/>
                <w:b/>
              </w:rPr>
              <w:t>call and S(</w:t>
            </w:r>
            <w:r w:rsidRPr="00325054">
              <w:rPr>
                <w:b/>
              </w:rPr>
              <w:t>T) &gt;S0]or</w:t>
            </w:r>
          </w:p>
          <w:p w:rsidR="00325054" w:rsidRPr="00325054" w:rsidRDefault="00325054" w:rsidP="00325054">
            <w:pPr>
              <w:jc w:val="center"/>
              <w:rPr>
                <w:rFonts w:hint="eastAsia"/>
                <w:b/>
              </w:rPr>
            </w:pPr>
            <w:r w:rsidRPr="00325054">
              <w:rPr>
                <w:b/>
              </w:rPr>
              <w:t>No trigger event</w:t>
            </w:r>
          </w:p>
        </w:tc>
        <w:tc>
          <w:tcPr>
            <w:tcW w:w="4843" w:type="dxa"/>
          </w:tcPr>
          <w:p w:rsidR="00325054" w:rsidRDefault="00325054" w:rsidP="00325054">
            <w:pPr>
              <w:jc w:val="center"/>
            </w:pPr>
            <w:r>
              <w:rPr>
                <w:rFonts w:hint="eastAsia"/>
              </w:rPr>
              <w:t>P</w:t>
            </w:r>
            <w:r>
              <w:t>ayoff = 1000+CIP</w:t>
            </w:r>
          </w:p>
          <w:p w:rsidR="00325054" w:rsidRPr="000662C5" w:rsidRDefault="00325054" w:rsidP="00325054">
            <w:pPr>
              <w:jc w:val="center"/>
            </w:pPr>
          </w:p>
        </w:tc>
      </w:tr>
      <w:tr w:rsidR="00325054" w:rsidTr="003D1FDD">
        <w:trPr>
          <w:trHeight w:val="941"/>
        </w:trPr>
        <w:tc>
          <w:tcPr>
            <w:tcW w:w="2254" w:type="dxa"/>
            <w:vMerge/>
          </w:tcPr>
          <w:p w:rsidR="00325054" w:rsidRPr="00325054" w:rsidRDefault="00325054" w:rsidP="00325054">
            <w:pPr>
              <w:jc w:val="center"/>
              <w:rPr>
                <w:rFonts w:hint="eastAsia"/>
                <w:b/>
              </w:rPr>
            </w:pPr>
          </w:p>
        </w:tc>
        <w:tc>
          <w:tcPr>
            <w:tcW w:w="2254" w:type="dxa"/>
          </w:tcPr>
          <w:p w:rsidR="00325054" w:rsidRPr="00325054" w:rsidRDefault="00325054" w:rsidP="00325054">
            <w:pPr>
              <w:jc w:val="center"/>
              <w:rPr>
                <w:b/>
              </w:rPr>
            </w:pPr>
            <w:r w:rsidRPr="00325054">
              <w:rPr>
                <w:rFonts w:hint="eastAsia"/>
                <w:b/>
              </w:rPr>
              <w:t>N</w:t>
            </w:r>
            <w:r w:rsidRPr="00325054">
              <w:rPr>
                <w:b/>
              </w:rPr>
              <w:t>o auto call and</w:t>
            </w:r>
          </w:p>
          <w:p w:rsidR="00325054" w:rsidRPr="00325054" w:rsidRDefault="00325054" w:rsidP="00325054">
            <w:pPr>
              <w:jc w:val="center"/>
              <w:rPr>
                <w:rFonts w:hint="eastAsia"/>
                <w:b/>
              </w:rPr>
            </w:pPr>
            <w:r w:rsidRPr="00325054">
              <w:rPr>
                <w:b/>
              </w:rPr>
              <w:t>Barrier&lt;</w:t>
            </w:r>
            <w:r w:rsidRPr="00325054">
              <w:rPr>
                <w:rFonts w:hint="eastAsia"/>
                <w:b/>
              </w:rPr>
              <w:t>S</w:t>
            </w:r>
            <w:r w:rsidRPr="00325054">
              <w:rPr>
                <w:b/>
              </w:rPr>
              <w:t>(T)&lt;S0</w:t>
            </w:r>
          </w:p>
        </w:tc>
        <w:tc>
          <w:tcPr>
            <w:tcW w:w="4843" w:type="dxa"/>
          </w:tcPr>
          <w:p w:rsidR="00325054" w:rsidRDefault="00325054" w:rsidP="00325054">
            <w:pPr>
              <w:jc w:val="center"/>
              <w:rPr>
                <w:rFonts w:hint="eastAsia"/>
              </w:rPr>
            </w:pPr>
            <w:r>
              <w:t>P</w:t>
            </w:r>
            <w:r>
              <w:rPr>
                <w:rFonts w:hint="eastAsia"/>
              </w:rPr>
              <w:t xml:space="preserve">ayoff </w:t>
            </w:r>
            <w:r>
              <w:t xml:space="preserve"> = 1000*( CIP + stock return)</w:t>
            </w:r>
          </w:p>
        </w:tc>
      </w:tr>
      <w:tr w:rsidR="00325054" w:rsidTr="003D1FDD">
        <w:trPr>
          <w:trHeight w:val="941"/>
        </w:trPr>
        <w:tc>
          <w:tcPr>
            <w:tcW w:w="2254" w:type="dxa"/>
            <w:vMerge/>
          </w:tcPr>
          <w:p w:rsidR="00325054" w:rsidRPr="00325054" w:rsidRDefault="00325054" w:rsidP="00325054">
            <w:pPr>
              <w:jc w:val="center"/>
              <w:rPr>
                <w:rFonts w:hint="eastAsia"/>
                <w:b/>
              </w:rPr>
            </w:pPr>
          </w:p>
        </w:tc>
        <w:tc>
          <w:tcPr>
            <w:tcW w:w="2254" w:type="dxa"/>
          </w:tcPr>
          <w:p w:rsidR="00325054" w:rsidRPr="00325054" w:rsidRDefault="00325054" w:rsidP="00325054">
            <w:pPr>
              <w:jc w:val="center"/>
              <w:rPr>
                <w:rFonts w:hint="eastAsia"/>
                <w:b/>
              </w:rPr>
            </w:pPr>
            <w:r w:rsidRPr="00325054">
              <w:rPr>
                <w:rFonts w:hint="eastAsia"/>
                <w:b/>
              </w:rPr>
              <w:t>N</w:t>
            </w:r>
            <w:r w:rsidRPr="00325054">
              <w:rPr>
                <w:b/>
              </w:rPr>
              <w:t xml:space="preserve">o auto call and S(T)&lt;S0 and </w:t>
            </w:r>
            <w:r w:rsidRPr="00325054">
              <w:rPr>
                <w:rFonts w:hint="eastAsia"/>
                <w:b/>
              </w:rPr>
              <w:t>T</w:t>
            </w:r>
            <w:r w:rsidRPr="00325054">
              <w:rPr>
                <w:b/>
              </w:rPr>
              <w:t>rigger event occurred,</w:t>
            </w:r>
          </w:p>
        </w:tc>
        <w:tc>
          <w:tcPr>
            <w:tcW w:w="4843" w:type="dxa"/>
          </w:tcPr>
          <w:p w:rsidR="00325054" w:rsidRDefault="00325054" w:rsidP="00325054">
            <w:pPr>
              <w:jc w:val="center"/>
            </w:pPr>
            <w:r>
              <w:t>Payoff = 1000+(1000*Stock return)</w:t>
            </w:r>
          </w:p>
          <w:p w:rsidR="00325054" w:rsidRDefault="00325054" w:rsidP="00325054">
            <w:pPr>
              <w:jc w:val="center"/>
              <w:rPr>
                <w:rFonts w:hint="eastAsia"/>
              </w:rPr>
            </w:pPr>
          </w:p>
        </w:tc>
      </w:tr>
      <w:tr w:rsidR="0092121D" w:rsidTr="00136B2D">
        <w:tc>
          <w:tcPr>
            <w:tcW w:w="4508" w:type="dxa"/>
            <w:gridSpan w:val="2"/>
          </w:tcPr>
          <w:p w:rsidR="00FA40A9" w:rsidRPr="00325054" w:rsidRDefault="0056443C" w:rsidP="00325054">
            <w:pPr>
              <w:jc w:val="center"/>
              <w:rPr>
                <w:b/>
              </w:rPr>
            </w:pPr>
            <w:r w:rsidRPr="00325054">
              <w:rPr>
                <w:b/>
              </w:rPr>
              <w:t>O</w:t>
            </w:r>
            <w:r w:rsidRPr="00325054">
              <w:rPr>
                <w:rFonts w:hint="eastAsia"/>
                <w:b/>
              </w:rPr>
              <w:t>ffer</w:t>
            </w:r>
            <w:r w:rsidRPr="00325054">
              <w:rPr>
                <w:b/>
              </w:rPr>
              <w:t>ed</w:t>
            </w:r>
            <w:r w:rsidRPr="00325054">
              <w:rPr>
                <w:rFonts w:hint="eastAsia"/>
                <w:b/>
              </w:rPr>
              <w:t xml:space="preserve"> </w:t>
            </w:r>
            <w:r w:rsidRPr="00325054">
              <w:rPr>
                <w:b/>
              </w:rPr>
              <w:t>price</w:t>
            </w:r>
          </w:p>
        </w:tc>
        <w:tc>
          <w:tcPr>
            <w:tcW w:w="4843" w:type="dxa"/>
          </w:tcPr>
          <w:p w:rsidR="0092121D" w:rsidRDefault="0056443C" w:rsidP="00325054">
            <w:pPr>
              <w:jc w:val="center"/>
            </w:pPr>
            <w:r>
              <w:rPr>
                <w:rFonts w:hint="eastAsia"/>
              </w:rPr>
              <w:t>958.9</w:t>
            </w:r>
          </w:p>
        </w:tc>
      </w:tr>
    </w:tbl>
    <w:p w:rsidR="00136B2D" w:rsidRPr="00606BC0" w:rsidRDefault="00136B2D" w:rsidP="00136B2D">
      <w:pPr>
        <w:pStyle w:val="a6"/>
        <w:numPr>
          <w:ilvl w:val="0"/>
          <w:numId w:val="2"/>
        </w:numPr>
        <w:ind w:leftChars="0"/>
        <w:rPr>
          <w:b/>
          <w:sz w:val="24"/>
        </w:rPr>
      </w:pPr>
      <w:r w:rsidRPr="00606BC0">
        <w:rPr>
          <w:rFonts w:hint="eastAsia"/>
          <w:b/>
          <w:sz w:val="24"/>
        </w:rPr>
        <w:t>T</w:t>
      </w:r>
      <w:r w:rsidRPr="00606BC0">
        <w:rPr>
          <w:b/>
          <w:sz w:val="24"/>
        </w:rPr>
        <w:t xml:space="preserve">erms of the </w:t>
      </w:r>
      <w:r>
        <w:rPr>
          <w:b/>
          <w:sz w:val="24"/>
        </w:rPr>
        <w:t>Auto Callable Contingent Interest Notes</w:t>
      </w:r>
    </w:p>
    <w:p w:rsidR="001E066D" w:rsidRDefault="001E066D" w:rsidP="00136B2D"/>
    <w:p w:rsidR="00136B2D" w:rsidRDefault="00136B2D" w:rsidP="00136B2D"/>
    <w:p w:rsidR="00687A24" w:rsidRPr="0067268F" w:rsidRDefault="00136B2D" w:rsidP="00136B2D">
      <w:pPr>
        <w:pStyle w:val="a6"/>
        <w:numPr>
          <w:ilvl w:val="0"/>
          <w:numId w:val="2"/>
        </w:numPr>
        <w:ind w:leftChars="0"/>
        <w:rPr>
          <w:b/>
          <w:sz w:val="24"/>
        </w:rPr>
      </w:pPr>
      <w:r w:rsidRPr="0067268F">
        <w:rPr>
          <w:rFonts w:hint="eastAsia"/>
          <w:b/>
          <w:sz w:val="24"/>
        </w:rPr>
        <w:lastRenderedPageBreak/>
        <w:t>P</w:t>
      </w:r>
      <w:r w:rsidRPr="0067268F">
        <w:rPr>
          <w:b/>
          <w:sz w:val="24"/>
        </w:rPr>
        <w:t>arameters for pricing security</w:t>
      </w:r>
    </w:p>
    <w:p w:rsidR="00136B2D" w:rsidRDefault="00687A24" w:rsidP="00687A24">
      <w:r>
        <w:t>We will estimate this product through Finite Difference Method (FDM). In addition to the information given above, the required parameters are interest rate, dividend rate, volatility, stock node and time node.</w:t>
      </w:r>
    </w:p>
    <w:p w:rsidR="00687A24" w:rsidRPr="0067268F" w:rsidRDefault="00687A24" w:rsidP="00136B2D">
      <w:pPr>
        <w:pStyle w:val="a6"/>
        <w:numPr>
          <w:ilvl w:val="0"/>
          <w:numId w:val="3"/>
        </w:numPr>
        <w:ind w:leftChars="0"/>
        <w:rPr>
          <w:b/>
        </w:rPr>
      </w:pPr>
      <w:r w:rsidRPr="0067268F">
        <w:rPr>
          <w:rFonts w:hint="eastAsia"/>
          <w:b/>
        </w:rPr>
        <w:t>I</w:t>
      </w:r>
      <w:r w:rsidRPr="0067268F">
        <w:rPr>
          <w:b/>
        </w:rPr>
        <w:t>nterest rate</w:t>
      </w:r>
    </w:p>
    <w:p w:rsidR="00687A24" w:rsidRPr="00606BC0" w:rsidRDefault="00687A24" w:rsidP="00687A24">
      <w:pPr>
        <w:ind w:left="360"/>
      </w:pPr>
      <w:r w:rsidRPr="00606BC0">
        <w:t>In the case of interest rate, there is no interest rate exactly matched from pricing date to maturity. After receiving the interest rate rata from Bloomberg, we calculated data for the period through interpolation and use it as constant. The interpolation formula is below.</w:t>
      </w:r>
    </w:p>
    <w:p w:rsidR="00136B2D" w:rsidRPr="00687A24" w:rsidRDefault="00687A24" w:rsidP="00687A24">
      <w:pPr>
        <w:pStyle w:val="a6"/>
        <w:ind w:leftChars="0" w:left="720"/>
      </w:pPr>
      <m:oMathPara>
        <m:oMath>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oMath>
      </m:oMathPara>
    </w:p>
    <w:p w:rsidR="00687A24" w:rsidRDefault="00687A24" w:rsidP="00687A24">
      <w:pPr>
        <w:pStyle w:val="a6"/>
        <w:ind w:leftChars="0" w:left="720"/>
      </w:pPr>
    </w:p>
    <w:p w:rsidR="00687A24" w:rsidRPr="0067268F" w:rsidRDefault="00687A24" w:rsidP="00687A24">
      <w:pPr>
        <w:pStyle w:val="a6"/>
        <w:numPr>
          <w:ilvl w:val="0"/>
          <w:numId w:val="3"/>
        </w:numPr>
        <w:ind w:leftChars="0"/>
        <w:rPr>
          <w:b/>
        </w:rPr>
      </w:pPr>
      <w:r w:rsidRPr="0067268F">
        <w:rPr>
          <w:b/>
        </w:rPr>
        <w:t>Dividend</w:t>
      </w:r>
    </w:p>
    <w:p w:rsidR="00687A24" w:rsidRDefault="00687A24" w:rsidP="00C90DAE">
      <w:pPr>
        <w:ind w:left="360"/>
      </w:pPr>
      <w:r w:rsidRPr="00606BC0">
        <w:t>In the case of dividends, we obtain it from the dividend curve of Bloomberg and use as constant.</w:t>
      </w:r>
    </w:p>
    <w:p w:rsidR="00C90DAE" w:rsidRDefault="00C90DAE" w:rsidP="00C90DAE"/>
    <w:p w:rsidR="00C90DAE" w:rsidRPr="0067268F" w:rsidRDefault="00C90DAE" w:rsidP="00C90DAE">
      <w:pPr>
        <w:pStyle w:val="a6"/>
        <w:numPr>
          <w:ilvl w:val="0"/>
          <w:numId w:val="3"/>
        </w:numPr>
        <w:ind w:leftChars="0"/>
        <w:rPr>
          <w:b/>
        </w:rPr>
      </w:pPr>
      <w:r w:rsidRPr="0067268F">
        <w:rPr>
          <w:rFonts w:hint="eastAsia"/>
          <w:b/>
        </w:rPr>
        <w:t>V</w:t>
      </w:r>
      <w:r w:rsidRPr="0067268F">
        <w:rPr>
          <w:b/>
        </w:rPr>
        <w:t>olatility</w:t>
      </w:r>
    </w:p>
    <w:p w:rsidR="00C90DAE" w:rsidRPr="00606BC0" w:rsidRDefault="00C90DAE" w:rsidP="00C90DAE">
      <w:pPr>
        <w:ind w:left="360"/>
      </w:pPr>
      <w:r w:rsidRPr="00606BC0">
        <w:t>We could not obtain the volatility corresponding barrier value from Bloomberg. Therefore, after obtaining the volatility data in Bloomberg, we extrapolated it to moneyness for getting the volatility corresponding to barrier. Ext</w:t>
      </w:r>
      <w:r w:rsidR="007C1869">
        <w:t xml:space="preserve">rapolation formula is below and </w:t>
      </w:r>
      <w:r w:rsidRPr="00606BC0">
        <w:t>interpolation method is the same with inte</w:t>
      </w:r>
      <w:r w:rsidR="00B828AB">
        <w:t>rest</w:t>
      </w:r>
      <w:r w:rsidR="007C1869">
        <w:t xml:space="preserve"> rate interpolation formula. W</w:t>
      </w:r>
      <w:r w:rsidR="00B828AB">
        <w:t>e use it as constant.</w:t>
      </w:r>
      <w:r w:rsidRPr="00606BC0">
        <w:br/>
      </w:r>
    </w:p>
    <w:p w:rsidR="00C90DAE" w:rsidRPr="00C90DAE" w:rsidRDefault="00C90DAE" w:rsidP="00C90DAE">
      <w:pPr>
        <w:pStyle w:val="a6"/>
        <w:ind w:leftChars="0" w:left="720"/>
      </w:pPr>
      <m:oMathPara>
        <m:oMath>
          <m:sSup>
            <m:sSupPr>
              <m:ctrlPr>
                <w:rPr>
                  <w:rFonts w:ascii="Cambria Math" w:hAnsi="Cambria Math"/>
                </w:rPr>
              </m:ctrlPr>
            </m:sSupPr>
            <m:e>
              <m:r>
                <w:rPr>
                  <w:rFonts w:ascii="Cambria Math" w:hAnsi="Cambria Math"/>
                </w:rPr>
                <m:t>σ</m:t>
              </m:r>
            </m:e>
            <m:sup>
              <m:r>
                <w:rPr>
                  <w:rFonts w:ascii="Cambria Math" w:hAnsi="Cambria Math"/>
                </w:rPr>
                <m: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en>
          </m:f>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m:rPr>
              <m:sty m:val="p"/>
            </m:rPr>
            <w:rPr>
              <w:rFonts w:ascii="Cambria Math" w:hAnsi="Cambria Math"/>
            </w:rPr>
            <m:t>,  M:Moneyness</m:t>
          </m:r>
        </m:oMath>
      </m:oMathPara>
    </w:p>
    <w:p w:rsidR="00C90DAE" w:rsidRDefault="00C90DAE" w:rsidP="00C90DAE">
      <w:pPr>
        <w:ind w:left="360"/>
      </w:pPr>
    </w:p>
    <w:p w:rsidR="00B828AB" w:rsidRPr="0067268F" w:rsidRDefault="00B958BD" w:rsidP="00B958BD">
      <w:pPr>
        <w:pStyle w:val="a6"/>
        <w:numPr>
          <w:ilvl w:val="0"/>
          <w:numId w:val="3"/>
        </w:numPr>
        <w:ind w:leftChars="0"/>
        <w:rPr>
          <w:b/>
        </w:rPr>
      </w:pPr>
      <w:r w:rsidRPr="0067268F">
        <w:rPr>
          <w:b/>
        </w:rPr>
        <w:t>Stock Node</w:t>
      </w:r>
    </w:p>
    <w:p w:rsidR="004554F5" w:rsidRDefault="004554F5" w:rsidP="004554F5">
      <w:pPr>
        <w:ind w:left="360"/>
      </w:pPr>
      <w:r>
        <w:rPr>
          <w:rFonts w:hint="eastAsia"/>
        </w:rPr>
        <w:t>S</w:t>
      </w:r>
      <w:r>
        <w:t>tock node is an important parameter in FDM. The higher the number, the more accurate the price but the longer it takes to calculate. We set 100 stock nodes and see how the estimated price changes as the stock node changes in the sensitivity analysis.</w:t>
      </w:r>
    </w:p>
    <w:p w:rsidR="00E22255" w:rsidRDefault="00790525" w:rsidP="004554F5">
      <w:pPr>
        <w:ind w:left="360"/>
      </w:pPr>
      <w:r>
        <w:t>In addition</w:t>
      </w:r>
      <w:r w:rsidR="00E22255">
        <w:t xml:space="preserve">, </w:t>
      </w:r>
      <w:r w:rsidR="00C973A2">
        <w:t>if we first set the number of time nodes, the stock node should be set to the following formula.</w:t>
      </w:r>
    </w:p>
    <w:p w:rsidR="00E22255" w:rsidRPr="00790525" w:rsidRDefault="00167AF5" w:rsidP="004554F5">
      <w:pPr>
        <w:ind w:left="360"/>
      </w:pPr>
      <m:oMathPara>
        <m:oMath>
          <m:r>
            <m:rPr>
              <m:sty m:val="p"/>
            </m:rPr>
            <w:rPr>
              <w:rFonts w:ascii="Cambria Math" w:hAnsi="Cambria Math"/>
            </w:rPr>
            <w:lastRenderedPageBreak/>
            <m:t>Stock node ≤</m:t>
          </m:r>
          <m:rad>
            <m:radPr>
              <m:degHide m:val="1"/>
              <m:ctrlPr>
                <w:rPr>
                  <w:rFonts w:ascii="Cambria Math" w:hAnsi="Cambria Math"/>
                </w:rPr>
              </m:ctrlPr>
            </m:radPr>
            <m:deg/>
            <m:e>
              <m:f>
                <m:fPr>
                  <m:ctrlPr>
                    <w:rPr>
                      <w:rFonts w:ascii="Cambria Math" w:hAnsi="Cambria Math"/>
                      <w:i/>
                    </w:rPr>
                  </m:ctrlPr>
                </m:fPr>
                <m:num>
                  <m:r>
                    <w:rPr>
                      <w:rFonts w:ascii="Cambria Math" w:hAnsi="Cambria Math"/>
                    </w:rPr>
                    <m:t>time node</m:t>
                  </m:r>
                </m:num>
                <m:den>
                  <m:sSup>
                    <m:sSupPr>
                      <m:ctrlPr>
                        <w:rPr>
                          <w:rFonts w:ascii="Cambria Math" w:hAnsi="Cambria Math"/>
                        </w:rPr>
                      </m:ctrlPr>
                    </m:sSupPr>
                    <m:e>
                      <m:r>
                        <w:rPr>
                          <w:rFonts w:ascii="Cambria Math" w:hAnsi="Cambria Math"/>
                        </w:rPr>
                        <m:t>sigma</m:t>
                      </m:r>
                    </m:e>
                    <m:sup>
                      <m:r>
                        <w:rPr>
                          <w:rFonts w:ascii="Cambria Math" w:hAnsi="Cambria Math"/>
                        </w:rPr>
                        <m:t>2</m:t>
                      </m:r>
                    </m:sup>
                  </m:sSup>
                  <m:r>
                    <w:rPr>
                      <w:rFonts w:ascii="Cambria Math" w:hAnsi="Cambria Math"/>
                    </w:rPr>
                    <m:t>*T</m:t>
                  </m:r>
                </m:den>
              </m:f>
            </m:e>
          </m:rad>
        </m:oMath>
      </m:oMathPara>
    </w:p>
    <w:p w:rsidR="004554F5" w:rsidRDefault="004554F5" w:rsidP="004554F5">
      <w:pPr>
        <w:ind w:left="360"/>
      </w:pPr>
    </w:p>
    <w:p w:rsidR="004554F5" w:rsidRPr="0067268F" w:rsidRDefault="004554F5" w:rsidP="004554F5">
      <w:pPr>
        <w:pStyle w:val="a6"/>
        <w:numPr>
          <w:ilvl w:val="0"/>
          <w:numId w:val="3"/>
        </w:numPr>
        <w:ind w:leftChars="0"/>
        <w:rPr>
          <w:b/>
        </w:rPr>
      </w:pPr>
      <w:r w:rsidRPr="0067268F">
        <w:rPr>
          <w:rFonts w:hint="eastAsia"/>
          <w:b/>
        </w:rPr>
        <w:t>T</w:t>
      </w:r>
      <w:r w:rsidRPr="0067268F">
        <w:rPr>
          <w:b/>
        </w:rPr>
        <w:t>ime Node</w:t>
      </w:r>
    </w:p>
    <w:p w:rsidR="004554F5" w:rsidRDefault="004554F5" w:rsidP="004554F5">
      <w:pPr>
        <w:ind w:left="360"/>
      </w:pPr>
      <w:r>
        <w:rPr>
          <w:rFonts w:hint="eastAsia"/>
        </w:rPr>
        <w:t>T</w:t>
      </w:r>
      <w:r>
        <w:t xml:space="preserve">ime node is also an important parameter like stock node. We set </w:t>
      </w:r>
      <w:r w:rsidR="002520FF">
        <w:t>780-time</w:t>
      </w:r>
      <w:r>
        <w:t xml:space="preserve"> node because we set 100 stock node. To apply Explicit FDM, we h</w:t>
      </w:r>
      <w:r w:rsidR="00E22255">
        <w:t xml:space="preserve">ave to </w:t>
      </w:r>
      <w:r w:rsidR="002520FF">
        <w:t>satisfy</w:t>
      </w:r>
      <w:r w:rsidR="00E22255">
        <w:t xml:space="preserve"> below formula and the result is 780 when stock node is 100.</w:t>
      </w:r>
    </w:p>
    <w:p w:rsidR="004554F5" w:rsidRDefault="00E22255" w:rsidP="004554F5">
      <w:pPr>
        <w:ind w:left="360"/>
        <w:rPr>
          <w:rFonts w:hint="eastAsia"/>
        </w:rPr>
      </w:pPr>
      <m:oMathPara>
        <m:oMath>
          <m:r>
            <m:rPr>
              <m:sty m:val="p"/>
            </m:rPr>
            <w:rPr>
              <w:rFonts w:ascii="Cambria Math" w:hAnsi="Cambria Math"/>
            </w:rPr>
            <m:t xml:space="preserve">time node≥ </m:t>
          </m:r>
          <m:sSup>
            <m:sSupPr>
              <m:ctrlPr>
                <w:rPr>
                  <w:rFonts w:ascii="Cambria Math" w:hAnsi="Cambria Math"/>
                </w:rPr>
              </m:ctrlPr>
            </m:sSupPr>
            <m:e>
              <m:r>
                <w:rPr>
                  <w:rFonts w:ascii="Cambria Math" w:hAnsi="Cambria Math"/>
                </w:rPr>
                <m:t>stock node</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sigma</m:t>
              </m:r>
            </m:e>
            <m:sup>
              <m:r>
                <w:rPr>
                  <w:rFonts w:ascii="Cambria Math" w:hAnsi="Cambria Math"/>
                </w:rPr>
                <m:t>2</m:t>
              </m:r>
            </m:sup>
          </m:sSup>
          <m:r>
            <w:rPr>
              <w:rFonts w:ascii="Cambria Math" w:hAnsi="Cambria Math"/>
            </w:rPr>
            <m:t>*T</m:t>
          </m:r>
        </m:oMath>
      </m:oMathPara>
    </w:p>
    <w:p w:rsidR="00B958BD" w:rsidRDefault="00B958BD" w:rsidP="00B958BD">
      <w:pPr>
        <w:ind w:left="360"/>
      </w:pPr>
    </w:p>
    <w:p w:rsidR="0068286B" w:rsidRPr="0067268F" w:rsidRDefault="0068286B" w:rsidP="0068286B">
      <w:pPr>
        <w:pStyle w:val="a6"/>
        <w:numPr>
          <w:ilvl w:val="0"/>
          <w:numId w:val="3"/>
        </w:numPr>
        <w:ind w:leftChars="0"/>
        <w:rPr>
          <w:b/>
        </w:rPr>
      </w:pPr>
      <w:r w:rsidRPr="0067268F">
        <w:rPr>
          <w:rFonts w:hint="eastAsia"/>
          <w:b/>
        </w:rPr>
        <w:t>M</w:t>
      </w:r>
      <w:r w:rsidRPr="0067268F">
        <w:rPr>
          <w:b/>
        </w:rPr>
        <w:t>odel selection</w:t>
      </w:r>
    </w:p>
    <w:p w:rsidR="00F43428" w:rsidRDefault="0068286B" w:rsidP="0068286B">
      <w:pPr>
        <w:ind w:left="360"/>
      </w:pPr>
      <w:r>
        <w:t>To calcu</w:t>
      </w:r>
      <w:r w:rsidR="001A3A16">
        <w:t>late this product price, we use</w:t>
      </w:r>
      <w:r>
        <w:t xml:space="preserve"> Crank-Nicolson</w:t>
      </w:r>
      <w:r w:rsidR="001A3A16">
        <w:t xml:space="preserve"> method</w:t>
      </w:r>
      <w:r>
        <w:t>.</w:t>
      </w:r>
      <w:r w:rsidR="001A3A16">
        <w:t xml:space="preserve"> </w:t>
      </w:r>
      <w:r>
        <w:t>Since we want to see which method is most accurate</w:t>
      </w:r>
      <w:r w:rsidR="001A3A16">
        <w:t>, i</w:t>
      </w:r>
      <w:r w:rsidR="00F43428">
        <w:t xml:space="preserve">n </w:t>
      </w:r>
      <w:r w:rsidR="001A3A16">
        <w:t>sensitivity analysis</w:t>
      </w:r>
      <w:r w:rsidR="00F43428">
        <w:t xml:space="preserve"> we will how the price changes for each model as parameters change.</w:t>
      </w:r>
      <w:r w:rsidR="009D2D89">
        <w:t xml:space="preserve"> CN method formula is below,</w:t>
      </w:r>
    </w:p>
    <w:p w:rsidR="009D2D89" w:rsidRPr="009D2D89" w:rsidRDefault="009D2D89" w:rsidP="0068286B">
      <w:pPr>
        <w:ind w:left="360"/>
      </w:pPr>
      <m:oMathPara>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j</m:t>
              </m:r>
            </m:e>
          </m:d>
          <m:r>
            <w:rPr>
              <w:rFonts w:ascii="Cambria Math" w:hAnsi="Cambria Math"/>
            </w:rPr>
            <m:t>=0.25*</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sigma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r-div</m:t>
                  </m:r>
                </m:e>
              </m:d>
              <m:r>
                <w:rPr>
                  <w:rFonts w:ascii="Cambria Math" w:hAnsi="Cambria Math"/>
                </w:rPr>
                <m:t>*j</m:t>
              </m:r>
            </m:e>
          </m:d>
        </m:oMath>
      </m:oMathPara>
    </w:p>
    <w:p w:rsidR="009D2D89" w:rsidRPr="009D2D89" w:rsidRDefault="009D2D89" w:rsidP="009D2D89">
      <w:pPr>
        <w:rPr>
          <w:rFonts w:hint="eastAsia"/>
        </w:rPr>
      </w:pPr>
      <m:oMathPara>
        <m:oMath>
          <m:r>
            <m:rPr>
              <m:sty m:val="p"/>
            </m:rPr>
            <w:rPr>
              <w:rFonts w:ascii="Cambria Math" w:hAnsi="Cambria Math"/>
            </w:rPr>
            <m:t xml:space="preserve"> b</m:t>
          </m:r>
          <m:d>
            <m:dPr>
              <m:begChr m:val="["/>
              <m:endChr m:val="]"/>
              <m:ctrlPr>
                <w:rPr>
                  <w:rFonts w:ascii="Cambria Math" w:hAnsi="Cambria Math"/>
                </w:rPr>
              </m:ctrlPr>
            </m:dPr>
            <m:e>
              <m:r>
                <m:rPr>
                  <m:sty m:val="p"/>
                </m:rPr>
                <w:rPr>
                  <w:rFonts w:ascii="Cambria Math" w:hAnsi="Cambria Math"/>
                </w:rPr>
                <m:t>j</m:t>
              </m:r>
            </m:e>
          </m:d>
          <m:r>
            <w:rPr>
              <w:rFonts w:ascii="Cambria Math" w:hAnsi="Cambria Math"/>
            </w:rPr>
            <m:t>=-0.5*</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sigma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+r+2/∆t</m:t>
              </m:r>
            </m:e>
          </m:d>
        </m:oMath>
      </m:oMathPara>
    </w:p>
    <w:p w:rsidR="009D2D89" w:rsidRPr="009D2D89" w:rsidRDefault="009D2D89" w:rsidP="009D2D89">
      <w:pPr>
        <w:ind w:left="360"/>
      </w:pPr>
      <m:oMathPara>
        <m:oMath>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j</m:t>
              </m:r>
            </m:e>
          </m:d>
          <m:r>
            <w:rPr>
              <w:rFonts w:ascii="Cambria Math" w:hAnsi="Cambria Math"/>
            </w:rPr>
            <m:t>=0.25*</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sigma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r-div</m:t>
                  </m:r>
                </m:e>
              </m:d>
              <m:r>
                <w:rPr>
                  <w:rFonts w:ascii="Cambria Math" w:hAnsi="Cambria Math"/>
                </w:rPr>
                <m:t>*j</m:t>
              </m:r>
            </m:e>
          </m:d>
        </m:oMath>
      </m:oMathPara>
    </w:p>
    <w:p w:rsidR="00F43428" w:rsidRDefault="009D2D89" w:rsidP="009D2D89">
      <w:pPr>
        <w:ind w:left="360"/>
        <w:rPr>
          <w:rFonts w:hint="eastAsia"/>
        </w:rPr>
      </w:pPr>
      <m:oMathPara>
        <m:oMath>
          <m:r>
            <m:rPr>
              <m:sty m:val="p"/>
            </m:rPr>
            <w:rPr>
              <w:rFonts w:ascii="Cambria Math" w:hAnsi="Cambria Math"/>
            </w:rPr>
            <m:t>d</m:t>
          </m:r>
          <m:d>
            <m:dPr>
              <m:begChr m:val="["/>
              <m:endChr m:val="]"/>
              <m:ctrlPr>
                <w:rPr>
                  <w:rFonts w:ascii="Cambria Math" w:hAnsi="Cambria Math"/>
                </w:rPr>
              </m:ctrlPr>
            </m:dPr>
            <m:e>
              <m:r>
                <m:rPr>
                  <m:sty m:val="p"/>
                </m:rPr>
                <w:rPr>
                  <w:rFonts w:ascii="Cambria Math" w:hAnsi="Cambria Math"/>
                </w:rPr>
                <m:t>j</m:t>
              </m:r>
            </m:e>
          </m:d>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j-1</m:t>
                  </m:r>
                </m:sub>
              </m:sSub>
            </m:e>
            <m:sup>
              <m:r>
                <w:rPr>
                  <w:rFonts w:ascii="Cambria Math" w:hAnsi="Cambria Math"/>
                </w:rPr>
                <m:t>i+1</m:t>
              </m:r>
            </m:sup>
          </m:sSup>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j</m:t>
                  </m:r>
                </m:sub>
              </m:sSub>
            </m:e>
            <m:sup>
              <m:r>
                <w:rPr>
                  <w:rFonts w:ascii="Cambria Math" w:hAnsi="Cambria Math"/>
                </w:rPr>
                <m:t>i+1</m:t>
              </m:r>
            </m:sup>
          </m:sSup>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j+1</m:t>
                  </m:r>
                </m:sub>
              </m:sSub>
            </m:e>
            <m:sup>
              <m:r>
                <w:rPr>
                  <w:rFonts w:ascii="Cambria Math" w:hAnsi="Cambria Math"/>
                </w:rPr>
                <m:t>i+1</m:t>
              </m:r>
            </m:sup>
          </m:sSup>
        </m:oMath>
      </m:oMathPara>
    </w:p>
    <w:p w:rsidR="00F43428" w:rsidRDefault="00F43428" w:rsidP="0068286B">
      <w:pPr>
        <w:ind w:left="360"/>
      </w:pPr>
      <w:r>
        <w:t>The below table summarizes the parameters.</w:t>
      </w:r>
    </w:p>
    <w:tbl>
      <w:tblPr>
        <w:tblStyle w:val="a3"/>
        <w:tblW w:w="0" w:type="auto"/>
        <w:tblLook w:val="04A0" w:firstRow="1" w:lastRow="0" w:firstColumn="1" w:lastColumn="0" w:noHBand="0" w:noVBand="1"/>
      </w:tblPr>
      <w:tblGrid>
        <w:gridCol w:w="4508"/>
        <w:gridCol w:w="4508"/>
      </w:tblGrid>
      <w:tr w:rsidR="00F43428" w:rsidRPr="00606BC0" w:rsidTr="003D1FDD">
        <w:tc>
          <w:tcPr>
            <w:tcW w:w="4508" w:type="dxa"/>
          </w:tcPr>
          <w:p w:rsidR="00F43428" w:rsidRPr="00606BC0" w:rsidRDefault="00F43428" w:rsidP="003D1FDD">
            <w:pPr>
              <w:jc w:val="center"/>
              <w:rPr>
                <w:b/>
              </w:rPr>
            </w:pPr>
            <w:r w:rsidRPr="00606BC0">
              <w:rPr>
                <w:rFonts w:hint="eastAsia"/>
                <w:b/>
              </w:rPr>
              <w:t>I</w:t>
            </w:r>
            <w:r w:rsidRPr="00606BC0">
              <w:rPr>
                <w:b/>
              </w:rPr>
              <w:t>nterest rate</w:t>
            </w:r>
          </w:p>
        </w:tc>
        <w:tc>
          <w:tcPr>
            <w:tcW w:w="4508" w:type="dxa"/>
          </w:tcPr>
          <w:p w:rsidR="00F43428" w:rsidRPr="00606BC0" w:rsidRDefault="00F43428" w:rsidP="00F43428">
            <w:pPr>
              <w:jc w:val="center"/>
            </w:pPr>
            <w:r>
              <w:rPr>
                <w:rFonts w:hint="eastAsia"/>
              </w:rPr>
              <w:t>2.5%</w:t>
            </w:r>
          </w:p>
        </w:tc>
      </w:tr>
      <w:tr w:rsidR="00F43428" w:rsidRPr="00606BC0" w:rsidTr="003D1FDD">
        <w:tc>
          <w:tcPr>
            <w:tcW w:w="4508" w:type="dxa"/>
          </w:tcPr>
          <w:p w:rsidR="00F43428" w:rsidRPr="00606BC0" w:rsidRDefault="00F43428" w:rsidP="003D1FDD">
            <w:pPr>
              <w:jc w:val="center"/>
              <w:rPr>
                <w:b/>
              </w:rPr>
            </w:pPr>
            <w:r w:rsidRPr="00606BC0">
              <w:rPr>
                <w:b/>
              </w:rPr>
              <w:t>D</w:t>
            </w:r>
            <w:r w:rsidRPr="00606BC0">
              <w:rPr>
                <w:rFonts w:hint="eastAsia"/>
                <w:b/>
              </w:rPr>
              <w:t>ividend rate</w:t>
            </w:r>
          </w:p>
        </w:tc>
        <w:tc>
          <w:tcPr>
            <w:tcW w:w="4508" w:type="dxa"/>
          </w:tcPr>
          <w:p w:rsidR="00F43428" w:rsidRPr="00606BC0" w:rsidRDefault="00F43428" w:rsidP="00F43428">
            <w:pPr>
              <w:jc w:val="center"/>
            </w:pPr>
            <w:r>
              <w:t>0.7%</w:t>
            </w:r>
          </w:p>
        </w:tc>
      </w:tr>
      <w:tr w:rsidR="00F43428" w:rsidRPr="00606BC0" w:rsidTr="003D1FDD">
        <w:tc>
          <w:tcPr>
            <w:tcW w:w="4508" w:type="dxa"/>
          </w:tcPr>
          <w:p w:rsidR="00F43428" w:rsidRPr="00606BC0" w:rsidRDefault="00F43428" w:rsidP="003D1FDD">
            <w:pPr>
              <w:jc w:val="center"/>
              <w:rPr>
                <w:b/>
              </w:rPr>
            </w:pPr>
            <w:r w:rsidRPr="00606BC0">
              <w:rPr>
                <w:b/>
              </w:rPr>
              <w:t>V</w:t>
            </w:r>
            <w:r w:rsidRPr="00606BC0">
              <w:rPr>
                <w:rFonts w:hint="eastAsia"/>
                <w:b/>
              </w:rPr>
              <w:t>olatility</w:t>
            </w:r>
          </w:p>
        </w:tc>
        <w:tc>
          <w:tcPr>
            <w:tcW w:w="4508" w:type="dxa"/>
          </w:tcPr>
          <w:p w:rsidR="00F43428" w:rsidRPr="00606BC0" w:rsidRDefault="00F43428" w:rsidP="003D1FDD">
            <w:pPr>
              <w:jc w:val="center"/>
            </w:pPr>
            <w:r>
              <w:t>25%</w:t>
            </w:r>
          </w:p>
        </w:tc>
      </w:tr>
      <w:tr w:rsidR="00F43428" w:rsidRPr="00606BC0" w:rsidTr="003D1FDD">
        <w:tc>
          <w:tcPr>
            <w:tcW w:w="4508" w:type="dxa"/>
          </w:tcPr>
          <w:p w:rsidR="00F43428" w:rsidRPr="00606BC0" w:rsidRDefault="00F43428" w:rsidP="003D1FDD">
            <w:pPr>
              <w:jc w:val="center"/>
              <w:rPr>
                <w:b/>
              </w:rPr>
            </w:pPr>
            <w:r w:rsidRPr="00606BC0">
              <w:rPr>
                <w:rFonts w:hint="eastAsia"/>
                <w:b/>
              </w:rPr>
              <w:t>B</w:t>
            </w:r>
            <w:r w:rsidRPr="00606BC0">
              <w:rPr>
                <w:b/>
              </w:rPr>
              <w:t>inomial model</w:t>
            </w:r>
          </w:p>
        </w:tc>
        <w:tc>
          <w:tcPr>
            <w:tcW w:w="4508" w:type="dxa"/>
          </w:tcPr>
          <w:p w:rsidR="00F43428" w:rsidRPr="00606BC0" w:rsidRDefault="001A3A16" w:rsidP="003D1FDD">
            <w:pPr>
              <w:jc w:val="center"/>
            </w:pPr>
            <w:r>
              <w:t>Crank-Nicolson method</w:t>
            </w:r>
          </w:p>
        </w:tc>
      </w:tr>
      <w:tr w:rsidR="00F43428" w:rsidRPr="00606BC0" w:rsidTr="003D1FDD">
        <w:tc>
          <w:tcPr>
            <w:tcW w:w="4508" w:type="dxa"/>
          </w:tcPr>
          <w:p w:rsidR="00F43428" w:rsidRPr="00606BC0" w:rsidRDefault="00F43428" w:rsidP="003D1FDD">
            <w:pPr>
              <w:jc w:val="center"/>
              <w:rPr>
                <w:b/>
              </w:rPr>
            </w:pPr>
            <w:r w:rsidRPr="00606BC0">
              <w:rPr>
                <w:b/>
              </w:rPr>
              <w:t>Number of</w:t>
            </w:r>
            <w:r>
              <w:rPr>
                <w:b/>
              </w:rPr>
              <w:t xml:space="preserve"> stock</w:t>
            </w:r>
            <w:r w:rsidRPr="00606BC0">
              <w:rPr>
                <w:b/>
              </w:rPr>
              <w:t xml:space="preserve"> nodes</w:t>
            </w:r>
          </w:p>
        </w:tc>
        <w:tc>
          <w:tcPr>
            <w:tcW w:w="4508" w:type="dxa"/>
          </w:tcPr>
          <w:p w:rsidR="00F43428" w:rsidRPr="00606BC0" w:rsidRDefault="00F43428" w:rsidP="003D1FDD">
            <w:pPr>
              <w:jc w:val="center"/>
            </w:pPr>
            <w:r>
              <w:t>100</w:t>
            </w:r>
          </w:p>
        </w:tc>
      </w:tr>
      <w:tr w:rsidR="00F43428" w:rsidRPr="00606BC0" w:rsidTr="00F43428">
        <w:tc>
          <w:tcPr>
            <w:tcW w:w="4508" w:type="dxa"/>
          </w:tcPr>
          <w:p w:rsidR="00F43428" w:rsidRPr="00606BC0" w:rsidRDefault="00F43428" w:rsidP="003D1FDD">
            <w:pPr>
              <w:jc w:val="center"/>
              <w:rPr>
                <w:b/>
              </w:rPr>
            </w:pPr>
            <w:r w:rsidRPr="00606BC0">
              <w:rPr>
                <w:b/>
              </w:rPr>
              <w:t xml:space="preserve">Number of </w:t>
            </w:r>
            <w:r>
              <w:rPr>
                <w:b/>
              </w:rPr>
              <w:t xml:space="preserve">time </w:t>
            </w:r>
            <w:r w:rsidRPr="00606BC0">
              <w:rPr>
                <w:b/>
              </w:rPr>
              <w:t>nodes</w:t>
            </w:r>
          </w:p>
        </w:tc>
        <w:tc>
          <w:tcPr>
            <w:tcW w:w="4508" w:type="dxa"/>
          </w:tcPr>
          <w:p w:rsidR="00F43428" w:rsidRPr="00606BC0" w:rsidRDefault="00F43428" w:rsidP="003D1FDD">
            <w:pPr>
              <w:jc w:val="center"/>
            </w:pPr>
            <w:r>
              <w:t>780</w:t>
            </w:r>
          </w:p>
        </w:tc>
      </w:tr>
    </w:tbl>
    <w:p w:rsidR="00F43428" w:rsidRDefault="00F43428" w:rsidP="0068286B">
      <w:pPr>
        <w:ind w:left="360"/>
      </w:pPr>
    </w:p>
    <w:p w:rsidR="00A93232" w:rsidRDefault="00A93232" w:rsidP="0068286B">
      <w:pPr>
        <w:ind w:left="360"/>
      </w:pPr>
    </w:p>
    <w:p w:rsidR="00A93232" w:rsidRPr="0067268F" w:rsidRDefault="001A3A16" w:rsidP="001A3A16">
      <w:pPr>
        <w:pStyle w:val="a6"/>
        <w:numPr>
          <w:ilvl w:val="0"/>
          <w:numId w:val="2"/>
        </w:numPr>
        <w:ind w:leftChars="0"/>
        <w:rPr>
          <w:b/>
          <w:sz w:val="24"/>
        </w:rPr>
      </w:pPr>
      <w:r w:rsidRPr="0067268F">
        <w:rPr>
          <w:rFonts w:hint="eastAsia"/>
          <w:b/>
          <w:sz w:val="24"/>
        </w:rPr>
        <w:t>P</w:t>
      </w:r>
      <w:r w:rsidRPr="0067268F">
        <w:rPr>
          <w:b/>
          <w:sz w:val="24"/>
        </w:rPr>
        <w:t>ricing for the security</w:t>
      </w:r>
    </w:p>
    <w:p w:rsidR="001B2530" w:rsidRDefault="009D2D89" w:rsidP="009D2D89">
      <w:r w:rsidRPr="00606BC0">
        <w:rPr>
          <w:rFonts w:hint="eastAsia"/>
        </w:rPr>
        <w:t>W</w:t>
      </w:r>
      <w:r w:rsidRPr="00606BC0">
        <w:t>e will briefly explain the process of pricing and if you want to know more detail, please see the attached code. Since we have estimated the parameters</w:t>
      </w:r>
      <w:r w:rsidR="00867D74">
        <w:t>, we have to solve this matrix. To solve it, we have use two methods, one of them is LU decomposition and another is Thomas algorism.</w:t>
      </w:r>
    </w:p>
    <w:p w:rsidR="00A43840" w:rsidRPr="003F25D9" w:rsidRDefault="00BC6598" w:rsidP="003F25D9">
      <w:pPr>
        <w:jc w:val="center"/>
      </w:pPr>
      <m:oMathPara>
        <m:oMath>
          <m:d>
            <m:dPr>
              <m:ctrlPr>
                <w:rPr>
                  <w:rFonts w:ascii="Cambria Math" w:hAnsi="Cambria Math"/>
                </w:rPr>
              </m:ctrlPr>
            </m:dPr>
            <m:e>
              <m:m>
                <m:mPr>
                  <m:mcs>
                    <m:mc>
                      <m:mcPr>
                        <m:count m:val="5"/>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e>
                  <m:e>
                    <m:r>
                      <m:rPr>
                        <m:sty m:val="p"/>
                      </m:rPr>
                      <w:rPr>
                        <w:rFonts w:ascii="Cambria Math" w:hAnsi="Cambria Math"/>
                      </w:rPr>
                      <m:t>⋯</m:t>
                    </m:r>
                  </m:e>
                  <m:e>
                    <m:r>
                      <w:rPr>
                        <w:rFonts w:ascii="Cambria Math" w:hAnsi="Cambria Math"/>
                      </w:rPr>
                      <m:t>0</m:t>
                    </m:r>
                  </m:e>
                </m:m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rPr>
                    </m:ctrlPr>
                  </m:e>
                  <m:e>
                    <m:sSub>
                      <m:sSubPr>
                        <m:ctrlPr>
                          <w:rPr>
                            <w:rFonts w:ascii="Cambria Math" w:hAnsi="Cambria Math"/>
                            <w:i/>
                          </w:rPr>
                        </m:ctrlPr>
                      </m:sSubPr>
                      <m:e>
                        <m:r>
                          <w:rPr>
                            <w:rFonts w:ascii="Cambria Math" w:hAnsi="Cambria Math"/>
                          </w:rPr>
                          <m:t>c</m:t>
                        </m:r>
                      </m:e>
                      <m:sub>
                        <m:r>
                          <w:rPr>
                            <w:rFonts w:ascii="Cambria Math" w:hAnsi="Cambria Math"/>
                          </w:rPr>
                          <m:t>1</m:t>
                        </m:r>
                      </m:sub>
                    </m:sSub>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mr>
                <m:mr>
                  <m:e>
                    <m:r>
                      <m:rPr>
                        <m:sty m:val="p"/>
                      </m:rPr>
                      <w:rPr>
                        <w:rFonts w:ascii="Cambria Math" w:hAnsi="Cambria Math"/>
                      </w:rPr>
                      <m:t>⋮</m:t>
                    </m:r>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jmax-1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e>
                  <m:e>
                    <m:sSub>
                      <m:sSubPr>
                        <m:ctrlPr>
                          <w:rPr>
                            <w:rFonts w:ascii="Cambria Math" w:hAnsi="Cambria Math"/>
                            <w:i/>
                          </w:rPr>
                        </m:ctrlPr>
                      </m:sSubPr>
                      <m:e>
                        <m:r>
                          <w:rPr>
                            <w:rFonts w:ascii="Cambria Math" w:hAnsi="Cambria Math"/>
                          </w:rPr>
                          <m:t>a</m:t>
                        </m:r>
                      </m:e>
                      <m:sub>
                        <m:r>
                          <w:rPr>
                            <w:rFonts w:ascii="Cambria Math" w:hAnsi="Cambria Math"/>
                          </w:rPr>
                          <m:t>jmax</m:t>
                        </m:r>
                      </m:sub>
                    </m:sSub>
                  </m:e>
                  <m:e>
                    <m:sSub>
                      <m:sSubPr>
                        <m:ctrlPr>
                          <w:rPr>
                            <w:rFonts w:ascii="Cambria Math" w:hAnsi="Cambria Math"/>
                            <w:i/>
                          </w:rPr>
                        </m:ctrlPr>
                      </m:sSubPr>
                      <m:e>
                        <m:r>
                          <w:rPr>
                            <w:rFonts w:ascii="Cambria Math" w:hAnsi="Cambria Math"/>
                          </w:rPr>
                          <m:t>b</m:t>
                        </m:r>
                      </m:e>
                      <m:sub>
                        <m:r>
                          <w:rPr>
                            <w:rFonts w:ascii="Cambria Math" w:hAnsi="Cambria Math"/>
                          </w:rPr>
                          <m:t>jmax</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i</m:t>
                        </m:r>
                      </m:sup>
                    </m:sSup>
                  </m:e>
                </m:m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i</m:t>
                        </m:r>
                      </m:sup>
                    </m:sSup>
                    <m:ctrlPr>
                      <w:rPr>
                        <w:rFonts w:ascii="Cambria Math" w:eastAsia="Cambria Math" w:hAnsi="Cambria Math" w:cs="Cambria Math"/>
                        <w:i/>
                      </w:rPr>
                    </m:ctrlPr>
                  </m:e>
                </m:m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i</m:t>
                        </m:r>
                      </m:sup>
                    </m:sSup>
                    <m:ctrlPr>
                      <w:rPr>
                        <w:rFonts w:ascii="Cambria Math" w:eastAsia="Cambria Math" w:hAnsi="Cambria Math" w:cs="Cambria Math"/>
                        <w:i/>
                      </w:rPr>
                    </m:ctrlPr>
                  </m:e>
                </m:mr>
                <m:mr>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jmax</m:t>
                            </m:r>
                          </m:sub>
                        </m:sSub>
                      </m:e>
                      <m:sup>
                        <m:r>
                          <w:rPr>
                            <w:rFonts w:ascii="Cambria Math" w:hAnsi="Cambria Math"/>
                          </w:rPr>
                          <m:t>i</m:t>
                        </m:r>
                      </m:sup>
                    </m:sSup>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0</m:t>
                            </m:r>
                          </m:sub>
                        </m:sSub>
                      </m:e>
                      <m:sup>
                        <m:r>
                          <w:rPr>
                            <w:rFonts w:ascii="Cambria Math" w:hAnsi="Cambria Math"/>
                          </w:rPr>
                          <m:t>i</m:t>
                        </m:r>
                      </m:sup>
                    </m:sSup>
                  </m:e>
                </m:mr>
                <m:mr>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i</m:t>
                        </m:r>
                      </m:sup>
                    </m:sSup>
                    <m:ctrlPr>
                      <w:rPr>
                        <w:rFonts w:ascii="Cambria Math" w:eastAsia="Cambria Math" w:hAnsi="Cambria Math" w:cs="Cambria Math"/>
                        <w:i/>
                      </w:rPr>
                    </m:ctrlPr>
                  </m:e>
                </m:mr>
                <m:mr>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i</m:t>
                        </m:r>
                      </m:sup>
                    </m:sSup>
                    <m:ctrlPr>
                      <w:rPr>
                        <w:rFonts w:ascii="Cambria Math" w:eastAsia="Cambria Math" w:hAnsi="Cambria Math" w:cs="Cambria Math"/>
                        <w:i/>
                      </w:rPr>
                    </m:ctrlPr>
                  </m:e>
                </m:mr>
                <m:mr>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jmax</m:t>
                            </m:r>
                          </m:sub>
                        </m:sSub>
                      </m:e>
                      <m:sup>
                        <m:r>
                          <w:rPr>
                            <w:rFonts w:ascii="Cambria Math" w:hAnsi="Cambria Math"/>
                          </w:rPr>
                          <m:t>i</m:t>
                        </m:r>
                      </m:sup>
                    </m:sSup>
                  </m:e>
                </m:mr>
              </m:m>
            </m:e>
          </m:d>
        </m:oMath>
      </m:oMathPara>
    </w:p>
    <w:p w:rsidR="00C44412" w:rsidRDefault="003D1FDD" w:rsidP="003F25D9">
      <w:pPr>
        <w:jc w:val="left"/>
      </w:pPr>
      <w:r>
        <w:rPr>
          <w:rFonts w:hint="eastAsia"/>
        </w:rPr>
        <w:t>T</w:t>
      </w:r>
      <w:r>
        <w:t>o solve i</w:t>
      </w:r>
      <w:r w:rsidR="004E2CE6">
        <w:t>t, we have to set boundar</w:t>
      </w:r>
      <w:r w:rsidR="00C44412">
        <w:t>ies of a, b, c, d and value of the security.</w:t>
      </w:r>
    </w:p>
    <w:p w:rsidR="00C44412" w:rsidRPr="00C44412" w:rsidRDefault="00C44412" w:rsidP="00C44412">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a</m:t>
              </m:r>
            </m:e>
            <m:sub>
              <m:r>
                <w:rPr>
                  <w:rFonts w:ascii="Cambria Math" w:hAnsi="Cambria Math"/>
                </w:rPr>
                <m:t>jmax</m:t>
              </m:r>
            </m:sub>
          </m:sSub>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jmax</m:t>
              </m:r>
            </m:sub>
          </m:sSub>
          <m:r>
            <w:rPr>
              <w:rFonts w:ascii="Cambria Math" w:hAnsi="Cambria Math"/>
            </w:rPr>
            <m:t>=1</m:t>
          </m:r>
        </m:oMath>
      </m:oMathPara>
    </w:p>
    <w:p w:rsidR="00C44412" w:rsidRDefault="00C44412" w:rsidP="003F25D9">
      <w:pPr>
        <w:jc w:val="lef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0</m:t>
                  </m:r>
                </m:sub>
              </m:sSub>
            </m:e>
            <m:sup>
              <m:r>
                <w:rPr>
                  <w:rFonts w:ascii="Cambria Math" w:hAnsi="Cambria Math"/>
                </w:rPr>
                <m:t>i</m:t>
              </m:r>
            </m:sup>
          </m:sSup>
          <m:r>
            <w:rPr>
              <w:rFonts w:ascii="Cambria Math" w:hAnsi="Cambria Math"/>
            </w:rPr>
            <m:t xml:space="preserve">=lower boundaty condition,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jmax</m:t>
                  </m:r>
                </m:sub>
              </m:sSub>
            </m:e>
            <m:sup>
              <m:r>
                <w:rPr>
                  <w:rFonts w:ascii="Cambria Math" w:hAnsi="Cambria Math"/>
                </w:rPr>
                <m:t>i</m:t>
              </m:r>
            </m:sup>
          </m:sSup>
          <m:r>
            <w:rPr>
              <w:rFonts w:ascii="Cambria Math" w:hAnsi="Cambria Math"/>
            </w:rPr>
            <m:t>=upper boundary condition</m:t>
          </m:r>
        </m:oMath>
      </m:oMathPara>
    </w:p>
    <w:p w:rsidR="00C44412" w:rsidRDefault="00C44412" w:rsidP="003F25D9">
      <w:pPr>
        <w:jc w:val="left"/>
      </w:pPr>
      <w:r>
        <w:t>W</w:t>
      </w:r>
      <w:r>
        <w:rPr>
          <w:rFonts w:hint="eastAsia"/>
        </w:rPr>
        <w:t xml:space="preserve">e </w:t>
      </w:r>
      <w:r>
        <w:t>set lowe</w:t>
      </w:r>
      <w:r w:rsidR="00C77D1B">
        <w:t>r boundary condition is zero and</w:t>
      </w:r>
      <w:r>
        <w:t xml:space="preserve"> upper boundary condition is </w:t>
      </w:r>
    </w:p>
    <w:p w:rsidR="00747064" w:rsidRDefault="00C77D1B" w:rsidP="003F25D9">
      <w:pPr>
        <w:jc w:val="lef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jmax</m:t>
                  </m:r>
                </m:sub>
              </m:sSub>
            </m:e>
            <m:sup>
              <m:r>
                <w:rPr>
                  <w:rFonts w:ascii="Cambria Math" w:hAnsi="Cambria Math"/>
                </w:rPr>
                <m:t>i</m:t>
              </m:r>
            </m:sup>
          </m:sSup>
          <m:r>
            <w:rPr>
              <w:rFonts w:ascii="Cambria Math" w:hAnsi="Cambria Math"/>
            </w:rPr>
            <m:t>=</m:t>
          </m:r>
          <m:d>
            <m:dPr>
              <m:ctrlPr>
                <w:rPr>
                  <w:rFonts w:ascii="Cambria Math" w:hAnsi="Cambria Math"/>
                  <w:i/>
                </w:rPr>
              </m:ctrlPr>
            </m:dPr>
            <m:e>
              <m:r>
                <w:rPr>
                  <w:rFonts w:ascii="Cambria Math" w:hAnsi="Cambria Math"/>
                </w:rPr>
                <m:t>1000+20.375</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-(next call date-i*∆t)</m:t>
              </m:r>
            </m:sup>
          </m:sSup>
        </m:oMath>
      </m:oMathPara>
    </w:p>
    <w:tbl>
      <w:tblPr>
        <w:tblStyle w:val="a3"/>
        <w:tblW w:w="11270" w:type="dxa"/>
        <w:tblInd w:w="-1139" w:type="dxa"/>
        <w:tblLook w:val="04A0" w:firstRow="1" w:lastRow="0" w:firstColumn="1" w:lastColumn="0" w:noHBand="0" w:noVBand="1"/>
      </w:tblPr>
      <w:tblGrid>
        <w:gridCol w:w="1570"/>
        <w:gridCol w:w="1974"/>
        <w:gridCol w:w="1877"/>
        <w:gridCol w:w="5849"/>
      </w:tblGrid>
      <w:tr w:rsidR="00747064" w:rsidRPr="00606BC0" w:rsidTr="003D1FDD">
        <w:trPr>
          <w:trHeight w:val="352"/>
        </w:trPr>
        <w:tc>
          <w:tcPr>
            <w:tcW w:w="1570" w:type="dxa"/>
          </w:tcPr>
          <w:p w:rsidR="00747064" w:rsidRPr="00606BC0" w:rsidRDefault="00747064" w:rsidP="003D1FDD">
            <w:pPr>
              <w:jc w:val="center"/>
              <w:rPr>
                <w:b/>
              </w:rPr>
            </w:pPr>
            <w:r w:rsidRPr="00606BC0">
              <w:rPr>
                <w:b/>
              </w:rPr>
              <w:t>Time node</w:t>
            </w:r>
          </w:p>
        </w:tc>
        <w:tc>
          <w:tcPr>
            <w:tcW w:w="3851" w:type="dxa"/>
            <w:gridSpan w:val="2"/>
          </w:tcPr>
          <w:p w:rsidR="00747064" w:rsidRPr="00606BC0" w:rsidRDefault="00747064" w:rsidP="003D1FDD">
            <w:pPr>
              <w:jc w:val="center"/>
              <w:rPr>
                <w:rFonts w:ascii="맑은 고딕" w:eastAsia="맑은 고딕" w:hAnsi="맑은 고딕" w:cs="Times New Roman"/>
                <w:b/>
              </w:rPr>
            </w:pPr>
            <w:r w:rsidRPr="00606BC0">
              <w:rPr>
                <w:rFonts w:ascii="맑은 고딕" w:eastAsia="맑은 고딕" w:hAnsi="맑은 고딕" w:cs="Times New Roman" w:hint="eastAsia"/>
                <w:b/>
              </w:rPr>
              <w:t>C</w:t>
            </w:r>
            <w:r w:rsidRPr="00606BC0">
              <w:rPr>
                <w:rFonts w:ascii="맑은 고딕" w:eastAsia="맑은 고딕" w:hAnsi="맑은 고딕" w:cs="Times New Roman"/>
                <w:b/>
              </w:rPr>
              <w:t>ondition</w:t>
            </w:r>
          </w:p>
        </w:tc>
        <w:tc>
          <w:tcPr>
            <w:tcW w:w="5849" w:type="dxa"/>
          </w:tcPr>
          <w:p w:rsidR="00747064" w:rsidRPr="00606BC0" w:rsidRDefault="00747064" w:rsidP="00035210">
            <w:pPr>
              <w:jc w:val="center"/>
              <w:rPr>
                <w:b/>
              </w:rPr>
            </w:pPr>
            <w:r w:rsidRPr="00606BC0">
              <w:rPr>
                <w:rFonts w:hint="eastAsia"/>
                <w:b/>
              </w:rPr>
              <w:t>V</w:t>
            </w:r>
            <w:r w:rsidRPr="00606BC0">
              <w:rPr>
                <w:b/>
              </w:rPr>
              <w:t>alue of the security(</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j</m:t>
                      </m:r>
                    </m:sub>
                  </m:sSub>
                </m:e>
                <m:sup>
                  <m:r>
                    <w:rPr>
                      <w:rFonts w:ascii="Cambria Math" w:hAnsi="Cambria Math"/>
                    </w:rPr>
                    <m:t>i</m:t>
                  </m:r>
                </m:sup>
              </m:sSup>
              <m:r>
                <m:rPr>
                  <m:sty m:val="bi"/>
                </m:rPr>
                <w:rPr>
                  <w:rFonts w:ascii="Cambria Math" w:hAnsi="Cambria Math"/>
                </w:rPr>
                <m:t>)</m:t>
              </m:r>
            </m:oMath>
          </w:p>
        </w:tc>
      </w:tr>
      <w:tr w:rsidR="00035210" w:rsidRPr="00606BC0" w:rsidTr="003D1FDD">
        <w:trPr>
          <w:trHeight w:val="440"/>
        </w:trPr>
        <w:tc>
          <w:tcPr>
            <w:tcW w:w="1570" w:type="dxa"/>
            <w:vMerge w:val="restart"/>
          </w:tcPr>
          <w:p w:rsidR="00035210" w:rsidRPr="00606BC0" w:rsidRDefault="00035210" w:rsidP="003D1FDD">
            <w:pPr>
              <w:jc w:val="center"/>
            </w:pPr>
          </w:p>
          <w:p w:rsidR="00035210" w:rsidRPr="00606BC0" w:rsidRDefault="00035210" w:rsidP="003D1FDD">
            <w:pPr>
              <w:jc w:val="center"/>
            </w:pPr>
            <w:r w:rsidRPr="00606BC0">
              <w:rPr>
                <w:rFonts w:hint="eastAsia"/>
              </w:rPr>
              <w:t>M</w:t>
            </w:r>
            <w:r w:rsidRPr="00606BC0">
              <w:t>aturity</w:t>
            </w:r>
          </w:p>
        </w:tc>
        <w:tc>
          <w:tcPr>
            <w:tcW w:w="3851" w:type="dxa"/>
            <w:gridSpan w:val="2"/>
          </w:tcPr>
          <w:p w:rsidR="00035210" w:rsidRDefault="00035210" w:rsidP="003D1FDD">
            <w:pPr>
              <w:jc w:val="center"/>
            </w:pPr>
            <w:r>
              <w:t>[</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sz w:val="18"/>
                    </w:rPr>
                  </m:ctrlPr>
                </m:sSubPr>
                <m:e>
                  <m:r>
                    <w:rPr>
                      <w:rFonts w:ascii="Cambria Math" w:hAnsi="Cambria Math"/>
                      <w:sz w:val="18"/>
                    </w:rPr>
                    <m:t>S</m:t>
                  </m:r>
                </m:e>
                <m:sub>
                  <m:r>
                    <m:rPr>
                      <m:sty m:val="p"/>
                    </m:rPr>
                    <w:rPr>
                      <w:rFonts w:ascii="Cambria Math" w:hAnsi="Cambria Math"/>
                      <w:sz w:val="18"/>
                    </w:rPr>
                    <m:t>0</m:t>
                  </m:r>
                </m:sub>
              </m:sSub>
            </m:oMath>
            <w:r>
              <w:rPr>
                <w:rFonts w:hint="eastAsia"/>
              </w:rPr>
              <w:t xml:space="preserve"> and </w:t>
            </w:r>
            <w:r>
              <w:t>No auto call]</w:t>
            </w:r>
          </w:p>
          <w:p w:rsidR="00035210" w:rsidRDefault="00035210" w:rsidP="00747064">
            <w:pPr>
              <w:jc w:val="center"/>
              <w:rPr>
                <w:rFonts w:hint="eastAsia"/>
              </w:rPr>
            </w:pPr>
            <w:r>
              <w:t>Or</w:t>
            </w:r>
          </w:p>
          <w:p w:rsidR="00035210" w:rsidRPr="00606BC0" w:rsidRDefault="00035210" w:rsidP="003D1FDD">
            <w:pPr>
              <w:jc w:val="center"/>
            </w:pPr>
            <w:r>
              <w:rPr>
                <w:rFonts w:hint="eastAsia"/>
              </w:rPr>
              <w:t>N</w:t>
            </w:r>
            <w:r>
              <w:t>o trigger event</w:t>
            </w:r>
          </w:p>
        </w:tc>
        <w:tc>
          <w:tcPr>
            <w:tcW w:w="5849" w:type="dxa"/>
          </w:tcPr>
          <w:p w:rsidR="00035210" w:rsidRDefault="00035210" w:rsidP="00F750DA">
            <w:pPr>
              <w:jc w:val="center"/>
              <w:rPr>
                <w:sz w:val="18"/>
              </w:rPr>
            </w:pPr>
          </w:p>
          <w:p w:rsidR="00035210" w:rsidRPr="00606BC0" w:rsidRDefault="00035210" w:rsidP="00F750DA">
            <w:pPr>
              <w:jc w:val="center"/>
              <w:rPr>
                <w:sz w:val="18"/>
              </w:rPr>
            </w:pPr>
            <w:r>
              <w:rPr>
                <w:rFonts w:hint="eastAsia"/>
                <w:sz w:val="18"/>
              </w:rPr>
              <w:t xml:space="preserve">1000 + </w:t>
            </w:r>
            <w:r>
              <w:rPr>
                <w:sz w:val="18"/>
              </w:rPr>
              <w:t>20.375</w:t>
            </w:r>
          </w:p>
        </w:tc>
      </w:tr>
      <w:tr w:rsidR="00035210" w:rsidRPr="00606BC0" w:rsidTr="003D1FDD">
        <w:trPr>
          <w:trHeight w:val="522"/>
        </w:trPr>
        <w:tc>
          <w:tcPr>
            <w:tcW w:w="1570" w:type="dxa"/>
            <w:vMerge/>
          </w:tcPr>
          <w:p w:rsidR="00035210" w:rsidRPr="00606BC0" w:rsidRDefault="00035210" w:rsidP="008D4607">
            <w:pPr>
              <w:jc w:val="center"/>
            </w:pPr>
          </w:p>
        </w:tc>
        <w:tc>
          <w:tcPr>
            <w:tcW w:w="3851" w:type="dxa"/>
            <w:gridSpan w:val="2"/>
          </w:tcPr>
          <w:p w:rsidR="00035210" w:rsidRPr="00606BC0" w:rsidRDefault="00035210" w:rsidP="00601BE8">
            <w:pPr>
              <w:jc w:val="center"/>
              <w:rPr>
                <w:rFonts w:hint="eastAsia"/>
              </w:rPr>
            </w:pPr>
            <m:oMath>
              <m:r>
                <w:rPr>
                  <w:rFonts w:ascii="Cambria Math" w:hAnsi="Cambria Math"/>
                </w:rPr>
                <m:t>B</m:t>
              </m:r>
              <m:sSub>
                <m:sSubPr>
                  <m:ctrlPr>
                    <w:rPr>
                      <w:rFonts w:ascii="Cambria Math" w:hAnsi="Cambria Math"/>
                    </w:rPr>
                  </m:ctrlPr>
                </m:sSubPr>
                <m:e>
                  <m:r>
                    <w:rPr>
                      <w:rFonts w:ascii="Cambria Math" w:hAnsi="Cambria Math"/>
                    </w:rPr>
                    <m:t>&lt;S</m:t>
                  </m:r>
                </m:e>
                <m:sub>
                  <m:r>
                    <w:rPr>
                      <w:rFonts w:ascii="Cambria Math" w:hAnsi="Cambria Math"/>
                    </w:rPr>
                    <m:t>T</m:t>
                  </m:r>
                </m:sub>
              </m:sSub>
              <m:r>
                <w:rPr>
                  <w:rFonts w:ascii="Cambria Math" w:hAnsi="Cambria Math"/>
                </w:rPr>
                <m:t>&lt;S0</m:t>
              </m:r>
            </m:oMath>
            <w:r>
              <w:rPr>
                <w:rFonts w:hint="eastAsia"/>
              </w:rPr>
              <w:t xml:space="preserve"> and </w:t>
            </w:r>
            <w:r>
              <w:t>No auto call]</w:t>
            </w:r>
          </w:p>
        </w:tc>
        <w:tc>
          <w:tcPr>
            <w:tcW w:w="5849" w:type="dxa"/>
          </w:tcPr>
          <w:p w:rsidR="00035210" w:rsidRPr="00606BC0" w:rsidRDefault="00035210" w:rsidP="00735BA9">
            <w:pPr>
              <w:jc w:val="center"/>
              <w:rPr>
                <w:sz w:val="18"/>
              </w:rPr>
            </w:pPr>
            <m:oMathPara>
              <m:oMath>
                <m:r>
                  <m:rPr>
                    <m:sty m:val="p"/>
                  </m:rPr>
                  <w:rPr>
                    <w:rFonts w:ascii="Cambria Math" w:hAnsi="Cambria Math"/>
                    <w:sz w:val="18"/>
                  </w:rPr>
                  <m:t xml:space="preserve">1000*(20.375- </m:t>
                </m:r>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S</m:t>
                        </m:r>
                      </m:e>
                      <m:sub>
                        <m:r>
                          <w:rPr>
                            <w:rFonts w:ascii="Cambria Math" w:hAnsi="Cambria Math"/>
                            <w:sz w:val="18"/>
                          </w:rPr>
                          <m:t>j</m:t>
                        </m:r>
                      </m:sub>
                    </m:sSub>
                    <m:sSub>
                      <m:sSubPr>
                        <m:ctrlPr>
                          <w:rPr>
                            <w:rFonts w:ascii="Cambria Math" w:hAnsi="Cambria Math"/>
                            <w:sz w:val="18"/>
                          </w:rPr>
                        </m:ctrlPr>
                      </m:sSubPr>
                      <m:e>
                        <m:r>
                          <w:rPr>
                            <w:rFonts w:ascii="Cambria Math" w:hAnsi="Cambria Math"/>
                            <w:sz w:val="18"/>
                          </w:rPr>
                          <m:t>-S</m:t>
                        </m:r>
                      </m:e>
                      <m:sub>
                        <m:r>
                          <m:rPr>
                            <m:sty m:val="p"/>
                          </m:rPr>
                          <w:rPr>
                            <w:rFonts w:ascii="Cambria Math" w:hAnsi="Cambria Math"/>
                            <w:sz w:val="18"/>
                          </w:rPr>
                          <m:t>0</m:t>
                        </m:r>
                      </m:sub>
                    </m:sSub>
                  </m:num>
                  <m:den>
                    <m:sSub>
                      <m:sSubPr>
                        <m:ctrlPr>
                          <w:rPr>
                            <w:rFonts w:ascii="Cambria Math" w:hAnsi="Cambria Math"/>
                            <w:sz w:val="18"/>
                          </w:rPr>
                        </m:ctrlPr>
                      </m:sSubPr>
                      <m:e>
                        <m:r>
                          <w:rPr>
                            <w:rFonts w:ascii="Cambria Math" w:hAnsi="Cambria Math"/>
                            <w:sz w:val="18"/>
                          </w:rPr>
                          <m:t>S</m:t>
                        </m:r>
                      </m:e>
                      <m:sub>
                        <m:r>
                          <m:rPr>
                            <m:sty m:val="p"/>
                          </m:rPr>
                          <w:rPr>
                            <w:rFonts w:ascii="Cambria Math" w:hAnsi="Cambria Math"/>
                            <w:sz w:val="18"/>
                          </w:rPr>
                          <m:t>0</m:t>
                        </m:r>
                      </m:sub>
                    </m:sSub>
                  </m:den>
                </m:f>
                <m:r>
                  <w:rPr>
                    <w:rFonts w:ascii="Cambria Math" w:hAnsi="Cambria Math"/>
                    <w:sz w:val="18"/>
                  </w:rPr>
                  <m:t>)</m:t>
                </m:r>
              </m:oMath>
            </m:oMathPara>
          </w:p>
        </w:tc>
      </w:tr>
      <w:tr w:rsidR="00035210" w:rsidRPr="00606BC0" w:rsidTr="003D1FDD">
        <w:trPr>
          <w:trHeight w:val="522"/>
        </w:trPr>
        <w:tc>
          <w:tcPr>
            <w:tcW w:w="1570" w:type="dxa"/>
            <w:vMerge/>
          </w:tcPr>
          <w:p w:rsidR="00035210" w:rsidRPr="00606BC0" w:rsidRDefault="00035210" w:rsidP="008D4607">
            <w:pPr>
              <w:jc w:val="center"/>
            </w:pPr>
          </w:p>
        </w:tc>
        <w:tc>
          <w:tcPr>
            <w:tcW w:w="3851" w:type="dxa"/>
            <w:gridSpan w:val="2"/>
          </w:tcPr>
          <w:p w:rsidR="00035210" w:rsidRDefault="00035210" w:rsidP="00601BE8">
            <w:pPr>
              <w:jc w:val="center"/>
              <w:rPr>
                <w:rFonts w:ascii="맑은 고딕" w:eastAsia="맑은 고딕" w:hAnsi="맑은 고딕" w:cs="Times New Roman"/>
              </w:rPr>
            </w:pPr>
            <w:r>
              <w:rPr>
                <w:rFonts w:ascii="맑은 고딕" w:eastAsia="맑은 고딕" w:hAnsi="맑은 고딕" w:cs="Times New Roman"/>
              </w:rPr>
              <w:t>O</w:t>
            </w:r>
            <w:r>
              <w:rPr>
                <w:rFonts w:ascii="맑은 고딕" w:eastAsia="맑은 고딕" w:hAnsi="맑은 고딕" w:cs="Times New Roman" w:hint="eastAsia"/>
              </w:rPr>
              <w:t>therwise</w:t>
            </w:r>
          </w:p>
        </w:tc>
        <w:tc>
          <w:tcPr>
            <w:tcW w:w="5849" w:type="dxa"/>
          </w:tcPr>
          <w:p w:rsidR="00035210" w:rsidRDefault="00035210" w:rsidP="00735BA9">
            <w:pPr>
              <w:jc w:val="center"/>
              <w:rPr>
                <w:rFonts w:ascii="맑은 고딕" w:eastAsia="맑은 고딕" w:hAnsi="맑은 고딕" w:cs="Times New Roman"/>
                <w:sz w:val="18"/>
              </w:rPr>
            </w:pPr>
            <w:r>
              <w:rPr>
                <w:rFonts w:ascii="맑은 고딕" w:eastAsia="맑은 고딕" w:hAnsi="맑은 고딕" w:cs="Times New Roman" w:hint="eastAsia"/>
                <w:sz w:val="18"/>
              </w:rPr>
              <w:t>1000*</w:t>
            </w:r>
            <m:oMath>
              <m:r>
                <m:rPr>
                  <m:sty m:val="p"/>
                </m:rPr>
                <w:rPr>
                  <w:rFonts w:ascii="Cambria Math" w:eastAsia="맑은 고딕" w:hAnsi="Cambria Math" w:cs="Times New Roman"/>
                  <w:sz w:val="18"/>
                </w:rPr>
                <m:t>(</m:t>
              </m:r>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S</m:t>
                      </m:r>
                    </m:e>
                    <m:sub>
                      <m:r>
                        <w:rPr>
                          <w:rFonts w:ascii="Cambria Math" w:hAnsi="Cambria Math"/>
                          <w:sz w:val="18"/>
                        </w:rPr>
                        <m:t>j</m:t>
                      </m:r>
                    </m:sub>
                  </m:sSub>
                  <m:sSub>
                    <m:sSubPr>
                      <m:ctrlPr>
                        <w:rPr>
                          <w:rFonts w:ascii="Cambria Math" w:hAnsi="Cambria Math"/>
                          <w:sz w:val="18"/>
                        </w:rPr>
                      </m:ctrlPr>
                    </m:sSubPr>
                    <m:e>
                      <m:r>
                        <w:rPr>
                          <w:rFonts w:ascii="Cambria Math" w:hAnsi="Cambria Math"/>
                          <w:sz w:val="18"/>
                        </w:rPr>
                        <m:t>-S</m:t>
                      </m:r>
                    </m:e>
                    <m:sub>
                      <m:r>
                        <m:rPr>
                          <m:sty m:val="p"/>
                        </m:rPr>
                        <w:rPr>
                          <w:rFonts w:ascii="Cambria Math" w:hAnsi="Cambria Math"/>
                          <w:sz w:val="18"/>
                        </w:rPr>
                        <m:t>0</m:t>
                      </m:r>
                    </m:sub>
                  </m:sSub>
                </m:num>
                <m:den>
                  <m:sSub>
                    <m:sSubPr>
                      <m:ctrlPr>
                        <w:rPr>
                          <w:rFonts w:ascii="Cambria Math" w:hAnsi="Cambria Math"/>
                          <w:sz w:val="18"/>
                        </w:rPr>
                      </m:ctrlPr>
                    </m:sSubPr>
                    <m:e>
                      <m:r>
                        <w:rPr>
                          <w:rFonts w:ascii="Cambria Math" w:hAnsi="Cambria Math"/>
                          <w:sz w:val="18"/>
                        </w:rPr>
                        <m:t>S</m:t>
                      </m:r>
                    </m:e>
                    <m:sub>
                      <m:r>
                        <m:rPr>
                          <m:sty m:val="p"/>
                        </m:rPr>
                        <w:rPr>
                          <w:rFonts w:ascii="Cambria Math" w:hAnsi="Cambria Math"/>
                          <w:sz w:val="18"/>
                        </w:rPr>
                        <m:t>0</m:t>
                      </m:r>
                    </m:sub>
                  </m:sSub>
                </m:den>
              </m:f>
              <m:r>
                <w:rPr>
                  <w:rFonts w:ascii="Cambria Math" w:hAnsi="Cambria Math"/>
                  <w:sz w:val="18"/>
                </w:rPr>
                <m:t>)</m:t>
              </m:r>
            </m:oMath>
          </w:p>
        </w:tc>
      </w:tr>
      <w:tr w:rsidR="007603AE" w:rsidRPr="00606BC0" w:rsidTr="007603AE">
        <w:trPr>
          <w:trHeight w:val="483"/>
        </w:trPr>
        <w:tc>
          <w:tcPr>
            <w:tcW w:w="1570" w:type="dxa"/>
            <w:vMerge w:val="restart"/>
          </w:tcPr>
          <w:p w:rsidR="007603AE" w:rsidRPr="00606BC0" w:rsidRDefault="007603AE" w:rsidP="00803076">
            <w:pPr>
              <w:jc w:val="center"/>
            </w:pPr>
            <w:r w:rsidRPr="00606BC0">
              <w:rPr>
                <w:rFonts w:hint="eastAsia"/>
              </w:rPr>
              <w:t>F</w:t>
            </w:r>
            <w:r w:rsidRPr="00606BC0">
              <w:t xml:space="preserve">rom </w:t>
            </w:r>
            <w:r>
              <w:t>March</w:t>
            </w:r>
            <w:r w:rsidRPr="00606BC0">
              <w:t xml:space="preserve"> </w:t>
            </w:r>
            <w:r>
              <w:t>2019</w:t>
            </w:r>
            <w:r w:rsidRPr="00606BC0">
              <w:t xml:space="preserve"> to </w:t>
            </w:r>
            <w:r>
              <w:t>Jun</w:t>
            </w:r>
            <w:r w:rsidRPr="00606BC0">
              <w:t xml:space="preserve"> </w:t>
            </w:r>
            <w:r>
              <w:t>2020</w:t>
            </w:r>
          </w:p>
        </w:tc>
        <w:tc>
          <w:tcPr>
            <w:tcW w:w="1974" w:type="dxa"/>
          </w:tcPr>
          <w:p w:rsidR="007603AE" w:rsidRPr="00606BC0" w:rsidRDefault="007603AE" w:rsidP="007603AE">
            <w:pPr>
              <w:jc w:val="center"/>
            </w:pPr>
            <w:r>
              <w:t>Auto callable date</w:t>
            </w:r>
          </w:p>
        </w:tc>
        <w:tc>
          <w:tcPr>
            <w:tcW w:w="1877" w:type="dxa"/>
          </w:tcPr>
          <w:p w:rsidR="007603AE" w:rsidRPr="00606BC0" w:rsidRDefault="007603AE" w:rsidP="008D4607">
            <w:pPr>
              <w:jc w:val="center"/>
            </w:pPr>
            <m:oMathPara>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sz w:val="18"/>
                      </w:rPr>
                    </m:ctrlPr>
                  </m:sSubPr>
                  <m:e>
                    <m:r>
                      <w:rPr>
                        <w:rFonts w:ascii="Cambria Math" w:hAnsi="Cambria Math"/>
                        <w:sz w:val="18"/>
                      </w:rPr>
                      <m:t>S</m:t>
                    </m:r>
                  </m:e>
                  <m:sub>
                    <m:r>
                      <m:rPr>
                        <m:sty m:val="p"/>
                      </m:rPr>
                      <w:rPr>
                        <w:rFonts w:ascii="Cambria Math" w:hAnsi="Cambria Math"/>
                        <w:sz w:val="18"/>
                      </w:rPr>
                      <m:t>0</m:t>
                    </m:r>
                  </m:sub>
                </m:sSub>
              </m:oMath>
            </m:oMathPara>
          </w:p>
        </w:tc>
        <w:tc>
          <w:tcPr>
            <w:tcW w:w="5849" w:type="dxa"/>
          </w:tcPr>
          <w:p w:rsidR="007603AE" w:rsidRPr="00606BC0" w:rsidRDefault="007603AE" w:rsidP="003D1FDD">
            <w:pPr>
              <w:jc w:val="center"/>
              <w:rPr>
                <w:rFonts w:hint="eastAsia"/>
                <w:sz w:val="18"/>
              </w:rPr>
            </w:pPr>
            <w:r>
              <w:rPr>
                <w:rFonts w:hint="eastAsia"/>
                <w:sz w:val="18"/>
              </w:rPr>
              <w:t xml:space="preserve">1000 + </w:t>
            </w:r>
            <w:r>
              <w:rPr>
                <w:sz w:val="18"/>
              </w:rPr>
              <w:t>20.375</w:t>
            </w:r>
          </w:p>
        </w:tc>
      </w:tr>
      <w:tr w:rsidR="007603AE" w:rsidRPr="00606BC0" w:rsidTr="007603AE">
        <w:trPr>
          <w:trHeight w:val="352"/>
        </w:trPr>
        <w:tc>
          <w:tcPr>
            <w:tcW w:w="1570" w:type="dxa"/>
            <w:vMerge/>
          </w:tcPr>
          <w:p w:rsidR="007603AE" w:rsidRPr="00606BC0" w:rsidRDefault="007603AE" w:rsidP="008D4607">
            <w:pPr>
              <w:jc w:val="center"/>
            </w:pPr>
          </w:p>
        </w:tc>
        <w:tc>
          <w:tcPr>
            <w:tcW w:w="1974" w:type="dxa"/>
          </w:tcPr>
          <w:p w:rsidR="007603AE" w:rsidRPr="00606BC0" w:rsidRDefault="007603AE" w:rsidP="008D4607">
            <w:pPr>
              <w:jc w:val="center"/>
            </w:pPr>
            <w:r>
              <w:t>Coupon payment date</w:t>
            </w:r>
          </w:p>
        </w:tc>
        <w:tc>
          <w:tcPr>
            <w:tcW w:w="1877" w:type="dxa"/>
          </w:tcPr>
          <w:p w:rsidR="007603AE" w:rsidRPr="007603AE" w:rsidRDefault="007603AE" w:rsidP="008D4607">
            <w:pPr>
              <w:jc w:val="center"/>
            </w:pPr>
            <m:oMathPara>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&gt;B</m:t>
                </m:r>
              </m:oMath>
            </m:oMathPara>
          </w:p>
          <w:p w:rsidR="007603AE" w:rsidRPr="00606BC0" w:rsidRDefault="007603AE" w:rsidP="007603AE">
            <w:pPr>
              <w:jc w:val="center"/>
              <w:rPr>
                <w:rFonts w:hint="eastAsia"/>
              </w:rPr>
            </w:pPr>
            <w:r>
              <w:t>A</w:t>
            </w:r>
            <w:r>
              <w:rPr>
                <w:rFonts w:hint="eastAsia"/>
              </w:rPr>
              <w:t xml:space="preserve">nd </w:t>
            </w:r>
            <w:r>
              <w:t>no auto call</w:t>
            </w:r>
          </w:p>
        </w:tc>
        <w:tc>
          <w:tcPr>
            <w:tcW w:w="5849" w:type="dxa"/>
          </w:tcPr>
          <w:p w:rsidR="007603AE" w:rsidRPr="00606BC0" w:rsidRDefault="007603AE" w:rsidP="007603AE">
            <w:pPr>
              <w:jc w:val="center"/>
              <w:rPr>
                <w:sz w:val="18"/>
              </w:rPr>
            </w:pPr>
            <w:r>
              <w:rPr>
                <w:rFonts w:hint="eastAsia"/>
                <w:sz w:val="18"/>
              </w:rPr>
              <w:t xml:space="preserve">20.375 +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j</m:t>
                      </m:r>
                    </m:sub>
                  </m:sSub>
                </m:e>
                <m:sup>
                  <m:r>
                    <w:rPr>
                      <w:rFonts w:ascii="Cambria Math" w:hAnsi="Cambria Math"/>
                    </w:rPr>
                    <m:t>i</m:t>
                  </m:r>
                </m:sup>
              </m:sSup>
            </m:oMath>
          </w:p>
        </w:tc>
      </w:tr>
      <w:tr w:rsidR="007603AE" w:rsidRPr="00606BC0" w:rsidTr="00E97ABE">
        <w:trPr>
          <w:trHeight w:val="352"/>
        </w:trPr>
        <w:tc>
          <w:tcPr>
            <w:tcW w:w="1570" w:type="dxa"/>
            <w:vMerge/>
          </w:tcPr>
          <w:p w:rsidR="007603AE" w:rsidRPr="00606BC0" w:rsidRDefault="007603AE" w:rsidP="008D4607">
            <w:pPr>
              <w:jc w:val="center"/>
            </w:pPr>
          </w:p>
        </w:tc>
        <w:tc>
          <w:tcPr>
            <w:tcW w:w="3851" w:type="dxa"/>
            <w:gridSpan w:val="2"/>
          </w:tcPr>
          <w:p w:rsidR="007603AE" w:rsidRDefault="007603AE" w:rsidP="008D4607">
            <w:pPr>
              <w:jc w:val="center"/>
              <w:rPr>
                <w:rFonts w:ascii="맑은 고딕" w:eastAsia="맑은 고딕" w:hAnsi="맑은 고딕" w:cs="Times New Roman"/>
              </w:rPr>
            </w:pPr>
            <w:r>
              <w:rPr>
                <w:rFonts w:ascii="맑은 고딕" w:eastAsia="맑은 고딕" w:hAnsi="맑은 고딕" w:cs="Times New Roman"/>
              </w:rPr>
              <w:t>Otherwise</w:t>
            </w:r>
          </w:p>
        </w:tc>
        <w:tc>
          <w:tcPr>
            <w:tcW w:w="5849" w:type="dxa"/>
          </w:tcPr>
          <w:p w:rsidR="007603AE" w:rsidRDefault="007603AE" w:rsidP="007603AE">
            <w:pPr>
              <w:jc w:val="center"/>
              <w:rPr>
                <w:rFonts w:hint="eastAsia"/>
                <w:sz w:val="18"/>
              </w:rPr>
            </w:pPr>
            <w:r>
              <w:rPr>
                <w:sz w:val="18"/>
              </w:rPr>
              <w:t>M</w:t>
            </w:r>
            <w:r>
              <w:rPr>
                <w:rFonts w:hint="eastAsia"/>
                <w:sz w:val="18"/>
              </w:rPr>
              <w:t xml:space="preserve">atrix </w:t>
            </w:r>
            <w:r>
              <w:rPr>
                <w:sz w:val="18"/>
              </w:rPr>
              <w:t>sovle</w:t>
            </w:r>
          </w:p>
        </w:tc>
      </w:tr>
    </w:tbl>
    <w:p w:rsidR="00747064" w:rsidRDefault="00747064" w:rsidP="003F25D9">
      <w:pPr>
        <w:jc w:val="left"/>
      </w:pPr>
    </w:p>
    <w:p w:rsidR="00C77D1B" w:rsidRDefault="00C77D1B" w:rsidP="003F25D9">
      <w:pPr>
        <w:jc w:val="left"/>
      </w:pPr>
      <w:r>
        <w:t>U</w:t>
      </w:r>
      <w:r>
        <w:rPr>
          <w:rFonts w:hint="eastAsia"/>
        </w:rPr>
        <w:t xml:space="preserve">sing </w:t>
      </w:r>
      <w:r>
        <w:t>boundaries condition and above table, we can obtain security price.</w:t>
      </w:r>
      <w:r w:rsidR="00554BE9">
        <w:t xml:space="preserve"> The current price is located where time node is 0 and stock node is 50</w:t>
      </w:r>
      <w:r w:rsidR="00554BE9" w:rsidRPr="0067268F">
        <w:rPr>
          <w:b/>
          <w:u w:val="single"/>
        </w:rPr>
        <w:t>.</w:t>
      </w:r>
      <w:r w:rsidRPr="0067268F">
        <w:rPr>
          <w:rFonts w:hint="eastAsia"/>
          <w:b/>
          <w:u w:val="single"/>
        </w:rPr>
        <w:t xml:space="preserve"> </w:t>
      </w:r>
      <w:r w:rsidRPr="0067268F">
        <w:rPr>
          <w:b/>
          <w:u w:val="single"/>
        </w:rPr>
        <w:t xml:space="preserve">The </w:t>
      </w:r>
      <w:r w:rsidR="003C61B5">
        <w:rPr>
          <w:b/>
          <w:u w:val="single"/>
        </w:rPr>
        <w:t>price is 961.5</w:t>
      </w:r>
      <w:r w:rsidR="00104506" w:rsidRPr="0067268F">
        <w:rPr>
          <w:b/>
          <w:u w:val="single"/>
        </w:rPr>
        <w:t>9,</w:t>
      </w:r>
      <w:r w:rsidR="00104506">
        <w:t xml:space="preserve"> </w:t>
      </w:r>
      <w:r>
        <w:t>which it is close to offered price (958.9).</w:t>
      </w:r>
    </w:p>
    <w:p w:rsidR="00FF7F9E" w:rsidRPr="003C61B5" w:rsidRDefault="00FF7F9E" w:rsidP="003F25D9">
      <w:pPr>
        <w:jc w:val="left"/>
      </w:pPr>
    </w:p>
    <w:p w:rsidR="00FF7F9E" w:rsidRDefault="00FF7F9E" w:rsidP="003F25D9">
      <w:pPr>
        <w:jc w:val="left"/>
      </w:pPr>
    </w:p>
    <w:p w:rsidR="00FF7F9E" w:rsidRPr="0067268F" w:rsidRDefault="00FF7F9E" w:rsidP="00FF7F9E">
      <w:pPr>
        <w:pStyle w:val="a6"/>
        <w:numPr>
          <w:ilvl w:val="0"/>
          <w:numId w:val="2"/>
        </w:numPr>
        <w:ind w:leftChars="0"/>
        <w:jc w:val="left"/>
        <w:rPr>
          <w:b/>
          <w:sz w:val="24"/>
        </w:rPr>
      </w:pPr>
      <w:r w:rsidRPr="0067268F">
        <w:rPr>
          <w:rFonts w:hint="eastAsia"/>
          <w:b/>
          <w:sz w:val="24"/>
        </w:rPr>
        <w:t>S</w:t>
      </w:r>
      <w:r w:rsidRPr="0067268F">
        <w:rPr>
          <w:b/>
          <w:sz w:val="24"/>
        </w:rPr>
        <w:t>ensitivity Analysis</w:t>
      </w:r>
    </w:p>
    <w:p w:rsidR="001C0D83" w:rsidRDefault="001C0D83" w:rsidP="001C0D83">
      <w:r w:rsidRPr="00606BC0">
        <w:t xml:space="preserve">Although we estimated the price close to the published price, we will analyze various scenarios to identify parameters that affect price. </w:t>
      </w:r>
      <w:r>
        <w:t xml:space="preserve">We will conduct a sensitivity </w:t>
      </w:r>
      <w:r w:rsidR="000D1085">
        <w:t>analysis on all models (EFDM/IFDM/CN). We will look at which parameters affect each model. Sensitivity analysis is performed only for time node, stock node and volatility because interest rate and dividend rate is well estimated.</w:t>
      </w:r>
    </w:p>
    <w:p w:rsidR="001C0D83" w:rsidRPr="001063A5" w:rsidRDefault="001C0D83" w:rsidP="001C0D83">
      <w:pPr>
        <w:pStyle w:val="a6"/>
        <w:numPr>
          <w:ilvl w:val="0"/>
          <w:numId w:val="5"/>
        </w:numPr>
        <w:ind w:leftChars="0"/>
        <w:rPr>
          <w:b/>
        </w:rPr>
      </w:pPr>
      <w:r w:rsidRPr="001063A5">
        <w:rPr>
          <w:rFonts w:hint="eastAsia"/>
          <w:b/>
        </w:rPr>
        <w:lastRenderedPageBreak/>
        <w:t>V</w:t>
      </w:r>
      <w:r w:rsidRPr="001063A5">
        <w:rPr>
          <w:b/>
        </w:rPr>
        <w:t>olatility analysis</w:t>
      </w:r>
    </w:p>
    <w:p w:rsidR="001C0D83" w:rsidRDefault="00CB4925" w:rsidP="00CB4925">
      <w:pPr>
        <w:ind w:left="400"/>
      </w:pPr>
      <w:r w:rsidRPr="00606BC0">
        <w:rPr>
          <w:rFonts w:hint="eastAsia"/>
        </w:rPr>
        <w:t>T</w:t>
      </w:r>
      <w:r w:rsidRPr="00606BC0">
        <w:t xml:space="preserve">o analyze how the volatility change affects the price, other variables are fixed to the existing values. </w:t>
      </w:r>
      <w:r w:rsidRPr="00606BC0">
        <w:rPr>
          <w:rFonts w:hint="eastAsia"/>
        </w:rPr>
        <w:t>A</w:t>
      </w:r>
      <w:r w:rsidRPr="00606BC0">
        <w:t>s a result of the scenario analysis, it can be seen that the volatility has a big influence on the price.</w:t>
      </w:r>
      <w:r w:rsidR="00143ABC">
        <w:t xml:space="preserve"> We can see that in all model volatility has big effect on price.</w:t>
      </w:r>
      <w:r w:rsidR="0007611B">
        <w:t xml:space="preserve"> Below table shows price based on volatility. As you can see </w:t>
      </w:r>
      <w:r w:rsidR="007B535B">
        <w:rPr>
          <w:rFonts w:hint="eastAsia"/>
        </w:rPr>
        <w:t>under</w:t>
      </w:r>
      <w:r w:rsidR="007B535B">
        <w:t xml:space="preserve"> </w:t>
      </w:r>
      <w:r w:rsidR="0007611B">
        <w:t>EFDM</w:t>
      </w:r>
      <w:r w:rsidR="007B535B">
        <w:t xml:space="preserve"> model, the price changes greatly depending on the volatility and under IFDM and CN model as the volatility increases, the price decreases.</w:t>
      </w:r>
      <w:r w:rsidR="00016B74">
        <w:t xml:space="preserve"> Below figure </w:t>
      </w:r>
      <w:r w:rsidR="00F14DBE">
        <w:t>shows error based on volatility and we get conclusion that CN model more accurate than IFDM and EFDM.</w:t>
      </w:r>
    </w:p>
    <w:tbl>
      <w:tblPr>
        <w:tblStyle w:val="a3"/>
        <w:tblW w:w="0" w:type="auto"/>
        <w:tblInd w:w="400" w:type="dxa"/>
        <w:tblLook w:val="04A0" w:firstRow="1" w:lastRow="0" w:firstColumn="1" w:lastColumn="0" w:noHBand="0" w:noVBand="1"/>
      </w:tblPr>
      <w:tblGrid>
        <w:gridCol w:w="2170"/>
        <w:gridCol w:w="2155"/>
        <w:gridCol w:w="2152"/>
        <w:gridCol w:w="2139"/>
      </w:tblGrid>
      <w:tr w:rsidR="00CB4925" w:rsidTr="003968E4">
        <w:tc>
          <w:tcPr>
            <w:tcW w:w="2170" w:type="dxa"/>
          </w:tcPr>
          <w:p w:rsidR="00CB4925" w:rsidRPr="00016B74" w:rsidRDefault="00CB4925" w:rsidP="00016B74">
            <w:pPr>
              <w:jc w:val="center"/>
              <w:rPr>
                <w:rFonts w:hint="eastAsia"/>
                <w:b/>
              </w:rPr>
            </w:pPr>
            <w:r w:rsidRPr="00016B74">
              <w:rPr>
                <w:rFonts w:hint="eastAsia"/>
                <w:b/>
              </w:rPr>
              <w:t>V</w:t>
            </w:r>
            <w:r w:rsidRPr="00016B74">
              <w:rPr>
                <w:b/>
              </w:rPr>
              <w:t>olatility</w:t>
            </w:r>
          </w:p>
        </w:tc>
        <w:tc>
          <w:tcPr>
            <w:tcW w:w="2155" w:type="dxa"/>
          </w:tcPr>
          <w:p w:rsidR="00CB4925" w:rsidRPr="00016B74" w:rsidRDefault="00CB4925" w:rsidP="00016B74">
            <w:pPr>
              <w:jc w:val="center"/>
              <w:rPr>
                <w:rFonts w:hint="eastAsia"/>
                <w:b/>
              </w:rPr>
            </w:pPr>
            <w:r w:rsidRPr="00016B74">
              <w:rPr>
                <w:rFonts w:hint="eastAsia"/>
                <w:b/>
              </w:rPr>
              <w:t>EFDM</w:t>
            </w:r>
          </w:p>
        </w:tc>
        <w:tc>
          <w:tcPr>
            <w:tcW w:w="2152" w:type="dxa"/>
          </w:tcPr>
          <w:p w:rsidR="00CB4925" w:rsidRPr="00016B74" w:rsidRDefault="00CB4925" w:rsidP="00016B74">
            <w:pPr>
              <w:jc w:val="center"/>
              <w:rPr>
                <w:rFonts w:hint="eastAsia"/>
                <w:b/>
              </w:rPr>
            </w:pPr>
            <w:r w:rsidRPr="00016B74">
              <w:rPr>
                <w:rFonts w:hint="eastAsia"/>
                <w:b/>
              </w:rPr>
              <w:t>IFDM</w:t>
            </w:r>
          </w:p>
        </w:tc>
        <w:tc>
          <w:tcPr>
            <w:tcW w:w="2139" w:type="dxa"/>
          </w:tcPr>
          <w:p w:rsidR="00CB4925" w:rsidRPr="00016B74" w:rsidRDefault="00CB4925" w:rsidP="00016B74">
            <w:pPr>
              <w:jc w:val="center"/>
              <w:rPr>
                <w:rFonts w:hint="eastAsia"/>
                <w:b/>
              </w:rPr>
            </w:pPr>
            <w:r w:rsidRPr="00016B74">
              <w:rPr>
                <w:rFonts w:hint="eastAsia"/>
                <w:b/>
              </w:rPr>
              <w:t>CN</w:t>
            </w:r>
          </w:p>
        </w:tc>
      </w:tr>
      <w:tr w:rsidR="00CB4925" w:rsidTr="003968E4">
        <w:tc>
          <w:tcPr>
            <w:tcW w:w="2170" w:type="dxa"/>
          </w:tcPr>
          <w:p w:rsidR="00CB4925" w:rsidRPr="00FC6CAC" w:rsidRDefault="00CB4925" w:rsidP="00016B74">
            <w:pPr>
              <w:jc w:val="center"/>
              <w:rPr>
                <w:rFonts w:hint="eastAsia"/>
                <w:b/>
              </w:rPr>
            </w:pPr>
            <w:r w:rsidRPr="00FC6CAC">
              <w:rPr>
                <w:rFonts w:hint="eastAsia"/>
                <w:b/>
              </w:rPr>
              <w:t>10%</w:t>
            </w:r>
          </w:p>
        </w:tc>
        <w:tc>
          <w:tcPr>
            <w:tcW w:w="2155" w:type="dxa"/>
          </w:tcPr>
          <w:p w:rsidR="00CB4925" w:rsidRDefault="00143ABC" w:rsidP="00016B74">
            <w:pPr>
              <w:jc w:val="center"/>
              <w:rPr>
                <w:rFonts w:hint="eastAsia"/>
              </w:rPr>
            </w:pPr>
            <w:r>
              <w:rPr>
                <w:rFonts w:hint="eastAsia"/>
              </w:rPr>
              <w:t>1019.39</w:t>
            </w:r>
          </w:p>
        </w:tc>
        <w:tc>
          <w:tcPr>
            <w:tcW w:w="2152" w:type="dxa"/>
          </w:tcPr>
          <w:p w:rsidR="00CB4925" w:rsidRDefault="00143ABC" w:rsidP="00016B74">
            <w:pPr>
              <w:jc w:val="center"/>
              <w:rPr>
                <w:rFonts w:hint="eastAsia"/>
              </w:rPr>
            </w:pPr>
            <w:r>
              <w:rPr>
                <w:rFonts w:hint="eastAsia"/>
              </w:rPr>
              <w:t>1019.38</w:t>
            </w:r>
          </w:p>
        </w:tc>
        <w:tc>
          <w:tcPr>
            <w:tcW w:w="2139" w:type="dxa"/>
          </w:tcPr>
          <w:p w:rsidR="00CB4925" w:rsidRDefault="00143ABC" w:rsidP="00016B74">
            <w:pPr>
              <w:jc w:val="center"/>
              <w:rPr>
                <w:rFonts w:hint="eastAsia"/>
              </w:rPr>
            </w:pPr>
            <w:r>
              <w:rPr>
                <w:rFonts w:hint="eastAsia"/>
              </w:rPr>
              <w:t>1019.38</w:t>
            </w:r>
          </w:p>
        </w:tc>
      </w:tr>
      <w:tr w:rsidR="00CB4925" w:rsidTr="003968E4">
        <w:tc>
          <w:tcPr>
            <w:tcW w:w="2170" w:type="dxa"/>
          </w:tcPr>
          <w:p w:rsidR="00CB4925" w:rsidRPr="00FC6CAC" w:rsidRDefault="00CB4925" w:rsidP="00016B74">
            <w:pPr>
              <w:jc w:val="center"/>
              <w:rPr>
                <w:rFonts w:hint="eastAsia"/>
                <w:b/>
              </w:rPr>
            </w:pPr>
            <w:r w:rsidRPr="00FC6CAC">
              <w:rPr>
                <w:rFonts w:hint="eastAsia"/>
                <w:b/>
              </w:rPr>
              <w:t>15%</w:t>
            </w:r>
          </w:p>
        </w:tc>
        <w:tc>
          <w:tcPr>
            <w:tcW w:w="2155" w:type="dxa"/>
          </w:tcPr>
          <w:p w:rsidR="00CB4925" w:rsidRDefault="00143ABC" w:rsidP="00016B74">
            <w:pPr>
              <w:jc w:val="center"/>
              <w:rPr>
                <w:rFonts w:hint="eastAsia"/>
              </w:rPr>
            </w:pPr>
            <w:r>
              <w:rPr>
                <w:rFonts w:hint="eastAsia"/>
              </w:rPr>
              <w:t>1007.11</w:t>
            </w:r>
          </w:p>
        </w:tc>
        <w:tc>
          <w:tcPr>
            <w:tcW w:w="2152" w:type="dxa"/>
          </w:tcPr>
          <w:p w:rsidR="00CB4925" w:rsidRDefault="00143ABC" w:rsidP="00016B74">
            <w:pPr>
              <w:jc w:val="center"/>
              <w:rPr>
                <w:rFonts w:hint="eastAsia"/>
              </w:rPr>
            </w:pPr>
            <w:r>
              <w:rPr>
                <w:rFonts w:hint="eastAsia"/>
              </w:rPr>
              <w:t>1007.12</w:t>
            </w:r>
          </w:p>
        </w:tc>
        <w:tc>
          <w:tcPr>
            <w:tcW w:w="2139" w:type="dxa"/>
          </w:tcPr>
          <w:p w:rsidR="00CB4925" w:rsidRDefault="00143ABC" w:rsidP="00016B74">
            <w:pPr>
              <w:jc w:val="center"/>
              <w:rPr>
                <w:rFonts w:hint="eastAsia"/>
              </w:rPr>
            </w:pPr>
            <w:r>
              <w:rPr>
                <w:rFonts w:hint="eastAsia"/>
              </w:rPr>
              <w:t>1007.11</w:t>
            </w:r>
          </w:p>
        </w:tc>
      </w:tr>
      <w:tr w:rsidR="00CB4925" w:rsidTr="003968E4">
        <w:tc>
          <w:tcPr>
            <w:tcW w:w="2170" w:type="dxa"/>
          </w:tcPr>
          <w:p w:rsidR="00CB4925" w:rsidRPr="00FC6CAC" w:rsidRDefault="00CB4925" w:rsidP="00016B74">
            <w:pPr>
              <w:jc w:val="center"/>
              <w:rPr>
                <w:rFonts w:hint="eastAsia"/>
                <w:b/>
              </w:rPr>
            </w:pPr>
            <w:r w:rsidRPr="00FC6CAC">
              <w:rPr>
                <w:rFonts w:hint="eastAsia"/>
                <w:b/>
              </w:rPr>
              <w:t>20%</w:t>
            </w:r>
          </w:p>
        </w:tc>
        <w:tc>
          <w:tcPr>
            <w:tcW w:w="2155" w:type="dxa"/>
          </w:tcPr>
          <w:p w:rsidR="00CB4925" w:rsidRDefault="00143ABC" w:rsidP="00016B74">
            <w:pPr>
              <w:jc w:val="center"/>
              <w:rPr>
                <w:rFonts w:hint="eastAsia"/>
              </w:rPr>
            </w:pPr>
            <w:r>
              <w:rPr>
                <w:rFonts w:hint="eastAsia"/>
              </w:rPr>
              <w:t>98</w:t>
            </w:r>
            <w:r>
              <w:t>5.41</w:t>
            </w:r>
          </w:p>
        </w:tc>
        <w:tc>
          <w:tcPr>
            <w:tcW w:w="2152" w:type="dxa"/>
          </w:tcPr>
          <w:p w:rsidR="00CB4925" w:rsidRDefault="00143ABC" w:rsidP="00016B74">
            <w:pPr>
              <w:jc w:val="center"/>
              <w:rPr>
                <w:rFonts w:hint="eastAsia"/>
              </w:rPr>
            </w:pPr>
            <w:r>
              <w:rPr>
                <w:rFonts w:hint="eastAsia"/>
              </w:rPr>
              <w:t>985.46</w:t>
            </w:r>
          </w:p>
        </w:tc>
        <w:tc>
          <w:tcPr>
            <w:tcW w:w="2139" w:type="dxa"/>
          </w:tcPr>
          <w:p w:rsidR="00CB4925" w:rsidRDefault="00143ABC" w:rsidP="00016B74">
            <w:pPr>
              <w:jc w:val="center"/>
              <w:rPr>
                <w:rFonts w:hint="eastAsia"/>
              </w:rPr>
            </w:pPr>
            <w:r>
              <w:rPr>
                <w:rFonts w:hint="eastAsia"/>
              </w:rPr>
              <w:t>985.43</w:t>
            </w:r>
          </w:p>
        </w:tc>
      </w:tr>
      <w:tr w:rsidR="00CB4925" w:rsidTr="003968E4">
        <w:tc>
          <w:tcPr>
            <w:tcW w:w="2170" w:type="dxa"/>
          </w:tcPr>
          <w:p w:rsidR="00CB4925" w:rsidRPr="00FC6CAC" w:rsidRDefault="00CB4925" w:rsidP="00016B74">
            <w:pPr>
              <w:jc w:val="center"/>
              <w:rPr>
                <w:rFonts w:hint="eastAsia"/>
                <w:b/>
                <w:color w:val="FF0000"/>
              </w:rPr>
            </w:pPr>
            <w:r w:rsidRPr="00FC6CAC">
              <w:rPr>
                <w:rFonts w:hint="eastAsia"/>
                <w:b/>
                <w:color w:val="FF0000"/>
              </w:rPr>
              <w:t>25%</w:t>
            </w:r>
          </w:p>
        </w:tc>
        <w:tc>
          <w:tcPr>
            <w:tcW w:w="2155" w:type="dxa"/>
          </w:tcPr>
          <w:p w:rsidR="00CB4925" w:rsidRPr="00143ABC" w:rsidRDefault="00143ABC" w:rsidP="00016B74">
            <w:pPr>
              <w:jc w:val="center"/>
              <w:rPr>
                <w:rFonts w:hint="eastAsia"/>
                <w:color w:val="FF0000"/>
              </w:rPr>
            </w:pPr>
            <w:r w:rsidRPr="00143ABC">
              <w:rPr>
                <w:rFonts w:hint="eastAsia"/>
                <w:color w:val="FF0000"/>
              </w:rPr>
              <w:t>961.79</w:t>
            </w:r>
          </w:p>
        </w:tc>
        <w:tc>
          <w:tcPr>
            <w:tcW w:w="2152" w:type="dxa"/>
          </w:tcPr>
          <w:p w:rsidR="00CB4925" w:rsidRPr="00143ABC" w:rsidRDefault="00143ABC" w:rsidP="00016B74">
            <w:pPr>
              <w:jc w:val="center"/>
              <w:rPr>
                <w:rFonts w:hint="eastAsia"/>
                <w:color w:val="FF0000"/>
              </w:rPr>
            </w:pPr>
            <w:r w:rsidRPr="00143ABC">
              <w:rPr>
                <w:rFonts w:hint="eastAsia"/>
                <w:color w:val="FF0000"/>
              </w:rPr>
              <w:t>961.74</w:t>
            </w:r>
          </w:p>
        </w:tc>
        <w:tc>
          <w:tcPr>
            <w:tcW w:w="2139" w:type="dxa"/>
          </w:tcPr>
          <w:p w:rsidR="00CB4925" w:rsidRPr="00143ABC" w:rsidRDefault="00143ABC" w:rsidP="00016B74">
            <w:pPr>
              <w:jc w:val="center"/>
              <w:rPr>
                <w:rFonts w:hint="eastAsia"/>
                <w:color w:val="FF0000"/>
              </w:rPr>
            </w:pPr>
            <w:r w:rsidRPr="00143ABC">
              <w:rPr>
                <w:rFonts w:hint="eastAsia"/>
                <w:color w:val="FF0000"/>
              </w:rPr>
              <w:t>961.59</w:t>
            </w:r>
          </w:p>
        </w:tc>
      </w:tr>
      <w:tr w:rsidR="00CB4925" w:rsidTr="003968E4">
        <w:tc>
          <w:tcPr>
            <w:tcW w:w="2170" w:type="dxa"/>
          </w:tcPr>
          <w:p w:rsidR="00CB4925" w:rsidRPr="00FC6CAC" w:rsidRDefault="00CB4925" w:rsidP="00016B74">
            <w:pPr>
              <w:jc w:val="center"/>
              <w:rPr>
                <w:rFonts w:hint="eastAsia"/>
                <w:b/>
              </w:rPr>
            </w:pPr>
            <w:r w:rsidRPr="00FC6CAC">
              <w:rPr>
                <w:rFonts w:hint="eastAsia"/>
                <w:b/>
              </w:rPr>
              <w:t>30%</w:t>
            </w:r>
          </w:p>
        </w:tc>
        <w:tc>
          <w:tcPr>
            <w:tcW w:w="2155" w:type="dxa"/>
          </w:tcPr>
          <w:p w:rsidR="00CB4925" w:rsidRDefault="00143ABC" w:rsidP="00016B74">
            <w:pPr>
              <w:jc w:val="center"/>
              <w:rPr>
                <w:rFonts w:hint="eastAsia"/>
              </w:rPr>
            </w:pPr>
            <w:r>
              <w:rPr>
                <w:rFonts w:hint="eastAsia"/>
              </w:rPr>
              <w:t>-2.6e+27</w:t>
            </w:r>
          </w:p>
        </w:tc>
        <w:tc>
          <w:tcPr>
            <w:tcW w:w="2152" w:type="dxa"/>
          </w:tcPr>
          <w:p w:rsidR="00CB4925" w:rsidRDefault="00143ABC" w:rsidP="00016B74">
            <w:pPr>
              <w:jc w:val="center"/>
              <w:rPr>
                <w:rFonts w:hint="eastAsia"/>
              </w:rPr>
            </w:pPr>
            <w:r>
              <w:rPr>
                <w:rFonts w:hint="eastAsia"/>
              </w:rPr>
              <w:t>937.56</w:t>
            </w:r>
          </w:p>
        </w:tc>
        <w:tc>
          <w:tcPr>
            <w:tcW w:w="2139" w:type="dxa"/>
          </w:tcPr>
          <w:p w:rsidR="00CB4925" w:rsidRDefault="00143ABC" w:rsidP="00016B74">
            <w:pPr>
              <w:jc w:val="center"/>
              <w:rPr>
                <w:rFonts w:hint="eastAsia"/>
              </w:rPr>
            </w:pPr>
            <w:r>
              <w:rPr>
                <w:rFonts w:hint="eastAsia"/>
              </w:rPr>
              <w:t>936.28</w:t>
            </w:r>
          </w:p>
        </w:tc>
      </w:tr>
      <w:tr w:rsidR="00CB4925" w:rsidTr="003968E4">
        <w:tc>
          <w:tcPr>
            <w:tcW w:w="2170" w:type="dxa"/>
          </w:tcPr>
          <w:p w:rsidR="00CB4925" w:rsidRPr="00FC6CAC" w:rsidRDefault="00CB4925" w:rsidP="00016B74">
            <w:pPr>
              <w:jc w:val="center"/>
              <w:rPr>
                <w:rFonts w:hint="eastAsia"/>
                <w:b/>
              </w:rPr>
            </w:pPr>
            <w:r w:rsidRPr="00FC6CAC">
              <w:rPr>
                <w:rFonts w:hint="eastAsia"/>
                <w:b/>
              </w:rPr>
              <w:t>35%</w:t>
            </w:r>
          </w:p>
        </w:tc>
        <w:tc>
          <w:tcPr>
            <w:tcW w:w="2155" w:type="dxa"/>
          </w:tcPr>
          <w:p w:rsidR="00CB4925" w:rsidRDefault="00143ABC" w:rsidP="00016B74">
            <w:pPr>
              <w:jc w:val="center"/>
              <w:rPr>
                <w:rFonts w:hint="eastAsia"/>
              </w:rPr>
            </w:pPr>
            <w:r>
              <w:rPr>
                <w:rFonts w:hint="eastAsia"/>
              </w:rPr>
              <w:t>-6.6e+90</w:t>
            </w:r>
          </w:p>
        </w:tc>
        <w:tc>
          <w:tcPr>
            <w:tcW w:w="2152" w:type="dxa"/>
          </w:tcPr>
          <w:p w:rsidR="00CB4925" w:rsidRDefault="00143ABC" w:rsidP="00016B74">
            <w:pPr>
              <w:jc w:val="center"/>
              <w:rPr>
                <w:rFonts w:hint="eastAsia"/>
              </w:rPr>
            </w:pPr>
            <w:r>
              <w:rPr>
                <w:rFonts w:hint="eastAsia"/>
              </w:rPr>
              <w:t>911.6</w:t>
            </w:r>
          </w:p>
        </w:tc>
        <w:tc>
          <w:tcPr>
            <w:tcW w:w="2139" w:type="dxa"/>
          </w:tcPr>
          <w:p w:rsidR="00CB4925" w:rsidRDefault="00143ABC" w:rsidP="00016B74">
            <w:pPr>
              <w:jc w:val="center"/>
              <w:rPr>
                <w:rFonts w:hint="eastAsia"/>
              </w:rPr>
            </w:pPr>
            <w:r>
              <w:rPr>
                <w:rFonts w:hint="eastAsia"/>
              </w:rPr>
              <w:t>905.69</w:t>
            </w:r>
          </w:p>
        </w:tc>
      </w:tr>
      <w:tr w:rsidR="00CB4925" w:rsidTr="003968E4">
        <w:tc>
          <w:tcPr>
            <w:tcW w:w="2170" w:type="dxa"/>
          </w:tcPr>
          <w:p w:rsidR="00CB4925" w:rsidRPr="00FC6CAC" w:rsidRDefault="00CB4925" w:rsidP="00016B74">
            <w:pPr>
              <w:jc w:val="center"/>
              <w:rPr>
                <w:rFonts w:hint="eastAsia"/>
                <w:b/>
              </w:rPr>
            </w:pPr>
            <w:r w:rsidRPr="00FC6CAC">
              <w:rPr>
                <w:rFonts w:hint="eastAsia"/>
                <w:b/>
              </w:rPr>
              <w:t>40%</w:t>
            </w:r>
          </w:p>
        </w:tc>
        <w:tc>
          <w:tcPr>
            <w:tcW w:w="2155" w:type="dxa"/>
          </w:tcPr>
          <w:p w:rsidR="00CB4925" w:rsidRDefault="00143ABC" w:rsidP="00016B74">
            <w:pPr>
              <w:jc w:val="center"/>
              <w:rPr>
                <w:rFonts w:hint="eastAsia"/>
              </w:rPr>
            </w:pPr>
            <w:r>
              <w:rPr>
                <w:rFonts w:hint="eastAsia"/>
              </w:rPr>
              <w:t>-3.3e+213</w:t>
            </w:r>
          </w:p>
        </w:tc>
        <w:tc>
          <w:tcPr>
            <w:tcW w:w="2152" w:type="dxa"/>
          </w:tcPr>
          <w:p w:rsidR="00CB4925" w:rsidRDefault="00143ABC" w:rsidP="00016B74">
            <w:pPr>
              <w:jc w:val="center"/>
              <w:rPr>
                <w:rFonts w:hint="eastAsia"/>
              </w:rPr>
            </w:pPr>
            <w:r>
              <w:rPr>
                <w:rFonts w:hint="eastAsia"/>
              </w:rPr>
              <w:t>882.31</w:t>
            </w:r>
          </w:p>
        </w:tc>
        <w:tc>
          <w:tcPr>
            <w:tcW w:w="2139" w:type="dxa"/>
          </w:tcPr>
          <w:p w:rsidR="00CB4925" w:rsidRDefault="00143ABC" w:rsidP="00016B74">
            <w:pPr>
              <w:jc w:val="center"/>
              <w:rPr>
                <w:rFonts w:hint="eastAsia"/>
              </w:rPr>
            </w:pPr>
            <w:r>
              <w:rPr>
                <w:rFonts w:hint="eastAsia"/>
              </w:rPr>
              <w:t>865.17</w:t>
            </w:r>
          </w:p>
        </w:tc>
      </w:tr>
      <w:tr w:rsidR="003968E4" w:rsidTr="003968E4">
        <w:tc>
          <w:tcPr>
            <w:tcW w:w="2170" w:type="dxa"/>
          </w:tcPr>
          <w:p w:rsidR="003968E4" w:rsidRPr="00FC6CAC" w:rsidRDefault="003968E4" w:rsidP="00016B74">
            <w:pPr>
              <w:jc w:val="center"/>
              <w:rPr>
                <w:rFonts w:hint="eastAsia"/>
                <w:b/>
              </w:rPr>
            </w:pPr>
            <w:r w:rsidRPr="00FC6CAC">
              <w:rPr>
                <w:rFonts w:hint="eastAsia"/>
                <w:b/>
              </w:rPr>
              <w:t>4</w:t>
            </w:r>
            <w:r w:rsidRPr="00FC6CAC">
              <w:rPr>
                <w:rFonts w:hint="eastAsia"/>
                <w:b/>
              </w:rPr>
              <w:t>5%</w:t>
            </w:r>
          </w:p>
        </w:tc>
        <w:tc>
          <w:tcPr>
            <w:tcW w:w="2155" w:type="dxa"/>
          </w:tcPr>
          <w:p w:rsidR="003968E4" w:rsidRDefault="00143ABC" w:rsidP="00016B74">
            <w:pPr>
              <w:jc w:val="center"/>
              <w:rPr>
                <w:rFonts w:hint="eastAsia"/>
              </w:rPr>
            </w:pPr>
            <w:r>
              <w:t>N</w:t>
            </w:r>
            <w:r>
              <w:rPr>
                <w:rFonts w:hint="eastAsia"/>
              </w:rPr>
              <w:t>an</w:t>
            </w:r>
          </w:p>
        </w:tc>
        <w:tc>
          <w:tcPr>
            <w:tcW w:w="2152" w:type="dxa"/>
          </w:tcPr>
          <w:p w:rsidR="003968E4" w:rsidRDefault="00143ABC" w:rsidP="00016B74">
            <w:pPr>
              <w:jc w:val="center"/>
              <w:rPr>
                <w:rFonts w:hint="eastAsia"/>
              </w:rPr>
            </w:pPr>
            <w:r>
              <w:rPr>
                <w:rFonts w:hint="eastAsia"/>
              </w:rPr>
              <w:t>849.23</w:t>
            </w:r>
          </w:p>
        </w:tc>
        <w:tc>
          <w:tcPr>
            <w:tcW w:w="2139" w:type="dxa"/>
          </w:tcPr>
          <w:p w:rsidR="003968E4" w:rsidRDefault="00143ABC" w:rsidP="00016B74">
            <w:pPr>
              <w:jc w:val="center"/>
              <w:rPr>
                <w:rFonts w:hint="eastAsia"/>
              </w:rPr>
            </w:pPr>
            <w:r>
              <w:t>811.63</w:t>
            </w:r>
          </w:p>
        </w:tc>
      </w:tr>
      <w:tr w:rsidR="003968E4" w:rsidTr="003968E4">
        <w:tc>
          <w:tcPr>
            <w:tcW w:w="2170" w:type="dxa"/>
          </w:tcPr>
          <w:p w:rsidR="003968E4" w:rsidRPr="00FC6CAC" w:rsidRDefault="003968E4" w:rsidP="00016B74">
            <w:pPr>
              <w:jc w:val="center"/>
              <w:rPr>
                <w:rFonts w:hint="eastAsia"/>
                <w:b/>
              </w:rPr>
            </w:pPr>
            <w:r w:rsidRPr="00FC6CAC">
              <w:rPr>
                <w:rFonts w:hint="eastAsia"/>
                <w:b/>
              </w:rPr>
              <w:t>5</w:t>
            </w:r>
            <w:r w:rsidRPr="00FC6CAC">
              <w:rPr>
                <w:rFonts w:hint="eastAsia"/>
                <w:b/>
              </w:rPr>
              <w:t>0%</w:t>
            </w:r>
          </w:p>
        </w:tc>
        <w:tc>
          <w:tcPr>
            <w:tcW w:w="2155" w:type="dxa"/>
          </w:tcPr>
          <w:p w:rsidR="003968E4" w:rsidRDefault="00143ABC" w:rsidP="00016B74">
            <w:pPr>
              <w:jc w:val="center"/>
              <w:rPr>
                <w:rFonts w:hint="eastAsia"/>
              </w:rPr>
            </w:pPr>
            <w:r>
              <w:t>N</w:t>
            </w:r>
            <w:r>
              <w:rPr>
                <w:rFonts w:hint="eastAsia"/>
              </w:rPr>
              <w:t>an</w:t>
            </w:r>
          </w:p>
        </w:tc>
        <w:tc>
          <w:tcPr>
            <w:tcW w:w="2152" w:type="dxa"/>
          </w:tcPr>
          <w:p w:rsidR="003968E4" w:rsidRDefault="00143ABC" w:rsidP="00016B74">
            <w:pPr>
              <w:jc w:val="center"/>
              <w:rPr>
                <w:rFonts w:hint="eastAsia"/>
              </w:rPr>
            </w:pPr>
            <w:r>
              <w:rPr>
                <w:rFonts w:hint="eastAsia"/>
              </w:rPr>
              <w:t>812.82</w:t>
            </w:r>
          </w:p>
        </w:tc>
        <w:tc>
          <w:tcPr>
            <w:tcW w:w="2139" w:type="dxa"/>
          </w:tcPr>
          <w:p w:rsidR="003968E4" w:rsidRDefault="00143ABC" w:rsidP="00016B74">
            <w:pPr>
              <w:jc w:val="center"/>
              <w:rPr>
                <w:rFonts w:hint="eastAsia"/>
              </w:rPr>
            </w:pPr>
            <w:r>
              <w:rPr>
                <w:rFonts w:hint="eastAsia"/>
              </w:rPr>
              <w:t>743.81</w:t>
            </w:r>
          </w:p>
        </w:tc>
      </w:tr>
    </w:tbl>
    <w:p w:rsidR="00CB4925" w:rsidRDefault="00CB4925" w:rsidP="00CB4925">
      <w:pPr>
        <w:ind w:left="400"/>
      </w:pPr>
    </w:p>
    <w:tbl>
      <w:tblPr>
        <w:tblStyle w:val="a3"/>
        <w:tblW w:w="0" w:type="auto"/>
        <w:tblInd w:w="400" w:type="dxa"/>
        <w:tblLook w:val="04A0" w:firstRow="1" w:lastRow="0" w:firstColumn="1" w:lastColumn="0" w:noHBand="0" w:noVBand="1"/>
      </w:tblPr>
      <w:tblGrid>
        <w:gridCol w:w="8616"/>
      </w:tblGrid>
      <w:tr w:rsidR="0027294A" w:rsidTr="0027294A">
        <w:tc>
          <w:tcPr>
            <w:tcW w:w="9016" w:type="dxa"/>
          </w:tcPr>
          <w:p w:rsidR="0027294A" w:rsidRDefault="0027294A" w:rsidP="00CB4925">
            <w:pPr>
              <w:rPr>
                <w:rFonts w:hint="eastAsia"/>
              </w:rPr>
            </w:pPr>
            <w:r>
              <w:rPr>
                <w:noProof/>
              </w:rPr>
              <w:drawing>
                <wp:inline distT="0" distB="0" distL="0" distR="0">
                  <wp:extent cx="5387340" cy="2247900"/>
                  <wp:effectExtent l="0" t="0" r="3810" b="0"/>
                  <wp:docPr id="8" name="그림 8" descr="C:\Users\한승표\AppData\Local\Microsoft\Windows\INetCache\Content.Word\st변화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한승표\AppData\Local\Microsoft\Windows\INetCache\Content.Word\st변화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2247900"/>
                          </a:xfrm>
                          <a:prstGeom prst="rect">
                            <a:avLst/>
                          </a:prstGeom>
                          <a:noFill/>
                          <a:ln>
                            <a:noFill/>
                          </a:ln>
                        </pic:spPr>
                      </pic:pic>
                    </a:graphicData>
                  </a:graphic>
                </wp:inline>
              </w:drawing>
            </w:r>
          </w:p>
        </w:tc>
      </w:tr>
    </w:tbl>
    <w:p w:rsidR="00143ABC" w:rsidRPr="00606BC0" w:rsidRDefault="00143ABC" w:rsidP="00CB4925">
      <w:pPr>
        <w:ind w:left="400"/>
        <w:rPr>
          <w:rFonts w:hint="eastAsia"/>
        </w:rPr>
      </w:pPr>
    </w:p>
    <w:p w:rsidR="00C74781" w:rsidRDefault="00501BE6" w:rsidP="00016B74">
      <w:pPr>
        <w:pStyle w:val="a6"/>
        <w:numPr>
          <w:ilvl w:val="0"/>
          <w:numId w:val="5"/>
        </w:numPr>
        <w:ind w:leftChars="0"/>
        <w:jc w:val="left"/>
        <w:rPr>
          <w:b/>
        </w:rPr>
      </w:pPr>
      <w:r w:rsidRPr="001063A5">
        <w:rPr>
          <w:b/>
        </w:rPr>
        <w:t xml:space="preserve">Number of </w:t>
      </w:r>
      <w:r w:rsidR="00C74781" w:rsidRPr="001063A5">
        <w:rPr>
          <w:rFonts w:hint="eastAsia"/>
          <w:b/>
        </w:rPr>
        <w:t>T</w:t>
      </w:r>
      <w:r w:rsidR="00C74781" w:rsidRPr="001063A5">
        <w:rPr>
          <w:b/>
        </w:rPr>
        <w:t>ime node analysis</w:t>
      </w:r>
    </w:p>
    <w:p w:rsidR="00490182" w:rsidRPr="00157166" w:rsidRDefault="00157166" w:rsidP="00C508DA">
      <w:pPr>
        <w:ind w:left="400"/>
        <w:rPr>
          <w:rFonts w:hint="eastAsia"/>
        </w:rPr>
      </w:pPr>
      <w:r w:rsidRPr="00606BC0">
        <w:rPr>
          <w:rFonts w:hint="eastAsia"/>
        </w:rPr>
        <w:t>T</w:t>
      </w:r>
      <w:r w:rsidRPr="00606BC0">
        <w:t xml:space="preserve">o analyze how the </w:t>
      </w:r>
      <w:r>
        <w:t xml:space="preserve">number of </w:t>
      </w:r>
      <w:r>
        <w:t>time</w:t>
      </w:r>
      <w:r>
        <w:t xml:space="preserve"> node </w:t>
      </w:r>
      <w:r w:rsidRPr="00606BC0">
        <w:t>affects the price, other variables are fixed to the existing values</w:t>
      </w:r>
      <w:r>
        <w:t xml:space="preserve"> including the number of </w:t>
      </w:r>
      <w:r>
        <w:t>stock</w:t>
      </w:r>
      <w:r>
        <w:t xml:space="preserve"> node</w:t>
      </w:r>
      <w:r w:rsidRPr="00606BC0">
        <w:t xml:space="preserve">. </w:t>
      </w:r>
      <w:r w:rsidRPr="00606BC0">
        <w:rPr>
          <w:rFonts w:hint="eastAsia"/>
        </w:rPr>
        <w:t>A</w:t>
      </w:r>
      <w:r w:rsidRPr="00606BC0">
        <w:t xml:space="preserve">s a result of the </w:t>
      </w:r>
      <w:r>
        <w:t>sensitivity</w:t>
      </w:r>
      <w:r w:rsidRPr="00606BC0">
        <w:t xml:space="preserve"> analysis, </w:t>
      </w:r>
      <w:r>
        <w:t xml:space="preserve">the number of </w:t>
      </w:r>
      <w:r>
        <w:t>time</w:t>
      </w:r>
      <w:r>
        <w:t xml:space="preserve"> node does not greatly effect on the price under IFDM and CN model. However, under EFDM </w:t>
      </w:r>
      <w:r w:rsidR="009907E4">
        <w:rPr>
          <w:rFonts w:hint="eastAsia"/>
        </w:rPr>
        <w:t>model</w:t>
      </w:r>
      <w:r>
        <w:rPr>
          <w:rFonts w:hint="eastAsia"/>
        </w:rPr>
        <w:t xml:space="preserve"> </w:t>
      </w:r>
      <w:r w:rsidR="009907E4">
        <w:t>we</w:t>
      </w:r>
      <w:r>
        <w:rPr>
          <w:rFonts w:hint="eastAsia"/>
        </w:rPr>
        <w:t xml:space="preserve"> cannot </w:t>
      </w:r>
      <w:r>
        <w:t xml:space="preserve">calculate the price because we fixed </w:t>
      </w:r>
      <w:r w:rsidR="009907E4">
        <w:t>stock</w:t>
      </w:r>
      <w:r>
        <w:t xml:space="preserve"> node, which means </w:t>
      </w:r>
      <w:r>
        <w:lastRenderedPageBreak/>
        <w:t>that we did not followed time and stock node formula.</w:t>
      </w:r>
      <w:r w:rsidR="009907E4">
        <w:t xml:space="preserve"> To calculate price, we need minimum 780-time node under 100 stock node.</w:t>
      </w:r>
      <w:r>
        <w:t xml:space="preserve"> Below table </w:t>
      </w:r>
      <w:r w:rsidR="009907E4">
        <w:t xml:space="preserve">shows </w:t>
      </w:r>
      <w:r>
        <w:t xml:space="preserve">the price based on the number of </w:t>
      </w:r>
      <w:r w:rsidR="006C51B6">
        <w:t>time</w:t>
      </w:r>
      <w:r>
        <w:t xml:space="preserve"> node and below figure shows error based on the number of </w:t>
      </w:r>
      <w:r w:rsidR="006C51B6">
        <w:t>time</w:t>
      </w:r>
      <w:r>
        <w:t xml:space="preserve"> node and we get conclusion that CN model more accurate than IFDM and EFDM.</w:t>
      </w:r>
    </w:p>
    <w:tbl>
      <w:tblPr>
        <w:tblStyle w:val="a3"/>
        <w:tblW w:w="0" w:type="auto"/>
        <w:tblInd w:w="400" w:type="dxa"/>
        <w:tblLook w:val="04A0" w:firstRow="1" w:lastRow="0" w:firstColumn="1" w:lastColumn="0" w:noHBand="0" w:noVBand="1"/>
      </w:tblPr>
      <w:tblGrid>
        <w:gridCol w:w="2430"/>
        <w:gridCol w:w="1895"/>
        <w:gridCol w:w="2152"/>
        <w:gridCol w:w="2139"/>
      </w:tblGrid>
      <w:tr w:rsidR="006114BC" w:rsidTr="00501BE6">
        <w:tc>
          <w:tcPr>
            <w:tcW w:w="2430" w:type="dxa"/>
          </w:tcPr>
          <w:p w:rsidR="006114BC" w:rsidRPr="00FC6CAC" w:rsidRDefault="00501BE6" w:rsidP="00FC6CAC">
            <w:pPr>
              <w:jc w:val="center"/>
              <w:rPr>
                <w:rFonts w:hint="eastAsia"/>
                <w:b/>
              </w:rPr>
            </w:pPr>
            <w:r w:rsidRPr="00FC6CAC">
              <w:rPr>
                <w:b/>
              </w:rPr>
              <w:t xml:space="preserve">Number of </w:t>
            </w:r>
            <w:r w:rsidR="006114BC" w:rsidRPr="00FC6CAC">
              <w:rPr>
                <w:b/>
              </w:rPr>
              <w:t>Time node</w:t>
            </w:r>
          </w:p>
        </w:tc>
        <w:tc>
          <w:tcPr>
            <w:tcW w:w="1895" w:type="dxa"/>
          </w:tcPr>
          <w:p w:rsidR="006114BC" w:rsidRPr="00FC6CAC" w:rsidRDefault="006114BC" w:rsidP="00FC6CAC">
            <w:pPr>
              <w:jc w:val="center"/>
              <w:rPr>
                <w:rFonts w:hint="eastAsia"/>
                <w:b/>
              </w:rPr>
            </w:pPr>
            <w:r w:rsidRPr="00FC6CAC">
              <w:rPr>
                <w:rFonts w:hint="eastAsia"/>
                <w:b/>
              </w:rPr>
              <w:t>EFDM</w:t>
            </w:r>
          </w:p>
        </w:tc>
        <w:tc>
          <w:tcPr>
            <w:tcW w:w="2152" w:type="dxa"/>
          </w:tcPr>
          <w:p w:rsidR="006114BC" w:rsidRPr="00FC6CAC" w:rsidRDefault="006114BC" w:rsidP="00FC6CAC">
            <w:pPr>
              <w:jc w:val="center"/>
              <w:rPr>
                <w:rFonts w:hint="eastAsia"/>
                <w:b/>
              </w:rPr>
            </w:pPr>
            <w:r w:rsidRPr="00FC6CAC">
              <w:rPr>
                <w:rFonts w:hint="eastAsia"/>
                <w:b/>
              </w:rPr>
              <w:t>IFDM</w:t>
            </w:r>
          </w:p>
        </w:tc>
        <w:tc>
          <w:tcPr>
            <w:tcW w:w="2139" w:type="dxa"/>
          </w:tcPr>
          <w:p w:rsidR="006114BC" w:rsidRPr="00FC6CAC" w:rsidRDefault="006114BC" w:rsidP="00FC6CAC">
            <w:pPr>
              <w:jc w:val="center"/>
              <w:rPr>
                <w:rFonts w:hint="eastAsia"/>
                <w:b/>
              </w:rPr>
            </w:pPr>
            <w:r w:rsidRPr="00FC6CAC">
              <w:rPr>
                <w:rFonts w:hint="eastAsia"/>
                <w:b/>
              </w:rPr>
              <w:t>CN</w:t>
            </w:r>
          </w:p>
        </w:tc>
      </w:tr>
      <w:tr w:rsidR="006114BC" w:rsidTr="00501BE6">
        <w:tc>
          <w:tcPr>
            <w:tcW w:w="2430" w:type="dxa"/>
          </w:tcPr>
          <w:p w:rsidR="006114BC" w:rsidRPr="00FC6CAC" w:rsidRDefault="00501BE6" w:rsidP="00FC6CAC">
            <w:pPr>
              <w:jc w:val="center"/>
              <w:rPr>
                <w:rFonts w:hint="eastAsia"/>
                <w:b/>
              </w:rPr>
            </w:pPr>
            <w:r w:rsidRPr="00FC6CAC">
              <w:rPr>
                <w:b/>
              </w:rPr>
              <w:t>100</w:t>
            </w:r>
          </w:p>
        </w:tc>
        <w:tc>
          <w:tcPr>
            <w:tcW w:w="1895" w:type="dxa"/>
          </w:tcPr>
          <w:p w:rsidR="006114BC" w:rsidRDefault="00F14DBE" w:rsidP="00FC6CAC">
            <w:pPr>
              <w:jc w:val="center"/>
              <w:rPr>
                <w:rFonts w:hint="eastAsia"/>
              </w:rPr>
            </w:pPr>
            <w:r>
              <w:rPr>
                <w:rFonts w:hint="eastAsia"/>
              </w:rPr>
              <w:t>-2.12e+41</w:t>
            </w:r>
          </w:p>
        </w:tc>
        <w:tc>
          <w:tcPr>
            <w:tcW w:w="2152" w:type="dxa"/>
          </w:tcPr>
          <w:p w:rsidR="006114BC" w:rsidRDefault="00F14DBE" w:rsidP="00FC6CAC">
            <w:pPr>
              <w:jc w:val="center"/>
              <w:rPr>
                <w:rFonts w:hint="eastAsia"/>
              </w:rPr>
            </w:pPr>
            <w:r>
              <w:rPr>
                <w:rFonts w:hint="eastAsia"/>
              </w:rPr>
              <w:t>962.15</w:t>
            </w:r>
          </w:p>
        </w:tc>
        <w:tc>
          <w:tcPr>
            <w:tcW w:w="2139" w:type="dxa"/>
          </w:tcPr>
          <w:p w:rsidR="006114BC" w:rsidRDefault="00F14DBE" w:rsidP="00FC6CAC">
            <w:pPr>
              <w:jc w:val="center"/>
              <w:rPr>
                <w:rFonts w:hint="eastAsia"/>
              </w:rPr>
            </w:pPr>
            <w:r>
              <w:rPr>
                <w:rFonts w:hint="eastAsia"/>
              </w:rPr>
              <w:t>961.87</w:t>
            </w:r>
          </w:p>
        </w:tc>
      </w:tr>
      <w:tr w:rsidR="006114BC" w:rsidTr="00501BE6">
        <w:tc>
          <w:tcPr>
            <w:tcW w:w="2430" w:type="dxa"/>
          </w:tcPr>
          <w:p w:rsidR="006114BC" w:rsidRPr="00FC6CAC" w:rsidRDefault="00501BE6" w:rsidP="00FC6CAC">
            <w:pPr>
              <w:jc w:val="center"/>
              <w:rPr>
                <w:rFonts w:hint="eastAsia"/>
                <w:b/>
              </w:rPr>
            </w:pPr>
            <w:r w:rsidRPr="00FC6CAC">
              <w:rPr>
                <w:rFonts w:hint="eastAsia"/>
                <w:b/>
              </w:rPr>
              <w:t>200</w:t>
            </w:r>
          </w:p>
        </w:tc>
        <w:tc>
          <w:tcPr>
            <w:tcW w:w="1895" w:type="dxa"/>
          </w:tcPr>
          <w:p w:rsidR="006114BC" w:rsidRDefault="00F14DBE" w:rsidP="00FC6CAC">
            <w:pPr>
              <w:jc w:val="center"/>
              <w:rPr>
                <w:rFonts w:hint="eastAsia"/>
              </w:rPr>
            </w:pPr>
            <w:r>
              <w:rPr>
                <w:rFonts w:hint="eastAsia"/>
              </w:rPr>
              <w:t>-5.5e+30</w:t>
            </w:r>
          </w:p>
        </w:tc>
        <w:tc>
          <w:tcPr>
            <w:tcW w:w="2152" w:type="dxa"/>
          </w:tcPr>
          <w:p w:rsidR="006114BC" w:rsidRDefault="00F14DBE" w:rsidP="00FC6CAC">
            <w:pPr>
              <w:jc w:val="center"/>
              <w:rPr>
                <w:rFonts w:hint="eastAsia"/>
              </w:rPr>
            </w:pPr>
            <w:r>
              <w:rPr>
                <w:rFonts w:hint="eastAsia"/>
              </w:rPr>
              <w:t>962.02</w:t>
            </w:r>
          </w:p>
        </w:tc>
        <w:tc>
          <w:tcPr>
            <w:tcW w:w="2139" w:type="dxa"/>
          </w:tcPr>
          <w:p w:rsidR="006114BC" w:rsidRDefault="00F14DBE" w:rsidP="00FC6CAC">
            <w:pPr>
              <w:jc w:val="center"/>
              <w:rPr>
                <w:rFonts w:hint="eastAsia"/>
              </w:rPr>
            </w:pPr>
            <w:r>
              <w:rPr>
                <w:rFonts w:hint="eastAsia"/>
              </w:rPr>
              <w:t>961.85</w:t>
            </w:r>
          </w:p>
        </w:tc>
      </w:tr>
      <w:tr w:rsidR="006114BC" w:rsidTr="00501BE6">
        <w:tc>
          <w:tcPr>
            <w:tcW w:w="2430" w:type="dxa"/>
          </w:tcPr>
          <w:p w:rsidR="006114BC" w:rsidRPr="00FC6CAC" w:rsidRDefault="00501BE6" w:rsidP="00FC6CAC">
            <w:pPr>
              <w:jc w:val="center"/>
              <w:rPr>
                <w:rFonts w:hint="eastAsia"/>
                <w:b/>
              </w:rPr>
            </w:pPr>
            <w:r w:rsidRPr="00FC6CAC">
              <w:rPr>
                <w:b/>
              </w:rPr>
              <w:t>300</w:t>
            </w:r>
          </w:p>
        </w:tc>
        <w:tc>
          <w:tcPr>
            <w:tcW w:w="1895" w:type="dxa"/>
          </w:tcPr>
          <w:p w:rsidR="006114BC" w:rsidRDefault="00F14DBE" w:rsidP="00FC6CAC">
            <w:pPr>
              <w:jc w:val="center"/>
              <w:rPr>
                <w:rFonts w:hint="eastAsia"/>
              </w:rPr>
            </w:pPr>
            <w:r>
              <w:rPr>
                <w:rFonts w:hint="eastAsia"/>
              </w:rPr>
              <w:t>-8.65e+35</w:t>
            </w:r>
          </w:p>
        </w:tc>
        <w:tc>
          <w:tcPr>
            <w:tcW w:w="2152" w:type="dxa"/>
          </w:tcPr>
          <w:p w:rsidR="006114BC" w:rsidRDefault="00F14DBE" w:rsidP="00FC6CAC">
            <w:pPr>
              <w:jc w:val="center"/>
              <w:rPr>
                <w:rFonts w:hint="eastAsia"/>
              </w:rPr>
            </w:pPr>
            <w:r>
              <w:rPr>
                <w:rFonts w:hint="eastAsia"/>
              </w:rPr>
              <w:t>961.</w:t>
            </w:r>
            <w:r>
              <w:t>94</w:t>
            </w:r>
          </w:p>
        </w:tc>
        <w:tc>
          <w:tcPr>
            <w:tcW w:w="2139" w:type="dxa"/>
          </w:tcPr>
          <w:p w:rsidR="006114BC" w:rsidRDefault="00F14DBE" w:rsidP="00FC6CAC">
            <w:pPr>
              <w:jc w:val="center"/>
              <w:rPr>
                <w:rFonts w:hint="eastAsia"/>
              </w:rPr>
            </w:pPr>
            <w:r>
              <w:rPr>
                <w:rFonts w:hint="eastAsia"/>
              </w:rPr>
              <w:t>961.79</w:t>
            </w:r>
          </w:p>
        </w:tc>
      </w:tr>
      <w:tr w:rsidR="006114BC" w:rsidTr="00501BE6">
        <w:tc>
          <w:tcPr>
            <w:tcW w:w="2430" w:type="dxa"/>
          </w:tcPr>
          <w:p w:rsidR="006114BC" w:rsidRPr="00FC6CAC" w:rsidRDefault="00501BE6" w:rsidP="00FC6CAC">
            <w:pPr>
              <w:jc w:val="center"/>
              <w:rPr>
                <w:rFonts w:hint="eastAsia"/>
                <w:b/>
              </w:rPr>
            </w:pPr>
            <w:r w:rsidRPr="00FC6CAC">
              <w:rPr>
                <w:b/>
              </w:rPr>
              <w:t>400</w:t>
            </w:r>
          </w:p>
        </w:tc>
        <w:tc>
          <w:tcPr>
            <w:tcW w:w="1895" w:type="dxa"/>
          </w:tcPr>
          <w:p w:rsidR="006114BC" w:rsidRDefault="00F14DBE" w:rsidP="00FC6CAC">
            <w:pPr>
              <w:jc w:val="center"/>
              <w:rPr>
                <w:rFonts w:hint="eastAsia"/>
              </w:rPr>
            </w:pPr>
            <w:r>
              <w:rPr>
                <w:rFonts w:hint="eastAsia"/>
              </w:rPr>
              <w:t>4.06e+31</w:t>
            </w:r>
          </w:p>
        </w:tc>
        <w:tc>
          <w:tcPr>
            <w:tcW w:w="2152" w:type="dxa"/>
          </w:tcPr>
          <w:p w:rsidR="006114BC" w:rsidRDefault="00F14DBE" w:rsidP="00FC6CAC">
            <w:pPr>
              <w:jc w:val="center"/>
              <w:rPr>
                <w:rFonts w:hint="eastAsia"/>
              </w:rPr>
            </w:pPr>
            <w:r>
              <w:rPr>
                <w:rFonts w:hint="eastAsia"/>
              </w:rPr>
              <w:t>961.8</w:t>
            </w:r>
          </w:p>
        </w:tc>
        <w:tc>
          <w:tcPr>
            <w:tcW w:w="2139" w:type="dxa"/>
          </w:tcPr>
          <w:p w:rsidR="006114BC" w:rsidRDefault="00F14DBE" w:rsidP="00FC6CAC">
            <w:pPr>
              <w:jc w:val="center"/>
              <w:rPr>
                <w:rFonts w:hint="eastAsia"/>
              </w:rPr>
            </w:pPr>
            <w:r>
              <w:rPr>
                <w:rFonts w:hint="eastAsia"/>
              </w:rPr>
              <w:t>961.66</w:t>
            </w:r>
          </w:p>
        </w:tc>
      </w:tr>
      <w:tr w:rsidR="006114BC" w:rsidTr="00501BE6">
        <w:tc>
          <w:tcPr>
            <w:tcW w:w="2430" w:type="dxa"/>
          </w:tcPr>
          <w:p w:rsidR="006114BC" w:rsidRPr="00FC6CAC" w:rsidRDefault="00501BE6" w:rsidP="00FC6CAC">
            <w:pPr>
              <w:jc w:val="center"/>
              <w:rPr>
                <w:rFonts w:hint="eastAsia"/>
                <w:b/>
              </w:rPr>
            </w:pPr>
            <w:r w:rsidRPr="00FC6CAC">
              <w:rPr>
                <w:b/>
              </w:rPr>
              <w:t>500</w:t>
            </w:r>
          </w:p>
        </w:tc>
        <w:tc>
          <w:tcPr>
            <w:tcW w:w="1895" w:type="dxa"/>
          </w:tcPr>
          <w:p w:rsidR="006114BC" w:rsidRDefault="00F14DBE" w:rsidP="00FC6CAC">
            <w:pPr>
              <w:jc w:val="center"/>
              <w:rPr>
                <w:rFonts w:hint="eastAsia"/>
              </w:rPr>
            </w:pPr>
            <w:r>
              <w:rPr>
                <w:rFonts w:hint="eastAsia"/>
              </w:rPr>
              <w:t>1.05e+18</w:t>
            </w:r>
          </w:p>
        </w:tc>
        <w:tc>
          <w:tcPr>
            <w:tcW w:w="2152" w:type="dxa"/>
          </w:tcPr>
          <w:p w:rsidR="006114BC" w:rsidRDefault="00F14DBE" w:rsidP="00FC6CAC">
            <w:pPr>
              <w:jc w:val="center"/>
              <w:rPr>
                <w:rFonts w:hint="eastAsia"/>
              </w:rPr>
            </w:pPr>
            <w:r>
              <w:rPr>
                <w:rFonts w:hint="eastAsia"/>
              </w:rPr>
              <w:t>961.78</w:t>
            </w:r>
          </w:p>
        </w:tc>
        <w:tc>
          <w:tcPr>
            <w:tcW w:w="2139" w:type="dxa"/>
          </w:tcPr>
          <w:p w:rsidR="006114BC" w:rsidRDefault="00F14DBE" w:rsidP="00FC6CAC">
            <w:pPr>
              <w:jc w:val="center"/>
              <w:rPr>
                <w:rFonts w:hint="eastAsia"/>
              </w:rPr>
            </w:pPr>
            <w:r>
              <w:rPr>
                <w:rFonts w:hint="eastAsia"/>
              </w:rPr>
              <w:t>961.64</w:t>
            </w:r>
          </w:p>
        </w:tc>
      </w:tr>
      <w:tr w:rsidR="006114BC" w:rsidTr="00501BE6">
        <w:tc>
          <w:tcPr>
            <w:tcW w:w="2430" w:type="dxa"/>
          </w:tcPr>
          <w:p w:rsidR="006114BC" w:rsidRPr="00FC6CAC" w:rsidRDefault="00501BE6" w:rsidP="00FC6CAC">
            <w:pPr>
              <w:jc w:val="center"/>
              <w:rPr>
                <w:rFonts w:hint="eastAsia"/>
                <w:b/>
              </w:rPr>
            </w:pPr>
            <w:r w:rsidRPr="00FC6CAC">
              <w:rPr>
                <w:b/>
              </w:rPr>
              <w:t>600</w:t>
            </w:r>
          </w:p>
        </w:tc>
        <w:tc>
          <w:tcPr>
            <w:tcW w:w="1895" w:type="dxa"/>
          </w:tcPr>
          <w:p w:rsidR="006114BC" w:rsidRDefault="006C51B6" w:rsidP="00FC6CAC">
            <w:pPr>
              <w:jc w:val="center"/>
              <w:rPr>
                <w:rFonts w:hint="eastAsia"/>
              </w:rPr>
            </w:pPr>
            <w:r>
              <w:t>3.02e+22</w:t>
            </w:r>
          </w:p>
        </w:tc>
        <w:tc>
          <w:tcPr>
            <w:tcW w:w="2152" w:type="dxa"/>
          </w:tcPr>
          <w:p w:rsidR="006114BC" w:rsidRDefault="00F14DBE" w:rsidP="00FC6CAC">
            <w:pPr>
              <w:jc w:val="center"/>
              <w:rPr>
                <w:rFonts w:hint="eastAsia"/>
              </w:rPr>
            </w:pPr>
            <w:r>
              <w:rPr>
                <w:rFonts w:hint="eastAsia"/>
              </w:rPr>
              <w:t>961.8</w:t>
            </w:r>
          </w:p>
        </w:tc>
        <w:tc>
          <w:tcPr>
            <w:tcW w:w="2139" w:type="dxa"/>
          </w:tcPr>
          <w:p w:rsidR="006114BC" w:rsidRDefault="00F14DBE" w:rsidP="00FC6CAC">
            <w:pPr>
              <w:jc w:val="center"/>
              <w:rPr>
                <w:rFonts w:hint="eastAsia"/>
              </w:rPr>
            </w:pPr>
            <w:r>
              <w:rPr>
                <w:rFonts w:hint="eastAsia"/>
              </w:rPr>
              <w:t>961.66</w:t>
            </w:r>
          </w:p>
        </w:tc>
      </w:tr>
      <w:tr w:rsidR="006114BC" w:rsidTr="00501BE6">
        <w:tc>
          <w:tcPr>
            <w:tcW w:w="2430" w:type="dxa"/>
          </w:tcPr>
          <w:p w:rsidR="006114BC" w:rsidRPr="00FC6CAC" w:rsidRDefault="00501BE6" w:rsidP="00FC6CAC">
            <w:pPr>
              <w:jc w:val="center"/>
              <w:rPr>
                <w:rFonts w:hint="eastAsia"/>
                <w:b/>
              </w:rPr>
            </w:pPr>
            <w:r w:rsidRPr="00FC6CAC">
              <w:rPr>
                <w:b/>
              </w:rPr>
              <w:t>700</w:t>
            </w:r>
          </w:p>
        </w:tc>
        <w:tc>
          <w:tcPr>
            <w:tcW w:w="1895" w:type="dxa"/>
          </w:tcPr>
          <w:p w:rsidR="006114BC" w:rsidRDefault="006C51B6" w:rsidP="00FC6CAC">
            <w:pPr>
              <w:jc w:val="center"/>
              <w:rPr>
                <w:rFonts w:hint="eastAsia"/>
              </w:rPr>
            </w:pPr>
            <w:r>
              <w:t>2.3e+15</w:t>
            </w:r>
          </w:p>
        </w:tc>
        <w:tc>
          <w:tcPr>
            <w:tcW w:w="2152" w:type="dxa"/>
          </w:tcPr>
          <w:p w:rsidR="006114BC" w:rsidRDefault="00F14DBE" w:rsidP="00FC6CAC">
            <w:pPr>
              <w:jc w:val="center"/>
              <w:rPr>
                <w:rFonts w:hint="eastAsia"/>
              </w:rPr>
            </w:pPr>
            <w:r>
              <w:rPr>
                <w:rFonts w:hint="eastAsia"/>
              </w:rPr>
              <w:t>961.72</w:t>
            </w:r>
          </w:p>
        </w:tc>
        <w:tc>
          <w:tcPr>
            <w:tcW w:w="2139" w:type="dxa"/>
          </w:tcPr>
          <w:p w:rsidR="006114BC" w:rsidRDefault="00F14DBE" w:rsidP="00FC6CAC">
            <w:pPr>
              <w:jc w:val="center"/>
              <w:rPr>
                <w:rFonts w:hint="eastAsia"/>
              </w:rPr>
            </w:pPr>
            <w:r>
              <w:rPr>
                <w:rFonts w:hint="eastAsia"/>
              </w:rPr>
              <w:t>961.57</w:t>
            </w:r>
          </w:p>
        </w:tc>
      </w:tr>
      <w:tr w:rsidR="00501BE6" w:rsidTr="00501BE6">
        <w:tc>
          <w:tcPr>
            <w:tcW w:w="2430" w:type="dxa"/>
          </w:tcPr>
          <w:p w:rsidR="00501BE6" w:rsidRPr="00FC6CAC" w:rsidRDefault="00501BE6" w:rsidP="00FC6CAC">
            <w:pPr>
              <w:jc w:val="center"/>
              <w:rPr>
                <w:rFonts w:hint="eastAsia"/>
                <w:b/>
              </w:rPr>
            </w:pPr>
            <w:r w:rsidRPr="00FC6CAC">
              <w:rPr>
                <w:b/>
              </w:rPr>
              <w:t>800</w:t>
            </w:r>
          </w:p>
        </w:tc>
        <w:tc>
          <w:tcPr>
            <w:tcW w:w="1895" w:type="dxa"/>
          </w:tcPr>
          <w:p w:rsidR="00501BE6" w:rsidRDefault="00F14DBE" w:rsidP="00FC6CAC">
            <w:pPr>
              <w:jc w:val="center"/>
              <w:rPr>
                <w:rFonts w:hint="eastAsia"/>
              </w:rPr>
            </w:pPr>
            <w:r>
              <w:rPr>
                <w:rFonts w:hint="eastAsia"/>
              </w:rPr>
              <w:t>961.8</w:t>
            </w:r>
          </w:p>
        </w:tc>
        <w:tc>
          <w:tcPr>
            <w:tcW w:w="2152" w:type="dxa"/>
          </w:tcPr>
          <w:p w:rsidR="00501BE6" w:rsidRDefault="00F14DBE" w:rsidP="00FC6CAC">
            <w:pPr>
              <w:jc w:val="center"/>
              <w:rPr>
                <w:rFonts w:hint="eastAsia"/>
              </w:rPr>
            </w:pPr>
            <w:r>
              <w:rPr>
                <w:rFonts w:hint="eastAsia"/>
              </w:rPr>
              <w:t>961.74</w:t>
            </w:r>
          </w:p>
        </w:tc>
        <w:tc>
          <w:tcPr>
            <w:tcW w:w="2139" w:type="dxa"/>
          </w:tcPr>
          <w:p w:rsidR="00501BE6" w:rsidRDefault="00F14DBE" w:rsidP="00FC6CAC">
            <w:pPr>
              <w:jc w:val="center"/>
              <w:rPr>
                <w:rFonts w:hint="eastAsia"/>
              </w:rPr>
            </w:pPr>
            <w:r>
              <w:rPr>
                <w:rFonts w:hint="eastAsia"/>
              </w:rPr>
              <w:t>961.59</w:t>
            </w:r>
          </w:p>
        </w:tc>
      </w:tr>
      <w:tr w:rsidR="00501BE6" w:rsidTr="00501BE6">
        <w:tc>
          <w:tcPr>
            <w:tcW w:w="2430" w:type="dxa"/>
          </w:tcPr>
          <w:p w:rsidR="00501BE6" w:rsidRPr="00FC6CAC" w:rsidRDefault="00501BE6" w:rsidP="00FC6CAC">
            <w:pPr>
              <w:jc w:val="center"/>
              <w:rPr>
                <w:rFonts w:hint="eastAsia"/>
                <w:b/>
              </w:rPr>
            </w:pPr>
            <w:r w:rsidRPr="00FC6CAC">
              <w:rPr>
                <w:b/>
              </w:rPr>
              <w:t>900</w:t>
            </w:r>
          </w:p>
        </w:tc>
        <w:tc>
          <w:tcPr>
            <w:tcW w:w="1895" w:type="dxa"/>
          </w:tcPr>
          <w:p w:rsidR="00501BE6" w:rsidRDefault="00F14DBE" w:rsidP="00FC6CAC">
            <w:pPr>
              <w:jc w:val="center"/>
              <w:rPr>
                <w:rFonts w:hint="eastAsia"/>
              </w:rPr>
            </w:pPr>
            <w:r>
              <w:rPr>
                <w:rFonts w:hint="eastAsia"/>
              </w:rPr>
              <w:t>961.81</w:t>
            </w:r>
          </w:p>
        </w:tc>
        <w:tc>
          <w:tcPr>
            <w:tcW w:w="2152" w:type="dxa"/>
          </w:tcPr>
          <w:p w:rsidR="00501BE6" w:rsidRDefault="00F14DBE" w:rsidP="00FC6CAC">
            <w:pPr>
              <w:jc w:val="center"/>
              <w:rPr>
                <w:rFonts w:hint="eastAsia"/>
              </w:rPr>
            </w:pPr>
            <w:r>
              <w:rPr>
                <w:rFonts w:hint="eastAsia"/>
              </w:rPr>
              <w:t>961.74</w:t>
            </w:r>
          </w:p>
        </w:tc>
        <w:tc>
          <w:tcPr>
            <w:tcW w:w="2139" w:type="dxa"/>
          </w:tcPr>
          <w:p w:rsidR="00501BE6" w:rsidRDefault="00F14DBE" w:rsidP="00FC6CAC">
            <w:pPr>
              <w:jc w:val="center"/>
              <w:rPr>
                <w:rFonts w:hint="eastAsia"/>
              </w:rPr>
            </w:pPr>
            <w:r>
              <w:rPr>
                <w:rFonts w:hint="eastAsia"/>
              </w:rPr>
              <w:t>961.58</w:t>
            </w:r>
          </w:p>
        </w:tc>
      </w:tr>
      <w:tr w:rsidR="00501BE6" w:rsidTr="00501BE6">
        <w:tc>
          <w:tcPr>
            <w:tcW w:w="2430" w:type="dxa"/>
          </w:tcPr>
          <w:p w:rsidR="00501BE6" w:rsidRPr="009244EC" w:rsidRDefault="00501BE6" w:rsidP="00FC6CAC">
            <w:pPr>
              <w:jc w:val="center"/>
              <w:rPr>
                <w:rFonts w:hint="eastAsia"/>
                <w:b/>
                <w:color w:val="FF0000"/>
              </w:rPr>
            </w:pPr>
            <w:r w:rsidRPr="009244EC">
              <w:rPr>
                <w:b/>
                <w:color w:val="FF0000"/>
              </w:rPr>
              <w:t>1000</w:t>
            </w:r>
          </w:p>
        </w:tc>
        <w:tc>
          <w:tcPr>
            <w:tcW w:w="1895" w:type="dxa"/>
          </w:tcPr>
          <w:p w:rsidR="00501BE6" w:rsidRPr="009244EC" w:rsidRDefault="00F14DBE" w:rsidP="00FC6CAC">
            <w:pPr>
              <w:jc w:val="center"/>
              <w:rPr>
                <w:rFonts w:hint="eastAsia"/>
                <w:color w:val="FF0000"/>
              </w:rPr>
            </w:pPr>
            <w:r w:rsidRPr="009244EC">
              <w:rPr>
                <w:rFonts w:hint="eastAsia"/>
                <w:color w:val="FF0000"/>
              </w:rPr>
              <w:t>961.77</w:t>
            </w:r>
          </w:p>
        </w:tc>
        <w:tc>
          <w:tcPr>
            <w:tcW w:w="2152" w:type="dxa"/>
          </w:tcPr>
          <w:p w:rsidR="00501BE6" w:rsidRPr="009244EC" w:rsidRDefault="00F14DBE" w:rsidP="00FC6CAC">
            <w:pPr>
              <w:jc w:val="center"/>
              <w:rPr>
                <w:rFonts w:hint="eastAsia"/>
                <w:color w:val="FF0000"/>
              </w:rPr>
            </w:pPr>
            <w:r w:rsidRPr="009244EC">
              <w:rPr>
                <w:rFonts w:hint="eastAsia"/>
                <w:color w:val="FF0000"/>
              </w:rPr>
              <w:t>961.7</w:t>
            </w:r>
          </w:p>
        </w:tc>
        <w:tc>
          <w:tcPr>
            <w:tcW w:w="2139" w:type="dxa"/>
          </w:tcPr>
          <w:p w:rsidR="00501BE6" w:rsidRPr="009244EC" w:rsidRDefault="00F14DBE" w:rsidP="00FC6CAC">
            <w:pPr>
              <w:jc w:val="center"/>
              <w:rPr>
                <w:rFonts w:hint="eastAsia"/>
                <w:color w:val="FF0000"/>
              </w:rPr>
            </w:pPr>
            <w:r w:rsidRPr="009244EC">
              <w:rPr>
                <w:rFonts w:hint="eastAsia"/>
                <w:color w:val="FF0000"/>
              </w:rPr>
              <w:t>961.53</w:t>
            </w:r>
          </w:p>
        </w:tc>
      </w:tr>
    </w:tbl>
    <w:p w:rsidR="00D00D0D" w:rsidRDefault="00D00D0D" w:rsidP="006C51B6">
      <w:pPr>
        <w:jc w:val="left"/>
        <w:rPr>
          <w:rFonts w:hint="eastAsia"/>
        </w:rPr>
      </w:pPr>
    </w:p>
    <w:tbl>
      <w:tblPr>
        <w:tblStyle w:val="a3"/>
        <w:tblW w:w="0" w:type="auto"/>
        <w:tblInd w:w="400" w:type="dxa"/>
        <w:tblLook w:val="04A0" w:firstRow="1" w:lastRow="0" w:firstColumn="1" w:lastColumn="0" w:noHBand="0" w:noVBand="1"/>
      </w:tblPr>
      <w:tblGrid>
        <w:gridCol w:w="8616"/>
      </w:tblGrid>
      <w:tr w:rsidR="006C51B6" w:rsidTr="006C51B6">
        <w:tc>
          <w:tcPr>
            <w:tcW w:w="9016" w:type="dxa"/>
          </w:tcPr>
          <w:p w:rsidR="006C51B6" w:rsidRDefault="006C51B6" w:rsidP="00C74781">
            <w:pPr>
              <w:jc w:val="left"/>
            </w:pPr>
            <w:r>
              <w:rPr>
                <w:noProof/>
              </w:rPr>
              <w:drawing>
                <wp:inline distT="0" distB="0" distL="0" distR="0" wp14:anchorId="75168B26" wp14:editId="7CE519ED">
                  <wp:extent cx="5402580" cy="2446020"/>
                  <wp:effectExtent l="0" t="0" r="7620" b="0"/>
                  <wp:docPr id="7" name="그림 7" descr="C:\Users\한승표\AppData\Local\Microsoft\Windows\INetCache\Content.Word\time_node 변화시 error 변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한승표\AppData\Local\Microsoft\Windows\INetCache\Content.Word\time_node 변화시 error 변화.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2446020"/>
                          </a:xfrm>
                          <a:prstGeom prst="rect">
                            <a:avLst/>
                          </a:prstGeom>
                          <a:noFill/>
                          <a:ln>
                            <a:noFill/>
                          </a:ln>
                        </pic:spPr>
                      </pic:pic>
                    </a:graphicData>
                  </a:graphic>
                </wp:inline>
              </w:drawing>
            </w:r>
          </w:p>
        </w:tc>
      </w:tr>
    </w:tbl>
    <w:p w:rsidR="00911FBA" w:rsidRDefault="00911FBA" w:rsidP="00C74781">
      <w:pPr>
        <w:ind w:left="400"/>
        <w:jc w:val="left"/>
      </w:pPr>
    </w:p>
    <w:p w:rsidR="00911FBA" w:rsidRDefault="00911FBA" w:rsidP="00C74781">
      <w:pPr>
        <w:ind w:left="400"/>
        <w:jc w:val="left"/>
        <w:rPr>
          <w:rFonts w:hint="eastAsia"/>
        </w:rPr>
      </w:pPr>
    </w:p>
    <w:p w:rsidR="009C10CD" w:rsidRDefault="00C74781" w:rsidP="00911FBA">
      <w:pPr>
        <w:pStyle w:val="a6"/>
        <w:numPr>
          <w:ilvl w:val="0"/>
          <w:numId w:val="5"/>
        </w:numPr>
        <w:ind w:leftChars="0"/>
        <w:jc w:val="left"/>
        <w:rPr>
          <w:b/>
        </w:rPr>
      </w:pPr>
      <w:r w:rsidRPr="001063A5">
        <w:rPr>
          <w:rFonts w:hint="eastAsia"/>
          <w:b/>
        </w:rPr>
        <w:t>Stock node analysis</w:t>
      </w:r>
    </w:p>
    <w:p w:rsidR="00F14DBE" w:rsidRDefault="00FB2EB8" w:rsidP="00F14DBE">
      <w:pPr>
        <w:ind w:left="400"/>
      </w:pPr>
      <w:r w:rsidRPr="00606BC0">
        <w:rPr>
          <w:rFonts w:hint="eastAsia"/>
        </w:rPr>
        <w:t>T</w:t>
      </w:r>
      <w:r w:rsidRPr="00606BC0">
        <w:t xml:space="preserve">o analyze how the </w:t>
      </w:r>
      <w:r>
        <w:t xml:space="preserve">number of stock node </w:t>
      </w:r>
      <w:r w:rsidRPr="00606BC0">
        <w:t>affects the price, other variables are fixed to the existing values</w:t>
      </w:r>
      <w:r>
        <w:t xml:space="preserve"> including the number of time node</w:t>
      </w:r>
      <w:r w:rsidRPr="00606BC0">
        <w:t xml:space="preserve">. </w:t>
      </w:r>
      <w:r w:rsidRPr="00606BC0">
        <w:rPr>
          <w:rFonts w:hint="eastAsia"/>
        </w:rPr>
        <w:t>A</w:t>
      </w:r>
      <w:r w:rsidRPr="00606BC0">
        <w:t xml:space="preserve">s a result of the </w:t>
      </w:r>
      <w:r w:rsidR="00157166">
        <w:t>sensitivity</w:t>
      </w:r>
      <w:r w:rsidR="00157166" w:rsidRPr="00606BC0">
        <w:t xml:space="preserve"> </w:t>
      </w:r>
      <w:r w:rsidRPr="00606BC0">
        <w:t xml:space="preserve">analysis, </w:t>
      </w:r>
      <w:r>
        <w:t xml:space="preserve">the number of stock node does not greatly effect on the price under IFDM and CN model. Rather the higher the number of nodes, the more accurate the price. However, under EFDM </w:t>
      </w:r>
      <w:r>
        <w:rPr>
          <w:rFonts w:hint="eastAsia"/>
        </w:rPr>
        <w:t xml:space="preserve">model, it cannot </w:t>
      </w:r>
      <w:r>
        <w:t xml:space="preserve">calculate the price because we fixed time node, which means that we did not followed </w:t>
      </w:r>
      <w:r>
        <w:lastRenderedPageBreak/>
        <w:t>time and stock node formula. Below table shows the price ba</w:t>
      </w:r>
      <w:r w:rsidR="00FC0F55">
        <w:t>sed on the number of stock node and below figure shows error ba</w:t>
      </w:r>
      <w:r w:rsidR="00F14DBE">
        <w:t xml:space="preserve">sed on the number of stock node and </w:t>
      </w:r>
      <w:r w:rsidR="00F14DBE">
        <w:t>we get conclusion that CN model more accurate than IFDM and EFDM.</w:t>
      </w:r>
    </w:p>
    <w:p w:rsidR="00FB2EB8" w:rsidRPr="00F14DBE" w:rsidRDefault="00FB2EB8" w:rsidP="00FB2EB8">
      <w:pPr>
        <w:ind w:left="400"/>
        <w:rPr>
          <w:rFonts w:hint="eastAsia"/>
        </w:rPr>
      </w:pPr>
    </w:p>
    <w:tbl>
      <w:tblPr>
        <w:tblStyle w:val="a3"/>
        <w:tblW w:w="0" w:type="auto"/>
        <w:tblInd w:w="400" w:type="dxa"/>
        <w:tblLook w:val="04A0" w:firstRow="1" w:lastRow="0" w:firstColumn="1" w:lastColumn="0" w:noHBand="0" w:noVBand="1"/>
      </w:tblPr>
      <w:tblGrid>
        <w:gridCol w:w="2430"/>
        <w:gridCol w:w="1895"/>
        <w:gridCol w:w="2152"/>
        <w:gridCol w:w="2139"/>
      </w:tblGrid>
      <w:tr w:rsidR="009C10CD" w:rsidTr="004D41E7">
        <w:tc>
          <w:tcPr>
            <w:tcW w:w="2430" w:type="dxa"/>
          </w:tcPr>
          <w:p w:rsidR="009C10CD" w:rsidRPr="00FC6CAC" w:rsidRDefault="009C10CD" w:rsidP="00FC6CAC">
            <w:pPr>
              <w:jc w:val="center"/>
              <w:rPr>
                <w:rFonts w:hint="eastAsia"/>
                <w:b/>
              </w:rPr>
            </w:pPr>
            <w:r w:rsidRPr="00FC6CAC">
              <w:rPr>
                <w:b/>
              </w:rPr>
              <w:t xml:space="preserve">Number of </w:t>
            </w:r>
            <w:r w:rsidRPr="00FC6CAC">
              <w:rPr>
                <w:b/>
              </w:rPr>
              <w:t>stock</w:t>
            </w:r>
            <w:r w:rsidRPr="00FC6CAC">
              <w:rPr>
                <w:b/>
              </w:rPr>
              <w:t xml:space="preserve"> node</w:t>
            </w:r>
          </w:p>
        </w:tc>
        <w:tc>
          <w:tcPr>
            <w:tcW w:w="1895" w:type="dxa"/>
          </w:tcPr>
          <w:p w:rsidR="009C10CD" w:rsidRPr="00FC6CAC" w:rsidRDefault="009C10CD" w:rsidP="00FC6CAC">
            <w:pPr>
              <w:jc w:val="center"/>
              <w:rPr>
                <w:rFonts w:hint="eastAsia"/>
                <w:b/>
              </w:rPr>
            </w:pPr>
            <w:r w:rsidRPr="00FC6CAC">
              <w:rPr>
                <w:rFonts w:hint="eastAsia"/>
                <w:b/>
              </w:rPr>
              <w:t>EFDM</w:t>
            </w:r>
          </w:p>
        </w:tc>
        <w:tc>
          <w:tcPr>
            <w:tcW w:w="2152" w:type="dxa"/>
          </w:tcPr>
          <w:p w:rsidR="009C10CD" w:rsidRPr="00FC6CAC" w:rsidRDefault="009C10CD" w:rsidP="00FC6CAC">
            <w:pPr>
              <w:jc w:val="center"/>
              <w:rPr>
                <w:rFonts w:hint="eastAsia"/>
                <w:b/>
              </w:rPr>
            </w:pPr>
            <w:r w:rsidRPr="00FC6CAC">
              <w:rPr>
                <w:rFonts w:hint="eastAsia"/>
                <w:b/>
              </w:rPr>
              <w:t>IFDM</w:t>
            </w:r>
          </w:p>
        </w:tc>
        <w:tc>
          <w:tcPr>
            <w:tcW w:w="2139" w:type="dxa"/>
          </w:tcPr>
          <w:p w:rsidR="009C10CD" w:rsidRPr="00FC6CAC" w:rsidRDefault="009C10CD" w:rsidP="00FC6CAC">
            <w:pPr>
              <w:jc w:val="center"/>
              <w:rPr>
                <w:rFonts w:hint="eastAsia"/>
                <w:b/>
              </w:rPr>
            </w:pPr>
            <w:r w:rsidRPr="00FC6CAC">
              <w:rPr>
                <w:rFonts w:hint="eastAsia"/>
                <w:b/>
              </w:rPr>
              <w:t>CN</w:t>
            </w:r>
          </w:p>
        </w:tc>
      </w:tr>
      <w:tr w:rsidR="009C10CD" w:rsidRPr="00FC6CAC" w:rsidTr="004D41E7">
        <w:tc>
          <w:tcPr>
            <w:tcW w:w="2430" w:type="dxa"/>
          </w:tcPr>
          <w:p w:rsidR="009C10CD" w:rsidRPr="00FC6CAC" w:rsidRDefault="009C10CD" w:rsidP="00FC6CAC">
            <w:pPr>
              <w:jc w:val="center"/>
              <w:rPr>
                <w:rFonts w:hint="eastAsia"/>
                <w:b/>
              </w:rPr>
            </w:pPr>
            <w:r w:rsidRPr="00FC6CAC">
              <w:rPr>
                <w:b/>
              </w:rPr>
              <w:t>100</w:t>
            </w:r>
          </w:p>
        </w:tc>
        <w:tc>
          <w:tcPr>
            <w:tcW w:w="1895" w:type="dxa"/>
          </w:tcPr>
          <w:p w:rsidR="009C10CD" w:rsidRPr="00FC6CAC" w:rsidRDefault="00802457" w:rsidP="00FC6CAC">
            <w:pPr>
              <w:jc w:val="center"/>
              <w:rPr>
                <w:rFonts w:hint="eastAsia"/>
              </w:rPr>
            </w:pPr>
            <w:r>
              <w:rPr>
                <w:rFonts w:hint="eastAsia"/>
              </w:rPr>
              <w:t>961.79</w:t>
            </w:r>
          </w:p>
        </w:tc>
        <w:tc>
          <w:tcPr>
            <w:tcW w:w="2152" w:type="dxa"/>
          </w:tcPr>
          <w:p w:rsidR="009C10CD" w:rsidRPr="00FC6CAC" w:rsidRDefault="00802457" w:rsidP="00FC6CAC">
            <w:pPr>
              <w:jc w:val="center"/>
              <w:rPr>
                <w:rFonts w:hint="eastAsia"/>
              </w:rPr>
            </w:pPr>
            <w:r>
              <w:rPr>
                <w:rFonts w:hint="eastAsia"/>
              </w:rPr>
              <w:t>961.74</w:t>
            </w:r>
          </w:p>
        </w:tc>
        <w:tc>
          <w:tcPr>
            <w:tcW w:w="2139" w:type="dxa"/>
          </w:tcPr>
          <w:p w:rsidR="009C10CD" w:rsidRPr="00FC6CAC" w:rsidRDefault="00802457" w:rsidP="00FC6CAC">
            <w:pPr>
              <w:jc w:val="center"/>
              <w:rPr>
                <w:rFonts w:hint="eastAsia"/>
              </w:rPr>
            </w:pPr>
            <w:r>
              <w:rPr>
                <w:rFonts w:hint="eastAsia"/>
              </w:rPr>
              <w:t>961.59</w:t>
            </w:r>
          </w:p>
        </w:tc>
      </w:tr>
      <w:tr w:rsidR="009C10CD" w:rsidRPr="00FC6CAC" w:rsidTr="004D41E7">
        <w:tc>
          <w:tcPr>
            <w:tcW w:w="2430" w:type="dxa"/>
          </w:tcPr>
          <w:p w:rsidR="009C10CD" w:rsidRPr="00FC6CAC" w:rsidRDefault="009C10CD" w:rsidP="00FC6CAC">
            <w:pPr>
              <w:jc w:val="center"/>
              <w:rPr>
                <w:rFonts w:hint="eastAsia"/>
                <w:b/>
              </w:rPr>
            </w:pPr>
            <w:r w:rsidRPr="00FC6CAC">
              <w:rPr>
                <w:rFonts w:hint="eastAsia"/>
                <w:b/>
              </w:rPr>
              <w:t>200</w:t>
            </w:r>
          </w:p>
        </w:tc>
        <w:tc>
          <w:tcPr>
            <w:tcW w:w="1895" w:type="dxa"/>
          </w:tcPr>
          <w:p w:rsidR="009C10CD" w:rsidRPr="00FC6CAC" w:rsidRDefault="00802457" w:rsidP="00FC6CAC">
            <w:pPr>
              <w:jc w:val="center"/>
              <w:rPr>
                <w:rFonts w:hint="eastAsia"/>
              </w:rPr>
            </w:pPr>
            <w:r>
              <w:t>N</w:t>
            </w:r>
            <w:r>
              <w:rPr>
                <w:rFonts w:hint="eastAsia"/>
              </w:rPr>
              <w:t>an</w:t>
            </w:r>
          </w:p>
        </w:tc>
        <w:tc>
          <w:tcPr>
            <w:tcW w:w="2152" w:type="dxa"/>
          </w:tcPr>
          <w:p w:rsidR="009C10CD" w:rsidRPr="00FC6CAC" w:rsidRDefault="00802457" w:rsidP="00FC6CAC">
            <w:pPr>
              <w:jc w:val="center"/>
              <w:rPr>
                <w:rFonts w:hint="eastAsia"/>
              </w:rPr>
            </w:pPr>
            <w:r>
              <w:rPr>
                <w:rFonts w:hint="eastAsia"/>
              </w:rPr>
              <w:t>960.21</w:t>
            </w:r>
          </w:p>
        </w:tc>
        <w:tc>
          <w:tcPr>
            <w:tcW w:w="2139" w:type="dxa"/>
          </w:tcPr>
          <w:p w:rsidR="009C10CD" w:rsidRPr="00FC6CAC" w:rsidRDefault="00802457" w:rsidP="00FC6CAC">
            <w:pPr>
              <w:jc w:val="center"/>
              <w:rPr>
                <w:rFonts w:hint="eastAsia"/>
              </w:rPr>
            </w:pPr>
            <w:r>
              <w:rPr>
                <w:rFonts w:hint="eastAsia"/>
              </w:rPr>
              <w:t>960.01</w:t>
            </w:r>
          </w:p>
        </w:tc>
      </w:tr>
      <w:tr w:rsidR="009C10CD" w:rsidRPr="00FC6CAC" w:rsidTr="004D41E7">
        <w:tc>
          <w:tcPr>
            <w:tcW w:w="2430" w:type="dxa"/>
          </w:tcPr>
          <w:p w:rsidR="009C10CD" w:rsidRPr="00FC6CAC" w:rsidRDefault="009C10CD" w:rsidP="00FC6CAC">
            <w:pPr>
              <w:jc w:val="center"/>
              <w:rPr>
                <w:rFonts w:hint="eastAsia"/>
                <w:b/>
              </w:rPr>
            </w:pPr>
            <w:r w:rsidRPr="00FC6CAC">
              <w:rPr>
                <w:b/>
              </w:rPr>
              <w:t>300</w:t>
            </w:r>
          </w:p>
        </w:tc>
        <w:tc>
          <w:tcPr>
            <w:tcW w:w="1895" w:type="dxa"/>
          </w:tcPr>
          <w:p w:rsidR="009C10CD" w:rsidRPr="00FC6CAC" w:rsidRDefault="00802457" w:rsidP="00FC6CAC">
            <w:pPr>
              <w:jc w:val="center"/>
              <w:rPr>
                <w:rFonts w:hint="eastAsia"/>
              </w:rPr>
            </w:pPr>
            <w:r>
              <w:rPr>
                <w:rFonts w:hint="eastAsia"/>
              </w:rPr>
              <w:t>N</w:t>
            </w:r>
            <w:r>
              <w:rPr>
                <w:rFonts w:hint="eastAsia"/>
              </w:rPr>
              <w:t>an</w:t>
            </w:r>
          </w:p>
        </w:tc>
        <w:tc>
          <w:tcPr>
            <w:tcW w:w="2152" w:type="dxa"/>
          </w:tcPr>
          <w:p w:rsidR="009C10CD" w:rsidRPr="00FC6CAC" w:rsidRDefault="00802457" w:rsidP="00FC6CAC">
            <w:pPr>
              <w:jc w:val="center"/>
              <w:rPr>
                <w:rFonts w:hint="eastAsia"/>
              </w:rPr>
            </w:pPr>
            <w:r>
              <w:rPr>
                <w:rFonts w:hint="eastAsia"/>
              </w:rPr>
              <w:t>959.69</w:t>
            </w:r>
          </w:p>
        </w:tc>
        <w:tc>
          <w:tcPr>
            <w:tcW w:w="2139" w:type="dxa"/>
          </w:tcPr>
          <w:p w:rsidR="009C10CD" w:rsidRPr="00FC6CAC" w:rsidRDefault="00802457" w:rsidP="00FC6CAC">
            <w:pPr>
              <w:jc w:val="center"/>
              <w:rPr>
                <w:rFonts w:hint="eastAsia"/>
              </w:rPr>
            </w:pPr>
            <w:r>
              <w:rPr>
                <w:rFonts w:hint="eastAsia"/>
              </w:rPr>
              <w:t>959.41</w:t>
            </w:r>
          </w:p>
        </w:tc>
      </w:tr>
      <w:tr w:rsidR="009C10CD" w:rsidRPr="00FC6CAC" w:rsidTr="004D41E7">
        <w:tc>
          <w:tcPr>
            <w:tcW w:w="2430" w:type="dxa"/>
          </w:tcPr>
          <w:p w:rsidR="009C10CD" w:rsidRPr="00FC6CAC" w:rsidRDefault="009C10CD" w:rsidP="00FC6CAC">
            <w:pPr>
              <w:jc w:val="center"/>
              <w:rPr>
                <w:rFonts w:hint="eastAsia"/>
                <w:b/>
              </w:rPr>
            </w:pPr>
            <w:r w:rsidRPr="00FC6CAC">
              <w:rPr>
                <w:b/>
              </w:rPr>
              <w:t>400</w:t>
            </w:r>
          </w:p>
        </w:tc>
        <w:tc>
          <w:tcPr>
            <w:tcW w:w="1895" w:type="dxa"/>
          </w:tcPr>
          <w:p w:rsidR="009C10CD" w:rsidRPr="00FC6CAC" w:rsidRDefault="00802457" w:rsidP="00FC6CAC">
            <w:pPr>
              <w:jc w:val="center"/>
              <w:rPr>
                <w:rFonts w:hint="eastAsia"/>
              </w:rPr>
            </w:pPr>
            <w:r>
              <w:rPr>
                <w:rFonts w:hint="eastAsia"/>
              </w:rPr>
              <w:t>N</w:t>
            </w:r>
            <w:r>
              <w:rPr>
                <w:rFonts w:hint="eastAsia"/>
              </w:rPr>
              <w:t>an</w:t>
            </w:r>
          </w:p>
        </w:tc>
        <w:tc>
          <w:tcPr>
            <w:tcW w:w="2152" w:type="dxa"/>
          </w:tcPr>
          <w:p w:rsidR="009C10CD" w:rsidRPr="00FC6CAC" w:rsidRDefault="00802457" w:rsidP="00FC6CAC">
            <w:pPr>
              <w:jc w:val="center"/>
              <w:rPr>
                <w:rFonts w:hint="eastAsia"/>
              </w:rPr>
            </w:pPr>
            <w:r>
              <w:rPr>
                <w:rFonts w:hint="eastAsia"/>
              </w:rPr>
              <w:t>959.44</w:t>
            </w:r>
          </w:p>
        </w:tc>
        <w:tc>
          <w:tcPr>
            <w:tcW w:w="2139" w:type="dxa"/>
          </w:tcPr>
          <w:p w:rsidR="009C10CD" w:rsidRPr="00FC6CAC" w:rsidRDefault="00802457" w:rsidP="00FC6CAC">
            <w:pPr>
              <w:jc w:val="center"/>
              <w:rPr>
                <w:rFonts w:hint="eastAsia"/>
              </w:rPr>
            </w:pPr>
            <w:r>
              <w:rPr>
                <w:rFonts w:hint="eastAsia"/>
              </w:rPr>
              <w:t>959.04</w:t>
            </w:r>
          </w:p>
        </w:tc>
      </w:tr>
      <w:tr w:rsidR="009C10CD" w:rsidRPr="00FC6CAC" w:rsidTr="004D41E7">
        <w:tc>
          <w:tcPr>
            <w:tcW w:w="2430" w:type="dxa"/>
          </w:tcPr>
          <w:p w:rsidR="009C10CD" w:rsidRPr="009244EC" w:rsidRDefault="009C10CD" w:rsidP="00FC6CAC">
            <w:pPr>
              <w:jc w:val="center"/>
              <w:rPr>
                <w:rFonts w:hint="eastAsia"/>
                <w:b/>
                <w:color w:val="FF0000"/>
              </w:rPr>
            </w:pPr>
            <w:r w:rsidRPr="009244EC">
              <w:rPr>
                <w:b/>
                <w:color w:val="FF0000"/>
              </w:rPr>
              <w:t>500</w:t>
            </w:r>
          </w:p>
        </w:tc>
        <w:tc>
          <w:tcPr>
            <w:tcW w:w="1895" w:type="dxa"/>
          </w:tcPr>
          <w:p w:rsidR="009C10CD" w:rsidRPr="009244EC" w:rsidRDefault="00802457" w:rsidP="00FC6CAC">
            <w:pPr>
              <w:jc w:val="center"/>
              <w:rPr>
                <w:rFonts w:hint="eastAsia"/>
              </w:rPr>
            </w:pPr>
            <w:r w:rsidRPr="009244EC">
              <w:rPr>
                <w:rFonts w:hint="eastAsia"/>
              </w:rPr>
              <w:t>N</w:t>
            </w:r>
            <w:r w:rsidRPr="009244EC">
              <w:rPr>
                <w:rFonts w:hint="eastAsia"/>
              </w:rPr>
              <w:t>an</w:t>
            </w:r>
          </w:p>
        </w:tc>
        <w:tc>
          <w:tcPr>
            <w:tcW w:w="2152" w:type="dxa"/>
          </w:tcPr>
          <w:p w:rsidR="009C10CD" w:rsidRPr="009244EC" w:rsidRDefault="00802457" w:rsidP="00FC6CAC">
            <w:pPr>
              <w:jc w:val="center"/>
              <w:rPr>
                <w:rFonts w:hint="eastAsia"/>
              </w:rPr>
            </w:pPr>
            <w:r w:rsidRPr="009244EC">
              <w:rPr>
                <w:rFonts w:hint="eastAsia"/>
              </w:rPr>
              <w:t>959.56</w:t>
            </w:r>
          </w:p>
        </w:tc>
        <w:tc>
          <w:tcPr>
            <w:tcW w:w="2139" w:type="dxa"/>
          </w:tcPr>
          <w:p w:rsidR="009C10CD" w:rsidRPr="009244EC" w:rsidRDefault="00802457" w:rsidP="00FC6CAC">
            <w:pPr>
              <w:jc w:val="center"/>
              <w:rPr>
                <w:rFonts w:hint="eastAsia"/>
                <w:color w:val="FF0000"/>
              </w:rPr>
            </w:pPr>
            <w:r w:rsidRPr="009244EC">
              <w:rPr>
                <w:rFonts w:hint="eastAsia"/>
                <w:color w:val="FF0000"/>
              </w:rPr>
              <w:t>959.02</w:t>
            </w:r>
          </w:p>
        </w:tc>
      </w:tr>
      <w:tr w:rsidR="009C10CD" w:rsidRPr="00FC6CAC" w:rsidTr="004D41E7">
        <w:tc>
          <w:tcPr>
            <w:tcW w:w="2430" w:type="dxa"/>
          </w:tcPr>
          <w:p w:rsidR="009C10CD" w:rsidRPr="00FC6CAC" w:rsidRDefault="009C10CD" w:rsidP="00FC6CAC">
            <w:pPr>
              <w:jc w:val="center"/>
              <w:rPr>
                <w:rFonts w:hint="eastAsia"/>
                <w:b/>
              </w:rPr>
            </w:pPr>
            <w:r w:rsidRPr="00FC6CAC">
              <w:rPr>
                <w:b/>
              </w:rPr>
              <w:t>600</w:t>
            </w:r>
          </w:p>
        </w:tc>
        <w:tc>
          <w:tcPr>
            <w:tcW w:w="1895" w:type="dxa"/>
          </w:tcPr>
          <w:p w:rsidR="009C10CD" w:rsidRPr="00FC6CAC" w:rsidRDefault="00802457" w:rsidP="00FC6CAC">
            <w:pPr>
              <w:jc w:val="center"/>
              <w:rPr>
                <w:rFonts w:hint="eastAsia"/>
              </w:rPr>
            </w:pPr>
            <w:r>
              <w:rPr>
                <w:rFonts w:hint="eastAsia"/>
              </w:rPr>
              <w:t>N</w:t>
            </w:r>
            <w:r>
              <w:rPr>
                <w:rFonts w:hint="eastAsia"/>
              </w:rPr>
              <w:t>an</w:t>
            </w:r>
          </w:p>
        </w:tc>
        <w:tc>
          <w:tcPr>
            <w:tcW w:w="2152" w:type="dxa"/>
          </w:tcPr>
          <w:p w:rsidR="009C10CD" w:rsidRPr="00FC6CAC" w:rsidRDefault="00802457" w:rsidP="00FC6CAC">
            <w:pPr>
              <w:jc w:val="center"/>
              <w:rPr>
                <w:rFonts w:hint="eastAsia"/>
              </w:rPr>
            </w:pPr>
            <w:r>
              <w:rPr>
                <w:rFonts w:hint="eastAsia"/>
              </w:rPr>
              <w:t>959.19</w:t>
            </w:r>
          </w:p>
        </w:tc>
        <w:tc>
          <w:tcPr>
            <w:tcW w:w="2139" w:type="dxa"/>
          </w:tcPr>
          <w:p w:rsidR="009C10CD" w:rsidRPr="00FC6CAC" w:rsidRDefault="00802457" w:rsidP="00FC6CAC">
            <w:pPr>
              <w:jc w:val="center"/>
              <w:rPr>
                <w:rFonts w:hint="eastAsia"/>
              </w:rPr>
            </w:pPr>
            <w:r>
              <w:rPr>
                <w:rFonts w:hint="eastAsia"/>
              </w:rPr>
              <w:t>958.49</w:t>
            </w:r>
          </w:p>
        </w:tc>
      </w:tr>
      <w:tr w:rsidR="009C10CD" w:rsidRPr="00FC6CAC" w:rsidTr="004D41E7">
        <w:tc>
          <w:tcPr>
            <w:tcW w:w="2430" w:type="dxa"/>
          </w:tcPr>
          <w:p w:rsidR="009C10CD" w:rsidRPr="00FC6CAC" w:rsidRDefault="009C10CD" w:rsidP="00FC6CAC">
            <w:pPr>
              <w:jc w:val="center"/>
              <w:rPr>
                <w:rFonts w:hint="eastAsia"/>
                <w:b/>
              </w:rPr>
            </w:pPr>
            <w:r w:rsidRPr="00FC6CAC">
              <w:rPr>
                <w:b/>
              </w:rPr>
              <w:t>700</w:t>
            </w:r>
          </w:p>
        </w:tc>
        <w:tc>
          <w:tcPr>
            <w:tcW w:w="1895" w:type="dxa"/>
          </w:tcPr>
          <w:p w:rsidR="009C10CD" w:rsidRPr="00FC6CAC" w:rsidRDefault="00802457" w:rsidP="00FC6CAC">
            <w:pPr>
              <w:jc w:val="center"/>
              <w:rPr>
                <w:rFonts w:hint="eastAsia"/>
              </w:rPr>
            </w:pPr>
            <w:r>
              <w:rPr>
                <w:rFonts w:hint="eastAsia"/>
              </w:rPr>
              <w:t>N</w:t>
            </w:r>
            <w:r>
              <w:rPr>
                <w:rFonts w:hint="eastAsia"/>
              </w:rPr>
              <w:t>an</w:t>
            </w:r>
          </w:p>
        </w:tc>
        <w:tc>
          <w:tcPr>
            <w:tcW w:w="2152" w:type="dxa"/>
          </w:tcPr>
          <w:p w:rsidR="009C10CD" w:rsidRPr="00FC6CAC" w:rsidRDefault="00802457" w:rsidP="00FC6CAC">
            <w:pPr>
              <w:jc w:val="center"/>
              <w:rPr>
                <w:rFonts w:hint="eastAsia"/>
              </w:rPr>
            </w:pPr>
            <w:r>
              <w:rPr>
                <w:rFonts w:hint="eastAsia"/>
              </w:rPr>
              <w:t>959.11</w:t>
            </w:r>
          </w:p>
        </w:tc>
        <w:tc>
          <w:tcPr>
            <w:tcW w:w="2139" w:type="dxa"/>
          </w:tcPr>
          <w:p w:rsidR="009C10CD" w:rsidRPr="00FC6CAC" w:rsidRDefault="00802457" w:rsidP="00FC6CAC">
            <w:pPr>
              <w:jc w:val="center"/>
              <w:rPr>
                <w:rFonts w:hint="eastAsia"/>
              </w:rPr>
            </w:pPr>
            <w:r>
              <w:rPr>
                <w:rFonts w:hint="eastAsia"/>
              </w:rPr>
              <w:t>958.23</w:t>
            </w:r>
          </w:p>
        </w:tc>
      </w:tr>
      <w:tr w:rsidR="009C10CD" w:rsidRPr="00FC6CAC" w:rsidTr="004D41E7">
        <w:tc>
          <w:tcPr>
            <w:tcW w:w="2430" w:type="dxa"/>
          </w:tcPr>
          <w:p w:rsidR="009C10CD" w:rsidRPr="00FC6CAC" w:rsidRDefault="009C10CD" w:rsidP="00FC6CAC">
            <w:pPr>
              <w:jc w:val="center"/>
              <w:rPr>
                <w:rFonts w:hint="eastAsia"/>
                <w:b/>
              </w:rPr>
            </w:pPr>
            <w:r w:rsidRPr="00FC6CAC">
              <w:rPr>
                <w:b/>
              </w:rPr>
              <w:t>800</w:t>
            </w:r>
          </w:p>
        </w:tc>
        <w:tc>
          <w:tcPr>
            <w:tcW w:w="1895" w:type="dxa"/>
          </w:tcPr>
          <w:p w:rsidR="009C10CD" w:rsidRPr="00FC6CAC" w:rsidRDefault="00802457" w:rsidP="00FC6CAC">
            <w:pPr>
              <w:jc w:val="center"/>
              <w:rPr>
                <w:rFonts w:hint="eastAsia"/>
              </w:rPr>
            </w:pPr>
            <w:r>
              <w:rPr>
                <w:rFonts w:hint="eastAsia"/>
              </w:rPr>
              <w:t>N</w:t>
            </w:r>
            <w:r>
              <w:rPr>
                <w:rFonts w:hint="eastAsia"/>
              </w:rPr>
              <w:t>an</w:t>
            </w:r>
          </w:p>
        </w:tc>
        <w:tc>
          <w:tcPr>
            <w:tcW w:w="2152" w:type="dxa"/>
          </w:tcPr>
          <w:p w:rsidR="009C10CD" w:rsidRPr="00FC6CAC" w:rsidRDefault="00802457" w:rsidP="00FC6CAC">
            <w:pPr>
              <w:jc w:val="center"/>
              <w:rPr>
                <w:rFonts w:hint="eastAsia"/>
              </w:rPr>
            </w:pPr>
            <w:r>
              <w:rPr>
                <w:rFonts w:hint="eastAsia"/>
              </w:rPr>
              <w:t>959.06</w:t>
            </w:r>
          </w:p>
        </w:tc>
        <w:tc>
          <w:tcPr>
            <w:tcW w:w="2139" w:type="dxa"/>
          </w:tcPr>
          <w:p w:rsidR="009C10CD" w:rsidRPr="00FC6CAC" w:rsidRDefault="00802457" w:rsidP="00FC6CAC">
            <w:pPr>
              <w:jc w:val="center"/>
              <w:rPr>
                <w:rFonts w:hint="eastAsia"/>
              </w:rPr>
            </w:pPr>
            <w:r>
              <w:rPr>
                <w:rFonts w:hint="eastAsia"/>
              </w:rPr>
              <w:t>957.96</w:t>
            </w:r>
          </w:p>
        </w:tc>
      </w:tr>
      <w:tr w:rsidR="009C10CD" w:rsidRPr="00FC6CAC" w:rsidTr="004D41E7">
        <w:tc>
          <w:tcPr>
            <w:tcW w:w="2430" w:type="dxa"/>
          </w:tcPr>
          <w:p w:rsidR="009C10CD" w:rsidRPr="00FC6CAC" w:rsidRDefault="009C10CD" w:rsidP="00FC6CAC">
            <w:pPr>
              <w:jc w:val="center"/>
              <w:rPr>
                <w:rFonts w:hint="eastAsia"/>
                <w:b/>
              </w:rPr>
            </w:pPr>
            <w:r w:rsidRPr="009244EC">
              <w:rPr>
                <w:b/>
                <w:color w:val="FF0000"/>
              </w:rPr>
              <w:t>900</w:t>
            </w:r>
          </w:p>
        </w:tc>
        <w:tc>
          <w:tcPr>
            <w:tcW w:w="1895" w:type="dxa"/>
          </w:tcPr>
          <w:p w:rsidR="009C10CD" w:rsidRPr="00FC6CAC" w:rsidRDefault="00802457" w:rsidP="00FC6CAC">
            <w:pPr>
              <w:jc w:val="center"/>
              <w:rPr>
                <w:rFonts w:hint="eastAsia"/>
              </w:rPr>
            </w:pPr>
            <w:r>
              <w:rPr>
                <w:rFonts w:hint="eastAsia"/>
              </w:rPr>
              <w:t>N</w:t>
            </w:r>
            <w:r>
              <w:rPr>
                <w:rFonts w:hint="eastAsia"/>
              </w:rPr>
              <w:t>an</w:t>
            </w:r>
          </w:p>
        </w:tc>
        <w:tc>
          <w:tcPr>
            <w:tcW w:w="2152" w:type="dxa"/>
          </w:tcPr>
          <w:p w:rsidR="009C10CD" w:rsidRPr="00FC6CAC" w:rsidRDefault="00802457" w:rsidP="00FC6CAC">
            <w:pPr>
              <w:jc w:val="center"/>
              <w:rPr>
                <w:rFonts w:hint="eastAsia"/>
              </w:rPr>
            </w:pPr>
            <w:r w:rsidRPr="009244EC">
              <w:rPr>
                <w:rFonts w:hint="eastAsia"/>
                <w:color w:val="FF0000"/>
              </w:rPr>
              <w:t>959.02</w:t>
            </w:r>
          </w:p>
        </w:tc>
        <w:tc>
          <w:tcPr>
            <w:tcW w:w="2139" w:type="dxa"/>
          </w:tcPr>
          <w:p w:rsidR="009C10CD" w:rsidRPr="00FC6CAC" w:rsidRDefault="00802457" w:rsidP="00FC6CAC">
            <w:pPr>
              <w:jc w:val="center"/>
              <w:rPr>
                <w:rFonts w:hint="eastAsia"/>
              </w:rPr>
            </w:pPr>
            <w:r>
              <w:rPr>
                <w:rFonts w:hint="eastAsia"/>
              </w:rPr>
              <w:t>95</w:t>
            </w:r>
            <w:r>
              <w:t>7.68</w:t>
            </w:r>
          </w:p>
        </w:tc>
      </w:tr>
      <w:tr w:rsidR="009C10CD" w:rsidRPr="00FC6CAC" w:rsidTr="004D41E7">
        <w:tc>
          <w:tcPr>
            <w:tcW w:w="2430" w:type="dxa"/>
          </w:tcPr>
          <w:p w:rsidR="009C10CD" w:rsidRPr="00FC6CAC" w:rsidRDefault="009C10CD" w:rsidP="00FC6CAC">
            <w:pPr>
              <w:jc w:val="center"/>
              <w:rPr>
                <w:rFonts w:hint="eastAsia"/>
                <w:b/>
              </w:rPr>
            </w:pPr>
            <w:r w:rsidRPr="00FC6CAC">
              <w:rPr>
                <w:b/>
              </w:rPr>
              <w:t>1000</w:t>
            </w:r>
          </w:p>
        </w:tc>
        <w:tc>
          <w:tcPr>
            <w:tcW w:w="1895" w:type="dxa"/>
          </w:tcPr>
          <w:p w:rsidR="009C10CD" w:rsidRPr="00FC6CAC" w:rsidRDefault="00802457" w:rsidP="00FC6CAC">
            <w:pPr>
              <w:jc w:val="center"/>
              <w:rPr>
                <w:rFonts w:hint="eastAsia"/>
              </w:rPr>
            </w:pPr>
            <w:r>
              <w:rPr>
                <w:rFonts w:hint="eastAsia"/>
              </w:rPr>
              <w:t>N</w:t>
            </w:r>
            <w:r>
              <w:rPr>
                <w:rFonts w:hint="eastAsia"/>
              </w:rPr>
              <w:t>an</w:t>
            </w:r>
          </w:p>
        </w:tc>
        <w:tc>
          <w:tcPr>
            <w:tcW w:w="2152" w:type="dxa"/>
          </w:tcPr>
          <w:p w:rsidR="009C10CD" w:rsidRPr="00FC6CAC" w:rsidRDefault="00802457" w:rsidP="00FC6CAC">
            <w:pPr>
              <w:jc w:val="center"/>
              <w:rPr>
                <w:rFonts w:hint="eastAsia"/>
              </w:rPr>
            </w:pPr>
            <w:r>
              <w:rPr>
                <w:rFonts w:hint="eastAsia"/>
              </w:rPr>
              <w:t>959.12</w:t>
            </w:r>
          </w:p>
        </w:tc>
        <w:tc>
          <w:tcPr>
            <w:tcW w:w="2139" w:type="dxa"/>
          </w:tcPr>
          <w:p w:rsidR="009C10CD" w:rsidRPr="00FC6CAC" w:rsidRDefault="00802457" w:rsidP="00FC6CAC">
            <w:pPr>
              <w:jc w:val="center"/>
              <w:rPr>
                <w:rFonts w:hint="eastAsia"/>
              </w:rPr>
            </w:pPr>
            <w:r>
              <w:rPr>
                <w:rFonts w:hint="eastAsia"/>
              </w:rPr>
              <w:t>957.52</w:t>
            </w:r>
          </w:p>
        </w:tc>
      </w:tr>
    </w:tbl>
    <w:p w:rsidR="009C10CD" w:rsidRDefault="009C10CD" w:rsidP="00C74781">
      <w:pPr>
        <w:ind w:left="400"/>
        <w:jc w:val="left"/>
      </w:pPr>
    </w:p>
    <w:tbl>
      <w:tblPr>
        <w:tblStyle w:val="a3"/>
        <w:tblW w:w="8667" w:type="dxa"/>
        <w:tblInd w:w="400" w:type="dxa"/>
        <w:tblLook w:val="04A0" w:firstRow="1" w:lastRow="0" w:firstColumn="1" w:lastColumn="0" w:noHBand="0" w:noVBand="1"/>
      </w:tblPr>
      <w:tblGrid>
        <w:gridCol w:w="8760"/>
      </w:tblGrid>
      <w:tr w:rsidR="00FB2EB8" w:rsidTr="00FB2EB8">
        <w:tc>
          <w:tcPr>
            <w:tcW w:w="8667" w:type="dxa"/>
          </w:tcPr>
          <w:p w:rsidR="00FB2EB8" w:rsidRDefault="00FB10F5" w:rsidP="00C74781">
            <w:pPr>
              <w:jc w:val="left"/>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427.4pt;height:184.15pt">
                  <v:imagedata r:id="rId10" o:title="stock_node변화_1"/>
                </v:shape>
              </w:pict>
            </w:r>
          </w:p>
        </w:tc>
      </w:tr>
    </w:tbl>
    <w:p w:rsidR="00802457" w:rsidRPr="00FC6CAC" w:rsidRDefault="00802457" w:rsidP="00C74781">
      <w:pPr>
        <w:ind w:left="400"/>
        <w:jc w:val="left"/>
        <w:rPr>
          <w:rFonts w:hint="eastAsia"/>
        </w:rPr>
      </w:pPr>
    </w:p>
    <w:p w:rsidR="00C74781" w:rsidRPr="001063A5" w:rsidRDefault="00C74781" w:rsidP="00C74781">
      <w:pPr>
        <w:pStyle w:val="a6"/>
        <w:numPr>
          <w:ilvl w:val="0"/>
          <w:numId w:val="5"/>
        </w:numPr>
        <w:ind w:leftChars="0"/>
        <w:jc w:val="left"/>
        <w:rPr>
          <w:b/>
        </w:rPr>
      </w:pPr>
      <w:r w:rsidRPr="001063A5">
        <w:rPr>
          <w:b/>
        </w:rPr>
        <w:t>Time node set using formula</w:t>
      </w:r>
    </w:p>
    <w:p w:rsidR="00C74781" w:rsidRDefault="009B2159" w:rsidP="009B2159">
      <w:pPr>
        <w:ind w:left="400"/>
        <w:rPr>
          <w:rFonts w:hint="eastAsia"/>
        </w:rPr>
      </w:pPr>
      <w:r>
        <w:t>A</w:t>
      </w:r>
      <w:r>
        <w:rPr>
          <w:rFonts w:hint="eastAsia"/>
        </w:rPr>
        <w:t xml:space="preserve">bove two analysis, we know that </w:t>
      </w:r>
      <w:r>
        <w:t>if we does not satisfy node formula, we cannot calculate the price under EFDM. Therefore, we analyze the price calculating necessary time node according to the stock node.</w:t>
      </w:r>
      <w:r w:rsidR="009A7606">
        <w:t xml:space="preserve"> The below table shows the result and all models have reasonable price.</w:t>
      </w:r>
      <w:r w:rsidR="00AC41E0">
        <w:t xml:space="preserve"> below figure shows the error based on the number of error. In here, CN model has the most accurate price.</w:t>
      </w:r>
    </w:p>
    <w:tbl>
      <w:tblPr>
        <w:tblStyle w:val="a3"/>
        <w:tblW w:w="0" w:type="auto"/>
        <w:tblInd w:w="400" w:type="dxa"/>
        <w:tblLook w:val="04A0" w:firstRow="1" w:lastRow="0" w:firstColumn="1" w:lastColumn="0" w:noHBand="0" w:noVBand="1"/>
      </w:tblPr>
      <w:tblGrid>
        <w:gridCol w:w="2430"/>
        <w:gridCol w:w="1895"/>
        <w:gridCol w:w="2152"/>
        <w:gridCol w:w="2139"/>
      </w:tblGrid>
      <w:tr w:rsidR="008F623C" w:rsidTr="004D41E7">
        <w:tc>
          <w:tcPr>
            <w:tcW w:w="2430" w:type="dxa"/>
          </w:tcPr>
          <w:p w:rsidR="008F623C" w:rsidRPr="00FC6CAC" w:rsidRDefault="008F623C" w:rsidP="00FC6CAC">
            <w:pPr>
              <w:jc w:val="center"/>
              <w:rPr>
                <w:b/>
              </w:rPr>
            </w:pPr>
            <w:r w:rsidRPr="00FC6CAC">
              <w:rPr>
                <w:b/>
              </w:rPr>
              <w:t>Number of</w:t>
            </w:r>
          </w:p>
          <w:p w:rsidR="008F623C" w:rsidRPr="00FC6CAC" w:rsidRDefault="008F623C" w:rsidP="00FC6CAC">
            <w:pPr>
              <w:jc w:val="center"/>
              <w:rPr>
                <w:rFonts w:hint="eastAsia"/>
                <w:b/>
              </w:rPr>
            </w:pPr>
            <w:r w:rsidRPr="00FC6CAC">
              <w:rPr>
                <w:b/>
              </w:rPr>
              <w:lastRenderedPageBreak/>
              <w:t>S</w:t>
            </w:r>
            <w:r w:rsidRPr="00FC6CAC">
              <w:rPr>
                <w:rFonts w:hint="eastAsia"/>
                <w:b/>
              </w:rPr>
              <w:t xml:space="preserve">tock </w:t>
            </w:r>
            <w:r w:rsidRPr="00FC6CAC">
              <w:rPr>
                <w:b/>
              </w:rPr>
              <w:t xml:space="preserve">node and </w:t>
            </w:r>
            <w:r w:rsidRPr="00FC6CAC">
              <w:rPr>
                <w:b/>
              </w:rPr>
              <w:t xml:space="preserve"> Time node</w:t>
            </w:r>
          </w:p>
        </w:tc>
        <w:tc>
          <w:tcPr>
            <w:tcW w:w="1895" w:type="dxa"/>
          </w:tcPr>
          <w:p w:rsidR="008F623C" w:rsidRPr="00FC6CAC" w:rsidRDefault="008F623C" w:rsidP="00FC6CAC">
            <w:pPr>
              <w:jc w:val="center"/>
              <w:rPr>
                <w:rFonts w:hint="eastAsia"/>
                <w:b/>
              </w:rPr>
            </w:pPr>
            <w:r w:rsidRPr="00FC6CAC">
              <w:rPr>
                <w:rFonts w:hint="eastAsia"/>
                <w:b/>
              </w:rPr>
              <w:lastRenderedPageBreak/>
              <w:t>EFDM</w:t>
            </w:r>
          </w:p>
        </w:tc>
        <w:tc>
          <w:tcPr>
            <w:tcW w:w="2152" w:type="dxa"/>
          </w:tcPr>
          <w:p w:rsidR="008F623C" w:rsidRPr="00FC6CAC" w:rsidRDefault="008F623C" w:rsidP="00FC6CAC">
            <w:pPr>
              <w:jc w:val="center"/>
              <w:rPr>
                <w:rFonts w:hint="eastAsia"/>
                <w:b/>
              </w:rPr>
            </w:pPr>
            <w:r w:rsidRPr="00FC6CAC">
              <w:rPr>
                <w:rFonts w:hint="eastAsia"/>
                <w:b/>
              </w:rPr>
              <w:t>IFDM</w:t>
            </w:r>
          </w:p>
        </w:tc>
        <w:tc>
          <w:tcPr>
            <w:tcW w:w="2139" w:type="dxa"/>
          </w:tcPr>
          <w:p w:rsidR="008F623C" w:rsidRPr="00FC6CAC" w:rsidRDefault="008F623C" w:rsidP="00FC6CAC">
            <w:pPr>
              <w:jc w:val="center"/>
              <w:rPr>
                <w:rFonts w:hint="eastAsia"/>
                <w:b/>
              </w:rPr>
            </w:pPr>
            <w:r w:rsidRPr="00FC6CAC">
              <w:rPr>
                <w:rFonts w:hint="eastAsia"/>
                <w:b/>
              </w:rPr>
              <w:t>CN</w:t>
            </w:r>
          </w:p>
        </w:tc>
      </w:tr>
      <w:tr w:rsidR="008F623C" w:rsidTr="004D41E7">
        <w:tc>
          <w:tcPr>
            <w:tcW w:w="2430" w:type="dxa"/>
          </w:tcPr>
          <w:p w:rsidR="008F623C" w:rsidRPr="00FC6CAC" w:rsidRDefault="008F623C" w:rsidP="00FC6CAC">
            <w:pPr>
              <w:jc w:val="center"/>
              <w:rPr>
                <w:rFonts w:hint="eastAsia"/>
                <w:b/>
              </w:rPr>
            </w:pPr>
            <w:r w:rsidRPr="00FC6CAC">
              <w:rPr>
                <w:b/>
              </w:rPr>
              <w:t>(50, 196)</w:t>
            </w:r>
          </w:p>
        </w:tc>
        <w:tc>
          <w:tcPr>
            <w:tcW w:w="1895" w:type="dxa"/>
          </w:tcPr>
          <w:p w:rsidR="008F623C" w:rsidRPr="00FC6CAC" w:rsidRDefault="009B2159" w:rsidP="00FC6CAC">
            <w:pPr>
              <w:jc w:val="center"/>
              <w:rPr>
                <w:rFonts w:hint="eastAsia"/>
              </w:rPr>
            </w:pPr>
            <w:r>
              <w:rPr>
                <w:rFonts w:hint="eastAsia"/>
              </w:rPr>
              <w:t>961.82</w:t>
            </w:r>
          </w:p>
        </w:tc>
        <w:tc>
          <w:tcPr>
            <w:tcW w:w="2152" w:type="dxa"/>
          </w:tcPr>
          <w:p w:rsidR="008F623C" w:rsidRPr="00FC6CAC" w:rsidRDefault="009B2159" w:rsidP="00FC6CAC">
            <w:pPr>
              <w:jc w:val="center"/>
              <w:rPr>
                <w:rFonts w:hint="eastAsia"/>
              </w:rPr>
            </w:pPr>
            <w:r>
              <w:rPr>
                <w:rFonts w:hint="eastAsia"/>
              </w:rPr>
              <w:t>961.83</w:t>
            </w:r>
          </w:p>
        </w:tc>
        <w:tc>
          <w:tcPr>
            <w:tcW w:w="2139" w:type="dxa"/>
          </w:tcPr>
          <w:p w:rsidR="008F623C" w:rsidRPr="00FC6CAC" w:rsidRDefault="009B2159" w:rsidP="00FC6CAC">
            <w:pPr>
              <w:jc w:val="center"/>
              <w:rPr>
                <w:rFonts w:hint="eastAsia"/>
              </w:rPr>
            </w:pPr>
            <w:r>
              <w:rPr>
                <w:rFonts w:hint="eastAsia"/>
              </w:rPr>
              <w:t>961.69</w:t>
            </w:r>
          </w:p>
        </w:tc>
      </w:tr>
      <w:tr w:rsidR="008F623C" w:rsidTr="004D41E7">
        <w:tc>
          <w:tcPr>
            <w:tcW w:w="2430" w:type="dxa"/>
          </w:tcPr>
          <w:p w:rsidR="008F623C" w:rsidRPr="00FC6CAC" w:rsidRDefault="008F623C" w:rsidP="00FC6CAC">
            <w:pPr>
              <w:jc w:val="center"/>
              <w:rPr>
                <w:rFonts w:hint="eastAsia"/>
                <w:b/>
              </w:rPr>
            </w:pPr>
            <w:r w:rsidRPr="00FC6CAC">
              <w:rPr>
                <w:b/>
              </w:rPr>
              <w:t>(100,780)</w:t>
            </w:r>
          </w:p>
        </w:tc>
        <w:tc>
          <w:tcPr>
            <w:tcW w:w="1895" w:type="dxa"/>
          </w:tcPr>
          <w:p w:rsidR="008F623C" w:rsidRPr="00FC6CAC" w:rsidRDefault="009B2159" w:rsidP="00FC6CAC">
            <w:pPr>
              <w:jc w:val="center"/>
              <w:rPr>
                <w:rFonts w:hint="eastAsia"/>
              </w:rPr>
            </w:pPr>
            <w:r>
              <w:rPr>
                <w:rFonts w:hint="eastAsia"/>
              </w:rPr>
              <w:t>961.79</w:t>
            </w:r>
          </w:p>
        </w:tc>
        <w:tc>
          <w:tcPr>
            <w:tcW w:w="2152" w:type="dxa"/>
          </w:tcPr>
          <w:p w:rsidR="008F623C" w:rsidRPr="00FC6CAC" w:rsidRDefault="009B2159" w:rsidP="00FC6CAC">
            <w:pPr>
              <w:jc w:val="center"/>
              <w:rPr>
                <w:rFonts w:hint="eastAsia"/>
              </w:rPr>
            </w:pPr>
            <w:r>
              <w:rPr>
                <w:rFonts w:hint="eastAsia"/>
              </w:rPr>
              <w:t>961.74</w:t>
            </w:r>
          </w:p>
        </w:tc>
        <w:tc>
          <w:tcPr>
            <w:tcW w:w="2139" w:type="dxa"/>
          </w:tcPr>
          <w:p w:rsidR="008F623C" w:rsidRPr="00FC6CAC" w:rsidRDefault="009B2159" w:rsidP="00FC6CAC">
            <w:pPr>
              <w:jc w:val="center"/>
              <w:rPr>
                <w:rFonts w:hint="eastAsia"/>
              </w:rPr>
            </w:pPr>
            <w:r>
              <w:rPr>
                <w:rFonts w:hint="eastAsia"/>
              </w:rPr>
              <w:t>961.59</w:t>
            </w:r>
          </w:p>
        </w:tc>
      </w:tr>
      <w:tr w:rsidR="008F623C" w:rsidTr="004D41E7">
        <w:tc>
          <w:tcPr>
            <w:tcW w:w="2430" w:type="dxa"/>
          </w:tcPr>
          <w:p w:rsidR="008F623C" w:rsidRPr="00650AC8" w:rsidRDefault="008F623C" w:rsidP="00FC6CAC">
            <w:pPr>
              <w:jc w:val="center"/>
              <w:rPr>
                <w:rFonts w:hint="eastAsia"/>
                <w:b/>
                <w:color w:val="FF0000"/>
              </w:rPr>
            </w:pPr>
            <w:r w:rsidRPr="00650AC8">
              <w:rPr>
                <w:b/>
                <w:color w:val="FF0000"/>
              </w:rPr>
              <w:t>(150,1758)</w:t>
            </w:r>
          </w:p>
        </w:tc>
        <w:tc>
          <w:tcPr>
            <w:tcW w:w="1895" w:type="dxa"/>
          </w:tcPr>
          <w:p w:rsidR="008F623C" w:rsidRPr="00650AC8" w:rsidRDefault="009B2159" w:rsidP="00FC6CAC">
            <w:pPr>
              <w:jc w:val="center"/>
              <w:rPr>
                <w:rFonts w:hint="eastAsia"/>
                <w:color w:val="FF0000"/>
              </w:rPr>
            </w:pPr>
            <w:r w:rsidRPr="00650AC8">
              <w:rPr>
                <w:rFonts w:hint="eastAsia"/>
                <w:color w:val="FF0000"/>
              </w:rPr>
              <w:t>959.76</w:t>
            </w:r>
          </w:p>
        </w:tc>
        <w:tc>
          <w:tcPr>
            <w:tcW w:w="2152" w:type="dxa"/>
          </w:tcPr>
          <w:p w:rsidR="008F623C" w:rsidRPr="00650AC8" w:rsidRDefault="009B2159" w:rsidP="00FC6CAC">
            <w:pPr>
              <w:jc w:val="center"/>
              <w:rPr>
                <w:rFonts w:hint="eastAsia"/>
                <w:color w:val="FF0000"/>
              </w:rPr>
            </w:pPr>
            <w:r w:rsidRPr="00650AC8">
              <w:rPr>
                <w:rFonts w:hint="eastAsia"/>
                <w:color w:val="FF0000"/>
              </w:rPr>
              <w:t>959.69</w:t>
            </w:r>
          </w:p>
        </w:tc>
        <w:tc>
          <w:tcPr>
            <w:tcW w:w="2139" w:type="dxa"/>
          </w:tcPr>
          <w:p w:rsidR="008F623C" w:rsidRPr="00650AC8" w:rsidRDefault="009B2159" w:rsidP="00FC6CAC">
            <w:pPr>
              <w:jc w:val="center"/>
              <w:rPr>
                <w:rFonts w:hint="eastAsia"/>
                <w:color w:val="FF0000"/>
              </w:rPr>
            </w:pPr>
            <w:r w:rsidRPr="00650AC8">
              <w:rPr>
                <w:rFonts w:hint="eastAsia"/>
                <w:color w:val="FF0000"/>
              </w:rPr>
              <w:t>959.45</w:t>
            </w:r>
          </w:p>
        </w:tc>
      </w:tr>
      <w:tr w:rsidR="008F623C" w:rsidTr="004D41E7">
        <w:tc>
          <w:tcPr>
            <w:tcW w:w="2430" w:type="dxa"/>
          </w:tcPr>
          <w:p w:rsidR="008F623C" w:rsidRPr="00FC6CAC" w:rsidRDefault="008F623C" w:rsidP="00FC6CAC">
            <w:pPr>
              <w:jc w:val="center"/>
              <w:rPr>
                <w:rFonts w:hint="eastAsia"/>
                <w:b/>
              </w:rPr>
            </w:pPr>
            <w:r w:rsidRPr="00FC6CAC">
              <w:rPr>
                <w:b/>
              </w:rPr>
              <w:t>(200,3125)</w:t>
            </w:r>
          </w:p>
        </w:tc>
        <w:tc>
          <w:tcPr>
            <w:tcW w:w="1895" w:type="dxa"/>
          </w:tcPr>
          <w:p w:rsidR="008F623C" w:rsidRPr="00FC6CAC" w:rsidRDefault="009B2159" w:rsidP="00FC6CAC">
            <w:pPr>
              <w:jc w:val="center"/>
              <w:rPr>
                <w:rFonts w:hint="eastAsia"/>
              </w:rPr>
            </w:pPr>
            <w:r>
              <w:rPr>
                <w:rFonts w:hint="eastAsia"/>
              </w:rPr>
              <w:t>960.21</w:t>
            </w:r>
          </w:p>
        </w:tc>
        <w:tc>
          <w:tcPr>
            <w:tcW w:w="2152" w:type="dxa"/>
          </w:tcPr>
          <w:p w:rsidR="008F623C" w:rsidRPr="00FC6CAC" w:rsidRDefault="009B2159" w:rsidP="00FC6CAC">
            <w:pPr>
              <w:jc w:val="center"/>
              <w:rPr>
                <w:rFonts w:hint="eastAsia"/>
              </w:rPr>
            </w:pPr>
            <w:r>
              <w:rPr>
                <w:rFonts w:hint="eastAsia"/>
              </w:rPr>
              <w:t>960.13</w:t>
            </w:r>
          </w:p>
        </w:tc>
        <w:tc>
          <w:tcPr>
            <w:tcW w:w="2139" w:type="dxa"/>
          </w:tcPr>
          <w:p w:rsidR="008F623C" w:rsidRPr="00FC6CAC" w:rsidRDefault="009B2159" w:rsidP="00FC6CAC">
            <w:pPr>
              <w:jc w:val="center"/>
              <w:rPr>
                <w:rFonts w:hint="eastAsia"/>
              </w:rPr>
            </w:pPr>
            <w:r>
              <w:rPr>
                <w:rFonts w:hint="eastAsia"/>
              </w:rPr>
              <w:t>959.75</w:t>
            </w:r>
          </w:p>
        </w:tc>
      </w:tr>
    </w:tbl>
    <w:p w:rsidR="00C74781" w:rsidRDefault="00C74781" w:rsidP="00C74781">
      <w:pPr>
        <w:jc w:val="left"/>
      </w:pPr>
    </w:p>
    <w:tbl>
      <w:tblPr>
        <w:tblStyle w:val="a3"/>
        <w:tblW w:w="0" w:type="auto"/>
        <w:tblLook w:val="04A0" w:firstRow="1" w:lastRow="0" w:firstColumn="1" w:lastColumn="0" w:noHBand="0" w:noVBand="1"/>
      </w:tblPr>
      <w:tblGrid>
        <w:gridCol w:w="9016"/>
      </w:tblGrid>
      <w:tr w:rsidR="00AC41E0" w:rsidTr="00AC41E0">
        <w:trPr>
          <w:trHeight w:val="590"/>
        </w:trPr>
        <w:tc>
          <w:tcPr>
            <w:tcW w:w="8991" w:type="dxa"/>
          </w:tcPr>
          <w:p w:rsidR="00AC41E0" w:rsidRDefault="00AC41E0" w:rsidP="00C74781">
            <w:pPr>
              <w:jc w:val="left"/>
              <w:rPr>
                <w:rFonts w:hint="eastAsia"/>
              </w:rPr>
            </w:pPr>
            <w:r>
              <w:rPr>
                <w:rFonts w:hint="eastAsia"/>
              </w:rPr>
              <w:pict>
                <v:shape id="_x0000_i1317" type="#_x0000_t75" style="width:443.1pt;height:193.85pt">
                  <v:imagedata r:id="rId11" o:title="노드변화에 따른 변화"/>
                </v:shape>
              </w:pict>
            </w:r>
          </w:p>
        </w:tc>
      </w:tr>
    </w:tbl>
    <w:p w:rsidR="00911FBA" w:rsidRDefault="00911FBA" w:rsidP="00C74781">
      <w:pPr>
        <w:jc w:val="left"/>
      </w:pPr>
    </w:p>
    <w:p w:rsidR="00112FF9" w:rsidRPr="00CB4925" w:rsidRDefault="00112FF9" w:rsidP="00C74781">
      <w:pPr>
        <w:jc w:val="left"/>
        <w:rPr>
          <w:rFonts w:hint="eastAsia"/>
        </w:rPr>
      </w:pPr>
      <w:bookmarkStart w:id="0" w:name="_GoBack"/>
      <w:bookmarkEnd w:id="0"/>
    </w:p>
    <w:sectPr w:rsidR="00112FF9" w:rsidRPr="00CB4925" w:rsidSect="00C31194">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E86" w:rsidRDefault="00EA1E86" w:rsidP="00136B2D">
      <w:pPr>
        <w:spacing w:after="0" w:line="240" w:lineRule="auto"/>
      </w:pPr>
      <w:r>
        <w:separator/>
      </w:r>
    </w:p>
  </w:endnote>
  <w:endnote w:type="continuationSeparator" w:id="0">
    <w:p w:rsidR="00EA1E86" w:rsidRDefault="00EA1E86" w:rsidP="00136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E86" w:rsidRDefault="00EA1E86" w:rsidP="00136B2D">
      <w:pPr>
        <w:spacing w:after="0" w:line="240" w:lineRule="auto"/>
      </w:pPr>
      <w:r>
        <w:separator/>
      </w:r>
    </w:p>
  </w:footnote>
  <w:footnote w:type="continuationSeparator" w:id="0">
    <w:p w:rsidR="00EA1E86" w:rsidRDefault="00EA1E86" w:rsidP="00136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2907"/>
    <w:multiLevelType w:val="hybridMultilevel"/>
    <w:tmpl w:val="CCC8BDF6"/>
    <w:lvl w:ilvl="0" w:tplc="EB4A0CE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360B076C"/>
    <w:multiLevelType w:val="hybridMultilevel"/>
    <w:tmpl w:val="A1303288"/>
    <w:lvl w:ilvl="0" w:tplc="379252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FFB377A"/>
    <w:multiLevelType w:val="hybridMultilevel"/>
    <w:tmpl w:val="D6507634"/>
    <w:lvl w:ilvl="0" w:tplc="30467C6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52DD3714"/>
    <w:multiLevelType w:val="hybridMultilevel"/>
    <w:tmpl w:val="DB0045A4"/>
    <w:lvl w:ilvl="0" w:tplc="3E0EF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9F365C1"/>
    <w:multiLevelType w:val="hybridMultilevel"/>
    <w:tmpl w:val="5FD83676"/>
    <w:lvl w:ilvl="0" w:tplc="749E5C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3F"/>
    <w:rsid w:val="00016B74"/>
    <w:rsid w:val="00035210"/>
    <w:rsid w:val="000662C5"/>
    <w:rsid w:val="0007611B"/>
    <w:rsid w:val="000D1085"/>
    <w:rsid w:val="00103FB5"/>
    <w:rsid w:val="00104506"/>
    <w:rsid w:val="001063A5"/>
    <w:rsid w:val="00112FF9"/>
    <w:rsid w:val="00136B2D"/>
    <w:rsid w:val="00143ABC"/>
    <w:rsid w:val="00157166"/>
    <w:rsid w:val="00167AF5"/>
    <w:rsid w:val="001906ED"/>
    <w:rsid w:val="001A3A16"/>
    <w:rsid w:val="001B2530"/>
    <w:rsid w:val="001C0D83"/>
    <w:rsid w:val="001E066D"/>
    <w:rsid w:val="002520FF"/>
    <w:rsid w:val="0027294A"/>
    <w:rsid w:val="00325054"/>
    <w:rsid w:val="003968E4"/>
    <w:rsid w:val="003C61B5"/>
    <w:rsid w:val="003D1FDD"/>
    <w:rsid w:val="003F25D9"/>
    <w:rsid w:val="00421BE6"/>
    <w:rsid w:val="004554F5"/>
    <w:rsid w:val="00476295"/>
    <w:rsid w:val="00490182"/>
    <w:rsid w:val="00496B18"/>
    <w:rsid w:val="004E2CE6"/>
    <w:rsid w:val="00501BE6"/>
    <w:rsid w:val="00554BE9"/>
    <w:rsid w:val="00557071"/>
    <w:rsid w:val="0056443C"/>
    <w:rsid w:val="005D630D"/>
    <w:rsid w:val="005E1185"/>
    <w:rsid w:val="006017EE"/>
    <w:rsid w:val="00601BE8"/>
    <w:rsid w:val="006114BC"/>
    <w:rsid w:val="0061348A"/>
    <w:rsid w:val="00650AC8"/>
    <w:rsid w:val="0067268F"/>
    <w:rsid w:val="006825C1"/>
    <w:rsid w:val="0068286B"/>
    <w:rsid w:val="00687A24"/>
    <w:rsid w:val="006C51B6"/>
    <w:rsid w:val="00735BA9"/>
    <w:rsid w:val="00747064"/>
    <w:rsid w:val="007603AE"/>
    <w:rsid w:val="00772DEA"/>
    <w:rsid w:val="00790525"/>
    <w:rsid w:val="007B4185"/>
    <w:rsid w:val="007B535B"/>
    <w:rsid w:val="007C1869"/>
    <w:rsid w:val="00802457"/>
    <w:rsid w:val="00803076"/>
    <w:rsid w:val="00816F3B"/>
    <w:rsid w:val="00867D74"/>
    <w:rsid w:val="008C2FC1"/>
    <w:rsid w:val="008D4607"/>
    <w:rsid w:val="008F623C"/>
    <w:rsid w:val="00905890"/>
    <w:rsid w:val="00911FBA"/>
    <w:rsid w:val="0092121D"/>
    <w:rsid w:val="009244EC"/>
    <w:rsid w:val="009907E4"/>
    <w:rsid w:val="009A7606"/>
    <w:rsid w:val="009B2159"/>
    <w:rsid w:val="009C10CD"/>
    <w:rsid w:val="009D2D89"/>
    <w:rsid w:val="009D3142"/>
    <w:rsid w:val="009E18C8"/>
    <w:rsid w:val="00A43840"/>
    <w:rsid w:val="00A579A0"/>
    <w:rsid w:val="00A93232"/>
    <w:rsid w:val="00AC41E0"/>
    <w:rsid w:val="00B1478E"/>
    <w:rsid w:val="00B75A3F"/>
    <w:rsid w:val="00B828AB"/>
    <w:rsid w:val="00B85108"/>
    <w:rsid w:val="00B958BD"/>
    <w:rsid w:val="00BC6598"/>
    <w:rsid w:val="00C31194"/>
    <w:rsid w:val="00C44412"/>
    <w:rsid w:val="00C508DA"/>
    <w:rsid w:val="00C74781"/>
    <w:rsid w:val="00C77D1B"/>
    <w:rsid w:val="00C90DAE"/>
    <w:rsid w:val="00C90F9C"/>
    <w:rsid w:val="00C973A2"/>
    <w:rsid w:val="00CB4925"/>
    <w:rsid w:val="00D00D0D"/>
    <w:rsid w:val="00D14D03"/>
    <w:rsid w:val="00E20B04"/>
    <w:rsid w:val="00E22255"/>
    <w:rsid w:val="00E6790D"/>
    <w:rsid w:val="00E70CBB"/>
    <w:rsid w:val="00E773BA"/>
    <w:rsid w:val="00EA1E86"/>
    <w:rsid w:val="00F14DBE"/>
    <w:rsid w:val="00F43428"/>
    <w:rsid w:val="00F447DB"/>
    <w:rsid w:val="00F65E9C"/>
    <w:rsid w:val="00F71DDD"/>
    <w:rsid w:val="00F750DA"/>
    <w:rsid w:val="00FA40A9"/>
    <w:rsid w:val="00FB10F5"/>
    <w:rsid w:val="00FB2EB8"/>
    <w:rsid w:val="00FC0F55"/>
    <w:rsid w:val="00FC6CAC"/>
    <w:rsid w:val="00FE263F"/>
    <w:rsid w:val="00FF7F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820C1"/>
  <w15:chartTrackingRefBased/>
  <w15:docId w15:val="{1AB60636-81A6-4741-B13B-C364906F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1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36B2D"/>
    <w:pPr>
      <w:tabs>
        <w:tab w:val="center" w:pos="4513"/>
        <w:tab w:val="right" w:pos="9026"/>
      </w:tabs>
      <w:snapToGrid w:val="0"/>
    </w:pPr>
  </w:style>
  <w:style w:type="character" w:customStyle="1" w:styleId="Char">
    <w:name w:val="머리글 Char"/>
    <w:basedOn w:val="a0"/>
    <w:link w:val="a4"/>
    <w:uiPriority w:val="99"/>
    <w:rsid w:val="00136B2D"/>
  </w:style>
  <w:style w:type="paragraph" w:styleId="a5">
    <w:name w:val="footer"/>
    <w:basedOn w:val="a"/>
    <w:link w:val="Char0"/>
    <w:uiPriority w:val="99"/>
    <w:unhideWhenUsed/>
    <w:rsid w:val="00136B2D"/>
    <w:pPr>
      <w:tabs>
        <w:tab w:val="center" w:pos="4513"/>
        <w:tab w:val="right" w:pos="9026"/>
      </w:tabs>
      <w:snapToGrid w:val="0"/>
    </w:pPr>
  </w:style>
  <w:style w:type="character" w:customStyle="1" w:styleId="Char0">
    <w:name w:val="바닥글 Char"/>
    <w:basedOn w:val="a0"/>
    <w:link w:val="a5"/>
    <w:uiPriority w:val="99"/>
    <w:rsid w:val="00136B2D"/>
  </w:style>
  <w:style w:type="paragraph" w:styleId="a6">
    <w:name w:val="List Paragraph"/>
    <w:basedOn w:val="a"/>
    <w:uiPriority w:val="34"/>
    <w:qFormat/>
    <w:rsid w:val="00136B2D"/>
    <w:pPr>
      <w:ind w:leftChars="400" w:left="800"/>
    </w:pPr>
  </w:style>
  <w:style w:type="character" w:styleId="a7">
    <w:name w:val="Placeholder Text"/>
    <w:basedOn w:val="a0"/>
    <w:uiPriority w:val="99"/>
    <w:semiHidden/>
    <w:rsid w:val="00E22255"/>
    <w:rPr>
      <w:color w:val="808080"/>
    </w:rPr>
  </w:style>
  <w:style w:type="paragraph" w:styleId="a8">
    <w:name w:val="No Spacing"/>
    <w:link w:val="Char1"/>
    <w:uiPriority w:val="1"/>
    <w:qFormat/>
    <w:rsid w:val="00C31194"/>
    <w:pPr>
      <w:spacing w:after="0" w:line="240" w:lineRule="auto"/>
      <w:jc w:val="left"/>
    </w:pPr>
    <w:rPr>
      <w:kern w:val="0"/>
      <w:sz w:val="22"/>
    </w:rPr>
  </w:style>
  <w:style w:type="character" w:customStyle="1" w:styleId="Char1">
    <w:name w:val="간격 없음 Char"/>
    <w:basedOn w:val="a0"/>
    <w:link w:val="a8"/>
    <w:uiPriority w:val="1"/>
    <w:rsid w:val="00C3119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B61776990C457C8F6A8CCBF0581059"/>
        <w:category>
          <w:name w:val="일반"/>
          <w:gallery w:val="placeholder"/>
        </w:category>
        <w:types>
          <w:type w:val="bbPlcHdr"/>
        </w:types>
        <w:behaviors>
          <w:behavior w:val="content"/>
        </w:behaviors>
        <w:guid w:val="{956420A6-9736-40DE-B64E-FC71AF9DC3A5}"/>
      </w:docPartPr>
      <w:docPartBody>
        <w:p w:rsidR="00000000" w:rsidRDefault="00136F91" w:rsidP="00136F91">
          <w:pPr>
            <w:pStyle w:val="36B61776990C457C8F6A8CCBF0581059"/>
          </w:pPr>
          <w:r>
            <w:rPr>
              <w:color w:val="2E74B5" w:themeColor="accent1" w:themeShade="BF"/>
              <w:sz w:val="24"/>
              <w:szCs w:val="24"/>
              <w:lang w:val="ko-KR"/>
            </w:rPr>
            <w:t>[회사 이름]</w:t>
          </w:r>
        </w:p>
      </w:docPartBody>
    </w:docPart>
    <w:docPart>
      <w:docPartPr>
        <w:name w:val="CE2D5692AF0D40E1AA0EDDB395E355D0"/>
        <w:category>
          <w:name w:val="일반"/>
          <w:gallery w:val="placeholder"/>
        </w:category>
        <w:types>
          <w:type w:val="bbPlcHdr"/>
        </w:types>
        <w:behaviors>
          <w:behavior w:val="content"/>
        </w:behaviors>
        <w:guid w:val="{3ED0842A-210E-4A6C-A5D7-9FB664BE35A5}"/>
      </w:docPartPr>
      <w:docPartBody>
        <w:p w:rsidR="00000000" w:rsidRDefault="00136F91" w:rsidP="00136F91">
          <w:pPr>
            <w:pStyle w:val="CE2D5692AF0D40E1AA0EDDB395E355D0"/>
          </w:pPr>
          <w:r>
            <w:rPr>
              <w:rFonts w:asciiTheme="majorHAnsi" w:eastAsiaTheme="majorEastAsia" w:hAnsiTheme="majorHAnsi" w:cstheme="majorBidi"/>
              <w:color w:val="5B9BD5" w:themeColor="accent1"/>
              <w:sz w:val="88"/>
              <w:szCs w:val="88"/>
              <w:lang w:val="ko-KR"/>
            </w:rPr>
            <w:t>[문서 제목]</w:t>
          </w:r>
        </w:p>
      </w:docPartBody>
    </w:docPart>
    <w:docPart>
      <w:docPartPr>
        <w:name w:val="DCDF32751493422EBB90599C43143BA4"/>
        <w:category>
          <w:name w:val="일반"/>
          <w:gallery w:val="placeholder"/>
        </w:category>
        <w:types>
          <w:type w:val="bbPlcHdr"/>
        </w:types>
        <w:behaviors>
          <w:behavior w:val="content"/>
        </w:behaviors>
        <w:guid w:val="{68A42F4E-4FE6-466C-8ED7-940749D88318}"/>
      </w:docPartPr>
      <w:docPartBody>
        <w:p w:rsidR="00000000" w:rsidRDefault="00136F91" w:rsidP="00136F91">
          <w:pPr>
            <w:pStyle w:val="DCDF32751493422EBB90599C43143BA4"/>
          </w:pPr>
          <w:r>
            <w:rPr>
              <w:color w:val="2E74B5" w:themeColor="accent1" w:themeShade="BF"/>
              <w:sz w:val="24"/>
              <w:szCs w:val="24"/>
              <w:lang w:val="ko-KR"/>
            </w:rPr>
            <w:t>[문서 부제]</w:t>
          </w:r>
        </w:p>
      </w:docPartBody>
    </w:docPart>
    <w:docPart>
      <w:docPartPr>
        <w:name w:val="CDE4097BB8494D8295C20070367E8FDA"/>
        <w:category>
          <w:name w:val="일반"/>
          <w:gallery w:val="placeholder"/>
        </w:category>
        <w:types>
          <w:type w:val="bbPlcHdr"/>
        </w:types>
        <w:behaviors>
          <w:behavior w:val="content"/>
        </w:behaviors>
        <w:guid w:val="{0464FCD4-4743-4503-9016-D8C88B7F8D55}"/>
      </w:docPartPr>
      <w:docPartBody>
        <w:p w:rsidR="00000000" w:rsidRDefault="00136F91" w:rsidP="00136F91">
          <w:pPr>
            <w:pStyle w:val="CDE4097BB8494D8295C20070367E8FDA"/>
          </w:pPr>
          <w:r>
            <w:rPr>
              <w:color w:val="5B9BD5" w:themeColor="accent1"/>
              <w:sz w:val="28"/>
              <w:szCs w:val="28"/>
              <w:lang w:val="ko-KR"/>
            </w:rPr>
            <w:t>[만든 이 이름]</w:t>
          </w:r>
        </w:p>
      </w:docPartBody>
    </w:docPart>
    <w:docPart>
      <w:docPartPr>
        <w:name w:val="567B03D9164845DCAEF5C6E80D99C3E3"/>
        <w:category>
          <w:name w:val="일반"/>
          <w:gallery w:val="placeholder"/>
        </w:category>
        <w:types>
          <w:type w:val="bbPlcHdr"/>
        </w:types>
        <w:behaviors>
          <w:behavior w:val="content"/>
        </w:behaviors>
        <w:guid w:val="{608A787E-5D56-499D-9EBC-BDE441C1E5D2}"/>
      </w:docPartPr>
      <w:docPartBody>
        <w:p w:rsidR="00000000" w:rsidRDefault="00136F91" w:rsidP="00136F91">
          <w:pPr>
            <w:pStyle w:val="567B03D9164845DCAEF5C6E80D99C3E3"/>
          </w:pPr>
          <w:r>
            <w:rPr>
              <w:color w:val="5B9BD5" w:themeColor="accent1"/>
              <w:sz w:val="28"/>
              <w:szCs w:val="28"/>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91"/>
    <w:rsid w:val="00136F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6F91"/>
    <w:rPr>
      <w:color w:val="808080"/>
    </w:rPr>
  </w:style>
  <w:style w:type="paragraph" w:customStyle="1" w:styleId="36B61776990C457C8F6A8CCBF0581059">
    <w:name w:val="36B61776990C457C8F6A8CCBF0581059"/>
    <w:rsid w:val="00136F91"/>
    <w:pPr>
      <w:widowControl w:val="0"/>
      <w:wordWrap w:val="0"/>
      <w:autoSpaceDE w:val="0"/>
      <w:autoSpaceDN w:val="0"/>
    </w:pPr>
  </w:style>
  <w:style w:type="paragraph" w:customStyle="1" w:styleId="CE2D5692AF0D40E1AA0EDDB395E355D0">
    <w:name w:val="CE2D5692AF0D40E1AA0EDDB395E355D0"/>
    <w:rsid w:val="00136F91"/>
    <w:pPr>
      <w:widowControl w:val="0"/>
      <w:wordWrap w:val="0"/>
      <w:autoSpaceDE w:val="0"/>
      <w:autoSpaceDN w:val="0"/>
    </w:pPr>
  </w:style>
  <w:style w:type="paragraph" w:customStyle="1" w:styleId="DCDF32751493422EBB90599C43143BA4">
    <w:name w:val="DCDF32751493422EBB90599C43143BA4"/>
    <w:rsid w:val="00136F91"/>
    <w:pPr>
      <w:widowControl w:val="0"/>
      <w:wordWrap w:val="0"/>
      <w:autoSpaceDE w:val="0"/>
      <w:autoSpaceDN w:val="0"/>
    </w:pPr>
  </w:style>
  <w:style w:type="paragraph" w:customStyle="1" w:styleId="CDE4097BB8494D8295C20070367E8FDA">
    <w:name w:val="CDE4097BB8494D8295C20070367E8FDA"/>
    <w:rsid w:val="00136F91"/>
    <w:pPr>
      <w:widowControl w:val="0"/>
      <w:wordWrap w:val="0"/>
      <w:autoSpaceDE w:val="0"/>
      <w:autoSpaceDN w:val="0"/>
    </w:pPr>
  </w:style>
  <w:style w:type="paragraph" w:customStyle="1" w:styleId="567B03D9164845DCAEF5C6E80D99C3E3">
    <w:name w:val="567B03D9164845DCAEF5C6E80D99C3E3"/>
    <w:rsid w:val="00136F91"/>
    <w:pPr>
      <w:widowControl w:val="0"/>
      <w:wordWrap w:val="0"/>
      <w:autoSpaceDE w:val="0"/>
      <w:autoSpaceDN w:val="0"/>
    </w:pPr>
  </w:style>
  <w:style w:type="paragraph" w:customStyle="1" w:styleId="CD0D1C71C7004AC09AD42119A56A5E69">
    <w:name w:val="CD0D1C71C7004AC09AD42119A56A5E69"/>
    <w:rsid w:val="00136F91"/>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1377</Words>
  <Characters>7855</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Financial Engineering2</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PROJECT02</dc:title>
  <dc:subject>-Valuation of Auto Callable Contingent Interest Notes -</dc:subject>
  <dc:creator>KYUHYUNG LEE                                                   SEUNGPYO HAN</dc:creator>
  <cp:keywords/>
  <dc:description/>
  <cp:lastModifiedBy>한 승표</cp:lastModifiedBy>
  <cp:revision>2</cp:revision>
  <dcterms:created xsi:type="dcterms:W3CDTF">2019-04-15T03:24:00Z</dcterms:created>
  <dcterms:modified xsi:type="dcterms:W3CDTF">2019-04-15T03:24:00Z</dcterms:modified>
</cp:coreProperties>
</file>